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59DAE" w14:textId="77777777" w:rsidR="00996C06" w:rsidRPr="00205307" w:rsidRDefault="00996C06" w:rsidP="00274A07">
      <w:pPr>
        <w:spacing w:line="240" w:lineRule="auto"/>
        <w:jc w:val="center"/>
        <w:rPr>
          <w:rStyle w:val="Strong"/>
          <w:rFonts w:cs="Times New Roman"/>
          <w:b w:val="0"/>
          <w:bCs w:val="0"/>
        </w:rPr>
      </w:pPr>
    </w:p>
    <w:p w14:paraId="39F9D9CE" w14:textId="77777777" w:rsidR="00996C06" w:rsidRPr="00205307" w:rsidRDefault="00996C06" w:rsidP="00274A07">
      <w:pPr>
        <w:spacing w:line="240" w:lineRule="auto"/>
        <w:jc w:val="center"/>
        <w:rPr>
          <w:rStyle w:val="Strong"/>
          <w:rFonts w:cs="Times New Roman"/>
          <w:b w:val="0"/>
          <w:bCs w:val="0"/>
        </w:rPr>
      </w:pPr>
    </w:p>
    <w:p w14:paraId="55747D27" w14:textId="77777777" w:rsidR="00996C06" w:rsidRPr="00205307" w:rsidRDefault="00996C06" w:rsidP="00274A07">
      <w:pPr>
        <w:spacing w:line="240" w:lineRule="auto"/>
        <w:jc w:val="center"/>
        <w:rPr>
          <w:rStyle w:val="Strong"/>
          <w:rFonts w:cs="Times New Roman"/>
          <w:b w:val="0"/>
          <w:bCs w:val="0"/>
        </w:rPr>
      </w:pPr>
    </w:p>
    <w:p w14:paraId="146FFCFA" w14:textId="77777777" w:rsidR="00996C06" w:rsidRPr="00205307" w:rsidRDefault="00996C06" w:rsidP="00274A07">
      <w:pPr>
        <w:spacing w:line="240" w:lineRule="auto"/>
        <w:jc w:val="center"/>
        <w:rPr>
          <w:rStyle w:val="Strong"/>
          <w:rFonts w:cs="Times New Roman"/>
          <w:b w:val="0"/>
          <w:bCs w:val="0"/>
        </w:rPr>
      </w:pPr>
    </w:p>
    <w:p w14:paraId="6FF74FE4" w14:textId="2748C3A3" w:rsidR="00996C06" w:rsidRPr="00205307" w:rsidRDefault="00996C06" w:rsidP="00274A07">
      <w:pPr>
        <w:spacing w:line="240" w:lineRule="auto"/>
        <w:jc w:val="center"/>
        <w:rPr>
          <w:rStyle w:val="Strong"/>
          <w:rFonts w:cs="Times New Roman"/>
          <w:b w:val="0"/>
          <w:bCs w:val="0"/>
        </w:rPr>
      </w:pPr>
      <w:r w:rsidRPr="00205307">
        <w:rPr>
          <w:rStyle w:val="Strong"/>
          <w:rFonts w:cs="Times New Roman"/>
          <w:b w:val="0"/>
          <w:bCs w:val="0"/>
        </w:rPr>
        <w:t>REGULATING FREEDOM:</w:t>
      </w:r>
    </w:p>
    <w:p w14:paraId="731FD763" w14:textId="30984CFD" w:rsidR="00996C06" w:rsidRPr="00205307" w:rsidRDefault="00996C06" w:rsidP="00274A07">
      <w:pPr>
        <w:spacing w:line="240" w:lineRule="auto"/>
        <w:jc w:val="center"/>
        <w:rPr>
          <w:rFonts w:cs="Times New Roman"/>
        </w:rPr>
      </w:pPr>
      <w:r w:rsidRPr="00205307">
        <w:rPr>
          <w:rFonts w:cs="Times New Roman"/>
        </w:rPr>
        <w:t>POLICIES THAT HELP AND HINDER CIVIL SOCIETY</w:t>
      </w:r>
    </w:p>
    <w:p w14:paraId="075477F7" w14:textId="4E8AF7C0" w:rsidR="00996C06" w:rsidRPr="00205307" w:rsidRDefault="00996C06" w:rsidP="00274A07">
      <w:pPr>
        <w:spacing w:line="240" w:lineRule="auto"/>
        <w:rPr>
          <w:rFonts w:cs="Times New Roman"/>
        </w:rPr>
      </w:pPr>
    </w:p>
    <w:p w14:paraId="444F635B" w14:textId="34A37566" w:rsidR="00996C06" w:rsidRPr="00205307" w:rsidRDefault="00996C06" w:rsidP="00274A07">
      <w:pPr>
        <w:spacing w:line="240" w:lineRule="auto"/>
        <w:rPr>
          <w:rFonts w:cs="Times New Roman"/>
        </w:rPr>
      </w:pPr>
    </w:p>
    <w:p w14:paraId="7DDB8DA3" w14:textId="6AD5A045" w:rsidR="00996C06" w:rsidRPr="00205307" w:rsidRDefault="00996C06" w:rsidP="00274A07">
      <w:pPr>
        <w:spacing w:line="240" w:lineRule="auto"/>
        <w:rPr>
          <w:rFonts w:cs="Times New Roman"/>
        </w:rPr>
      </w:pPr>
    </w:p>
    <w:p w14:paraId="2072733A" w14:textId="61BB2ACC" w:rsidR="00996C06" w:rsidRPr="00205307" w:rsidRDefault="00996C06" w:rsidP="00274A07">
      <w:pPr>
        <w:spacing w:line="240" w:lineRule="auto"/>
        <w:rPr>
          <w:rFonts w:cs="Times New Roman"/>
        </w:rPr>
      </w:pPr>
    </w:p>
    <w:p w14:paraId="6465ACD3" w14:textId="2710E78E" w:rsidR="00996C06" w:rsidRPr="00205307" w:rsidRDefault="00996C06" w:rsidP="00274A07">
      <w:pPr>
        <w:spacing w:line="240" w:lineRule="auto"/>
        <w:jc w:val="center"/>
        <w:rPr>
          <w:rFonts w:cs="Times New Roman"/>
        </w:rPr>
      </w:pPr>
      <w:r w:rsidRPr="00205307">
        <w:rPr>
          <w:rFonts w:cs="Times New Roman"/>
        </w:rPr>
        <w:t>Anthony J. DeMattee</w:t>
      </w:r>
    </w:p>
    <w:p w14:paraId="4E900887" w14:textId="06A40A00" w:rsidR="00996C06" w:rsidRPr="00205307" w:rsidRDefault="00996C06" w:rsidP="00274A07">
      <w:pPr>
        <w:spacing w:line="240" w:lineRule="auto"/>
        <w:jc w:val="center"/>
        <w:rPr>
          <w:rFonts w:cs="Times New Roman"/>
        </w:rPr>
      </w:pPr>
    </w:p>
    <w:p w14:paraId="5E204524" w14:textId="17095730" w:rsidR="00996C06" w:rsidRPr="00205307" w:rsidRDefault="00996C06" w:rsidP="00274A07">
      <w:pPr>
        <w:spacing w:line="240" w:lineRule="auto"/>
        <w:jc w:val="center"/>
        <w:rPr>
          <w:rFonts w:cs="Times New Roman"/>
        </w:rPr>
      </w:pPr>
    </w:p>
    <w:p w14:paraId="5C628F7F" w14:textId="4C27EAC8" w:rsidR="00996C06" w:rsidRPr="00205307" w:rsidRDefault="00996C06" w:rsidP="00274A07">
      <w:pPr>
        <w:spacing w:line="240" w:lineRule="auto"/>
        <w:jc w:val="center"/>
        <w:rPr>
          <w:rFonts w:cs="Times New Roman"/>
        </w:rPr>
      </w:pPr>
    </w:p>
    <w:p w14:paraId="3266C6DC" w14:textId="2BE7B559" w:rsidR="00996C06" w:rsidRPr="00205307" w:rsidRDefault="00996C06" w:rsidP="00274A07">
      <w:pPr>
        <w:spacing w:line="240" w:lineRule="auto"/>
        <w:jc w:val="center"/>
        <w:rPr>
          <w:rFonts w:cs="Times New Roman"/>
        </w:rPr>
      </w:pPr>
    </w:p>
    <w:p w14:paraId="3CBAE8C7" w14:textId="75BDEC0A" w:rsidR="00996C06" w:rsidRPr="00205307" w:rsidRDefault="00996C06" w:rsidP="00274A07">
      <w:pPr>
        <w:spacing w:line="240" w:lineRule="auto"/>
        <w:jc w:val="center"/>
        <w:rPr>
          <w:rFonts w:cs="Times New Roman"/>
        </w:rPr>
      </w:pPr>
      <w:r w:rsidRPr="00205307">
        <w:rPr>
          <w:rFonts w:cs="Times New Roman"/>
        </w:rPr>
        <w:t>Submitted to the faculty of the University Graduate School</w:t>
      </w:r>
    </w:p>
    <w:p w14:paraId="032401C1" w14:textId="540FADA1" w:rsidR="00996C06" w:rsidRPr="00205307" w:rsidRDefault="00996C06" w:rsidP="00274A07">
      <w:pPr>
        <w:spacing w:line="240" w:lineRule="auto"/>
        <w:jc w:val="center"/>
        <w:rPr>
          <w:rFonts w:eastAsia="Times New Roman" w:cs="Times New Roman"/>
          <w:color w:val="auto"/>
          <w:szCs w:val="24"/>
        </w:rPr>
      </w:pPr>
      <w:r w:rsidRPr="00205307">
        <w:rPr>
          <w:rFonts w:cs="Times New Roman"/>
        </w:rPr>
        <w:t>in partial ful</w:t>
      </w:r>
      <w:r w:rsidRPr="00205307">
        <w:rPr>
          <w:rFonts w:eastAsia="Times New Roman" w:cs="Times New Roman"/>
          <w:color w:val="auto"/>
          <w:szCs w:val="24"/>
        </w:rPr>
        <w:t>fillment of the requirements</w:t>
      </w:r>
    </w:p>
    <w:p w14:paraId="11CCB810" w14:textId="77777777" w:rsidR="00996C06" w:rsidRPr="00205307" w:rsidRDefault="00996C06" w:rsidP="00274A07">
      <w:pPr>
        <w:spacing w:line="240" w:lineRule="auto"/>
        <w:jc w:val="center"/>
        <w:rPr>
          <w:rFonts w:eastAsia="Times New Roman" w:cs="Times New Roman"/>
          <w:color w:val="auto"/>
          <w:szCs w:val="24"/>
        </w:rPr>
      </w:pPr>
      <w:r w:rsidRPr="00205307">
        <w:rPr>
          <w:rFonts w:eastAsia="Times New Roman" w:cs="Times New Roman"/>
          <w:color w:val="auto"/>
          <w:szCs w:val="24"/>
        </w:rPr>
        <w:t>for the degree</w:t>
      </w:r>
    </w:p>
    <w:p w14:paraId="59BC6323" w14:textId="06F7EFC1" w:rsidR="00996C06" w:rsidRPr="00205307" w:rsidRDefault="00996C06" w:rsidP="00274A07">
      <w:pPr>
        <w:spacing w:line="240" w:lineRule="auto"/>
        <w:jc w:val="center"/>
        <w:rPr>
          <w:rFonts w:eastAsia="Times New Roman" w:cs="Times New Roman"/>
          <w:color w:val="auto"/>
          <w:szCs w:val="24"/>
        </w:rPr>
      </w:pPr>
      <w:r w:rsidRPr="00205307">
        <w:rPr>
          <w:rFonts w:eastAsia="Times New Roman" w:cs="Times New Roman"/>
          <w:color w:val="auto"/>
          <w:szCs w:val="24"/>
        </w:rPr>
        <w:t>Doctor of Philosophy</w:t>
      </w:r>
    </w:p>
    <w:p w14:paraId="70B56E51" w14:textId="5ADD6D6C" w:rsidR="00996C06" w:rsidRPr="00205307" w:rsidRDefault="00996C06" w:rsidP="00274A07">
      <w:pPr>
        <w:spacing w:line="240" w:lineRule="auto"/>
        <w:jc w:val="center"/>
        <w:rPr>
          <w:rFonts w:eastAsia="Times New Roman" w:cs="Times New Roman"/>
          <w:color w:val="auto"/>
          <w:szCs w:val="24"/>
        </w:rPr>
      </w:pPr>
      <w:r w:rsidRPr="00205307">
        <w:rPr>
          <w:rFonts w:eastAsia="Times New Roman" w:cs="Times New Roman"/>
          <w:color w:val="auto"/>
          <w:szCs w:val="24"/>
        </w:rPr>
        <w:t>in the O’Neill School of Public and Environmental Affairs</w:t>
      </w:r>
    </w:p>
    <w:p w14:paraId="7BBB9F4C" w14:textId="1EF4B613" w:rsidR="00996C06" w:rsidRPr="00205307" w:rsidRDefault="00996C06" w:rsidP="00274A07">
      <w:pPr>
        <w:spacing w:line="240" w:lineRule="auto"/>
        <w:jc w:val="center"/>
        <w:rPr>
          <w:rFonts w:eastAsia="Times New Roman" w:cs="Times New Roman"/>
          <w:color w:val="auto"/>
          <w:szCs w:val="24"/>
        </w:rPr>
      </w:pPr>
      <w:r w:rsidRPr="00205307">
        <w:rPr>
          <w:rFonts w:eastAsia="Times New Roman" w:cs="Times New Roman"/>
          <w:color w:val="auto"/>
          <w:szCs w:val="24"/>
        </w:rPr>
        <w:t>and the Department of Political Science,</w:t>
      </w:r>
    </w:p>
    <w:p w14:paraId="2CF9CC8C" w14:textId="4E1B04F6" w:rsidR="00996C06" w:rsidRPr="00205307" w:rsidRDefault="00996C06" w:rsidP="00274A07">
      <w:pPr>
        <w:spacing w:line="240" w:lineRule="auto"/>
        <w:jc w:val="center"/>
        <w:rPr>
          <w:rFonts w:eastAsia="Times New Roman" w:cs="Times New Roman"/>
          <w:color w:val="auto"/>
          <w:szCs w:val="24"/>
        </w:rPr>
      </w:pPr>
      <w:r w:rsidRPr="00205307">
        <w:rPr>
          <w:rFonts w:eastAsia="Times New Roman" w:cs="Times New Roman"/>
          <w:color w:val="auto"/>
          <w:szCs w:val="24"/>
        </w:rPr>
        <w:t>Indiana University</w:t>
      </w:r>
    </w:p>
    <w:p w14:paraId="3B30A2FE" w14:textId="77777777" w:rsidR="00053EAE" w:rsidRDefault="00053EAE" w:rsidP="00274A07">
      <w:pPr>
        <w:spacing w:line="240" w:lineRule="auto"/>
        <w:jc w:val="center"/>
        <w:rPr>
          <w:rFonts w:eastAsia="Times New Roman" w:cs="Times New Roman"/>
          <w:color w:val="auto"/>
          <w:szCs w:val="24"/>
        </w:rPr>
      </w:pPr>
    </w:p>
    <w:p w14:paraId="1CC7788D" w14:textId="6617D419" w:rsidR="00996C06" w:rsidRPr="00205307" w:rsidRDefault="00996C06" w:rsidP="00274A07">
      <w:pPr>
        <w:spacing w:line="240" w:lineRule="auto"/>
        <w:jc w:val="center"/>
        <w:rPr>
          <w:rFonts w:eastAsia="Times New Roman" w:cs="Times New Roman"/>
          <w:color w:val="auto"/>
          <w:szCs w:val="24"/>
        </w:rPr>
      </w:pPr>
      <w:r w:rsidRPr="00205307">
        <w:rPr>
          <w:rFonts w:eastAsia="Times New Roman" w:cs="Times New Roman"/>
          <w:color w:val="auto"/>
          <w:szCs w:val="24"/>
        </w:rPr>
        <w:t>September 2020</w:t>
      </w:r>
    </w:p>
    <w:p w14:paraId="618FC4EC" w14:textId="77777777" w:rsidR="00996C06" w:rsidRPr="00205307" w:rsidRDefault="00996C06" w:rsidP="00274A07">
      <w:pPr>
        <w:spacing w:line="240" w:lineRule="auto"/>
        <w:rPr>
          <w:rFonts w:cs="Times New Roman"/>
        </w:rPr>
      </w:pPr>
    </w:p>
    <w:p w14:paraId="051462B5" w14:textId="61AA691F" w:rsidR="00A576DB" w:rsidRPr="00205307" w:rsidRDefault="00A576DB" w:rsidP="00274A07">
      <w:pPr>
        <w:spacing w:line="240" w:lineRule="auto"/>
        <w:rPr>
          <w:rFonts w:cs="Times New Roman"/>
        </w:rPr>
        <w:sectPr w:rsidR="00A576DB" w:rsidRPr="00205307" w:rsidSect="00AE07C5">
          <w:headerReference w:type="default" r:id="rId8"/>
          <w:footerReference w:type="even" r:id="rId9"/>
          <w:footerReference w:type="default" r:id="rId10"/>
          <w:pgSz w:w="12240" w:h="15840"/>
          <w:pgMar w:top="1440" w:right="1440" w:bottom="1440" w:left="1440" w:header="288" w:footer="288" w:gutter="0"/>
          <w:pgNumType w:start="1"/>
          <w:cols w:space="720"/>
          <w:docGrid w:linePitch="360"/>
        </w:sectPr>
      </w:pPr>
    </w:p>
    <w:p w14:paraId="501B0460" w14:textId="4817B626" w:rsidR="00A576DB" w:rsidRPr="00205307" w:rsidRDefault="00A576DB" w:rsidP="00274A07">
      <w:pPr>
        <w:spacing w:line="240" w:lineRule="auto"/>
        <w:jc w:val="center"/>
        <w:rPr>
          <w:rFonts w:eastAsia="Times New Roman" w:cs="Times New Roman"/>
          <w:color w:val="auto"/>
          <w:szCs w:val="24"/>
        </w:rPr>
      </w:pPr>
      <w:r w:rsidRPr="00205307">
        <w:rPr>
          <w:rFonts w:eastAsia="Times New Roman" w:cs="Times New Roman"/>
          <w:color w:val="auto"/>
          <w:szCs w:val="24"/>
        </w:rPr>
        <w:lastRenderedPageBreak/>
        <w:t>Accepted by the Graduate Faculty, Indiana University, in partial fulfillment of the requirements for the degree of Doctor of Philosophy.</w:t>
      </w:r>
    </w:p>
    <w:p w14:paraId="517E3565" w14:textId="77777777" w:rsidR="00A576DB" w:rsidRPr="00205307" w:rsidRDefault="00A576DB" w:rsidP="00274A07">
      <w:pPr>
        <w:spacing w:line="240" w:lineRule="auto"/>
        <w:rPr>
          <w:rFonts w:eastAsia="Times New Roman" w:cs="Times New Roman"/>
          <w:color w:val="auto"/>
          <w:szCs w:val="24"/>
        </w:rPr>
      </w:pPr>
    </w:p>
    <w:p w14:paraId="4FF21BD2" w14:textId="77777777" w:rsidR="00A576DB" w:rsidRPr="00205307" w:rsidRDefault="00A576DB" w:rsidP="00274A07">
      <w:pPr>
        <w:spacing w:line="240" w:lineRule="auto"/>
        <w:rPr>
          <w:rFonts w:eastAsia="Times New Roman" w:cs="Times New Roman"/>
          <w:color w:val="auto"/>
          <w:szCs w:val="24"/>
        </w:rPr>
      </w:pPr>
    </w:p>
    <w:p w14:paraId="509F4E2E" w14:textId="77777777" w:rsidR="00A576DB" w:rsidRPr="00205307" w:rsidRDefault="00A576DB" w:rsidP="00274A07">
      <w:pPr>
        <w:spacing w:line="240" w:lineRule="auto"/>
        <w:rPr>
          <w:rFonts w:eastAsia="Times New Roman" w:cs="Times New Roman"/>
          <w:color w:val="auto"/>
          <w:szCs w:val="24"/>
        </w:rPr>
      </w:pPr>
    </w:p>
    <w:p w14:paraId="7ABEFBCE" w14:textId="77777777" w:rsidR="00A576DB" w:rsidRPr="00205307" w:rsidRDefault="00A576DB" w:rsidP="00274A07">
      <w:pPr>
        <w:spacing w:line="240" w:lineRule="auto"/>
        <w:rPr>
          <w:rFonts w:eastAsia="Times New Roman" w:cs="Times New Roman"/>
          <w:color w:val="auto"/>
          <w:szCs w:val="24"/>
        </w:rPr>
      </w:pPr>
    </w:p>
    <w:p w14:paraId="02608B6A" w14:textId="0A8711B5" w:rsidR="00A576DB" w:rsidRPr="00205307" w:rsidRDefault="00A576DB" w:rsidP="00274A07">
      <w:pPr>
        <w:spacing w:line="240" w:lineRule="auto"/>
        <w:rPr>
          <w:rFonts w:eastAsia="Times New Roman" w:cs="Times New Roman"/>
          <w:color w:val="auto"/>
          <w:szCs w:val="24"/>
        </w:rPr>
      </w:pPr>
      <w:r w:rsidRPr="00205307">
        <w:rPr>
          <w:rFonts w:eastAsia="Times New Roman" w:cs="Times New Roman"/>
          <w:color w:val="auto"/>
          <w:szCs w:val="24"/>
        </w:rPr>
        <w:t xml:space="preserve">Doctoral Committee    </w:t>
      </w:r>
    </w:p>
    <w:p w14:paraId="25D9DB58" w14:textId="31C07571" w:rsidR="00A576DB" w:rsidRPr="00205307" w:rsidRDefault="00A576DB" w:rsidP="00274A07">
      <w:pPr>
        <w:spacing w:line="240" w:lineRule="auto"/>
        <w:rPr>
          <w:rFonts w:eastAsia="Times New Roman" w:cs="Times New Roman"/>
          <w:color w:val="auto"/>
          <w:szCs w:val="24"/>
        </w:rPr>
      </w:pPr>
    </w:p>
    <w:p w14:paraId="3F664BEA" w14:textId="77777777" w:rsidR="00A576DB" w:rsidRPr="00205307" w:rsidRDefault="00A576DB" w:rsidP="00274A07">
      <w:pPr>
        <w:spacing w:line="240" w:lineRule="auto"/>
        <w:rPr>
          <w:rFonts w:eastAsia="Times New Roman" w:cs="Times New Roman"/>
          <w:color w:val="auto"/>
          <w:szCs w:val="24"/>
        </w:rPr>
      </w:pPr>
    </w:p>
    <w:p w14:paraId="35104FAA" w14:textId="39440AD6"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_____________________________________ </w:t>
      </w:r>
    </w:p>
    <w:p w14:paraId="095BB90A" w14:textId="227FDEDE"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Jennifer Naomi Brass, Ph.D.</w:t>
      </w:r>
    </w:p>
    <w:p w14:paraId="2278EAF1" w14:textId="527B1E02" w:rsidR="00A576DB" w:rsidRPr="00205307" w:rsidRDefault="00A576DB" w:rsidP="00274A07">
      <w:pPr>
        <w:spacing w:line="240" w:lineRule="auto"/>
        <w:jc w:val="right"/>
        <w:rPr>
          <w:rFonts w:eastAsia="Times New Roman" w:cs="Times New Roman"/>
          <w:color w:val="auto"/>
          <w:szCs w:val="24"/>
        </w:rPr>
      </w:pPr>
    </w:p>
    <w:p w14:paraId="583B0FF0" w14:textId="6CDF4287" w:rsidR="00A576DB" w:rsidRPr="00205307" w:rsidRDefault="00A576DB" w:rsidP="00274A07">
      <w:pPr>
        <w:spacing w:line="240" w:lineRule="auto"/>
        <w:jc w:val="right"/>
        <w:rPr>
          <w:rFonts w:eastAsia="Times New Roman" w:cs="Times New Roman"/>
          <w:color w:val="auto"/>
          <w:szCs w:val="24"/>
        </w:rPr>
      </w:pPr>
    </w:p>
    <w:p w14:paraId="4C0814CD" w14:textId="77777777" w:rsidR="00A576DB" w:rsidRPr="00205307" w:rsidRDefault="00A576DB" w:rsidP="00274A07">
      <w:pPr>
        <w:spacing w:line="240" w:lineRule="auto"/>
        <w:jc w:val="right"/>
        <w:rPr>
          <w:rFonts w:eastAsia="Times New Roman" w:cs="Times New Roman"/>
          <w:color w:val="auto"/>
          <w:szCs w:val="24"/>
        </w:rPr>
      </w:pPr>
    </w:p>
    <w:p w14:paraId="4A5851B9" w14:textId="1ED668A3"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_____________________________________ </w:t>
      </w:r>
    </w:p>
    <w:p w14:paraId="71287523" w14:textId="0B6A9906"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Lisa </w:t>
      </w:r>
      <w:proofErr w:type="spellStart"/>
      <w:r w:rsidRPr="00205307">
        <w:rPr>
          <w:rFonts w:eastAsia="Times New Roman" w:cs="Times New Roman"/>
          <w:color w:val="auto"/>
          <w:szCs w:val="24"/>
        </w:rPr>
        <w:t>Blomgren</w:t>
      </w:r>
      <w:proofErr w:type="spellEnd"/>
      <w:r w:rsidRPr="00205307">
        <w:rPr>
          <w:rFonts w:eastAsia="Times New Roman" w:cs="Times New Roman"/>
          <w:color w:val="auto"/>
          <w:szCs w:val="24"/>
        </w:rPr>
        <w:t xml:space="preserve"> </w:t>
      </w:r>
      <w:proofErr w:type="spellStart"/>
      <w:r w:rsidRPr="00205307">
        <w:rPr>
          <w:rFonts w:eastAsia="Times New Roman" w:cs="Times New Roman"/>
          <w:color w:val="auto"/>
          <w:szCs w:val="24"/>
        </w:rPr>
        <w:t>Amsler</w:t>
      </w:r>
      <w:proofErr w:type="spellEnd"/>
      <w:r w:rsidRPr="00205307">
        <w:rPr>
          <w:rFonts w:eastAsia="Times New Roman" w:cs="Times New Roman"/>
          <w:color w:val="auto"/>
          <w:szCs w:val="24"/>
        </w:rPr>
        <w:t>, J.D.</w:t>
      </w:r>
    </w:p>
    <w:p w14:paraId="27773423" w14:textId="6D12DBB4" w:rsidR="00A576DB" w:rsidRPr="00205307" w:rsidRDefault="00A576DB" w:rsidP="00274A07">
      <w:pPr>
        <w:spacing w:line="240" w:lineRule="auto"/>
        <w:jc w:val="right"/>
        <w:rPr>
          <w:rFonts w:eastAsia="Times New Roman" w:cs="Times New Roman"/>
          <w:color w:val="auto"/>
          <w:szCs w:val="24"/>
        </w:rPr>
      </w:pPr>
    </w:p>
    <w:p w14:paraId="0783836D" w14:textId="5B55A9F6" w:rsidR="00A576DB" w:rsidRPr="00205307" w:rsidRDefault="00A576DB" w:rsidP="00274A07">
      <w:pPr>
        <w:spacing w:line="240" w:lineRule="auto"/>
        <w:jc w:val="right"/>
        <w:rPr>
          <w:rFonts w:eastAsia="Times New Roman" w:cs="Times New Roman"/>
          <w:color w:val="auto"/>
          <w:szCs w:val="24"/>
        </w:rPr>
      </w:pPr>
    </w:p>
    <w:p w14:paraId="00663982" w14:textId="77777777" w:rsidR="00A576DB" w:rsidRPr="00205307" w:rsidRDefault="00A576DB" w:rsidP="00274A07">
      <w:pPr>
        <w:spacing w:line="240" w:lineRule="auto"/>
        <w:jc w:val="right"/>
        <w:rPr>
          <w:rFonts w:eastAsia="Times New Roman" w:cs="Times New Roman"/>
          <w:color w:val="auto"/>
          <w:szCs w:val="24"/>
        </w:rPr>
      </w:pPr>
    </w:p>
    <w:p w14:paraId="5322B1E1" w14:textId="77777777"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_____________________________________</w:t>
      </w:r>
    </w:p>
    <w:p w14:paraId="2A116B9F" w14:textId="55EF138D"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Lauren Morris MacLean, Ph.D.</w:t>
      </w:r>
    </w:p>
    <w:p w14:paraId="1F32FFC1" w14:textId="6CB8DC5B" w:rsidR="00A576DB" w:rsidRPr="00205307" w:rsidRDefault="00A576DB" w:rsidP="00274A07">
      <w:pPr>
        <w:spacing w:line="240" w:lineRule="auto"/>
        <w:jc w:val="right"/>
        <w:rPr>
          <w:rFonts w:eastAsia="Times New Roman" w:cs="Times New Roman"/>
          <w:color w:val="auto"/>
          <w:szCs w:val="24"/>
        </w:rPr>
      </w:pPr>
    </w:p>
    <w:p w14:paraId="0AEA8EBE" w14:textId="6372BE4D" w:rsidR="00A576DB" w:rsidRPr="00205307" w:rsidRDefault="00A576DB" w:rsidP="00274A07">
      <w:pPr>
        <w:spacing w:line="240" w:lineRule="auto"/>
        <w:jc w:val="right"/>
        <w:rPr>
          <w:rFonts w:eastAsia="Times New Roman" w:cs="Times New Roman"/>
          <w:color w:val="auto"/>
          <w:szCs w:val="24"/>
        </w:rPr>
      </w:pPr>
    </w:p>
    <w:p w14:paraId="43FB816A" w14:textId="77777777" w:rsidR="00A576DB" w:rsidRPr="00205307" w:rsidRDefault="00A576DB" w:rsidP="00274A07">
      <w:pPr>
        <w:spacing w:line="240" w:lineRule="auto"/>
        <w:jc w:val="right"/>
        <w:rPr>
          <w:rFonts w:eastAsia="Times New Roman" w:cs="Times New Roman"/>
          <w:color w:val="auto"/>
          <w:szCs w:val="24"/>
        </w:rPr>
      </w:pPr>
    </w:p>
    <w:p w14:paraId="75045151" w14:textId="795A7B24"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_____________________________________ </w:t>
      </w:r>
    </w:p>
    <w:p w14:paraId="7E56B991" w14:textId="0CF2F408"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Sean Nicholson-Crotty, Ph.D.</w:t>
      </w:r>
    </w:p>
    <w:p w14:paraId="6864E872" w14:textId="023649C4" w:rsidR="00A576DB" w:rsidRPr="00205307" w:rsidRDefault="00A576DB" w:rsidP="00274A07">
      <w:pPr>
        <w:spacing w:line="240" w:lineRule="auto"/>
        <w:jc w:val="right"/>
        <w:rPr>
          <w:rFonts w:eastAsia="Times New Roman" w:cs="Times New Roman"/>
          <w:color w:val="auto"/>
          <w:szCs w:val="24"/>
        </w:rPr>
      </w:pPr>
    </w:p>
    <w:p w14:paraId="77B88A57" w14:textId="7DA016E7" w:rsidR="00A576DB" w:rsidRPr="00205307" w:rsidRDefault="00A576DB" w:rsidP="00274A07">
      <w:pPr>
        <w:spacing w:line="240" w:lineRule="auto"/>
        <w:jc w:val="right"/>
        <w:rPr>
          <w:rFonts w:eastAsia="Times New Roman" w:cs="Times New Roman"/>
          <w:color w:val="auto"/>
          <w:szCs w:val="24"/>
        </w:rPr>
      </w:pPr>
    </w:p>
    <w:p w14:paraId="019B9109" w14:textId="77777777" w:rsidR="00A576DB" w:rsidRPr="00205307" w:rsidRDefault="00A576DB" w:rsidP="00274A07">
      <w:pPr>
        <w:spacing w:line="240" w:lineRule="auto"/>
        <w:jc w:val="right"/>
        <w:rPr>
          <w:rFonts w:eastAsia="Times New Roman" w:cs="Times New Roman"/>
          <w:color w:val="auto"/>
          <w:szCs w:val="24"/>
        </w:rPr>
      </w:pPr>
    </w:p>
    <w:p w14:paraId="4005FE19" w14:textId="77777777"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_____________________________________ </w:t>
      </w:r>
    </w:p>
    <w:p w14:paraId="40F1CE36" w14:textId="04DD0608" w:rsidR="00A576DB" w:rsidRPr="00205307" w:rsidRDefault="00A576DB"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Allison </w:t>
      </w:r>
      <w:proofErr w:type="spellStart"/>
      <w:r w:rsidRPr="00205307">
        <w:rPr>
          <w:rFonts w:eastAsia="Times New Roman" w:cs="Times New Roman"/>
          <w:color w:val="auto"/>
          <w:szCs w:val="24"/>
        </w:rPr>
        <w:t>Youatt</w:t>
      </w:r>
      <w:proofErr w:type="spellEnd"/>
      <w:r w:rsidRPr="00205307">
        <w:rPr>
          <w:rFonts w:eastAsia="Times New Roman" w:cs="Times New Roman"/>
          <w:color w:val="auto"/>
          <w:szCs w:val="24"/>
        </w:rPr>
        <w:t xml:space="preserve"> </w:t>
      </w:r>
      <w:proofErr w:type="spellStart"/>
      <w:r w:rsidRPr="00205307">
        <w:rPr>
          <w:rFonts w:eastAsia="Times New Roman" w:cs="Times New Roman"/>
          <w:color w:val="auto"/>
          <w:szCs w:val="24"/>
        </w:rPr>
        <w:t>Schnable</w:t>
      </w:r>
      <w:proofErr w:type="spellEnd"/>
      <w:r w:rsidRPr="00205307">
        <w:rPr>
          <w:rFonts w:eastAsia="Times New Roman" w:cs="Times New Roman"/>
          <w:color w:val="auto"/>
          <w:szCs w:val="24"/>
        </w:rPr>
        <w:t>, Ph.D.</w:t>
      </w:r>
    </w:p>
    <w:p w14:paraId="121162BF" w14:textId="77777777" w:rsidR="00A576DB" w:rsidRPr="00205307" w:rsidRDefault="00A576DB" w:rsidP="00274A07">
      <w:pPr>
        <w:spacing w:line="240" w:lineRule="auto"/>
        <w:rPr>
          <w:rFonts w:eastAsia="Times New Roman" w:cs="Times New Roman"/>
          <w:color w:val="auto"/>
          <w:szCs w:val="24"/>
        </w:rPr>
      </w:pPr>
    </w:p>
    <w:p w14:paraId="5E8A371B" w14:textId="77777777" w:rsidR="00A576DB" w:rsidRPr="00205307" w:rsidRDefault="00A576DB" w:rsidP="00274A07">
      <w:pPr>
        <w:spacing w:line="240" w:lineRule="auto"/>
        <w:rPr>
          <w:rFonts w:eastAsia="Times New Roman" w:cs="Times New Roman"/>
          <w:color w:val="auto"/>
          <w:szCs w:val="24"/>
        </w:rPr>
      </w:pPr>
    </w:p>
    <w:p w14:paraId="43C28B4F" w14:textId="77777777" w:rsidR="00A576DB" w:rsidRPr="00205307" w:rsidRDefault="00A576DB" w:rsidP="00274A07">
      <w:pPr>
        <w:spacing w:line="240" w:lineRule="auto"/>
        <w:rPr>
          <w:rFonts w:eastAsia="Times New Roman" w:cs="Times New Roman"/>
          <w:color w:val="auto"/>
          <w:szCs w:val="24"/>
        </w:rPr>
      </w:pPr>
    </w:p>
    <w:p w14:paraId="287B6436" w14:textId="7F2DA514" w:rsidR="005B2851" w:rsidRPr="00205307" w:rsidRDefault="00A576DB" w:rsidP="00274A07">
      <w:pPr>
        <w:spacing w:line="240" w:lineRule="auto"/>
        <w:rPr>
          <w:rFonts w:eastAsia="Times New Roman" w:cs="Times New Roman"/>
          <w:color w:val="auto"/>
          <w:szCs w:val="24"/>
        </w:rPr>
      </w:pPr>
      <w:r w:rsidRPr="00205307">
        <w:rPr>
          <w:rFonts w:eastAsia="Times New Roman" w:cs="Times New Roman"/>
          <w:color w:val="auto"/>
          <w:szCs w:val="24"/>
        </w:rPr>
        <w:t>Monday, August 3</w:t>
      </w:r>
      <w:r w:rsidRPr="00205307">
        <w:rPr>
          <w:rFonts w:eastAsia="Times New Roman" w:cs="Times New Roman"/>
          <w:color w:val="auto"/>
          <w:szCs w:val="24"/>
          <w:vertAlign w:val="superscript"/>
        </w:rPr>
        <w:t>rd</w:t>
      </w:r>
      <w:r w:rsidRPr="00205307">
        <w:rPr>
          <w:rFonts w:eastAsia="Times New Roman" w:cs="Times New Roman"/>
          <w:color w:val="auto"/>
          <w:szCs w:val="24"/>
        </w:rPr>
        <w:t>, 2020</w:t>
      </w:r>
    </w:p>
    <w:p w14:paraId="1522EAA0" w14:textId="77777777" w:rsidR="005B2851" w:rsidRPr="00205307" w:rsidRDefault="005B2851" w:rsidP="00274A07">
      <w:pPr>
        <w:spacing w:line="240" w:lineRule="auto"/>
        <w:rPr>
          <w:rFonts w:eastAsia="Times New Roman" w:cs="Times New Roman"/>
          <w:color w:val="auto"/>
          <w:szCs w:val="24"/>
        </w:rPr>
      </w:pPr>
      <w:r w:rsidRPr="00205307">
        <w:rPr>
          <w:rFonts w:eastAsia="Times New Roman" w:cs="Times New Roman"/>
          <w:color w:val="auto"/>
          <w:szCs w:val="24"/>
        </w:rPr>
        <w:br w:type="page"/>
      </w:r>
    </w:p>
    <w:p w14:paraId="4D6A04F0" w14:textId="7B5438FE" w:rsidR="005B2851" w:rsidRPr="00205307" w:rsidRDefault="005B2851" w:rsidP="00274A07">
      <w:pPr>
        <w:spacing w:line="240" w:lineRule="auto"/>
        <w:jc w:val="center"/>
        <w:rPr>
          <w:rFonts w:eastAsia="Times New Roman" w:cs="Times New Roman"/>
          <w:color w:val="auto"/>
          <w:szCs w:val="24"/>
        </w:rPr>
      </w:pPr>
      <w:r w:rsidRPr="00205307">
        <w:rPr>
          <w:rFonts w:eastAsia="Times New Roman" w:cs="Times New Roman"/>
          <w:color w:val="auto"/>
          <w:szCs w:val="24"/>
        </w:rPr>
        <w:lastRenderedPageBreak/>
        <w:t>Anthony James DeMattee</w:t>
      </w:r>
    </w:p>
    <w:p w14:paraId="0E46D041" w14:textId="77777777" w:rsidR="001155CF" w:rsidRPr="00205307" w:rsidRDefault="001155CF" w:rsidP="00274A07">
      <w:pPr>
        <w:spacing w:line="240" w:lineRule="auto"/>
        <w:jc w:val="center"/>
        <w:rPr>
          <w:rFonts w:eastAsia="Times New Roman" w:cs="Times New Roman"/>
          <w:color w:val="auto"/>
          <w:szCs w:val="24"/>
        </w:rPr>
      </w:pPr>
    </w:p>
    <w:p w14:paraId="6BE6F362" w14:textId="50029624" w:rsidR="005B2851" w:rsidRPr="00205307" w:rsidRDefault="005B2851" w:rsidP="00274A07">
      <w:pPr>
        <w:jc w:val="center"/>
        <w:rPr>
          <w:rFonts w:eastAsia="Times New Roman" w:cs="Times New Roman"/>
          <w:color w:val="auto"/>
          <w:szCs w:val="24"/>
        </w:rPr>
      </w:pPr>
      <w:r w:rsidRPr="00205307">
        <w:rPr>
          <w:rFonts w:eastAsia="Times New Roman" w:cs="Times New Roman"/>
          <w:color w:val="auto"/>
          <w:szCs w:val="24"/>
        </w:rPr>
        <w:t>REGULATING FREEDOM:</w:t>
      </w:r>
    </w:p>
    <w:p w14:paraId="471019A1" w14:textId="517B1EAA" w:rsidR="005B2851" w:rsidRPr="00205307" w:rsidRDefault="005B2851" w:rsidP="00274A07">
      <w:pPr>
        <w:jc w:val="center"/>
        <w:rPr>
          <w:rFonts w:eastAsia="Times New Roman" w:cs="Times New Roman"/>
          <w:color w:val="auto"/>
          <w:szCs w:val="24"/>
        </w:rPr>
      </w:pPr>
      <w:r w:rsidRPr="00205307">
        <w:rPr>
          <w:rFonts w:eastAsia="Times New Roman" w:cs="Times New Roman"/>
          <w:color w:val="auto"/>
          <w:szCs w:val="24"/>
        </w:rPr>
        <w:t>POLICIES THAT HELP AND HINDER CIVIL SOCIETY</w:t>
      </w:r>
    </w:p>
    <w:p w14:paraId="1404B036" w14:textId="77777777" w:rsidR="005B2851" w:rsidRPr="00205307" w:rsidRDefault="005B2851" w:rsidP="00274A07">
      <w:pPr>
        <w:spacing w:line="240" w:lineRule="auto"/>
        <w:rPr>
          <w:rFonts w:eastAsia="Times New Roman" w:cs="Times New Roman"/>
          <w:color w:val="auto"/>
          <w:szCs w:val="24"/>
        </w:rPr>
      </w:pPr>
    </w:p>
    <w:p w14:paraId="4954CDDA" w14:textId="77777777" w:rsidR="00F43E46" w:rsidRPr="00F43E46" w:rsidRDefault="00986802" w:rsidP="00F43E46">
      <w:pPr>
        <w:rPr>
          <w:rFonts w:cs="Times New Roman"/>
        </w:rPr>
      </w:pPr>
      <w:r>
        <w:rPr>
          <w:rFonts w:cs="Times New Roman"/>
        </w:rPr>
        <w:tab/>
      </w:r>
      <w:r w:rsidR="00F43E46" w:rsidRPr="00F43E46">
        <w:rPr>
          <w:rFonts w:cs="Times New Roman"/>
        </w:rPr>
        <w:tab/>
        <w:t xml:space="preserve">Analysts around the world warn of an expanding “closing space” phenomenon whereby nondemocratic governments enact new, restrictive laws to undermine civil society that will undo democratic </w:t>
      </w:r>
      <w:proofErr w:type="gramStart"/>
      <w:r w:rsidR="00F43E46" w:rsidRPr="00F43E46">
        <w:rPr>
          <w:rFonts w:cs="Times New Roman"/>
        </w:rPr>
        <w:t>transitions, and</w:t>
      </w:r>
      <w:proofErr w:type="gramEnd"/>
      <w:r w:rsidR="00F43E46" w:rsidRPr="00F43E46">
        <w:rPr>
          <w:rFonts w:cs="Times New Roman"/>
        </w:rPr>
        <w:t xml:space="preserve"> rattle social cohesion. The traditional argument is that restrictive laws and coercive enforcement actions are unlikely in open, democratic societies, but are more likely in repressive, authoritarian settings. The research and limited data that exists generally accord with this common explanation. Yet, there is a puzzling, non-trivial number of exceptions to this rule where nondemocratic regimes enact permissive provisions. Analysts also argue these laws are a new phenomenon. Yet, I find these legal institutions often predate a country’s independence. If these legal institutions are neither categorically restrictive nor a sudden product of “lawmaking in the wild” that analysts describe, then what are they and why do governments enact them? </w:t>
      </w:r>
    </w:p>
    <w:p w14:paraId="5569EF33" w14:textId="77777777" w:rsidR="00F43E46" w:rsidRPr="00F43E46" w:rsidRDefault="00F43E46" w:rsidP="00F43E46">
      <w:pPr>
        <w:rPr>
          <w:rFonts w:cs="Times New Roman"/>
        </w:rPr>
      </w:pPr>
      <w:r w:rsidRPr="00F43E46">
        <w:rPr>
          <w:rFonts w:cs="Times New Roman"/>
        </w:rPr>
        <w:tab/>
        <w:t xml:space="preserve">A single topic unifies my dissertation chapters: how and why do governments regulate civil society? I engage this topic using two sets of research questions that drive a multi-method research design. First, why do nondemocratic governments enact permissive provisions? Second, under what conditions do governments enforce these provisions?  My theory argues that governments alter legal rules and working rules to observe and control civil society when their grip on control is fragile. Governments, whose grip on power is secure, use these laws to provide CSOs with greater operational space that indirectly bolsters the regime’s legitimacy. </w:t>
      </w:r>
    </w:p>
    <w:p w14:paraId="2273D60C" w14:textId="11DAC098" w:rsidR="005B2851" w:rsidRDefault="00F43E46" w:rsidP="00F43E46">
      <w:pPr>
        <w:rPr>
          <w:rFonts w:cs="Times New Roman"/>
        </w:rPr>
      </w:pPr>
      <w:r w:rsidRPr="00F43E46">
        <w:rPr>
          <w:rFonts w:cs="Times New Roman"/>
        </w:rPr>
        <w:tab/>
        <w:t xml:space="preserve">I test this theory using a novel dataset of 285 laws enacted by 17 countries between 1872 and 2019. Then, I use a single-country case study as a controlled comparison to collect </w:t>
      </w:r>
      <w:r w:rsidRPr="00F43E46">
        <w:rPr>
          <w:rFonts w:cs="Times New Roman"/>
        </w:rPr>
        <w:lastRenderedPageBreak/>
        <w:t>qualitative data--i.e., archival records and interviews with government officials--to understand how and why governments use these laws. I find these legal institutions not new, not categorically restrictive, and not enforced as written. Instead, these “CSO regulatory regimes” are historically informed, rewritten at different moments in different ways, and enforced inconsistently across contexts for political expediency purposes.</w:t>
      </w:r>
    </w:p>
    <w:p w14:paraId="101B31A2" w14:textId="77777777" w:rsidR="00F43E46" w:rsidRPr="00205307" w:rsidRDefault="00F43E46" w:rsidP="00F43E46">
      <w:pPr>
        <w:rPr>
          <w:rFonts w:cs="Times New Roman"/>
        </w:rPr>
      </w:pPr>
    </w:p>
    <w:p w14:paraId="01CABFDA" w14:textId="755EDE66" w:rsidR="005B2851" w:rsidRDefault="005B2851" w:rsidP="00274A07">
      <w:pPr>
        <w:spacing w:line="240" w:lineRule="auto"/>
        <w:rPr>
          <w:rFonts w:eastAsia="Times New Roman" w:cs="Times New Roman"/>
          <w:color w:val="auto"/>
          <w:szCs w:val="24"/>
        </w:rPr>
      </w:pPr>
    </w:p>
    <w:p w14:paraId="5386F147" w14:textId="77777777" w:rsidR="00F43E46" w:rsidRPr="00205307" w:rsidRDefault="00F43E46" w:rsidP="00274A07">
      <w:pPr>
        <w:spacing w:line="240" w:lineRule="auto"/>
        <w:rPr>
          <w:rFonts w:eastAsia="Times New Roman" w:cs="Times New Roman"/>
          <w:color w:val="auto"/>
          <w:szCs w:val="24"/>
        </w:rPr>
      </w:pPr>
    </w:p>
    <w:p w14:paraId="50E7537D" w14:textId="77777777" w:rsidR="005B2851" w:rsidRPr="00205307"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_____________________________________ </w:t>
      </w:r>
    </w:p>
    <w:p w14:paraId="557AC70A" w14:textId="77777777" w:rsidR="005B2851" w:rsidRPr="00205307"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Jennifer Naomi Brass, Ph.D.</w:t>
      </w:r>
    </w:p>
    <w:p w14:paraId="6232A24C" w14:textId="7E4BBFFB" w:rsidR="005B2851" w:rsidRDefault="005B2851" w:rsidP="00274A07">
      <w:pPr>
        <w:spacing w:line="240" w:lineRule="auto"/>
        <w:jc w:val="right"/>
        <w:rPr>
          <w:rFonts w:eastAsia="Times New Roman" w:cs="Times New Roman"/>
          <w:color w:val="auto"/>
          <w:szCs w:val="24"/>
        </w:rPr>
      </w:pPr>
    </w:p>
    <w:p w14:paraId="3B10FFDD" w14:textId="7AE3254E" w:rsidR="00F43E46" w:rsidRDefault="00F43E46" w:rsidP="00274A07">
      <w:pPr>
        <w:spacing w:line="240" w:lineRule="auto"/>
        <w:jc w:val="right"/>
        <w:rPr>
          <w:rFonts w:eastAsia="Times New Roman" w:cs="Times New Roman"/>
          <w:color w:val="auto"/>
          <w:szCs w:val="24"/>
        </w:rPr>
      </w:pPr>
    </w:p>
    <w:p w14:paraId="771B0C7B" w14:textId="77777777" w:rsidR="00F43E46" w:rsidRPr="00205307" w:rsidRDefault="00F43E46" w:rsidP="00274A07">
      <w:pPr>
        <w:spacing w:line="240" w:lineRule="auto"/>
        <w:jc w:val="right"/>
        <w:rPr>
          <w:rFonts w:eastAsia="Times New Roman" w:cs="Times New Roman"/>
          <w:color w:val="auto"/>
          <w:szCs w:val="24"/>
        </w:rPr>
      </w:pPr>
    </w:p>
    <w:p w14:paraId="2DBEE416" w14:textId="77777777" w:rsidR="005B2851" w:rsidRPr="00205307"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_____________________________________ </w:t>
      </w:r>
    </w:p>
    <w:p w14:paraId="0F40DEC9" w14:textId="5FDDA167" w:rsidR="005B2851"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Lisa </w:t>
      </w:r>
      <w:proofErr w:type="spellStart"/>
      <w:r w:rsidRPr="00205307">
        <w:rPr>
          <w:rFonts w:eastAsia="Times New Roman" w:cs="Times New Roman"/>
          <w:color w:val="auto"/>
          <w:szCs w:val="24"/>
        </w:rPr>
        <w:t>Blomgren</w:t>
      </w:r>
      <w:proofErr w:type="spellEnd"/>
      <w:r w:rsidRPr="00205307">
        <w:rPr>
          <w:rFonts w:eastAsia="Times New Roman" w:cs="Times New Roman"/>
          <w:color w:val="auto"/>
          <w:szCs w:val="24"/>
        </w:rPr>
        <w:t xml:space="preserve"> </w:t>
      </w:r>
      <w:proofErr w:type="spellStart"/>
      <w:r w:rsidRPr="00205307">
        <w:rPr>
          <w:rFonts w:eastAsia="Times New Roman" w:cs="Times New Roman"/>
          <w:color w:val="auto"/>
          <w:szCs w:val="24"/>
        </w:rPr>
        <w:t>Amsler</w:t>
      </w:r>
      <w:proofErr w:type="spellEnd"/>
      <w:r w:rsidRPr="00205307">
        <w:rPr>
          <w:rFonts w:eastAsia="Times New Roman" w:cs="Times New Roman"/>
          <w:color w:val="auto"/>
          <w:szCs w:val="24"/>
        </w:rPr>
        <w:t>, J.D.</w:t>
      </w:r>
    </w:p>
    <w:p w14:paraId="5485CBF3" w14:textId="77777777" w:rsidR="00F43E46" w:rsidRPr="00205307" w:rsidRDefault="00F43E46" w:rsidP="00274A07">
      <w:pPr>
        <w:spacing w:line="240" w:lineRule="auto"/>
        <w:jc w:val="right"/>
        <w:rPr>
          <w:rFonts w:eastAsia="Times New Roman" w:cs="Times New Roman"/>
          <w:color w:val="auto"/>
          <w:szCs w:val="24"/>
        </w:rPr>
      </w:pPr>
    </w:p>
    <w:p w14:paraId="46AF80BD" w14:textId="63BAC14B" w:rsidR="005B2851" w:rsidRDefault="005B2851" w:rsidP="00274A07">
      <w:pPr>
        <w:spacing w:line="240" w:lineRule="auto"/>
        <w:jc w:val="right"/>
        <w:rPr>
          <w:rFonts w:eastAsia="Times New Roman" w:cs="Times New Roman"/>
          <w:color w:val="auto"/>
          <w:szCs w:val="24"/>
        </w:rPr>
      </w:pPr>
    </w:p>
    <w:p w14:paraId="0E9648C5" w14:textId="77777777" w:rsidR="00F43E46" w:rsidRPr="00205307" w:rsidRDefault="00F43E46" w:rsidP="00274A07">
      <w:pPr>
        <w:spacing w:line="240" w:lineRule="auto"/>
        <w:jc w:val="right"/>
        <w:rPr>
          <w:rFonts w:eastAsia="Times New Roman" w:cs="Times New Roman"/>
          <w:color w:val="auto"/>
          <w:szCs w:val="24"/>
        </w:rPr>
      </w:pPr>
    </w:p>
    <w:p w14:paraId="7D354462" w14:textId="77777777" w:rsidR="005B2851" w:rsidRPr="00205307"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_____________________________________</w:t>
      </w:r>
    </w:p>
    <w:p w14:paraId="7F8D51F8" w14:textId="2BEE19D2" w:rsidR="005B2851"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Lauren Morris MacLean, Ph.D.</w:t>
      </w:r>
    </w:p>
    <w:p w14:paraId="68616062" w14:textId="77777777" w:rsidR="00F43E46" w:rsidRPr="00205307" w:rsidRDefault="00F43E46" w:rsidP="00274A07">
      <w:pPr>
        <w:spacing w:line="240" w:lineRule="auto"/>
        <w:jc w:val="right"/>
        <w:rPr>
          <w:rFonts w:eastAsia="Times New Roman" w:cs="Times New Roman"/>
          <w:color w:val="auto"/>
          <w:szCs w:val="24"/>
        </w:rPr>
      </w:pPr>
    </w:p>
    <w:p w14:paraId="6B8E865C" w14:textId="36725DF9" w:rsidR="005B2851" w:rsidRDefault="005B2851" w:rsidP="00274A07">
      <w:pPr>
        <w:spacing w:line="240" w:lineRule="auto"/>
        <w:jc w:val="right"/>
        <w:rPr>
          <w:rFonts w:eastAsia="Times New Roman" w:cs="Times New Roman"/>
          <w:color w:val="auto"/>
          <w:szCs w:val="24"/>
        </w:rPr>
      </w:pPr>
    </w:p>
    <w:p w14:paraId="5C8BD9F8" w14:textId="77777777" w:rsidR="00F43E46" w:rsidRPr="00205307" w:rsidRDefault="00F43E46" w:rsidP="00274A07">
      <w:pPr>
        <w:spacing w:line="240" w:lineRule="auto"/>
        <w:jc w:val="right"/>
        <w:rPr>
          <w:rFonts w:eastAsia="Times New Roman" w:cs="Times New Roman"/>
          <w:color w:val="auto"/>
          <w:szCs w:val="24"/>
        </w:rPr>
      </w:pPr>
    </w:p>
    <w:p w14:paraId="1EB80C06" w14:textId="77777777" w:rsidR="005B2851" w:rsidRPr="00205307"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_____________________________________ </w:t>
      </w:r>
    </w:p>
    <w:p w14:paraId="15B20073" w14:textId="7ABB7A4C" w:rsidR="005B2851"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Sean Nicholson-Crotty, Ph.D.</w:t>
      </w:r>
    </w:p>
    <w:p w14:paraId="054FA8A1" w14:textId="77777777" w:rsidR="00F43E46" w:rsidRPr="00205307" w:rsidRDefault="00F43E46" w:rsidP="00274A07">
      <w:pPr>
        <w:spacing w:line="240" w:lineRule="auto"/>
        <w:jc w:val="right"/>
        <w:rPr>
          <w:rFonts w:eastAsia="Times New Roman" w:cs="Times New Roman"/>
          <w:color w:val="auto"/>
          <w:szCs w:val="24"/>
        </w:rPr>
      </w:pPr>
    </w:p>
    <w:p w14:paraId="68C7ED14" w14:textId="7C35E7FD" w:rsidR="005B2851" w:rsidRDefault="005B2851" w:rsidP="00274A07">
      <w:pPr>
        <w:spacing w:line="240" w:lineRule="auto"/>
        <w:jc w:val="right"/>
        <w:rPr>
          <w:rFonts w:eastAsia="Times New Roman" w:cs="Times New Roman"/>
          <w:color w:val="auto"/>
          <w:szCs w:val="24"/>
        </w:rPr>
      </w:pPr>
    </w:p>
    <w:p w14:paraId="3B11E081" w14:textId="77777777" w:rsidR="00F43E46" w:rsidRPr="00205307" w:rsidRDefault="00F43E46" w:rsidP="00274A07">
      <w:pPr>
        <w:spacing w:line="240" w:lineRule="auto"/>
        <w:jc w:val="right"/>
        <w:rPr>
          <w:rFonts w:eastAsia="Times New Roman" w:cs="Times New Roman"/>
          <w:color w:val="auto"/>
          <w:szCs w:val="24"/>
        </w:rPr>
      </w:pPr>
    </w:p>
    <w:p w14:paraId="73ED99FD" w14:textId="77777777" w:rsidR="005B2851" w:rsidRPr="00205307"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_____________________________________ </w:t>
      </w:r>
    </w:p>
    <w:p w14:paraId="7D396423" w14:textId="77777777" w:rsidR="005B2851" w:rsidRPr="00205307" w:rsidRDefault="005B2851" w:rsidP="00274A07">
      <w:pPr>
        <w:spacing w:line="240" w:lineRule="auto"/>
        <w:jc w:val="right"/>
        <w:rPr>
          <w:rFonts w:eastAsia="Times New Roman" w:cs="Times New Roman"/>
          <w:color w:val="auto"/>
          <w:szCs w:val="24"/>
        </w:rPr>
      </w:pPr>
      <w:r w:rsidRPr="00205307">
        <w:rPr>
          <w:rFonts w:eastAsia="Times New Roman" w:cs="Times New Roman"/>
          <w:color w:val="auto"/>
          <w:szCs w:val="24"/>
        </w:rPr>
        <w:t xml:space="preserve">Allison </w:t>
      </w:r>
      <w:proofErr w:type="spellStart"/>
      <w:r w:rsidRPr="00205307">
        <w:rPr>
          <w:rFonts w:eastAsia="Times New Roman" w:cs="Times New Roman"/>
          <w:color w:val="auto"/>
          <w:szCs w:val="24"/>
        </w:rPr>
        <w:t>Youatt</w:t>
      </w:r>
      <w:proofErr w:type="spellEnd"/>
      <w:r w:rsidRPr="00205307">
        <w:rPr>
          <w:rFonts w:eastAsia="Times New Roman" w:cs="Times New Roman"/>
          <w:color w:val="auto"/>
          <w:szCs w:val="24"/>
        </w:rPr>
        <w:t xml:space="preserve"> </w:t>
      </w:r>
      <w:proofErr w:type="spellStart"/>
      <w:r w:rsidRPr="00205307">
        <w:rPr>
          <w:rFonts w:eastAsia="Times New Roman" w:cs="Times New Roman"/>
          <w:color w:val="auto"/>
          <w:szCs w:val="24"/>
        </w:rPr>
        <w:t>Schnable</w:t>
      </w:r>
      <w:proofErr w:type="spellEnd"/>
      <w:r w:rsidRPr="00205307">
        <w:rPr>
          <w:rFonts w:eastAsia="Times New Roman" w:cs="Times New Roman"/>
          <w:color w:val="auto"/>
          <w:szCs w:val="24"/>
        </w:rPr>
        <w:t>, Ph.D.</w:t>
      </w:r>
    </w:p>
    <w:p w14:paraId="667B0C3B" w14:textId="199120C2" w:rsidR="00A576DB" w:rsidRPr="00205307" w:rsidRDefault="00A576DB" w:rsidP="00274A07">
      <w:pPr>
        <w:spacing w:line="240" w:lineRule="auto"/>
        <w:rPr>
          <w:rFonts w:cs="Times New Roman"/>
        </w:rPr>
      </w:pPr>
    </w:p>
    <w:p w14:paraId="6FA26679" w14:textId="44423268" w:rsidR="00A576DB" w:rsidRPr="00205307" w:rsidRDefault="00A576DB" w:rsidP="00274A07">
      <w:pPr>
        <w:spacing w:line="240" w:lineRule="auto"/>
        <w:rPr>
          <w:rFonts w:cs="Times New Roman"/>
        </w:rPr>
      </w:pPr>
    </w:p>
    <w:p w14:paraId="3A94A2C3" w14:textId="77777777" w:rsidR="00A576DB" w:rsidRPr="00205307" w:rsidRDefault="00A576DB" w:rsidP="00274A07">
      <w:pPr>
        <w:spacing w:line="240" w:lineRule="auto"/>
        <w:rPr>
          <w:rFonts w:cs="Times New Roman"/>
        </w:rPr>
      </w:pPr>
    </w:p>
    <w:p w14:paraId="0261168A" w14:textId="58F1EFE4" w:rsidR="00A576DB" w:rsidRPr="00205307" w:rsidRDefault="00A576DB" w:rsidP="00274A07">
      <w:pPr>
        <w:spacing w:line="240" w:lineRule="auto"/>
        <w:rPr>
          <w:rFonts w:cs="Times New Roman"/>
        </w:rPr>
      </w:pPr>
      <w:r w:rsidRPr="00205307">
        <w:rPr>
          <w:rFonts w:cs="Times New Roman"/>
        </w:rPr>
        <w:br w:type="page"/>
      </w:r>
    </w:p>
    <w:p w14:paraId="6A26B335" w14:textId="56F3D280" w:rsidR="004E2575" w:rsidRPr="00E1749E" w:rsidRDefault="00E1749E" w:rsidP="001C30F6">
      <w:pPr>
        <w:pStyle w:val="TOCHeading"/>
        <w:spacing w:line="240" w:lineRule="auto"/>
        <w:rPr>
          <w:rFonts w:ascii="Times New Roman" w:hAnsi="Times New Roman" w:cs="Times New Roman"/>
          <w:szCs w:val="24"/>
        </w:rPr>
      </w:pPr>
      <w:r w:rsidRPr="00E1749E">
        <w:rPr>
          <w:rFonts w:ascii="Times New Roman" w:hAnsi="Times New Roman" w:cs="Times New Roman"/>
          <w:szCs w:val="24"/>
        </w:rPr>
        <w:lastRenderedPageBreak/>
        <w:t>Table of contents</w:t>
      </w:r>
    </w:p>
    <w:p w14:paraId="6C530703" w14:textId="22FDA039" w:rsidR="00E1749E" w:rsidRPr="001C30F6" w:rsidRDefault="00E1749E" w:rsidP="00E1749E">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bCs w:val="0"/>
          <w:sz w:val="21"/>
          <w:szCs w:val="28"/>
        </w:rPr>
        <w:fldChar w:fldCharType="begin"/>
      </w:r>
      <w:r w:rsidRPr="001C30F6">
        <w:rPr>
          <w:rFonts w:ascii="Times New Roman" w:hAnsi="Times New Roman" w:cs="Times New Roman"/>
          <w:bCs w:val="0"/>
          <w:sz w:val="21"/>
          <w:szCs w:val="28"/>
        </w:rPr>
        <w:instrText xml:space="preserve"> TOC \o "1-2" </w:instrText>
      </w:r>
      <w:r w:rsidRPr="001C30F6">
        <w:rPr>
          <w:rFonts w:ascii="Times New Roman" w:hAnsi="Times New Roman" w:cs="Times New Roman"/>
          <w:bCs w:val="0"/>
          <w:sz w:val="21"/>
          <w:szCs w:val="28"/>
        </w:rPr>
        <w:fldChar w:fldCharType="separate"/>
      </w:r>
      <w:r w:rsidRPr="001C30F6">
        <w:rPr>
          <w:rFonts w:ascii="Times New Roman" w:hAnsi="Times New Roman" w:cs="Times New Roman"/>
          <w:noProof/>
          <w:sz w:val="21"/>
          <w:szCs w:val="21"/>
        </w:rPr>
        <w:t>Regulating Freedom</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_Toc46190090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w:t>
      </w:r>
      <w:r w:rsidRPr="001C30F6">
        <w:rPr>
          <w:rFonts w:ascii="Times New Roman" w:hAnsi="Times New Roman" w:cs="Times New Roman"/>
          <w:noProof/>
          <w:sz w:val="21"/>
          <w:szCs w:val="21"/>
        </w:rPr>
        <w:fldChar w:fldCharType="end"/>
      </w:r>
    </w:p>
    <w:p w14:paraId="4840EF9B" w14:textId="2E7378B0"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Why CSOs are Important, and What Governments are Doing About Them</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_Toc46190091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5</w:t>
      </w:r>
      <w:r w:rsidRPr="001C30F6">
        <w:rPr>
          <w:rFonts w:ascii="Times New Roman" w:hAnsi="Times New Roman" w:cs="Times New Roman"/>
          <w:noProof/>
          <w:sz w:val="21"/>
          <w:szCs w:val="21"/>
        </w:rPr>
        <w:fldChar w:fldCharType="end"/>
      </w:r>
    </w:p>
    <w:p w14:paraId="7E34EE56" w14:textId="3FDF0478"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Four Pillars of The Argument</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_Toc46190092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10</w:t>
      </w:r>
      <w:r w:rsidRPr="001C30F6">
        <w:rPr>
          <w:rFonts w:ascii="Times New Roman" w:hAnsi="Times New Roman" w:cs="Times New Roman"/>
          <w:noProof/>
          <w:sz w:val="21"/>
          <w:szCs w:val="21"/>
        </w:rPr>
        <w:fldChar w:fldCharType="end"/>
      </w:r>
    </w:p>
    <w:p w14:paraId="4FA86210" w14:textId="0C4D97C6"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A Summary of the Argument</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_Toc46190093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22</w:t>
      </w:r>
      <w:r w:rsidRPr="001C30F6">
        <w:rPr>
          <w:rFonts w:ascii="Times New Roman" w:hAnsi="Times New Roman" w:cs="Times New Roman"/>
          <w:noProof/>
          <w:sz w:val="21"/>
          <w:szCs w:val="21"/>
        </w:rPr>
        <w:fldChar w:fldCharType="end"/>
      </w:r>
    </w:p>
    <w:p w14:paraId="09C6CD5E" w14:textId="2898D23E"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A Roadmap for the Chapters Ahead</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_Toc46190094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27</w:t>
      </w:r>
      <w:r w:rsidRPr="001C30F6">
        <w:rPr>
          <w:rFonts w:ascii="Times New Roman" w:hAnsi="Times New Roman" w:cs="Times New Roman"/>
          <w:noProof/>
          <w:sz w:val="21"/>
          <w:szCs w:val="21"/>
        </w:rPr>
        <w:fldChar w:fldCharType="end"/>
      </w:r>
    </w:p>
    <w:p w14:paraId="2AC1428D" w14:textId="371F5859" w:rsidR="00E1749E" w:rsidRPr="001C30F6" w:rsidRDefault="00E1749E" w:rsidP="00E1749E">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noProof/>
          <w:sz w:val="21"/>
          <w:szCs w:val="21"/>
        </w:rPr>
        <w:t>Research Design: Multiple Forms of Data &amp; Analyses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_Toc46190095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31</w:t>
      </w:r>
      <w:r w:rsidRPr="001C30F6">
        <w:rPr>
          <w:rFonts w:ascii="Times New Roman" w:hAnsi="Times New Roman" w:cs="Times New Roman"/>
          <w:noProof/>
          <w:sz w:val="21"/>
          <w:szCs w:val="21"/>
        </w:rPr>
        <w:fldChar w:fldCharType="end"/>
      </w:r>
    </w:p>
    <w:p w14:paraId="5322E5ED" w14:textId="05F4FFB6"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Cross-National Comparisons: Strengths and Weakness of a Global Dataset</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_Toc46190096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31</w:t>
      </w:r>
      <w:r w:rsidRPr="001C30F6">
        <w:rPr>
          <w:rFonts w:ascii="Times New Roman" w:hAnsi="Times New Roman" w:cs="Times New Roman"/>
          <w:noProof/>
          <w:sz w:val="21"/>
          <w:szCs w:val="21"/>
        </w:rPr>
        <w:fldChar w:fldCharType="end"/>
      </w:r>
    </w:p>
    <w:p w14:paraId="7CDB929B" w14:textId="54CC10A7"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Cross-National Comparisons: Identifying a Regional 17-Country Sample</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_Toc46190097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32</w:t>
      </w:r>
      <w:r w:rsidRPr="001C30F6">
        <w:rPr>
          <w:rFonts w:ascii="Times New Roman" w:hAnsi="Times New Roman" w:cs="Times New Roman"/>
          <w:noProof/>
          <w:sz w:val="21"/>
          <w:szCs w:val="21"/>
        </w:rPr>
        <w:fldChar w:fldCharType="end"/>
      </w:r>
    </w:p>
    <w:p w14:paraId="0E943887" w14:textId="177D821A"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Kenya: A Typical Case and Valuable Subnational Controlled Comparison</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_Toc46190098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42</w:t>
      </w:r>
      <w:r w:rsidRPr="001C30F6">
        <w:rPr>
          <w:rFonts w:ascii="Times New Roman" w:hAnsi="Times New Roman" w:cs="Times New Roman"/>
          <w:noProof/>
          <w:sz w:val="21"/>
          <w:szCs w:val="21"/>
        </w:rPr>
        <w:fldChar w:fldCharType="end"/>
      </w:r>
    </w:p>
    <w:p w14:paraId="67493C07" w14:textId="1E33E8D4"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Assembling an International Legal Corpus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_Toc46190099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46</w:t>
      </w:r>
      <w:r w:rsidRPr="001C30F6">
        <w:rPr>
          <w:rFonts w:ascii="Times New Roman" w:hAnsi="Times New Roman" w:cs="Times New Roman"/>
          <w:noProof/>
          <w:sz w:val="21"/>
          <w:szCs w:val="21"/>
        </w:rPr>
        <w:fldChar w:fldCharType="end"/>
      </w:r>
    </w:p>
    <w:p w14:paraId="7F90C017" w14:textId="033161F2"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Institutional Analysis: The Grammar of Institutions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_Toc46190100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50</w:t>
      </w:r>
      <w:r w:rsidRPr="001C30F6">
        <w:rPr>
          <w:rFonts w:ascii="Times New Roman" w:hAnsi="Times New Roman" w:cs="Times New Roman"/>
          <w:noProof/>
          <w:sz w:val="21"/>
          <w:szCs w:val="21"/>
        </w:rPr>
        <w:fldChar w:fldCharType="end"/>
      </w:r>
    </w:p>
    <w:p w14:paraId="6F26339B" w14:textId="7C3F81F7" w:rsidR="00E1749E" w:rsidRPr="001C30F6" w:rsidRDefault="00E1749E" w:rsidP="00E1749E">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noProof/>
          <w:sz w:val="21"/>
          <w:szCs w:val="21"/>
        </w:rPr>
        <w:t>Covenants, Constitutions, and Distinct Law Types: A Cross-National &amp; Global Analysis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_Toc46190101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59</w:t>
      </w:r>
      <w:r w:rsidRPr="001C30F6">
        <w:rPr>
          <w:rFonts w:ascii="Times New Roman" w:hAnsi="Times New Roman" w:cs="Times New Roman"/>
          <w:noProof/>
          <w:sz w:val="21"/>
          <w:szCs w:val="21"/>
        </w:rPr>
        <w:fldChar w:fldCharType="end"/>
      </w:r>
    </w:p>
    <w:p w14:paraId="2796A7E3" w14:textId="651DBF9A"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Path Dependence in the Enactment of Regulations Affecting CSOs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_Toc46190102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62</w:t>
      </w:r>
      <w:r w:rsidRPr="001C30F6">
        <w:rPr>
          <w:rFonts w:ascii="Times New Roman" w:hAnsi="Times New Roman" w:cs="Times New Roman"/>
          <w:noProof/>
          <w:sz w:val="21"/>
          <w:szCs w:val="21"/>
        </w:rPr>
        <w:fldChar w:fldCharType="end"/>
      </w:r>
    </w:p>
    <w:p w14:paraId="59B37C91" w14:textId="016BBF0C"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Are All Restrictions on Foreign Aid to CSOs the Same?</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_Toc46190103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68</w:t>
      </w:r>
      <w:r w:rsidRPr="001C30F6">
        <w:rPr>
          <w:rFonts w:ascii="Times New Roman" w:hAnsi="Times New Roman" w:cs="Times New Roman"/>
          <w:noProof/>
          <w:sz w:val="21"/>
          <w:szCs w:val="21"/>
        </w:rPr>
        <w:fldChar w:fldCharType="end"/>
      </w:r>
    </w:p>
    <w:p w14:paraId="55BE9CFE" w14:textId="669CE013"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Methods &amp; Data</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_Toc46190104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74</w:t>
      </w:r>
      <w:r w:rsidRPr="001C30F6">
        <w:rPr>
          <w:rFonts w:ascii="Times New Roman" w:hAnsi="Times New Roman" w:cs="Times New Roman"/>
          <w:noProof/>
          <w:sz w:val="21"/>
          <w:szCs w:val="21"/>
        </w:rPr>
        <w:fldChar w:fldCharType="end"/>
      </w:r>
    </w:p>
    <w:p w14:paraId="0C999FB5" w14:textId="42463C0C"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Results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_Toc46190105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81</w:t>
      </w:r>
      <w:r w:rsidRPr="001C30F6">
        <w:rPr>
          <w:rFonts w:ascii="Times New Roman" w:hAnsi="Times New Roman" w:cs="Times New Roman"/>
          <w:noProof/>
          <w:sz w:val="21"/>
          <w:szCs w:val="21"/>
        </w:rPr>
        <w:fldChar w:fldCharType="end"/>
      </w:r>
    </w:p>
    <w:p w14:paraId="7C9097A6" w14:textId="49B7AAC8"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Discussion</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_Toc46190106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93</w:t>
      </w:r>
      <w:r w:rsidRPr="001C30F6">
        <w:rPr>
          <w:rFonts w:ascii="Times New Roman" w:hAnsi="Times New Roman" w:cs="Times New Roman"/>
          <w:noProof/>
          <w:sz w:val="21"/>
          <w:szCs w:val="21"/>
        </w:rPr>
        <w:fldChar w:fldCharType="end"/>
      </w:r>
    </w:p>
    <w:p w14:paraId="5216C4A6" w14:textId="21CA22EC"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Conclusion</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_Toc46190107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96</w:t>
      </w:r>
      <w:r w:rsidRPr="001C30F6">
        <w:rPr>
          <w:rFonts w:ascii="Times New Roman" w:hAnsi="Times New Roman" w:cs="Times New Roman"/>
          <w:noProof/>
          <w:sz w:val="21"/>
          <w:szCs w:val="21"/>
        </w:rPr>
        <w:fldChar w:fldCharType="end"/>
      </w:r>
    </w:p>
    <w:p w14:paraId="4E82EC32" w14:textId="4755A3DF" w:rsidR="00E1749E" w:rsidRPr="001C30F6" w:rsidRDefault="00E1749E" w:rsidP="00E1749E">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noProof/>
          <w:sz w:val="21"/>
          <w:szCs w:val="21"/>
        </w:rPr>
        <w:t>Creating Better Data: Coding and Descriptively Analyzing an International Legal Corpus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_Toc46190108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100</w:t>
      </w:r>
      <w:r w:rsidRPr="001C30F6">
        <w:rPr>
          <w:rFonts w:ascii="Times New Roman" w:hAnsi="Times New Roman" w:cs="Times New Roman"/>
          <w:noProof/>
          <w:sz w:val="21"/>
          <w:szCs w:val="21"/>
        </w:rPr>
        <w:fldChar w:fldCharType="end"/>
      </w:r>
    </w:p>
    <w:p w14:paraId="0FAC167B" w14:textId="5C7C11F6"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Methods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_Toc46190109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101</w:t>
      </w:r>
      <w:r w:rsidRPr="001C30F6">
        <w:rPr>
          <w:rFonts w:ascii="Times New Roman" w:hAnsi="Times New Roman" w:cs="Times New Roman"/>
          <w:noProof/>
          <w:sz w:val="21"/>
          <w:szCs w:val="21"/>
        </w:rPr>
        <w:fldChar w:fldCharType="end"/>
      </w:r>
    </w:p>
    <w:p w14:paraId="57E717C4" w14:textId="5BE2670F"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A Typology of CSO Regulatory Regimes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_Toc46190110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103</w:t>
      </w:r>
      <w:r w:rsidRPr="001C30F6">
        <w:rPr>
          <w:rFonts w:ascii="Times New Roman" w:hAnsi="Times New Roman" w:cs="Times New Roman"/>
          <w:noProof/>
          <w:sz w:val="21"/>
          <w:szCs w:val="21"/>
        </w:rPr>
        <w:fldChar w:fldCharType="end"/>
      </w:r>
    </w:p>
    <w:p w14:paraId="5787A50D" w14:textId="3ABD19BF"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Elements of the Institutional Context</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_Toc46190111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105</w:t>
      </w:r>
      <w:r w:rsidRPr="001C30F6">
        <w:rPr>
          <w:rFonts w:ascii="Times New Roman" w:hAnsi="Times New Roman" w:cs="Times New Roman"/>
          <w:noProof/>
          <w:sz w:val="21"/>
          <w:szCs w:val="21"/>
        </w:rPr>
        <w:fldChar w:fldCharType="end"/>
      </w:r>
    </w:p>
    <w:p w14:paraId="09D3BE51" w14:textId="23566532"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“Working Rules”: The Risk of Overemphasizing Rules-in-Form</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_Toc46190112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115</w:t>
      </w:r>
      <w:r w:rsidRPr="001C30F6">
        <w:rPr>
          <w:rFonts w:ascii="Times New Roman" w:hAnsi="Times New Roman" w:cs="Times New Roman"/>
          <w:noProof/>
          <w:sz w:val="21"/>
          <w:szCs w:val="21"/>
        </w:rPr>
        <w:fldChar w:fldCharType="end"/>
      </w:r>
    </w:p>
    <w:p w14:paraId="1B38CDB2" w14:textId="6DF040AF"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Operationalizing a Coded Legal Corpus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_Toc46190113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117</w:t>
      </w:r>
      <w:r w:rsidRPr="001C30F6">
        <w:rPr>
          <w:rFonts w:ascii="Times New Roman" w:hAnsi="Times New Roman" w:cs="Times New Roman"/>
          <w:noProof/>
          <w:sz w:val="21"/>
          <w:szCs w:val="21"/>
        </w:rPr>
        <w:fldChar w:fldCharType="end"/>
      </w:r>
    </w:p>
    <w:p w14:paraId="6D37D5D7" w14:textId="495AAA8C"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Illustrating the Institutional Development of CSO Laws in 17 Countries Over Time</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_Toc46190114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119</w:t>
      </w:r>
      <w:r w:rsidRPr="001C30F6">
        <w:rPr>
          <w:rFonts w:ascii="Times New Roman" w:hAnsi="Times New Roman" w:cs="Times New Roman"/>
          <w:noProof/>
          <w:sz w:val="21"/>
          <w:szCs w:val="21"/>
        </w:rPr>
        <w:fldChar w:fldCharType="end"/>
      </w:r>
    </w:p>
    <w:p w14:paraId="12139172" w14:textId="40EB4535"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Conclusion</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_Toc46190115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135</w:t>
      </w:r>
      <w:r w:rsidRPr="001C30F6">
        <w:rPr>
          <w:rFonts w:ascii="Times New Roman" w:hAnsi="Times New Roman" w:cs="Times New Roman"/>
          <w:noProof/>
          <w:sz w:val="21"/>
          <w:szCs w:val="21"/>
        </w:rPr>
        <w:fldChar w:fldCharType="end"/>
      </w:r>
    </w:p>
    <w:p w14:paraId="13BF6B1A" w14:textId="5C04A091" w:rsidR="00E1749E" w:rsidRPr="001C30F6" w:rsidRDefault="00E1749E" w:rsidP="00E1749E">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noProof/>
          <w:sz w:val="21"/>
          <w:szCs w:val="21"/>
        </w:rPr>
        <w:t>Civil Society Laws in East Africa: A Cross-National &amp; Regional Comparative Analysis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_Toc46190116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138</w:t>
      </w:r>
      <w:r w:rsidRPr="001C30F6">
        <w:rPr>
          <w:rFonts w:ascii="Times New Roman" w:hAnsi="Times New Roman" w:cs="Times New Roman"/>
          <w:noProof/>
          <w:sz w:val="21"/>
          <w:szCs w:val="21"/>
        </w:rPr>
        <w:fldChar w:fldCharType="end"/>
      </w:r>
    </w:p>
    <w:p w14:paraId="317C9020" w14:textId="139EB7C8"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Theoretical Perspectives: Why Governments Enact Some Provisions and Not Others?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_Toc46190117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140</w:t>
      </w:r>
      <w:r w:rsidRPr="001C30F6">
        <w:rPr>
          <w:rFonts w:ascii="Times New Roman" w:hAnsi="Times New Roman" w:cs="Times New Roman"/>
          <w:noProof/>
          <w:sz w:val="21"/>
          <w:szCs w:val="21"/>
        </w:rPr>
        <w:fldChar w:fldCharType="end"/>
      </w:r>
    </w:p>
    <w:p w14:paraId="12B1E0A3" w14:textId="3BD3D3C6"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Data and Methodology</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_Toc46190118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149</w:t>
      </w:r>
      <w:r w:rsidRPr="001C30F6">
        <w:rPr>
          <w:rFonts w:ascii="Times New Roman" w:hAnsi="Times New Roman" w:cs="Times New Roman"/>
          <w:noProof/>
          <w:sz w:val="21"/>
          <w:szCs w:val="21"/>
        </w:rPr>
        <w:fldChar w:fldCharType="end"/>
      </w:r>
    </w:p>
    <w:p w14:paraId="4D038BDB" w14:textId="2DBA1B4B"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Discussion</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_Toc46190119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170</w:t>
      </w:r>
      <w:r w:rsidRPr="001C30F6">
        <w:rPr>
          <w:rFonts w:ascii="Times New Roman" w:hAnsi="Times New Roman" w:cs="Times New Roman"/>
          <w:noProof/>
          <w:sz w:val="21"/>
          <w:szCs w:val="21"/>
        </w:rPr>
        <w:fldChar w:fldCharType="end"/>
      </w:r>
    </w:p>
    <w:p w14:paraId="1C1924B5" w14:textId="6DE5B6D7"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Conclusion</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_Toc46190120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172</w:t>
      </w:r>
      <w:r w:rsidRPr="001C30F6">
        <w:rPr>
          <w:rFonts w:ascii="Times New Roman" w:hAnsi="Times New Roman" w:cs="Times New Roman"/>
          <w:noProof/>
          <w:sz w:val="21"/>
          <w:szCs w:val="21"/>
        </w:rPr>
        <w:fldChar w:fldCharType="end"/>
      </w:r>
    </w:p>
    <w:p w14:paraId="0BA1E68F" w14:textId="1EEF2206" w:rsidR="00E1749E" w:rsidRPr="001C30F6" w:rsidRDefault="00E1749E" w:rsidP="00E1749E">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noProof/>
          <w:sz w:val="21"/>
          <w:szCs w:val="21"/>
        </w:rPr>
        <w:t>Politics and Civil Society Laws in Kenya</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_Toc46190121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175</w:t>
      </w:r>
      <w:r w:rsidRPr="001C30F6">
        <w:rPr>
          <w:rFonts w:ascii="Times New Roman" w:hAnsi="Times New Roman" w:cs="Times New Roman"/>
          <w:noProof/>
          <w:sz w:val="21"/>
          <w:szCs w:val="21"/>
        </w:rPr>
        <w:fldChar w:fldCharType="end"/>
      </w:r>
    </w:p>
    <w:p w14:paraId="5D16B545" w14:textId="0A98E604"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Historical Overview</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_Toc46190122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175</w:t>
      </w:r>
      <w:r w:rsidRPr="001C30F6">
        <w:rPr>
          <w:rFonts w:ascii="Times New Roman" w:hAnsi="Times New Roman" w:cs="Times New Roman"/>
          <w:noProof/>
          <w:sz w:val="21"/>
          <w:szCs w:val="21"/>
        </w:rPr>
        <w:fldChar w:fldCharType="end"/>
      </w:r>
    </w:p>
    <w:p w14:paraId="4B34F02F" w14:textId="018CBDCD"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Presidential Administrations: An Explanation for Changing CSO Regulatory Regimes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_Toc46190123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183</w:t>
      </w:r>
      <w:r w:rsidRPr="001C30F6">
        <w:rPr>
          <w:rFonts w:ascii="Times New Roman" w:hAnsi="Times New Roman" w:cs="Times New Roman"/>
          <w:noProof/>
          <w:sz w:val="21"/>
          <w:szCs w:val="21"/>
        </w:rPr>
        <w:fldChar w:fldCharType="end"/>
      </w:r>
    </w:p>
    <w:p w14:paraId="48EF05ED" w14:textId="1638B35B"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Conclusion</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_Toc46190124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188</w:t>
      </w:r>
      <w:r w:rsidRPr="001C30F6">
        <w:rPr>
          <w:rFonts w:ascii="Times New Roman" w:hAnsi="Times New Roman" w:cs="Times New Roman"/>
          <w:noProof/>
          <w:sz w:val="21"/>
          <w:szCs w:val="21"/>
        </w:rPr>
        <w:fldChar w:fldCharType="end"/>
      </w:r>
    </w:p>
    <w:p w14:paraId="14C3408C" w14:textId="2401F0F5" w:rsidR="00E1749E" w:rsidRPr="001C30F6" w:rsidRDefault="00E1749E" w:rsidP="00E1749E">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noProof/>
          <w:sz w:val="21"/>
          <w:szCs w:val="21"/>
        </w:rPr>
        <w:t>Four Regulators in Kenya</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_Toc46190125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189</w:t>
      </w:r>
      <w:r w:rsidRPr="001C30F6">
        <w:rPr>
          <w:rFonts w:ascii="Times New Roman" w:hAnsi="Times New Roman" w:cs="Times New Roman"/>
          <w:noProof/>
          <w:sz w:val="21"/>
          <w:szCs w:val="21"/>
        </w:rPr>
        <w:fldChar w:fldCharType="end"/>
      </w:r>
    </w:p>
    <w:p w14:paraId="21900078" w14:textId="642C9511"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The Importance of Legitimacy</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_Toc46190126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191</w:t>
      </w:r>
      <w:r w:rsidRPr="001C30F6">
        <w:rPr>
          <w:rFonts w:ascii="Times New Roman" w:hAnsi="Times New Roman" w:cs="Times New Roman"/>
          <w:noProof/>
          <w:sz w:val="21"/>
          <w:szCs w:val="21"/>
        </w:rPr>
        <w:fldChar w:fldCharType="end"/>
      </w:r>
    </w:p>
    <w:p w14:paraId="2C6ECB9E" w14:textId="4F654E8C"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Interviewing Kenyan Elected Leaders, Bureaucrats, and CSO Regulators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_Toc46190127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194</w:t>
      </w:r>
      <w:r w:rsidRPr="001C30F6">
        <w:rPr>
          <w:rFonts w:ascii="Times New Roman" w:hAnsi="Times New Roman" w:cs="Times New Roman"/>
          <w:noProof/>
          <w:sz w:val="21"/>
          <w:szCs w:val="21"/>
        </w:rPr>
        <w:fldChar w:fldCharType="end"/>
      </w:r>
    </w:p>
    <w:p w14:paraId="318645F0" w14:textId="0CFCCAE1"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Analytical Findings: Exploring the Dark Side of Permissive Legal Provisions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_Toc46190128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198</w:t>
      </w:r>
      <w:r w:rsidRPr="001C30F6">
        <w:rPr>
          <w:rFonts w:ascii="Times New Roman" w:hAnsi="Times New Roman" w:cs="Times New Roman"/>
          <w:noProof/>
          <w:sz w:val="21"/>
          <w:szCs w:val="21"/>
        </w:rPr>
        <w:fldChar w:fldCharType="end"/>
      </w:r>
    </w:p>
    <w:p w14:paraId="0735E45A" w14:textId="770CB43C"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Discussion</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_Toc46190129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217</w:t>
      </w:r>
      <w:r w:rsidRPr="001C30F6">
        <w:rPr>
          <w:rFonts w:ascii="Times New Roman" w:hAnsi="Times New Roman" w:cs="Times New Roman"/>
          <w:noProof/>
          <w:sz w:val="21"/>
          <w:szCs w:val="21"/>
        </w:rPr>
        <w:fldChar w:fldCharType="end"/>
      </w:r>
    </w:p>
    <w:p w14:paraId="39861435" w14:textId="2862CE8B"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Conclusion</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_Toc46190130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219</w:t>
      </w:r>
      <w:r w:rsidRPr="001C30F6">
        <w:rPr>
          <w:rFonts w:ascii="Times New Roman" w:hAnsi="Times New Roman" w:cs="Times New Roman"/>
          <w:noProof/>
          <w:sz w:val="21"/>
          <w:szCs w:val="21"/>
        </w:rPr>
        <w:fldChar w:fldCharType="end"/>
      </w:r>
    </w:p>
    <w:p w14:paraId="67C201FA" w14:textId="46F7646E" w:rsidR="00E1749E" w:rsidRPr="001C30F6" w:rsidRDefault="00E1749E" w:rsidP="00E1749E">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noProof/>
          <w:sz w:val="21"/>
          <w:szCs w:val="21"/>
        </w:rPr>
        <w:t>Policies that Help and Hinder Civil Society</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_Toc46190131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220</w:t>
      </w:r>
      <w:r w:rsidRPr="001C30F6">
        <w:rPr>
          <w:rFonts w:ascii="Times New Roman" w:hAnsi="Times New Roman" w:cs="Times New Roman"/>
          <w:noProof/>
          <w:sz w:val="21"/>
          <w:szCs w:val="21"/>
        </w:rPr>
        <w:fldChar w:fldCharType="end"/>
      </w:r>
    </w:p>
    <w:p w14:paraId="18D2D406" w14:textId="623C54F0"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lastRenderedPageBreak/>
        <w:t>Restating the Argument</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_Toc46190132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220</w:t>
      </w:r>
      <w:r w:rsidRPr="001C30F6">
        <w:rPr>
          <w:rFonts w:ascii="Times New Roman" w:hAnsi="Times New Roman" w:cs="Times New Roman"/>
          <w:noProof/>
          <w:sz w:val="21"/>
          <w:szCs w:val="21"/>
        </w:rPr>
        <w:fldChar w:fldCharType="end"/>
      </w:r>
    </w:p>
    <w:p w14:paraId="6B1CBBD9" w14:textId="624EB6DF"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Locating the Argument in Chapters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_Toc46190133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222</w:t>
      </w:r>
      <w:r w:rsidRPr="001C30F6">
        <w:rPr>
          <w:rFonts w:ascii="Times New Roman" w:hAnsi="Times New Roman" w:cs="Times New Roman"/>
          <w:noProof/>
          <w:sz w:val="21"/>
          <w:szCs w:val="21"/>
        </w:rPr>
        <w:fldChar w:fldCharType="end"/>
      </w:r>
    </w:p>
    <w:p w14:paraId="485F7396" w14:textId="09BD2D7F"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Future Research Agendas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_Toc46190134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225</w:t>
      </w:r>
      <w:r w:rsidRPr="001C30F6">
        <w:rPr>
          <w:rFonts w:ascii="Times New Roman" w:hAnsi="Times New Roman" w:cs="Times New Roman"/>
          <w:noProof/>
          <w:sz w:val="21"/>
          <w:szCs w:val="21"/>
        </w:rPr>
        <w:fldChar w:fldCharType="end"/>
      </w:r>
    </w:p>
    <w:p w14:paraId="10E20FCC" w14:textId="03D89286" w:rsidR="00E1749E" w:rsidRPr="001C30F6" w:rsidRDefault="00E1749E" w:rsidP="00E1749E">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noProof/>
          <w:sz w:val="21"/>
          <w:szCs w:val="21"/>
        </w:rPr>
        <w:t>Appendix</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_Toc46190135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229</w:t>
      </w:r>
      <w:r w:rsidRPr="001C30F6">
        <w:rPr>
          <w:rFonts w:ascii="Times New Roman" w:hAnsi="Times New Roman" w:cs="Times New Roman"/>
          <w:noProof/>
          <w:sz w:val="21"/>
          <w:szCs w:val="21"/>
        </w:rPr>
        <w:fldChar w:fldCharType="end"/>
      </w:r>
    </w:p>
    <w:p w14:paraId="4B84B177" w14:textId="7BD99C1B"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Chapter Appendices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_Toc46190136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229</w:t>
      </w:r>
      <w:r w:rsidRPr="001C30F6">
        <w:rPr>
          <w:rFonts w:ascii="Times New Roman" w:hAnsi="Times New Roman" w:cs="Times New Roman"/>
          <w:noProof/>
          <w:sz w:val="21"/>
          <w:szCs w:val="21"/>
        </w:rPr>
        <w:fldChar w:fldCharType="end"/>
      </w:r>
    </w:p>
    <w:p w14:paraId="3C991073" w14:textId="0BB09E2F"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Legal Repositories Accessed to Collect Primary Sources (Legal Texts)</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_Toc46190137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261</w:t>
      </w:r>
      <w:r w:rsidRPr="001C30F6">
        <w:rPr>
          <w:rFonts w:ascii="Times New Roman" w:hAnsi="Times New Roman" w:cs="Times New Roman"/>
          <w:noProof/>
          <w:sz w:val="21"/>
          <w:szCs w:val="21"/>
        </w:rPr>
        <w:fldChar w:fldCharType="end"/>
      </w:r>
    </w:p>
    <w:p w14:paraId="5718ED08" w14:textId="03CF1C08" w:rsidR="00E1749E" w:rsidRPr="001C30F6" w:rsidRDefault="00E1749E" w:rsidP="00E1749E">
      <w:pPr>
        <w:pStyle w:val="TOC2"/>
        <w:tabs>
          <w:tab w:val="right" w:leader="dot" w:pos="9350"/>
        </w:tabs>
        <w:spacing w:line="240" w:lineRule="auto"/>
        <w:rPr>
          <w:rFonts w:ascii="Times New Roman" w:eastAsiaTheme="minorEastAsia" w:hAnsi="Times New Roman" w:cs="Times New Roman"/>
          <w:smallCaps w:val="0"/>
          <w:noProof/>
          <w:color w:val="auto"/>
          <w:sz w:val="28"/>
          <w:szCs w:val="28"/>
        </w:rPr>
      </w:pPr>
      <w:r w:rsidRPr="001C30F6">
        <w:rPr>
          <w:rFonts w:ascii="Times New Roman" w:hAnsi="Times New Roman" w:cs="Times New Roman"/>
          <w:noProof/>
          <w:sz w:val="21"/>
          <w:szCs w:val="21"/>
        </w:rPr>
        <w:t>Statute Coding Bibliography</w:t>
      </w:r>
      <w:r w:rsidRPr="001C30F6">
        <w:rPr>
          <w:rFonts w:ascii="Times New Roman" w:hAnsi="Times New Roman" w:cs="Times New Roman"/>
          <w:noProof/>
          <w:sz w:val="21"/>
          <w:szCs w:val="21"/>
        </w:rPr>
        <w:tab/>
      </w:r>
      <w:r w:rsidRPr="001C30F6">
        <w:rPr>
          <w:rFonts w:ascii="Times New Roman" w:hAnsi="Times New Roman" w:cs="Times New Roman"/>
          <w:noProof/>
          <w:sz w:val="21"/>
          <w:szCs w:val="21"/>
        </w:rPr>
        <w:fldChar w:fldCharType="begin"/>
      </w:r>
      <w:r w:rsidRPr="001C30F6">
        <w:rPr>
          <w:rFonts w:ascii="Times New Roman" w:hAnsi="Times New Roman" w:cs="Times New Roman"/>
          <w:noProof/>
          <w:sz w:val="21"/>
          <w:szCs w:val="21"/>
        </w:rPr>
        <w:instrText xml:space="preserve"> PAGEREF _Toc46190138 \h </w:instrText>
      </w:r>
      <w:r w:rsidRPr="001C30F6">
        <w:rPr>
          <w:rFonts w:ascii="Times New Roman" w:hAnsi="Times New Roman" w:cs="Times New Roman"/>
          <w:noProof/>
          <w:sz w:val="21"/>
          <w:szCs w:val="21"/>
        </w:rPr>
      </w:r>
      <w:r w:rsidRPr="001C30F6">
        <w:rPr>
          <w:rFonts w:ascii="Times New Roman" w:hAnsi="Times New Roman" w:cs="Times New Roman"/>
          <w:noProof/>
          <w:sz w:val="21"/>
          <w:szCs w:val="21"/>
        </w:rPr>
        <w:fldChar w:fldCharType="separate"/>
      </w:r>
      <w:r w:rsidRPr="001C30F6">
        <w:rPr>
          <w:rFonts w:ascii="Times New Roman" w:hAnsi="Times New Roman" w:cs="Times New Roman"/>
          <w:noProof/>
          <w:sz w:val="21"/>
          <w:szCs w:val="21"/>
        </w:rPr>
        <w:t>264</w:t>
      </w:r>
      <w:r w:rsidRPr="001C30F6">
        <w:rPr>
          <w:rFonts w:ascii="Times New Roman" w:hAnsi="Times New Roman" w:cs="Times New Roman"/>
          <w:noProof/>
          <w:sz w:val="21"/>
          <w:szCs w:val="21"/>
        </w:rPr>
        <w:fldChar w:fldCharType="end"/>
      </w:r>
    </w:p>
    <w:p w14:paraId="33D15A88" w14:textId="724A4344" w:rsidR="00E1749E" w:rsidRPr="001C30F6" w:rsidRDefault="00E1749E" w:rsidP="00E1749E">
      <w:pPr>
        <w:spacing w:line="240" w:lineRule="auto"/>
        <w:rPr>
          <w:rFonts w:cs="Times New Roman"/>
          <w:b/>
          <w:caps/>
          <w:sz w:val="28"/>
          <w:szCs w:val="28"/>
        </w:rPr>
      </w:pPr>
      <w:r w:rsidRPr="001C30F6">
        <w:rPr>
          <w:rFonts w:cs="Times New Roman"/>
          <w:bCs/>
          <w:sz w:val="21"/>
          <w:szCs w:val="28"/>
        </w:rPr>
        <w:fldChar w:fldCharType="end"/>
      </w:r>
    </w:p>
    <w:p w14:paraId="4D6F4A10" w14:textId="77777777" w:rsidR="00E1749E" w:rsidRPr="001C30F6" w:rsidRDefault="00E1749E">
      <w:pPr>
        <w:spacing w:line="240" w:lineRule="auto"/>
        <w:rPr>
          <w:rFonts w:eastAsiaTheme="majorEastAsia" w:cs="Times New Roman"/>
          <w:b/>
          <w:bCs/>
          <w:caps/>
          <w:color w:val="000000" w:themeColor="text1"/>
          <w:sz w:val="28"/>
          <w:szCs w:val="32"/>
        </w:rPr>
      </w:pPr>
      <w:r w:rsidRPr="001C30F6">
        <w:rPr>
          <w:rFonts w:cs="Times New Roman"/>
          <w:sz w:val="28"/>
          <w:szCs w:val="20"/>
        </w:rPr>
        <w:br w:type="page"/>
      </w:r>
    </w:p>
    <w:p w14:paraId="1D92D3DF" w14:textId="04F1277D" w:rsidR="00274A07" w:rsidRPr="001C30F6" w:rsidRDefault="0016588A" w:rsidP="001C30F6">
      <w:pPr>
        <w:pStyle w:val="TOCHeading"/>
        <w:spacing w:line="240" w:lineRule="auto"/>
        <w:rPr>
          <w:rFonts w:ascii="Times New Roman" w:hAnsi="Times New Roman" w:cs="Times New Roman"/>
          <w:szCs w:val="24"/>
        </w:rPr>
      </w:pPr>
      <w:r w:rsidRPr="001C30F6">
        <w:rPr>
          <w:rFonts w:ascii="Times New Roman" w:hAnsi="Times New Roman" w:cs="Times New Roman"/>
          <w:szCs w:val="24"/>
        </w:rPr>
        <w:lastRenderedPageBreak/>
        <w:t>Figures and tables</w:t>
      </w:r>
    </w:p>
    <w:p w14:paraId="34E6379D" w14:textId="16026CD8" w:rsidR="00D440EA" w:rsidRPr="001C30F6" w:rsidRDefault="00D440EA" w:rsidP="00D440EA">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r w:rsidRPr="001C30F6">
        <w:rPr>
          <w:rFonts w:ascii="Times New Roman" w:hAnsi="Times New Roman" w:cs="Times New Roman"/>
          <w:sz w:val="21"/>
          <w:szCs w:val="21"/>
        </w:rPr>
        <w:fldChar w:fldCharType="begin"/>
      </w:r>
      <w:r w:rsidRPr="001C30F6">
        <w:rPr>
          <w:rFonts w:ascii="Times New Roman" w:hAnsi="Times New Roman" w:cs="Times New Roman"/>
          <w:sz w:val="21"/>
          <w:szCs w:val="21"/>
        </w:rPr>
        <w:instrText xml:space="preserve"> TOC \o "1-1" \h \z \u \t "Heading 4,3" </w:instrText>
      </w:r>
      <w:r w:rsidRPr="001C30F6">
        <w:rPr>
          <w:rFonts w:ascii="Times New Roman" w:hAnsi="Times New Roman" w:cs="Times New Roman"/>
          <w:sz w:val="21"/>
          <w:szCs w:val="21"/>
        </w:rPr>
        <w:fldChar w:fldCharType="separate"/>
      </w:r>
      <w:hyperlink w:anchor="_Toc46190409" w:history="1">
        <w:r w:rsidRPr="001C30F6">
          <w:rPr>
            <w:rStyle w:val="Hyperlink"/>
            <w:rFonts w:ascii="Times New Roman" w:hAnsi="Times New Roman" w:cs="Times New Roman"/>
            <w:noProof/>
            <w:sz w:val="21"/>
            <w:szCs w:val="21"/>
          </w:rPr>
          <w:t>Regulating Freedom</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_Toc46190409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w:t>
        </w:r>
        <w:r w:rsidRPr="001C30F6">
          <w:rPr>
            <w:rFonts w:ascii="Times New Roman" w:hAnsi="Times New Roman" w:cs="Times New Roman"/>
            <w:noProof/>
            <w:webHidden/>
            <w:sz w:val="21"/>
            <w:szCs w:val="21"/>
          </w:rPr>
          <w:fldChar w:fldCharType="end"/>
        </w:r>
      </w:hyperlink>
    </w:p>
    <w:p w14:paraId="7EF04E15" w14:textId="67AB0BB3"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10" w:history="1">
        <w:r w:rsidRPr="001C30F6">
          <w:rPr>
            <w:rStyle w:val="Hyperlink"/>
            <w:rFonts w:ascii="Times New Roman" w:hAnsi="Times New Roman" w:cs="Times New Roman"/>
            <w:noProof/>
            <w:sz w:val="21"/>
            <w:szCs w:val="21"/>
          </w:rPr>
          <w:t>Figure 1.1 The Argument</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_Toc46190410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23</w:t>
        </w:r>
        <w:r w:rsidRPr="001C30F6">
          <w:rPr>
            <w:rFonts w:ascii="Times New Roman" w:hAnsi="Times New Roman" w:cs="Times New Roman"/>
            <w:noProof/>
            <w:webHidden/>
            <w:sz w:val="21"/>
            <w:szCs w:val="21"/>
          </w:rPr>
          <w:fldChar w:fldCharType="end"/>
        </w:r>
      </w:hyperlink>
    </w:p>
    <w:p w14:paraId="63F089D7" w14:textId="579A6359"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11" w:history="1">
        <w:r w:rsidRPr="001C30F6">
          <w:rPr>
            <w:rStyle w:val="Hyperlink"/>
            <w:rFonts w:ascii="Times New Roman" w:hAnsi="Times New Roman" w:cs="Times New Roman"/>
            <w:noProof/>
            <w:sz w:val="21"/>
            <w:szCs w:val="21"/>
          </w:rPr>
          <w:t>Table 1.1 The Argument’s Variables and Predicted its Outcomes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_Toc46190411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26</w:t>
        </w:r>
        <w:r w:rsidRPr="001C30F6">
          <w:rPr>
            <w:rFonts w:ascii="Times New Roman" w:hAnsi="Times New Roman" w:cs="Times New Roman"/>
            <w:noProof/>
            <w:webHidden/>
            <w:sz w:val="21"/>
            <w:szCs w:val="21"/>
          </w:rPr>
          <w:fldChar w:fldCharType="end"/>
        </w:r>
      </w:hyperlink>
    </w:p>
    <w:p w14:paraId="1DE4F405" w14:textId="7702887C" w:rsidR="00D440EA" w:rsidRPr="001C30F6" w:rsidRDefault="00D440EA" w:rsidP="00D440EA">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hyperlink w:anchor="_Toc46190412" w:history="1">
        <w:r w:rsidRPr="001C30F6">
          <w:rPr>
            <w:rStyle w:val="Hyperlink"/>
            <w:rFonts w:ascii="Times New Roman" w:hAnsi="Times New Roman" w:cs="Times New Roman"/>
            <w:noProof/>
            <w:sz w:val="21"/>
            <w:szCs w:val="21"/>
          </w:rPr>
          <w:t>Research Design: Multiple Forms of Data &amp; Analyses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_Toc46190412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31</w:t>
        </w:r>
        <w:r w:rsidRPr="001C30F6">
          <w:rPr>
            <w:rFonts w:ascii="Times New Roman" w:hAnsi="Times New Roman" w:cs="Times New Roman"/>
            <w:noProof/>
            <w:webHidden/>
            <w:sz w:val="21"/>
            <w:szCs w:val="21"/>
          </w:rPr>
          <w:fldChar w:fldCharType="end"/>
        </w:r>
      </w:hyperlink>
    </w:p>
    <w:p w14:paraId="73722168" w14:textId="7A31BD73"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13" w:history="1">
        <w:r w:rsidRPr="001C30F6">
          <w:rPr>
            <w:rStyle w:val="Hyperlink"/>
            <w:rFonts w:ascii="Times New Roman" w:hAnsi="Times New Roman" w:cs="Times New Roman"/>
            <w:noProof/>
            <w:sz w:val="21"/>
            <w:szCs w:val="21"/>
          </w:rPr>
          <w:t>Table 2.1: Categorizing Countries by Legal System Classifications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_Toc46190413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35</w:t>
        </w:r>
        <w:r w:rsidRPr="001C30F6">
          <w:rPr>
            <w:rFonts w:ascii="Times New Roman" w:hAnsi="Times New Roman" w:cs="Times New Roman"/>
            <w:noProof/>
            <w:webHidden/>
            <w:sz w:val="21"/>
            <w:szCs w:val="21"/>
          </w:rPr>
          <w:fldChar w:fldCharType="end"/>
        </w:r>
      </w:hyperlink>
    </w:p>
    <w:p w14:paraId="7C787875" w14:textId="541F9461"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14" w:history="1">
        <w:r w:rsidRPr="001C30F6">
          <w:rPr>
            <w:rStyle w:val="Hyperlink"/>
            <w:rFonts w:ascii="Times New Roman" w:hAnsi="Times New Roman" w:cs="Times New Roman"/>
            <w:noProof/>
            <w:sz w:val="21"/>
            <w:szCs w:val="21"/>
          </w:rPr>
          <w:t>Table 2.2: Political, Social, and Economic Indicators (between- and within-case variation)</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_Toc46190414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40</w:t>
        </w:r>
        <w:r w:rsidRPr="001C30F6">
          <w:rPr>
            <w:rFonts w:ascii="Times New Roman" w:hAnsi="Times New Roman" w:cs="Times New Roman"/>
            <w:noProof/>
            <w:webHidden/>
            <w:sz w:val="21"/>
            <w:szCs w:val="21"/>
          </w:rPr>
          <w:fldChar w:fldCharType="end"/>
        </w:r>
      </w:hyperlink>
    </w:p>
    <w:p w14:paraId="34B20D13" w14:textId="474955F9"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15" w:history="1">
        <w:r w:rsidRPr="001C30F6">
          <w:rPr>
            <w:rStyle w:val="Hyperlink"/>
            <w:rFonts w:ascii="Times New Roman" w:hAnsi="Times New Roman" w:cs="Times New Roman"/>
            <w:noProof/>
            <w:sz w:val="21"/>
            <w:szCs w:val="21"/>
          </w:rPr>
          <w:t>Table 2.3: Regime Type Classified According to Access to Political Power and Liberal Principles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_Toc46190415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44</w:t>
        </w:r>
        <w:r w:rsidRPr="001C30F6">
          <w:rPr>
            <w:rFonts w:ascii="Times New Roman" w:hAnsi="Times New Roman" w:cs="Times New Roman"/>
            <w:noProof/>
            <w:webHidden/>
            <w:sz w:val="21"/>
            <w:szCs w:val="21"/>
          </w:rPr>
          <w:fldChar w:fldCharType="end"/>
        </w:r>
      </w:hyperlink>
    </w:p>
    <w:p w14:paraId="2DAC7363" w14:textId="3E0F4826"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16" w:history="1">
        <w:r w:rsidRPr="001C30F6">
          <w:rPr>
            <w:rStyle w:val="Hyperlink"/>
            <w:rFonts w:ascii="Times New Roman" w:hAnsi="Times New Roman" w:cs="Times New Roman"/>
            <w:noProof/>
            <w:sz w:val="21"/>
            <w:szCs w:val="21"/>
          </w:rPr>
          <w:t>Table 2.4: Summary of International Legal Corpus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_Toc46190416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50</w:t>
        </w:r>
        <w:r w:rsidRPr="001C30F6">
          <w:rPr>
            <w:rFonts w:ascii="Times New Roman" w:hAnsi="Times New Roman" w:cs="Times New Roman"/>
            <w:noProof/>
            <w:webHidden/>
            <w:sz w:val="21"/>
            <w:szCs w:val="21"/>
          </w:rPr>
          <w:fldChar w:fldCharType="end"/>
        </w:r>
      </w:hyperlink>
    </w:p>
    <w:p w14:paraId="4BD35C81" w14:textId="45B80AD2"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17" w:history="1">
        <w:r w:rsidRPr="001C30F6">
          <w:rPr>
            <w:rStyle w:val="Hyperlink"/>
            <w:rFonts w:ascii="Times New Roman" w:hAnsi="Times New Roman" w:cs="Times New Roman"/>
            <w:noProof/>
            <w:sz w:val="21"/>
            <w:szCs w:val="21"/>
          </w:rPr>
          <w:t>Table 2.5: Examples of Institutional Statements Rewritten in the ADICO Syntax</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_Toc46190417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53</w:t>
        </w:r>
        <w:r w:rsidRPr="001C30F6">
          <w:rPr>
            <w:rFonts w:ascii="Times New Roman" w:hAnsi="Times New Roman" w:cs="Times New Roman"/>
            <w:noProof/>
            <w:webHidden/>
            <w:sz w:val="21"/>
            <w:szCs w:val="21"/>
          </w:rPr>
          <w:fldChar w:fldCharType="end"/>
        </w:r>
      </w:hyperlink>
    </w:p>
    <w:p w14:paraId="06909BE8" w14:textId="0C38A811"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18" w:history="1">
        <w:r w:rsidRPr="001C30F6">
          <w:rPr>
            <w:rStyle w:val="Hyperlink"/>
            <w:rFonts w:ascii="Times New Roman" w:hAnsi="Times New Roman" w:cs="Times New Roman"/>
            <w:noProof/>
            <w:sz w:val="21"/>
            <w:szCs w:val="21"/>
          </w:rPr>
          <w:t>Table 2.6: Standardizing Natural Language Legal Provisions with the ADICO Syntax</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_Toc46190418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57</w:t>
        </w:r>
        <w:r w:rsidRPr="001C30F6">
          <w:rPr>
            <w:rFonts w:ascii="Times New Roman" w:hAnsi="Times New Roman" w:cs="Times New Roman"/>
            <w:noProof/>
            <w:webHidden/>
            <w:sz w:val="21"/>
            <w:szCs w:val="21"/>
          </w:rPr>
          <w:fldChar w:fldCharType="end"/>
        </w:r>
      </w:hyperlink>
    </w:p>
    <w:p w14:paraId="74B9BAFE" w14:textId="57611830" w:rsidR="00D440EA" w:rsidRPr="001C30F6" w:rsidRDefault="00D440EA" w:rsidP="00D440EA">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hyperlink w:anchor="_Toc46190419" w:history="1">
        <w:r w:rsidRPr="001C30F6">
          <w:rPr>
            <w:rStyle w:val="Hyperlink"/>
            <w:rFonts w:ascii="Times New Roman" w:hAnsi="Times New Roman" w:cs="Times New Roman"/>
            <w:noProof/>
            <w:sz w:val="21"/>
            <w:szCs w:val="21"/>
          </w:rPr>
          <w:t>Covenants, Constitutions, and Distinct Law Types: A Cross-National &amp; Global Analysis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_Toc46190419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59</w:t>
        </w:r>
        <w:r w:rsidRPr="001C30F6">
          <w:rPr>
            <w:rFonts w:ascii="Times New Roman" w:hAnsi="Times New Roman" w:cs="Times New Roman"/>
            <w:noProof/>
            <w:webHidden/>
            <w:sz w:val="21"/>
            <w:szCs w:val="21"/>
          </w:rPr>
          <w:fldChar w:fldCharType="end"/>
        </w:r>
      </w:hyperlink>
    </w:p>
    <w:p w14:paraId="14478675" w14:textId="621E0CD6"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20" w:history="1">
        <w:r w:rsidRPr="001C30F6">
          <w:rPr>
            <w:rStyle w:val="Hyperlink"/>
            <w:rFonts w:ascii="Times New Roman" w:hAnsi="Times New Roman" w:cs="Times New Roman"/>
            <w:noProof/>
            <w:sz w:val="21"/>
            <w:szCs w:val="21"/>
          </w:rPr>
          <w:t>Figure 3.1: Enactment of “More Restrictive” Foreign Funding Laws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_Toc46190420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61</w:t>
        </w:r>
        <w:r w:rsidRPr="001C30F6">
          <w:rPr>
            <w:rFonts w:ascii="Times New Roman" w:hAnsi="Times New Roman" w:cs="Times New Roman"/>
            <w:noProof/>
            <w:webHidden/>
            <w:sz w:val="21"/>
            <w:szCs w:val="21"/>
          </w:rPr>
          <w:fldChar w:fldCharType="end"/>
        </w:r>
      </w:hyperlink>
    </w:p>
    <w:p w14:paraId="16FDE470" w14:textId="6A257E3C"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21" w:history="1">
        <w:r w:rsidRPr="001C30F6">
          <w:rPr>
            <w:rStyle w:val="Hyperlink"/>
            <w:rFonts w:ascii="Times New Roman" w:hAnsi="Times New Roman" w:cs="Times New Roman"/>
            <w:noProof/>
            <w:sz w:val="21"/>
            <w:szCs w:val="21"/>
          </w:rPr>
          <w:t>Table 3.1: Enactments, International Commitments to Guard Rights, &amp; Constitutional Guarantees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_Toc46190421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64</w:t>
        </w:r>
        <w:r w:rsidRPr="001C30F6">
          <w:rPr>
            <w:rFonts w:ascii="Times New Roman" w:hAnsi="Times New Roman" w:cs="Times New Roman"/>
            <w:noProof/>
            <w:webHidden/>
            <w:sz w:val="21"/>
            <w:szCs w:val="21"/>
          </w:rPr>
          <w:fldChar w:fldCharType="end"/>
        </w:r>
      </w:hyperlink>
    </w:p>
    <w:p w14:paraId="25315D6D" w14:textId="44C6B7E8"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22" w:history="1">
        <w:r w:rsidRPr="001C30F6">
          <w:rPr>
            <w:rStyle w:val="Hyperlink"/>
            <w:rFonts w:ascii="Times New Roman" w:hAnsi="Times New Roman" w:cs="Times New Roman"/>
            <w:noProof/>
            <w:sz w:val="21"/>
            <w:szCs w:val="21"/>
          </w:rPr>
          <w:t>Figure 3.2: Frequencies of Institutional Contexts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_Toc46190422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66</w:t>
        </w:r>
        <w:r w:rsidRPr="001C30F6">
          <w:rPr>
            <w:rFonts w:ascii="Times New Roman" w:hAnsi="Times New Roman" w:cs="Times New Roman"/>
            <w:noProof/>
            <w:webHidden/>
            <w:sz w:val="21"/>
            <w:szCs w:val="21"/>
          </w:rPr>
          <w:fldChar w:fldCharType="end"/>
        </w:r>
      </w:hyperlink>
    </w:p>
    <w:p w14:paraId="71D9F609" w14:textId="3A5D8E90"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23" w:history="1">
        <w:r w:rsidRPr="001C30F6">
          <w:rPr>
            <w:rStyle w:val="Hyperlink"/>
            <w:rFonts w:ascii="Times New Roman" w:hAnsi="Times New Roman" w:cs="Times New Roman"/>
            <w:noProof/>
            <w:sz w:val="21"/>
            <w:szCs w:val="21"/>
          </w:rPr>
          <w:t>Figure 3.3: Continuum of Restrictive Laws, Regulations, and Policies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_Toc46190423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70</w:t>
        </w:r>
        <w:r w:rsidRPr="001C30F6">
          <w:rPr>
            <w:rFonts w:ascii="Times New Roman" w:hAnsi="Times New Roman" w:cs="Times New Roman"/>
            <w:noProof/>
            <w:webHidden/>
            <w:sz w:val="21"/>
            <w:szCs w:val="21"/>
          </w:rPr>
          <w:fldChar w:fldCharType="end"/>
        </w:r>
      </w:hyperlink>
    </w:p>
    <w:p w14:paraId="51C0B67F" w14:textId="3BFEF91C"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24" w:history="1">
        <w:r w:rsidRPr="001C30F6">
          <w:rPr>
            <w:rStyle w:val="Hyperlink"/>
            <w:rFonts w:ascii="Times New Roman" w:hAnsi="Times New Roman" w:cs="Times New Roman"/>
            <w:noProof/>
            <w:sz w:val="21"/>
            <w:szCs w:val="21"/>
          </w:rPr>
          <w:t>Table 3.2: Pooled Event History Analysis (EHA) with Logistic Regression</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_Toc46190424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83</w:t>
        </w:r>
        <w:r w:rsidRPr="001C30F6">
          <w:rPr>
            <w:rFonts w:ascii="Times New Roman" w:hAnsi="Times New Roman" w:cs="Times New Roman"/>
            <w:noProof/>
            <w:webHidden/>
            <w:sz w:val="21"/>
            <w:szCs w:val="21"/>
          </w:rPr>
          <w:fldChar w:fldCharType="end"/>
        </w:r>
      </w:hyperlink>
    </w:p>
    <w:p w14:paraId="69261075" w14:textId="158F911D"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25" w:history="1">
        <w:r w:rsidRPr="001C30F6">
          <w:rPr>
            <w:rStyle w:val="Hyperlink"/>
            <w:rFonts w:ascii="Times New Roman" w:hAnsi="Times New Roman" w:cs="Times New Roman"/>
            <w:noProof/>
            <w:sz w:val="21"/>
            <w:szCs w:val="21"/>
          </w:rPr>
          <w:t>Figure 3.4: The Effect of Constitutional Rules on Enacting Restrictive Laws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_Toc46190425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84</w:t>
        </w:r>
        <w:r w:rsidRPr="001C30F6">
          <w:rPr>
            <w:rFonts w:ascii="Times New Roman" w:hAnsi="Times New Roman" w:cs="Times New Roman"/>
            <w:noProof/>
            <w:webHidden/>
            <w:sz w:val="21"/>
            <w:szCs w:val="21"/>
          </w:rPr>
          <w:fldChar w:fldCharType="end"/>
        </w:r>
      </w:hyperlink>
    </w:p>
    <w:p w14:paraId="74524F0A" w14:textId="02643725"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26" w:history="1">
        <w:r w:rsidRPr="001C30F6">
          <w:rPr>
            <w:rStyle w:val="Hyperlink"/>
            <w:rFonts w:ascii="Times New Roman" w:hAnsi="Times New Roman" w:cs="Times New Roman"/>
            <w:noProof/>
            <w:sz w:val="21"/>
            <w:szCs w:val="21"/>
          </w:rPr>
          <w:t>Table 3.3: Competing Risk Model (CRM) with Logistic Regression</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_Toc46190426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86</w:t>
        </w:r>
        <w:r w:rsidRPr="001C30F6">
          <w:rPr>
            <w:rFonts w:ascii="Times New Roman" w:hAnsi="Times New Roman" w:cs="Times New Roman"/>
            <w:noProof/>
            <w:webHidden/>
            <w:sz w:val="21"/>
            <w:szCs w:val="21"/>
          </w:rPr>
          <w:fldChar w:fldCharType="end"/>
        </w:r>
      </w:hyperlink>
    </w:p>
    <w:p w14:paraId="14AF1A1D" w14:textId="64B6FC58"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27" w:history="1">
        <w:r w:rsidRPr="001C30F6">
          <w:rPr>
            <w:rStyle w:val="Hyperlink"/>
            <w:rFonts w:ascii="Times New Roman" w:hAnsi="Times New Roman" w:cs="Times New Roman"/>
            <w:noProof/>
            <w:sz w:val="21"/>
            <w:szCs w:val="21"/>
          </w:rPr>
          <w:t>Table 3.4: Assessing Conceptual Equivalence &amp; Distinctness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_Toc46190427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88</w:t>
        </w:r>
        <w:r w:rsidRPr="001C30F6">
          <w:rPr>
            <w:rFonts w:ascii="Times New Roman" w:hAnsi="Times New Roman" w:cs="Times New Roman"/>
            <w:noProof/>
            <w:webHidden/>
            <w:sz w:val="21"/>
            <w:szCs w:val="21"/>
          </w:rPr>
          <w:fldChar w:fldCharType="end"/>
        </w:r>
      </w:hyperlink>
    </w:p>
    <w:p w14:paraId="1C89782B" w14:textId="2DE640E9" w:rsidR="00D440EA" w:rsidRPr="001C30F6" w:rsidRDefault="00D440EA" w:rsidP="00D440EA">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hyperlink w:anchor="_Toc46190428" w:history="1">
        <w:r w:rsidRPr="001C30F6">
          <w:rPr>
            <w:rStyle w:val="Hyperlink"/>
            <w:rFonts w:ascii="Times New Roman" w:hAnsi="Times New Roman" w:cs="Times New Roman"/>
            <w:noProof/>
            <w:sz w:val="21"/>
            <w:szCs w:val="21"/>
          </w:rPr>
          <w:t>Creating Better Data: Coding and Descriptively Analyzing an International Legal Corpus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_Toc46190428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100</w:t>
        </w:r>
        <w:r w:rsidRPr="001C30F6">
          <w:rPr>
            <w:rFonts w:ascii="Times New Roman" w:hAnsi="Times New Roman" w:cs="Times New Roman"/>
            <w:noProof/>
            <w:webHidden/>
            <w:sz w:val="21"/>
            <w:szCs w:val="21"/>
          </w:rPr>
          <w:fldChar w:fldCharType="end"/>
        </w:r>
      </w:hyperlink>
    </w:p>
    <w:p w14:paraId="60D3D4D9" w14:textId="4AB7693B"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29" w:history="1">
        <w:r w:rsidRPr="001C30F6">
          <w:rPr>
            <w:rStyle w:val="Hyperlink"/>
            <w:rFonts w:ascii="Times New Roman" w:hAnsi="Times New Roman" w:cs="Times New Roman"/>
            <w:noProof/>
            <w:sz w:val="21"/>
            <w:szCs w:val="21"/>
          </w:rPr>
          <w:t>Table 4.1: Governance Provisions Rewritten with the ADICO Syntax (12 Institutional Statements)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_Toc46190429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111</w:t>
        </w:r>
        <w:r w:rsidRPr="001C30F6">
          <w:rPr>
            <w:rFonts w:ascii="Times New Roman" w:hAnsi="Times New Roman" w:cs="Times New Roman"/>
            <w:noProof/>
            <w:webHidden/>
            <w:sz w:val="21"/>
            <w:szCs w:val="21"/>
          </w:rPr>
          <w:fldChar w:fldCharType="end"/>
        </w:r>
      </w:hyperlink>
    </w:p>
    <w:p w14:paraId="399970C2" w14:textId="3CF502D7"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30" w:history="1">
        <w:r w:rsidRPr="001C30F6">
          <w:rPr>
            <w:rStyle w:val="Hyperlink"/>
            <w:rFonts w:ascii="Times New Roman" w:hAnsi="Times New Roman" w:cs="Times New Roman"/>
            <w:noProof/>
            <w:sz w:val="21"/>
            <w:szCs w:val="21"/>
          </w:rPr>
          <w:t>Table 4.2: Formation Provisions Rewritten with the ADICO Syntax (14 Institutional Statements)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_Toc46190430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112</w:t>
        </w:r>
        <w:r w:rsidRPr="001C30F6">
          <w:rPr>
            <w:rFonts w:ascii="Times New Roman" w:hAnsi="Times New Roman" w:cs="Times New Roman"/>
            <w:noProof/>
            <w:webHidden/>
            <w:sz w:val="21"/>
            <w:szCs w:val="21"/>
          </w:rPr>
          <w:fldChar w:fldCharType="end"/>
        </w:r>
      </w:hyperlink>
    </w:p>
    <w:p w14:paraId="4E8799D8" w14:textId="0220AF25"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31" w:history="1">
        <w:r w:rsidRPr="001C30F6">
          <w:rPr>
            <w:rStyle w:val="Hyperlink"/>
            <w:rFonts w:ascii="Times New Roman" w:hAnsi="Times New Roman" w:cs="Times New Roman"/>
            <w:noProof/>
            <w:sz w:val="21"/>
            <w:szCs w:val="21"/>
          </w:rPr>
          <w:t>Table 4.3: Operations Provisions Rewritten with the ADICO Syntax (16 Institutional Statements)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_Toc46190431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113</w:t>
        </w:r>
        <w:r w:rsidRPr="001C30F6">
          <w:rPr>
            <w:rFonts w:ascii="Times New Roman" w:hAnsi="Times New Roman" w:cs="Times New Roman"/>
            <w:noProof/>
            <w:webHidden/>
            <w:sz w:val="21"/>
            <w:szCs w:val="21"/>
          </w:rPr>
          <w:fldChar w:fldCharType="end"/>
        </w:r>
      </w:hyperlink>
    </w:p>
    <w:p w14:paraId="4325C55E" w14:textId="144EEDCA"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32" w:history="1">
        <w:r w:rsidRPr="001C30F6">
          <w:rPr>
            <w:rStyle w:val="Hyperlink"/>
            <w:rFonts w:ascii="Times New Roman" w:hAnsi="Times New Roman" w:cs="Times New Roman"/>
            <w:noProof/>
            <w:sz w:val="21"/>
            <w:szCs w:val="21"/>
          </w:rPr>
          <w:t>Table 4.4: Resources Provisions Rewritten with the ADICO Syntax (16 Institutional Statements)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_Toc46190432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114</w:t>
        </w:r>
        <w:r w:rsidRPr="001C30F6">
          <w:rPr>
            <w:rFonts w:ascii="Times New Roman" w:hAnsi="Times New Roman" w:cs="Times New Roman"/>
            <w:noProof/>
            <w:webHidden/>
            <w:sz w:val="21"/>
            <w:szCs w:val="21"/>
          </w:rPr>
          <w:fldChar w:fldCharType="end"/>
        </w:r>
      </w:hyperlink>
    </w:p>
    <w:p w14:paraId="1B116F15" w14:textId="3749FD5F"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33" w:history="1">
        <w:r w:rsidRPr="001C30F6">
          <w:rPr>
            <w:rStyle w:val="Hyperlink"/>
            <w:rFonts w:ascii="Times New Roman" w:hAnsi="Times New Roman" w:cs="Times New Roman"/>
            <w:noProof/>
            <w:sz w:val="21"/>
            <w:szCs w:val="21"/>
          </w:rPr>
          <w:t>Figure 4.1: Cole’s Typology Applied to De Jure Constitutional Rights and De Facto Civil Liberties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_Toc46190433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116</w:t>
        </w:r>
        <w:r w:rsidRPr="001C30F6">
          <w:rPr>
            <w:rFonts w:ascii="Times New Roman" w:hAnsi="Times New Roman" w:cs="Times New Roman"/>
            <w:noProof/>
            <w:webHidden/>
            <w:sz w:val="21"/>
            <w:szCs w:val="21"/>
          </w:rPr>
          <w:fldChar w:fldCharType="end"/>
        </w:r>
      </w:hyperlink>
    </w:p>
    <w:p w14:paraId="06DF3A7F" w14:textId="05F95E66"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34" w:history="1">
        <w:r w:rsidRPr="001C30F6">
          <w:rPr>
            <w:rStyle w:val="Hyperlink"/>
            <w:rFonts w:ascii="Times New Roman" w:hAnsi="Times New Roman" w:cs="Times New Roman"/>
            <w:noProof/>
            <w:sz w:val="21"/>
            <w:szCs w:val="21"/>
          </w:rPr>
          <w:t>Figure 4.2: Increasing Number of Active Laws (1960 to 2018)</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_Toc46190434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121</w:t>
        </w:r>
        <w:r w:rsidRPr="001C30F6">
          <w:rPr>
            <w:rFonts w:ascii="Times New Roman" w:hAnsi="Times New Roman" w:cs="Times New Roman"/>
            <w:noProof/>
            <w:webHidden/>
            <w:sz w:val="21"/>
            <w:szCs w:val="21"/>
          </w:rPr>
          <w:fldChar w:fldCharType="end"/>
        </w:r>
      </w:hyperlink>
    </w:p>
    <w:p w14:paraId="3CD3C0A6" w14:textId="76832689"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35" w:history="1">
        <w:r w:rsidRPr="001C30F6">
          <w:rPr>
            <w:rStyle w:val="Hyperlink"/>
            <w:rFonts w:ascii="Times New Roman" w:hAnsi="Times New Roman" w:cs="Times New Roman"/>
            <w:noProof/>
            <w:sz w:val="21"/>
            <w:szCs w:val="21"/>
          </w:rPr>
          <w:t>Figure 4.3: Changing Stocks of Restrictive and Permissive Provisions (1945 to 2018)</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_Toc46190435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124</w:t>
        </w:r>
        <w:r w:rsidRPr="001C30F6">
          <w:rPr>
            <w:rFonts w:ascii="Times New Roman" w:hAnsi="Times New Roman" w:cs="Times New Roman"/>
            <w:noProof/>
            <w:webHidden/>
            <w:sz w:val="21"/>
            <w:szCs w:val="21"/>
          </w:rPr>
          <w:fldChar w:fldCharType="end"/>
        </w:r>
      </w:hyperlink>
    </w:p>
    <w:p w14:paraId="22928815" w14:textId="112B5BAA"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36" w:history="1">
        <w:r w:rsidRPr="001C30F6">
          <w:rPr>
            <w:rStyle w:val="Hyperlink"/>
            <w:rFonts w:ascii="Times New Roman" w:hAnsi="Times New Roman" w:cs="Times New Roman"/>
            <w:noProof/>
            <w:sz w:val="21"/>
            <w:szCs w:val="21"/>
          </w:rPr>
          <w:t>Figure 4.4a: Changing Compositions of Regulatory Regime Subgroups (1960 to 2018)</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_Toc46190436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126</w:t>
        </w:r>
        <w:r w:rsidRPr="001C30F6">
          <w:rPr>
            <w:rFonts w:ascii="Times New Roman" w:hAnsi="Times New Roman" w:cs="Times New Roman"/>
            <w:noProof/>
            <w:webHidden/>
            <w:sz w:val="21"/>
            <w:szCs w:val="21"/>
          </w:rPr>
          <w:fldChar w:fldCharType="end"/>
        </w:r>
      </w:hyperlink>
    </w:p>
    <w:p w14:paraId="6A7B570E" w14:textId="6A553EF4"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37" w:history="1">
        <w:r w:rsidRPr="001C30F6">
          <w:rPr>
            <w:rStyle w:val="Hyperlink"/>
            <w:rFonts w:ascii="Times New Roman" w:hAnsi="Times New Roman" w:cs="Times New Roman"/>
            <w:noProof/>
            <w:sz w:val="21"/>
            <w:szCs w:val="21"/>
          </w:rPr>
          <w:t>Figure 4.4b: Changing Compositions of Regulatory Regime Subgroups (1960 to 2018)</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_Toc46190437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127</w:t>
        </w:r>
        <w:r w:rsidRPr="001C30F6">
          <w:rPr>
            <w:rFonts w:ascii="Times New Roman" w:hAnsi="Times New Roman" w:cs="Times New Roman"/>
            <w:noProof/>
            <w:webHidden/>
            <w:sz w:val="21"/>
            <w:szCs w:val="21"/>
          </w:rPr>
          <w:fldChar w:fldCharType="end"/>
        </w:r>
      </w:hyperlink>
    </w:p>
    <w:p w14:paraId="18C7B497" w14:textId="22824EF5"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38" w:history="1">
        <w:r w:rsidRPr="001C30F6">
          <w:rPr>
            <w:rStyle w:val="Hyperlink"/>
            <w:rFonts w:ascii="Times New Roman" w:hAnsi="Times New Roman" w:cs="Times New Roman"/>
            <w:noProof/>
            <w:sz w:val="21"/>
            <w:szCs w:val="21"/>
          </w:rPr>
          <w:t>Figure 4.5: Changing Permissiveness within Subgroups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_Toc46190438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132</w:t>
        </w:r>
        <w:r w:rsidRPr="001C30F6">
          <w:rPr>
            <w:rFonts w:ascii="Times New Roman" w:hAnsi="Times New Roman" w:cs="Times New Roman"/>
            <w:noProof/>
            <w:webHidden/>
            <w:sz w:val="21"/>
            <w:szCs w:val="21"/>
          </w:rPr>
          <w:fldChar w:fldCharType="end"/>
        </w:r>
      </w:hyperlink>
    </w:p>
    <w:p w14:paraId="4067CC0A" w14:textId="1477B0CA" w:rsidR="00D440EA" w:rsidRPr="001C30F6" w:rsidRDefault="00D440EA" w:rsidP="00D440EA">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hyperlink w:anchor="_Toc46190439" w:history="1">
        <w:r w:rsidRPr="001C30F6">
          <w:rPr>
            <w:rStyle w:val="Hyperlink"/>
            <w:rFonts w:ascii="Times New Roman" w:hAnsi="Times New Roman" w:cs="Times New Roman"/>
            <w:noProof/>
            <w:sz w:val="21"/>
            <w:szCs w:val="21"/>
          </w:rPr>
          <w:t>Civil Society Laws in East Africa: A Cross-National &amp; Regional Comparative Analysis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_Toc46190439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138</w:t>
        </w:r>
        <w:r w:rsidRPr="001C30F6">
          <w:rPr>
            <w:rFonts w:ascii="Times New Roman" w:hAnsi="Times New Roman" w:cs="Times New Roman"/>
            <w:noProof/>
            <w:webHidden/>
            <w:sz w:val="21"/>
            <w:szCs w:val="21"/>
          </w:rPr>
          <w:fldChar w:fldCharType="end"/>
        </w:r>
      </w:hyperlink>
    </w:p>
    <w:p w14:paraId="690B6489" w14:textId="74911371"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40" w:history="1">
        <w:r w:rsidRPr="001C30F6">
          <w:rPr>
            <w:rStyle w:val="Hyperlink"/>
            <w:rFonts w:ascii="Times New Roman" w:hAnsi="Times New Roman" w:cs="Times New Roman"/>
            <w:noProof/>
            <w:sz w:val="21"/>
            <w:szCs w:val="21"/>
          </w:rPr>
          <w:t>Figure 5.1: Institutional Change &amp; Changing Spaces of CSO Regulatory Regimes in East Africa</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_Toc46190440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152</w:t>
        </w:r>
        <w:r w:rsidRPr="001C30F6">
          <w:rPr>
            <w:rFonts w:ascii="Times New Roman" w:hAnsi="Times New Roman" w:cs="Times New Roman"/>
            <w:noProof/>
            <w:webHidden/>
            <w:sz w:val="21"/>
            <w:szCs w:val="21"/>
          </w:rPr>
          <w:fldChar w:fldCharType="end"/>
        </w:r>
      </w:hyperlink>
    </w:p>
    <w:p w14:paraId="751CD1DB" w14:textId="69F9B6DA"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41" w:history="1">
        <w:r w:rsidRPr="001C30F6">
          <w:rPr>
            <w:rStyle w:val="Hyperlink"/>
            <w:rFonts w:ascii="Times New Roman" w:hAnsi="Times New Roman" w:cs="Times New Roman"/>
            <w:noProof/>
            <w:sz w:val="21"/>
            <w:szCs w:val="21"/>
          </w:rPr>
          <w:t>Table 5.2: Descriptive Statistics—Selected Variables Only</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_Toc46190441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159</w:t>
        </w:r>
        <w:r w:rsidRPr="001C30F6">
          <w:rPr>
            <w:rFonts w:ascii="Times New Roman" w:hAnsi="Times New Roman" w:cs="Times New Roman"/>
            <w:noProof/>
            <w:webHidden/>
            <w:sz w:val="21"/>
            <w:szCs w:val="21"/>
          </w:rPr>
          <w:fldChar w:fldCharType="end"/>
        </w:r>
      </w:hyperlink>
    </w:p>
    <w:p w14:paraId="6DABA296" w14:textId="1AB5AB50"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42" w:history="1">
        <w:r w:rsidRPr="001C30F6">
          <w:rPr>
            <w:rStyle w:val="Hyperlink"/>
            <w:rFonts w:ascii="Times New Roman" w:hAnsi="Times New Roman" w:cs="Times New Roman"/>
            <w:noProof/>
            <w:sz w:val="21"/>
            <w:szCs w:val="21"/>
          </w:rPr>
          <w:t>Table 5.3: OLS Directed Dyad Models Predicting Permissive Expansions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_Toc46190442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163</w:t>
        </w:r>
        <w:r w:rsidRPr="001C30F6">
          <w:rPr>
            <w:rFonts w:ascii="Times New Roman" w:hAnsi="Times New Roman" w:cs="Times New Roman"/>
            <w:noProof/>
            <w:webHidden/>
            <w:sz w:val="21"/>
            <w:szCs w:val="21"/>
          </w:rPr>
          <w:fldChar w:fldCharType="end"/>
        </w:r>
      </w:hyperlink>
    </w:p>
    <w:p w14:paraId="6C894136" w14:textId="727D0C05"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43" w:history="1">
        <w:r w:rsidRPr="001C30F6">
          <w:rPr>
            <w:rStyle w:val="Hyperlink"/>
            <w:rFonts w:ascii="Times New Roman" w:hAnsi="Times New Roman" w:cs="Times New Roman"/>
            <w:noProof/>
            <w:sz w:val="21"/>
            <w:szCs w:val="21"/>
          </w:rPr>
          <w:t>Figure 5.2: Permissiveness of Preexisting Institutions and Future Permissive Expansions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_Toc46190443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165</w:t>
        </w:r>
        <w:r w:rsidRPr="001C30F6">
          <w:rPr>
            <w:rFonts w:ascii="Times New Roman" w:hAnsi="Times New Roman" w:cs="Times New Roman"/>
            <w:noProof/>
            <w:webHidden/>
            <w:sz w:val="21"/>
            <w:szCs w:val="21"/>
          </w:rPr>
          <w:fldChar w:fldCharType="end"/>
        </w:r>
      </w:hyperlink>
    </w:p>
    <w:p w14:paraId="6897A409" w14:textId="5A0D0E05"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44" w:history="1">
        <w:r w:rsidRPr="001C30F6">
          <w:rPr>
            <w:rStyle w:val="Hyperlink"/>
            <w:rFonts w:ascii="Times New Roman" w:hAnsi="Times New Roman" w:cs="Times New Roman"/>
            <w:noProof/>
            <w:sz w:val="21"/>
            <w:szCs w:val="21"/>
          </w:rPr>
          <w:t>Figure 5.3: Permissiveness of Preexisting Institutions and Future Restrictive Expansions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_Toc46190444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166</w:t>
        </w:r>
        <w:r w:rsidRPr="001C30F6">
          <w:rPr>
            <w:rFonts w:ascii="Times New Roman" w:hAnsi="Times New Roman" w:cs="Times New Roman"/>
            <w:noProof/>
            <w:webHidden/>
            <w:sz w:val="21"/>
            <w:szCs w:val="21"/>
          </w:rPr>
          <w:fldChar w:fldCharType="end"/>
        </w:r>
      </w:hyperlink>
    </w:p>
    <w:p w14:paraId="1C7CCB02" w14:textId="7B842338"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45" w:history="1">
        <w:r w:rsidRPr="001C30F6">
          <w:rPr>
            <w:rStyle w:val="Hyperlink"/>
            <w:rFonts w:ascii="Times New Roman" w:hAnsi="Times New Roman" w:cs="Times New Roman"/>
            <w:noProof/>
            <w:sz w:val="21"/>
            <w:szCs w:val="21"/>
          </w:rPr>
          <w:t>Table 5.4: OLS Directed Dyad Models Predicting Restrictive Expansions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_Toc46190445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167</w:t>
        </w:r>
        <w:r w:rsidRPr="001C30F6">
          <w:rPr>
            <w:rFonts w:ascii="Times New Roman" w:hAnsi="Times New Roman" w:cs="Times New Roman"/>
            <w:noProof/>
            <w:webHidden/>
            <w:sz w:val="21"/>
            <w:szCs w:val="21"/>
          </w:rPr>
          <w:fldChar w:fldCharType="end"/>
        </w:r>
      </w:hyperlink>
    </w:p>
    <w:p w14:paraId="7A84C81E" w14:textId="7AFCBB6C"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46" w:history="1">
        <w:r w:rsidRPr="001C30F6">
          <w:rPr>
            <w:rStyle w:val="Hyperlink"/>
            <w:rFonts w:ascii="Times New Roman" w:hAnsi="Times New Roman" w:cs="Times New Roman"/>
            <w:noProof/>
            <w:sz w:val="21"/>
            <w:szCs w:val="21"/>
          </w:rPr>
          <w:t>Figure 5.4: Regression Coefficients Plot (Discrete Change, 95% Confidence Intervals)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_Toc46190446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169</w:t>
        </w:r>
        <w:r w:rsidRPr="001C30F6">
          <w:rPr>
            <w:rFonts w:ascii="Times New Roman" w:hAnsi="Times New Roman" w:cs="Times New Roman"/>
            <w:noProof/>
            <w:webHidden/>
            <w:sz w:val="21"/>
            <w:szCs w:val="21"/>
          </w:rPr>
          <w:fldChar w:fldCharType="end"/>
        </w:r>
      </w:hyperlink>
    </w:p>
    <w:p w14:paraId="52FE102C" w14:textId="71B1A8CD" w:rsidR="00D440EA" w:rsidRPr="001C30F6" w:rsidRDefault="00D440EA" w:rsidP="00D440EA">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hyperlink w:anchor="_Toc46190447" w:history="1">
        <w:r w:rsidRPr="001C30F6">
          <w:rPr>
            <w:rStyle w:val="Hyperlink"/>
            <w:rFonts w:ascii="Times New Roman" w:hAnsi="Times New Roman" w:cs="Times New Roman"/>
            <w:noProof/>
            <w:sz w:val="21"/>
            <w:szCs w:val="21"/>
          </w:rPr>
          <w:t>Politics and Civil Society Laws in Kenya</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_Toc46190447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175</w:t>
        </w:r>
        <w:r w:rsidRPr="001C30F6">
          <w:rPr>
            <w:rFonts w:ascii="Times New Roman" w:hAnsi="Times New Roman" w:cs="Times New Roman"/>
            <w:noProof/>
            <w:webHidden/>
            <w:sz w:val="21"/>
            <w:szCs w:val="21"/>
          </w:rPr>
          <w:fldChar w:fldCharType="end"/>
        </w:r>
      </w:hyperlink>
    </w:p>
    <w:p w14:paraId="77BF49C3" w14:textId="2B2E76B1"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48" w:history="1">
        <w:r w:rsidRPr="001C30F6">
          <w:rPr>
            <w:rStyle w:val="Hyperlink"/>
            <w:rFonts w:ascii="Times New Roman" w:hAnsi="Times New Roman" w:cs="Times New Roman"/>
            <w:noProof/>
            <w:sz w:val="21"/>
            <w:szCs w:val="21"/>
          </w:rPr>
          <w:t>Figure 6.1: Institutional Development of Civil Society Laws in Kenya</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_Toc46190448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184</w:t>
        </w:r>
        <w:r w:rsidRPr="001C30F6">
          <w:rPr>
            <w:rFonts w:ascii="Times New Roman" w:hAnsi="Times New Roman" w:cs="Times New Roman"/>
            <w:noProof/>
            <w:webHidden/>
            <w:sz w:val="21"/>
            <w:szCs w:val="21"/>
          </w:rPr>
          <w:fldChar w:fldCharType="end"/>
        </w:r>
      </w:hyperlink>
    </w:p>
    <w:p w14:paraId="007DBF9F" w14:textId="0753C5EB"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49" w:history="1">
        <w:r w:rsidRPr="001C30F6">
          <w:rPr>
            <w:rStyle w:val="Hyperlink"/>
            <w:rFonts w:ascii="Times New Roman" w:hAnsi="Times New Roman" w:cs="Times New Roman"/>
            <w:noProof/>
            <w:sz w:val="21"/>
            <w:szCs w:val="21"/>
          </w:rPr>
          <w:t>Figure 6.2: Kenyan CSO Registrations by Legal Type</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_Toc46190449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186</w:t>
        </w:r>
        <w:r w:rsidRPr="001C30F6">
          <w:rPr>
            <w:rFonts w:ascii="Times New Roman" w:hAnsi="Times New Roman" w:cs="Times New Roman"/>
            <w:noProof/>
            <w:webHidden/>
            <w:sz w:val="21"/>
            <w:szCs w:val="21"/>
          </w:rPr>
          <w:fldChar w:fldCharType="end"/>
        </w:r>
      </w:hyperlink>
    </w:p>
    <w:p w14:paraId="732CDAF3" w14:textId="5D073BBA" w:rsidR="00D440EA" w:rsidRPr="001C30F6" w:rsidRDefault="00D440EA" w:rsidP="00D440EA">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hyperlink w:anchor="_Toc46190450" w:history="1">
        <w:r w:rsidRPr="001C30F6">
          <w:rPr>
            <w:rStyle w:val="Hyperlink"/>
            <w:rFonts w:ascii="Times New Roman" w:hAnsi="Times New Roman" w:cs="Times New Roman"/>
            <w:noProof/>
            <w:sz w:val="21"/>
            <w:szCs w:val="21"/>
          </w:rPr>
          <w:t>Four Regulators in Kenya</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_Toc46190450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189</w:t>
        </w:r>
        <w:r w:rsidRPr="001C30F6">
          <w:rPr>
            <w:rFonts w:ascii="Times New Roman" w:hAnsi="Times New Roman" w:cs="Times New Roman"/>
            <w:noProof/>
            <w:webHidden/>
            <w:sz w:val="21"/>
            <w:szCs w:val="21"/>
          </w:rPr>
          <w:fldChar w:fldCharType="end"/>
        </w:r>
      </w:hyperlink>
    </w:p>
    <w:p w14:paraId="1AD89238" w14:textId="3231C603"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51" w:history="1">
        <w:r w:rsidRPr="001C30F6">
          <w:rPr>
            <w:rStyle w:val="Hyperlink"/>
            <w:rFonts w:ascii="Times New Roman" w:hAnsi="Times New Roman" w:cs="Times New Roman"/>
            <w:noProof/>
            <w:sz w:val="21"/>
            <w:szCs w:val="21"/>
          </w:rPr>
          <w:t>Table 7.1 Government Agency Archival and Interview Data</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_Toc46190451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195</w:t>
        </w:r>
        <w:r w:rsidRPr="001C30F6">
          <w:rPr>
            <w:rFonts w:ascii="Times New Roman" w:hAnsi="Times New Roman" w:cs="Times New Roman"/>
            <w:noProof/>
            <w:webHidden/>
            <w:sz w:val="21"/>
            <w:szCs w:val="21"/>
          </w:rPr>
          <w:fldChar w:fldCharType="end"/>
        </w:r>
      </w:hyperlink>
    </w:p>
    <w:p w14:paraId="016E299E" w14:textId="5B1F4F1D"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52" w:history="1">
        <w:r w:rsidRPr="001C30F6">
          <w:rPr>
            <w:rStyle w:val="Hyperlink"/>
            <w:rFonts w:ascii="Times New Roman" w:hAnsi="Times New Roman" w:cs="Times New Roman"/>
            <w:noProof/>
            <w:sz w:val="21"/>
            <w:szCs w:val="21"/>
          </w:rPr>
          <w:t>Table 7.2 Deidentified Interview Participant Characteristics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_Toc46190452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197</w:t>
        </w:r>
        <w:r w:rsidRPr="001C30F6">
          <w:rPr>
            <w:rFonts w:ascii="Times New Roman" w:hAnsi="Times New Roman" w:cs="Times New Roman"/>
            <w:noProof/>
            <w:webHidden/>
            <w:sz w:val="21"/>
            <w:szCs w:val="21"/>
          </w:rPr>
          <w:fldChar w:fldCharType="end"/>
        </w:r>
      </w:hyperlink>
    </w:p>
    <w:p w14:paraId="7A3F3982" w14:textId="560776E0"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53" w:history="1">
        <w:r w:rsidRPr="001C30F6">
          <w:rPr>
            <w:rStyle w:val="Hyperlink"/>
            <w:rFonts w:ascii="Times New Roman" w:hAnsi="Times New Roman" w:cs="Times New Roman"/>
            <w:noProof/>
            <w:sz w:val="21"/>
            <w:szCs w:val="21"/>
          </w:rPr>
          <w:t>Figure 7.3: Moratorium Stopping the Registration of Religious Organizations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_Toc46190453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203</w:t>
        </w:r>
        <w:r w:rsidRPr="001C30F6">
          <w:rPr>
            <w:rFonts w:ascii="Times New Roman" w:hAnsi="Times New Roman" w:cs="Times New Roman"/>
            <w:noProof/>
            <w:webHidden/>
            <w:sz w:val="21"/>
            <w:szCs w:val="21"/>
          </w:rPr>
          <w:fldChar w:fldCharType="end"/>
        </w:r>
      </w:hyperlink>
    </w:p>
    <w:p w14:paraId="668E2962" w14:textId="5C972ED7" w:rsidR="00D440EA" w:rsidRPr="001C30F6" w:rsidRDefault="00D440EA" w:rsidP="00D440EA">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hyperlink w:anchor="_Toc46190454" w:history="1">
        <w:r w:rsidRPr="001C30F6">
          <w:rPr>
            <w:rStyle w:val="Hyperlink"/>
            <w:rFonts w:ascii="Times New Roman" w:hAnsi="Times New Roman" w:cs="Times New Roman"/>
            <w:noProof/>
            <w:sz w:val="21"/>
            <w:szCs w:val="21"/>
          </w:rPr>
          <w:t>Policies that Help and Hinder Civil Society</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_Toc46190454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220</w:t>
        </w:r>
        <w:r w:rsidRPr="001C30F6">
          <w:rPr>
            <w:rFonts w:ascii="Times New Roman" w:hAnsi="Times New Roman" w:cs="Times New Roman"/>
            <w:noProof/>
            <w:webHidden/>
            <w:sz w:val="21"/>
            <w:szCs w:val="21"/>
          </w:rPr>
          <w:fldChar w:fldCharType="end"/>
        </w:r>
      </w:hyperlink>
    </w:p>
    <w:p w14:paraId="76D69566" w14:textId="3C41B86A" w:rsidR="00D440EA" w:rsidRPr="001C30F6" w:rsidRDefault="00D440EA" w:rsidP="00D440EA">
      <w:pPr>
        <w:pStyle w:val="TOC1"/>
        <w:tabs>
          <w:tab w:val="right" w:leader="dot" w:pos="9350"/>
        </w:tabs>
        <w:spacing w:line="240" w:lineRule="auto"/>
        <w:rPr>
          <w:rFonts w:ascii="Times New Roman" w:eastAsiaTheme="minorEastAsia" w:hAnsi="Times New Roman" w:cs="Times New Roman"/>
          <w:b w:val="0"/>
          <w:bCs w:val="0"/>
          <w:caps w:val="0"/>
          <w:noProof/>
          <w:color w:val="auto"/>
          <w:sz w:val="28"/>
          <w:szCs w:val="28"/>
        </w:rPr>
      </w:pPr>
      <w:hyperlink w:anchor="_Toc46190455" w:history="1">
        <w:r w:rsidRPr="001C30F6">
          <w:rPr>
            <w:rStyle w:val="Hyperlink"/>
            <w:rFonts w:ascii="Times New Roman" w:hAnsi="Times New Roman" w:cs="Times New Roman"/>
            <w:noProof/>
            <w:sz w:val="21"/>
            <w:szCs w:val="21"/>
          </w:rPr>
          <w:t>Appendix</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_Toc46190455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229</w:t>
        </w:r>
        <w:r w:rsidRPr="001C30F6">
          <w:rPr>
            <w:rFonts w:ascii="Times New Roman" w:hAnsi="Times New Roman" w:cs="Times New Roman"/>
            <w:noProof/>
            <w:webHidden/>
            <w:sz w:val="21"/>
            <w:szCs w:val="21"/>
          </w:rPr>
          <w:fldChar w:fldCharType="end"/>
        </w:r>
      </w:hyperlink>
    </w:p>
    <w:p w14:paraId="212E737A" w14:textId="40BE7A81"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56" w:history="1">
        <w:r w:rsidRPr="001C30F6">
          <w:rPr>
            <w:rStyle w:val="Hyperlink"/>
            <w:rFonts w:ascii="Times New Roman" w:hAnsi="Times New Roman" w:cs="Times New Roman"/>
            <w:noProof/>
            <w:sz w:val="21"/>
            <w:szCs w:val="21"/>
          </w:rPr>
          <w:t>Appendix Table 1A: Legal Definitions of CSO in East African Countries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_Toc46190456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229</w:t>
        </w:r>
        <w:r w:rsidRPr="001C30F6">
          <w:rPr>
            <w:rFonts w:ascii="Times New Roman" w:hAnsi="Times New Roman" w:cs="Times New Roman"/>
            <w:noProof/>
            <w:webHidden/>
            <w:sz w:val="21"/>
            <w:szCs w:val="21"/>
          </w:rPr>
          <w:fldChar w:fldCharType="end"/>
        </w:r>
      </w:hyperlink>
    </w:p>
    <w:p w14:paraId="0E10C7E5" w14:textId="05A56078"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57" w:history="1">
        <w:r w:rsidRPr="001C30F6">
          <w:rPr>
            <w:rStyle w:val="Hyperlink"/>
            <w:rFonts w:ascii="Times New Roman" w:hAnsi="Times New Roman" w:cs="Times New Roman"/>
            <w:noProof/>
            <w:sz w:val="21"/>
            <w:szCs w:val="21"/>
          </w:rPr>
          <w:t>Appendix Table 2A: Summarizing Three Cross-National Studies of Civil Society Laws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_Toc46190457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235</w:t>
        </w:r>
        <w:r w:rsidRPr="001C30F6">
          <w:rPr>
            <w:rFonts w:ascii="Times New Roman" w:hAnsi="Times New Roman" w:cs="Times New Roman"/>
            <w:noProof/>
            <w:webHidden/>
            <w:sz w:val="21"/>
            <w:szCs w:val="21"/>
          </w:rPr>
          <w:fldChar w:fldCharType="end"/>
        </w:r>
      </w:hyperlink>
    </w:p>
    <w:p w14:paraId="34D154FD" w14:textId="67648F7C"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58" w:history="1">
        <w:r w:rsidRPr="001C30F6">
          <w:rPr>
            <w:rStyle w:val="Hyperlink"/>
            <w:rFonts w:ascii="Times New Roman" w:hAnsi="Times New Roman" w:cs="Times New Roman"/>
            <w:noProof/>
            <w:sz w:val="21"/>
            <w:szCs w:val="21"/>
          </w:rPr>
          <w:t>Appendix Table 3A: Descriptive Statistics of Estimation Sample</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_Toc46190458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236</w:t>
        </w:r>
        <w:r w:rsidRPr="001C30F6">
          <w:rPr>
            <w:rFonts w:ascii="Times New Roman" w:hAnsi="Times New Roman" w:cs="Times New Roman"/>
            <w:noProof/>
            <w:webHidden/>
            <w:sz w:val="21"/>
            <w:szCs w:val="21"/>
          </w:rPr>
          <w:fldChar w:fldCharType="end"/>
        </w:r>
      </w:hyperlink>
    </w:p>
    <w:p w14:paraId="5DB63B9C" w14:textId="43E557B9"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59" w:history="1">
        <w:r w:rsidRPr="001C30F6">
          <w:rPr>
            <w:rStyle w:val="Hyperlink"/>
            <w:rFonts w:ascii="Times New Roman" w:hAnsi="Times New Roman" w:cs="Times New Roman"/>
            <w:noProof/>
            <w:sz w:val="21"/>
            <w:szCs w:val="21"/>
          </w:rPr>
          <w:t>Appendix Table 3B.1: Competing Risk Model with Logistic Regression (full table)</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_Toc46190459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237</w:t>
        </w:r>
        <w:r w:rsidRPr="001C30F6">
          <w:rPr>
            <w:rFonts w:ascii="Times New Roman" w:hAnsi="Times New Roman" w:cs="Times New Roman"/>
            <w:noProof/>
            <w:webHidden/>
            <w:sz w:val="21"/>
            <w:szCs w:val="21"/>
          </w:rPr>
          <w:fldChar w:fldCharType="end"/>
        </w:r>
      </w:hyperlink>
    </w:p>
    <w:p w14:paraId="3319B760" w14:textId="5C9F61BF"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0" w:history="1">
        <w:r w:rsidRPr="001C30F6">
          <w:rPr>
            <w:rStyle w:val="Hyperlink"/>
            <w:rFonts w:ascii="Times New Roman" w:hAnsi="Times New Roman" w:cs="Times New Roman"/>
            <w:noProof/>
            <w:sz w:val="21"/>
            <w:szCs w:val="21"/>
          </w:rPr>
          <w:t>Appendix Table 3B.2: Cox with Time-Varying Coefficients CRM (full model)</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_Toc46190460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238</w:t>
        </w:r>
        <w:r w:rsidRPr="001C30F6">
          <w:rPr>
            <w:rFonts w:ascii="Times New Roman" w:hAnsi="Times New Roman" w:cs="Times New Roman"/>
            <w:noProof/>
            <w:webHidden/>
            <w:sz w:val="21"/>
            <w:szCs w:val="21"/>
          </w:rPr>
          <w:fldChar w:fldCharType="end"/>
        </w:r>
      </w:hyperlink>
    </w:p>
    <w:p w14:paraId="7C9CA055" w14:textId="41ED8774"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1" w:history="1">
        <w:r w:rsidRPr="001C30F6">
          <w:rPr>
            <w:rStyle w:val="Hyperlink"/>
            <w:rFonts w:ascii="Times New Roman" w:hAnsi="Times New Roman" w:cs="Times New Roman"/>
            <w:noProof/>
            <w:sz w:val="21"/>
            <w:szCs w:val="21"/>
          </w:rPr>
          <w:t>Appendix Table 3B.3: Rare-Events CRM (logistic regression, random 35% of sample)</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_Toc46190461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239</w:t>
        </w:r>
        <w:r w:rsidRPr="001C30F6">
          <w:rPr>
            <w:rFonts w:ascii="Times New Roman" w:hAnsi="Times New Roman" w:cs="Times New Roman"/>
            <w:noProof/>
            <w:webHidden/>
            <w:sz w:val="21"/>
            <w:szCs w:val="21"/>
          </w:rPr>
          <w:fldChar w:fldCharType="end"/>
        </w:r>
      </w:hyperlink>
    </w:p>
    <w:p w14:paraId="1FBFE181" w14:textId="4C236F79"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2" w:history="1">
        <w:r w:rsidRPr="001C30F6">
          <w:rPr>
            <w:rStyle w:val="Hyperlink"/>
            <w:rFonts w:ascii="Times New Roman" w:hAnsi="Times New Roman" w:cs="Times New Roman"/>
            <w:noProof/>
            <w:sz w:val="21"/>
            <w:szCs w:val="21"/>
          </w:rPr>
          <w:t>Appendix Table 3C: Assessing Conceptual Equivalence &amp; Distinctness (All Model Strategies)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_Toc46190462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240</w:t>
        </w:r>
        <w:r w:rsidRPr="001C30F6">
          <w:rPr>
            <w:rFonts w:ascii="Times New Roman" w:hAnsi="Times New Roman" w:cs="Times New Roman"/>
            <w:noProof/>
            <w:webHidden/>
            <w:sz w:val="21"/>
            <w:szCs w:val="21"/>
          </w:rPr>
          <w:fldChar w:fldCharType="end"/>
        </w:r>
      </w:hyperlink>
    </w:p>
    <w:p w14:paraId="1F3AD8D3" w14:textId="58B430B8"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3" w:history="1">
        <w:r w:rsidRPr="001C30F6">
          <w:rPr>
            <w:rStyle w:val="Hyperlink"/>
            <w:rFonts w:ascii="Times New Roman" w:hAnsi="Times New Roman" w:cs="Times New Roman"/>
            <w:noProof/>
            <w:sz w:val="21"/>
            <w:szCs w:val="21"/>
          </w:rPr>
          <w:t>Appendix Figure 4A: Assessing Measurement Validity</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_Toc46190463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243</w:t>
        </w:r>
        <w:r w:rsidRPr="001C30F6">
          <w:rPr>
            <w:rFonts w:ascii="Times New Roman" w:hAnsi="Times New Roman" w:cs="Times New Roman"/>
            <w:noProof/>
            <w:webHidden/>
            <w:sz w:val="21"/>
            <w:szCs w:val="21"/>
          </w:rPr>
          <w:fldChar w:fldCharType="end"/>
        </w:r>
      </w:hyperlink>
    </w:p>
    <w:p w14:paraId="2F9CCAA7" w14:textId="640E27DD"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4" w:history="1">
        <w:r w:rsidRPr="001C30F6">
          <w:rPr>
            <w:rStyle w:val="Hyperlink"/>
            <w:rFonts w:ascii="Times New Roman" w:hAnsi="Times New Roman" w:cs="Times New Roman"/>
            <w:noProof/>
            <w:sz w:val="21"/>
            <w:szCs w:val="21"/>
          </w:rPr>
          <w:t>Appendix Figure 5A: Histograms of Response Variables and Supporting OLS as the Primary Model</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_Toc46190464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245</w:t>
        </w:r>
        <w:r w:rsidRPr="001C30F6">
          <w:rPr>
            <w:rFonts w:ascii="Times New Roman" w:hAnsi="Times New Roman" w:cs="Times New Roman"/>
            <w:noProof/>
            <w:webHidden/>
            <w:sz w:val="21"/>
            <w:szCs w:val="21"/>
          </w:rPr>
          <w:fldChar w:fldCharType="end"/>
        </w:r>
      </w:hyperlink>
    </w:p>
    <w:p w14:paraId="2D1744C2" w14:textId="36D8EC46"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5" w:history="1">
        <w:r w:rsidRPr="001C30F6">
          <w:rPr>
            <w:rStyle w:val="Hyperlink"/>
            <w:rFonts w:ascii="Times New Roman" w:hAnsi="Times New Roman" w:cs="Times New Roman"/>
            <w:noProof/>
            <w:sz w:val="21"/>
            <w:szCs w:val="21"/>
          </w:rPr>
          <w:t>Appendix Table 5A: Descriptive Statistics—All Variables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_Toc46190465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247</w:t>
        </w:r>
        <w:r w:rsidRPr="001C30F6">
          <w:rPr>
            <w:rFonts w:ascii="Times New Roman" w:hAnsi="Times New Roman" w:cs="Times New Roman"/>
            <w:noProof/>
            <w:webHidden/>
            <w:sz w:val="21"/>
            <w:szCs w:val="21"/>
          </w:rPr>
          <w:fldChar w:fldCharType="end"/>
        </w:r>
      </w:hyperlink>
    </w:p>
    <w:p w14:paraId="70B58304" w14:textId="42046B12"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6" w:history="1">
        <w:r w:rsidRPr="001C30F6">
          <w:rPr>
            <w:rStyle w:val="Hyperlink"/>
            <w:rFonts w:ascii="Times New Roman" w:hAnsi="Times New Roman" w:cs="Times New Roman"/>
            <w:noProof/>
            <w:sz w:val="21"/>
            <w:szCs w:val="21"/>
          </w:rPr>
          <w:t>Appendix Table 5B: OLS Directed Dyad Models Predicting Permissive Expansions (Full Model)</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_Toc46190466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248</w:t>
        </w:r>
        <w:r w:rsidRPr="001C30F6">
          <w:rPr>
            <w:rFonts w:ascii="Times New Roman" w:hAnsi="Times New Roman" w:cs="Times New Roman"/>
            <w:noProof/>
            <w:webHidden/>
            <w:sz w:val="21"/>
            <w:szCs w:val="21"/>
          </w:rPr>
          <w:fldChar w:fldCharType="end"/>
        </w:r>
      </w:hyperlink>
    </w:p>
    <w:p w14:paraId="7E7027A9" w14:textId="4FBB0C99"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7" w:history="1">
        <w:r w:rsidRPr="001C30F6">
          <w:rPr>
            <w:rStyle w:val="Hyperlink"/>
            <w:rFonts w:ascii="Times New Roman" w:hAnsi="Times New Roman" w:cs="Times New Roman"/>
            <w:noProof/>
            <w:sz w:val="21"/>
            <w:szCs w:val="21"/>
          </w:rPr>
          <w:t>Appendix Table 5C: OLS Directed Dyad Models Predicting Restrictive Expansions (Full Model)</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_Toc46190467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249</w:t>
        </w:r>
        <w:r w:rsidRPr="001C30F6">
          <w:rPr>
            <w:rFonts w:ascii="Times New Roman" w:hAnsi="Times New Roman" w:cs="Times New Roman"/>
            <w:noProof/>
            <w:webHidden/>
            <w:sz w:val="21"/>
            <w:szCs w:val="21"/>
          </w:rPr>
          <w:fldChar w:fldCharType="end"/>
        </w:r>
      </w:hyperlink>
    </w:p>
    <w:p w14:paraId="2FAE7E4C" w14:textId="4937D7EA"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8" w:history="1">
        <w:r w:rsidRPr="001C30F6">
          <w:rPr>
            <w:rStyle w:val="Hyperlink"/>
            <w:rFonts w:ascii="Times New Roman" w:hAnsi="Times New Roman" w:cs="Times New Roman"/>
            <w:noProof/>
            <w:sz w:val="21"/>
            <w:szCs w:val="21"/>
          </w:rPr>
          <w:t>Appendix Table 5D: NBRM Directed Dyad Models Predicting Permissive Expansions (Full Model)</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_Toc46190468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250</w:t>
        </w:r>
        <w:r w:rsidRPr="001C30F6">
          <w:rPr>
            <w:rFonts w:ascii="Times New Roman" w:hAnsi="Times New Roman" w:cs="Times New Roman"/>
            <w:noProof/>
            <w:webHidden/>
            <w:sz w:val="21"/>
            <w:szCs w:val="21"/>
          </w:rPr>
          <w:fldChar w:fldCharType="end"/>
        </w:r>
      </w:hyperlink>
    </w:p>
    <w:p w14:paraId="543005D8" w14:textId="4D09D945"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69" w:history="1">
        <w:r w:rsidRPr="001C30F6">
          <w:rPr>
            <w:rStyle w:val="Hyperlink"/>
            <w:rFonts w:ascii="Times New Roman" w:hAnsi="Times New Roman" w:cs="Times New Roman"/>
            <w:noProof/>
            <w:sz w:val="21"/>
            <w:szCs w:val="21"/>
          </w:rPr>
          <w:t>Appendix Table 5E: NBRM Directed Dyad Models Predicting Restrictive Expansions (Full Model)</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_Toc46190469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251</w:t>
        </w:r>
        <w:r w:rsidRPr="001C30F6">
          <w:rPr>
            <w:rFonts w:ascii="Times New Roman" w:hAnsi="Times New Roman" w:cs="Times New Roman"/>
            <w:noProof/>
            <w:webHidden/>
            <w:sz w:val="21"/>
            <w:szCs w:val="21"/>
          </w:rPr>
          <w:fldChar w:fldCharType="end"/>
        </w:r>
      </w:hyperlink>
    </w:p>
    <w:p w14:paraId="515D204F" w14:textId="3B922B57"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70" w:history="1">
        <w:r w:rsidRPr="001C30F6">
          <w:rPr>
            <w:rStyle w:val="Hyperlink"/>
            <w:rFonts w:ascii="Times New Roman" w:hAnsi="Times New Roman" w:cs="Times New Roman"/>
            <w:noProof/>
            <w:sz w:val="21"/>
            <w:szCs w:val="21"/>
          </w:rPr>
          <w:t>Appendix Archival Document 6A: Community Based Organization Registration Form (Page 1)</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_Toc46190470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252</w:t>
        </w:r>
        <w:r w:rsidRPr="001C30F6">
          <w:rPr>
            <w:rFonts w:ascii="Times New Roman" w:hAnsi="Times New Roman" w:cs="Times New Roman"/>
            <w:noProof/>
            <w:webHidden/>
            <w:sz w:val="21"/>
            <w:szCs w:val="21"/>
          </w:rPr>
          <w:fldChar w:fldCharType="end"/>
        </w:r>
      </w:hyperlink>
    </w:p>
    <w:p w14:paraId="7CAD65AA" w14:textId="3C3D92C1"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71" w:history="1">
        <w:r w:rsidRPr="001C30F6">
          <w:rPr>
            <w:rStyle w:val="Hyperlink"/>
            <w:rFonts w:ascii="Times New Roman" w:hAnsi="Times New Roman" w:cs="Times New Roman"/>
            <w:noProof/>
            <w:sz w:val="21"/>
            <w:szCs w:val="21"/>
          </w:rPr>
          <w:t>Appendix Archival Document 6B: Community Based Organization Registration Form (Page 3)</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_Toc46190471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253</w:t>
        </w:r>
        <w:r w:rsidRPr="001C30F6">
          <w:rPr>
            <w:rFonts w:ascii="Times New Roman" w:hAnsi="Times New Roman" w:cs="Times New Roman"/>
            <w:noProof/>
            <w:webHidden/>
            <w:sz w:val="21"/>
            <w:szCs w:val="21"/>
          </w:rPr>
          <w:fldChar w:fldCharType="end"/>
        </w:r>
      </w:hyperlink>
    </w:p>
    <w:p w14:paraId="23222B56" w14:textId="0A41392C"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72" w:history="1">
        <w:r w:rsidRPr="001C30F6">
          <w:rPr>
            <w:rStyle w:val="Hyperlink"/>
            <w:rFonts w:ascii="Times New Roman" w:hAnsi="Times New Roman" w:cs="Times New Roman"/>
            <w:noProof/>
            <w:sz w:val="21"/>
            <w:szCs w:val="21"/>
          </w:rPr>
          <w:t>Appendix Archival Document 6C: Self-Help Group (SHG) Registration Form (Page 3)</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_Toc46190472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254</w:t>
        </w:r>
        <w:r w:rsidRPr="001C30F6">
          <w:rPr>
            <w:rFonts w:ascii="Times New Roman" w:hAnsi="Times New Roman" w:cs="Times New Roman"/>
            <w:noProof/>
            <w:webHidden/>
            <w:sz w:val="21"/>
            <w:szCs w:val="21"/>
          </w:rPr>
          <w:fldChar w:fldCharType="end"/>
        </w:r>
      </w:hyperlink>
    </w:p>
    <w:p w14:paraId="70E55064" w14:textId="0B89871F"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73" w:history="1">
        <w:r w:rsidRPr="001C30F6">
          <w:rPr>
            <w:rStyle w:val="Hyperlink"/>
            <w:rFonts w:ascii="Times New Roman" w:hAnsi="Times New Roman" w:cs="Times New Roman"/>
            <w:noProof/>
            <w:sz w:val="21"/>
            <w:szCs w:val="21"/>
          </w:rPr>
          <w:t>Appendix Figure 6A: Institutional Development of Civil Society Laws in Burundi</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_Toc46190473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255</w:t>
        </w:r>
        <w:r w:rsidRPr="001C30F6">
          <w:rPr>
            <w:rFonts w:ascii="Times New Roman" w:hAnsi="Times New Roman" w:cs="Times New Roman"/>
            <w:noProof/>
            <w:webHidden/>
            <w:sz w:val="21"/>
            <w:szCs w:val="21"/>
          </w:rPr>
          <w:fldChar w:fldCharType="end"/>
        </w:r>
      </w:hyperlink>
    </w:p>
    <w:p w14:paraId="2849F77A" w14:textId="4E188A6C"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74" w:history="1">
        <w:r w:rsidRPr="001C30F6">
          <w:rPr>
            <w:rStyle w:val="Hyperlink"/>
            <w:rFonts w:ascii="Times New Roman" w:hAnsi="Times New Roman" w:cs="Times New Roman"/>
            <w:noProof/>
            <w:sz w:val="21"/>
            <w:szCs w:val="21"/>
          </w:rPr>
          <w:t>Appendix Figure 6B: Institutional Development of Civil Society Laws in Rwanda</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_Toc46190474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255</w:t>
        </w:r>
        <w:r w:rsidRPr="001C30F6">
          <w:rPr>
            <w:rFonts w:ascii="Times New Roman" w:hAnsi="Times New Roman" w:cs="Times New Roman"/>
            <w:noProof/>
            <w:webHidden/>
            <w:sz w:val="21"/>
            <w:szCs w:val="21"/>
          </w:rPr>
          <w:fldChar w:fldCharType="end"/>
        </w:r>
      </w:hyperlink>
    </w:p>
    <w:p w14:paraId="38A7D392" w14:textId="061FEDAE"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75" w:history="1">
        <w:r w:rsidRPr="001C30F6">
          <w:rPr>
            <w:rStyle w:val="Hyperlink"/>
            <w:rFonts w:ascii="Times New Roman" w:hAnsi="Times New Roman" w:cs="Times New Roman"/>
            <w:noProof/>
            <w:sz w:val="21"/>
            <w:szCs w:val="21"/>
          </w:rPr>
          <w:t>Appendix Figure 6C: Institutional Development of Civil Society Laws in South Sudan</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_Toc46190475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256</w:t>
        </w:r>
        <w:r w:rsidRPr="001C30F6">
          <w:rPr>
            <w:rFonts w:ascii="Times New Roman" w:hAnsi="Times New Roman" w:cs="Times New Roman"/>
            <w:noProof/>
            <w:webHidden/>
            <w:sz w:val="21"/>
            <w:szCs w:val="21"/>
          </w:rPr>
          <w:fldChar w:fldCharType="end"/>
        </w:r>
      </w:hyperlink>
    </w:p>
    <w:p w14:paraId="196C501F" w14:textId="17B10E67"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76" w:history="1">
        <w:r w:rsidRPr="001C30F6">
          <w:rPr>
            <w:rStyle w:val="Hyperlink"/>
            <w:rFonts w:ascii="Times New Roman" w:hAnsi="Times New Roman" w:cs="Times New Roman"/>
            <w:noProof/>
            <w:sz w:val="21"/>
            <w:szCs w:val="21"/>
          </w:rPr>
          <w:t>Appendix Figure 6D: Institutional Development of Civil Society Laws in Tanzania</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_Toc46190476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256</w:t>
        </w:r>
        <w:r w:rsidRPr="001C30F6">
          <w:rPr>
            <w:rFonts w:ascii="Times New Roman" w:hAnsi="Times New Roman" w:cs="Times New Roman"/>
            <w:noProof/>
            <w:webHidden/>
            <w:sz w:val="21"/>
            <w:szCs w:val="21"/>
          </w:rPr>
          <w:fldChar w:fldCharType="end"/>
        </w:r>
      </w:hyperlink>
    </w:p>
    <w:p w14:paraId="6B4A850F" w14:textId="21D622B7"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77" w:history="1">
        <w:r w:rsidRPr="001C30F6">
          <w:rPr>
            <w:rStyle w:val="Hyperlink"/>
            <w:rFonts w:ascii="Times New Roman" w:hAnsi="Times New Roman" w:cs="Times New Roman"/>
            <w:noProof/>
            <w:sz w:val="21"/>
            <w:szCs w:val="21"/>
          </w:rPr>
          <w:t>Appendix Figure 6E: Institutional Development of Civil Society Laws in Uganda</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_Toc46190477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257</w:t>
        </w:r>
        <w:r w:rsidRPr="001C30F6">
          <w:rPr>
            <w:rFonts w:ascii="Times New Roman" w:hAnsi="Times New Roman" w:cs="Times New Roman"/>
            <w:noProof/>
            <w:webHidden/>
            <w:sz w:val="21"/>
            <w:szCs w:val="21"/>
          </w:rPr>
          <w:fldChar w:fldCharType="end"/>
        </w:r>
      </w:hyperlink>
    </w:p>
    <w:p w14:paraId="24DF7B73" w14:textId="6038124C" w:rsidR="00D440EA" w:rsidRPr="001C30F6" w:rsidRDefault="00D440EA" w:rsidP="00D440EA">
      <w:pPr>
        <w:pStyle w:val="TOC3"/>
        <w:tabs>
          <w:tab w:val="right" w:leader="dot" w:pos="9350"/>
        </w:tabs>
        <w:spacing w:line="240" w:lineRule="auto"/>
        <w:rPr>
          <w:rFonts w:ascii="Times New Roman" w:eastAsiaTheme="minorEastAsia" w:hAnsi="Times New Roman" w:cs="Times New Roman"/>
          <w:i w:val="0"/>
          <w:iCs w:val="0"/>
          <w:noProof/>
          <w:color w:val="auto"/>
          <w:sz w:val="28"/>
          <w:szCs w:val="28"/>
        </w:rPr>
      </w:pPr>
      <w:hyperlink w:anchor="_Toc46190478" w:history="1">
        <w:r w:rsidRPr="001C30F6">
          <w:rPr>
            <w:rStyle w:val="Hyperlink"/>
            <w:rFonts w:ascii="Times New Roman" w:hAnsi="Times New Roman" w:cs="Times New Roman"/>
            <w:noProof/>
            <w:sz w:val="21"/>
            <w:szCs w:val="21"/>
          </w:rPr>
          <w:t>Appendix Archival Document 7A: Registrar Halts the Registration of Religious Congregations</w:t>
        </w:r>
        <w:r w:rsidRPr="001C30F6">
          <w:rPr>
            <w:rFonts w:ascii="Times New Roman" w:hAnsi="Times New Roman" w:cs="Times New Roman"/>
            <w:noProof/>
            <w:webHidden/>
            <w:sz w:val="21"/>
            <w:szCs w:val="21"/>
          </w:rPr>
          <w:tab/>
        </w:r>
        <w:r w:rsidRPr="001C30F6">
          <w:rPr>
            <w:rFonts w:ascii="Times New Roman" w:hAnsi="Times New Roman" w:cs="Times New Roman"/>
            <w:noProof/>
            <w:webHidden/>
            <w:sz w:val="21"/>
            <w:szCs w:val="21"/>
          </w:rPr>
          <w:fldChar w:fldCharType="begin"/>
        </w:r>
        <w:r w:rsidRPr="001C30F6">
          <w:rPr>
            <w:rFonts w:ascii="Times New Roman" w:hAnsi="Times New Roman" w:cs="Times New Roman"/>
            <w:noProof/>
            <w:webHidden/>
            <w:sz w:val="21"/>
            <w:szCs w:val="21"/>
          </w:rPr>
          <w:instrText xml:space="preserve"> PAGEREF _Toc46190478 \h </w:instrText>
        </w:r>
        <w:r w:rsidRPr="001C30F6">
          <w:rPr>
            <w:rFonts w:ascii="Times New Roman" w:hAnsi="Times New Roman" w:cs="Times New Roman"/>
            <w:noProof/>
            <w:webHidden/>
            <w:sz w:val="21"/>
            <w:szCs w:val="21"/>
          </w:rPr>
        </w:r>
        <w:r w:rsidRPr="001C30F6">
          <w:rPr>
            <w:rFonts w:ascii="Times New Roman" w:hAnsi="Times New Roman" w:cs="Times New Roman"/>
            <w:noProof/>
            <w:webHidden/>
            <w:sz w:val="21"/>
            <w:szCs w:val="21"/>
          </w:rPr>
          <w:fldChar w:fldCharType="separate"/>
        </w:r>
        <w:r w:rsidRPr="001C30F6">
          <w:rPr>
            <w:rFonts w:ascii="Times New Roman" w:hAnsi="Times New Roman" w:cs="Times New Roman"/>
            <w:noProof/>
            <w:webHidden/>
            <w:sz w:val="21"/>
            <w:szCs w:val="21"/>
          </w:rPr>
          <w:t>258</w:t>
        </w:r>
        <w:r w:rsidRPr="001C30F6">
          <w:rPr>
            <w:rFonts w:ascii="Times New Roman" w:hAnsi="Times New Roman" w:cs="Times New Roman"/>
            <w:noProof/>
            <w:webHidden/>
            <w:sz w:val="21"/>
            <w:szCs w:val="21"/>
          </w:rPr>
          <w:fldChar w:fldCharType="end"/>
        </w:r>
      </w:hyperlink>
    </w:p>
    <w:p w14:paraId="6B4FC8FC" w14:textId="2C8FACF1" w:rsidR="00D440EA" w:rsidRDefault="00D440EA" w:rsidP="00D440EA">
      <w:pPr>
        <w:spacing w:line="240" w:lineRule="auto"/>
        <w:sectPr w:rsidR="00D440EA" w:rsidSect="00274A07">
          <w:footerReference w:type="even" r:id="rId11"/>
          <w:footerReference w:type="default" r:id="rId12"/>
          <w:pgSz w:w="12240" w:h="15840"/>
          <w:pgMar w:top="1440" w:right="1440" w:bottom="1440" w:left="1440" w:header="288" w:footer="288" w:gutter="0"/>
          <w:pgNumType w:fmt="lowerRoman" w:start="2"/>
          <w:cols w:space="720"/>
          <w:docGrid w:linePitch="360"/>
        </w:sectPr>
      </w:pPr>
      <w:r w:rsidRPr="001C30F6">
        <w:rPr>
          <w:rFonts w:cs="Times New Roman"/>
          <w:sz w:val="28"/>
          <w:szCs w:val="20"/>
        </w:rPr>
        <w:fldChar w:fldCharType="end"/>
      </w:r>
    </w:p>
    <w:p w14:paraId="32448FDD" w14:textId="2635717E" w:rsidR="006763FF" w:rsidRPr="003F15B6" w:rsidRDefault="006763FF" w:rsidP="003F15B6">
      <w:pPr>
        <w:pStyle w:val="Title"/>
      </w:pPr>
      <w:r w:rsidRPr="003F15B6">
        <w:lastRenderedPageBreak/>
        <w:t>--Chapter I--</w:t>
      </w:r>
    </w:p>
    <w:p w14:paraId="0B4FE549" w14:textId="64E2FA5E" w:rsidR="006763FF" w:rsidRPr="003F15B6" w:rsidRDefault="006763FF" w:rsidP="003F15B6">
      <w:pPr>
        <w:pStyle w:val="Heading1"/>
      </w:pPr>
      <w:bookmarkStart w:id="0" w:name="__Legal_Repositories_Accessed"/>
      <w:bookmarkStart w:id="1" w:name="_Regulating_Freedom"/>
      <w:bookmarkStart w:id="2" w:name="__Appendix_Table_5D:"/>
      <w:bookmarkStart w:id="3" w:name="__Appendix_Table_5E:"/>
      <w:bookmarkStart w:id="4" w:name="_Toc46189806"/>
      <w:bookmarkStart w:id="5" w:name="_Toc46189888"/>
      <w:bookmarkStart w:id="6" w:name="_Toc46190090"/>
      <w:bookmarkStart w:id="7" w:name="_Toc46190184"/>
      <w:bookmarkStart w:id="8" w:name="_Toc46190339"/>
      <w:bookmarkStart w:id="9" w:name="_Toc46190409"/>
      <w:bookmarkEnd w:id="0"/>
      <w:bookmarkEnd w:id="1"/>
      <w:bookmarkEnd w:id="2"/>
      <w:bookmarkEnd w:id="3"/>
      <w:r w:rsidRPr="003F15B6">
        <w:t>Regulating Freedom</w:t>
      </w:r>
      <w:bookmarkEnd w:id="4"/>
      <w:bookmarkEnd w:id="5"/>
      <w:bookmarkEnd w:id="6"/>
      <w:bookmarkEnd w:id="7"/>
      <w:bookmarkEnd w:id="8"/>
      <w:bookmarkEnd w:id="9"/>
    </w:p>
    <w:p w14:paraId="131BC663" w14:textId="6DA4FDC2" w:rsidR="006763FF" w:rsidRPr="00AD0A10" w:rsidRDefault="006763FF" w:rsidP="00274A07">
      <w:pPr>
        <w:spacing w:line="240" w:lineRule="auto"/>
        <w:jc w:val="right"/>
        <w:rPr>
          <w:rFonts w:cs="Times New Roman"/>
          <w:color w:val="000000" w:themeColor="text1"/>
        </w:rPr>
      </w:pPr>
    </w:p>
    <w:p w14:paraId="2B968587" w14:textId="77777777" w:rsidR="006763FF" w:rsidRPr="00AD0A10" w:rsidRDefault="006763FF" w:rsidP="00274A07">
      <w:pPr>
        <w:spacing w:line="240" w:lineRule="auto"/>
        <w:jc w:val="right"/>
        <w:rPr>
          <w:rFonts w:cs="Times New Roman"/>
          <w:color w:val="000000" w:themeColor="text1"/>
        </w:rPr>
      </w:pPr>
      <w:r w:rsidRPr="00AD0A10">
        <w:rPr>
          <w:rFonts w:cs="Times New Roman"/>
          <w:color w:val="000000" w:themeColor="text1"/>
        </w:rPr>
        <w:t>“No civil society has ever been developed from the outside. It’s produced locally.”</w:t>
      </w:r>
    </w:p>
    <w:p w14:paraId="488D6369" w14:textId="77777777" w:rsidR="006763FF" w:rsidRPr="00205307" w:rsidRDefault="006763FF" w:rsidP="00274A07">
      <w:pPr>
        <w:spacing w:line="240" w:lineRule="auto"/>
        <w:jc w:val="right"/>
        <w:rPr>
          <w:rFonts w:cs="Times New Roman"/>
          <w:color w:val="000000" w:themeColor="text1"/>
        </w:rPr>
      </w:pPr>
      <w:r w:rsidRPr="00205307">
        <w:rPr>
          <w:rFonts w:cs="Times New Roman"/>
          <w:color w:val="000000" w:themeColor="text1"/>
        </w:rPr>
        <w:t>~Catherine Fitzpatrick, International Human Rights Activist</w:t>
      </w:r>
    </w:p>
    <w:p w14:paraId="732B850A" w14:textId="77777777" w:rsidR="006763FF" w:rsidRPr="00205307" w:rsidRDefault="006763FF" w:rsidP="00274A07">
      <w:pPr>
        <w:spacing w:line="240" w:lineRule="auto"/>
        <w:jc w:val="right"/>
        <w:rPr>
          <w:rFonts w:cs="Times New Roman"/>
          <w:color w:val="000000" w:themeColor="text1"/>
        </w:rPr>
      </w:pPr>
      <w:r w:rsidRPr="00205307">
        <w:rPr>
          <w:rFonts w:cs="Times New Roman"/>
          <w:color w:val="000000" w:themeColor="text1"/>
        </w:rPr>
        <w:t>November 16</w:t>
      </w:r>
      <w:r w:rsidRPr="00205307">
        <w:rPr>
          <w:rFonts w:cs="Times New Roman"/>
          <w:color w:val="000000" w:themeColor="text1"/>
          <w:vertAlign w:val="superscript"/>
        </w:rPr>
        <w:t>th</w:t>
      </w:r>
      <w:r w:rsidRPr="00205307">
        <w:rPr>
          <w:rFonts w:cs="Times New Roman"/>
          <w:color w:val="000000" w:themeColor="text1"/>
        </w:rPr>
        <w:t>, 2019</w:t>
      </w:r>
    </w:p>
    <w:p w14:paraId="679BBEED" w14:textId="77777777" w:rsidR="006763FF" w:rsidRPr="00205307" w:rsidRDefault="006763FF" w:rsidP="006763FF">
      <w:pPr>
        <w:rPr>
          <w:rFonts w:cs="Times New Roman"/>
          <w:color w:val="000000" w:themeColor="text1"/>
        </w:rPr>
      </w:pPr>
    </w:p>
    <w:p w14:paraId="5CF87252" w14:textId="5468C699" w:rsidR="006763FF" w:rsidRPr="00205307" w:rsidRDefault="006763FF" w:rsidP="006763FF">
      <w:pPr>
        <w:rPr>
          <w:rFonts w:cs="Times New Roman"/>
          <w:color w:val="000000" w:themeColor="text1"/>
        </w:rPr>
      </w:pPr>
      <w:r w:rsidRPr="00205307">
        <w:rPr>
          <w:rFonts w:cs="Times New Roman"/>
          <w:color w:val="000000" w:themeColor="text1"/>
        </w:rPr>
        <w:tab/>
        <w:t>Is civil society failing us? For the first time in nearly 20 years, the majority of countries in the world are autocracies, and those regimes now govern more than half of all human life</w:t>
      </w:r>
      <w:r w:rsidRPr="00205307">
        <w:rPr>
          <w:rFonts w:cs="Times New Roman"/>
          <w:color w:val="000000" w:themeColor="text1"/>
        </w:rPr>
        <w:fldChar w:fldCharType="begin"/>
      </w:r>
      <w:r w:rsidR="00AF24DC">
        <w:rPr>
          <w:rFonts w:cs="Times New Roman"/>
          <w:color w:val="000000" w:themeColor="text1"/>
        </w:rPr>
        <w:instrText xml:space="preserve"> ADDIN EN.CITE &lt;EndNote&gt;&lt;Cite&gt;&lt;Author&gt;Lührmann&lt;/Author&gt;&lt;Year&gt;2020&lt;/Year&gt;&lt;RecNum&gt;8456&lt;/RecNum&gt;&lt;Pages&gt;13&lt;/Pages&gt;&lt;DisplayText&gt;(Lührmann et al., 2020, p. 13)&lt;/DisplayText&gt;&lt;record&gt;&lt;rec-number&gt;8456&lt;/rec-number&gt;&lt;foreign-keys&gt;&lt;key app="EN" db-id="p0seazv5sef2viexw2opes52d9spdtepz5ts" timestamp="1586799922" guid="7488f6b9-439d-4f83-a99b-6e0c075391ea"&gt;8456&lt;/key&gt;&lt;/foreign-keys&gt;&lt;ref-type name="Report"&gt;27&lt;/ref-type&gt;&lt;contributors&gt;&lt;authors&gt;&lt;author&gt;Lührmann, Anna&lt;/author&gt;&lt;author&gt;Maerz, Seraphine F.&lt;/author&gt;&lt;author&gt;Grahn, Sandra&lt;/author&gt;&lt;author&gt;Alizada, Nazifa&lt;/author&gt;&lt;author&gt;Gastaldi, Lisa&lt;/author&gt;&lt;author&gt;Hellmeier, Sebastian&lt;/author&gt;&lt;author&gt;Hindle, Garry&lt;/author&gt;&lt;author&gt;Lindberg, Staffan I.&lt;/author&gt;&lt;/authors&gt;&lt;/contributors&gt;&lt;titles&gt;&lt;title&gt;Autocratization Surges – Resistance Grows. Democracy Report 2020.&lt;/title&gt;&lt;/titles&gt;&lt;dates&gt;&lt;year&gt;2020&lt;/year&gt;&lt;/dates&gt;&lt;pub-location&gt;Gothenburg, Sweden&lt;/pub-location&gt;&lt;publisher&gt;Varieties of Democracy Institute (V-Dem)&lt;/publisher&gt;&lt;urls&gt;&lt;related-urls&gt;&lt;url&gt;https://www.v-dem.net/en/&lt;/url&gt;&lt;/related-urls&gt;&lt;/urls&gt;&lt;/record&gt;&lt;/Cite&gt;&lt;/EndNote&gt;</w:instrText>
      </w:r>
      <w:r w:rsidRPr="00205307">
        <w:rPr>
          <w:rFonts w:cs="Times New Roman"/>
          <w:color w:val="000000" w:themeColor="text1"/>
        </w:rPr>
        <w:fldChar w:fldCharType="end"/>
      </w:r>
      <w:r w:rsidRPr="00205307">
        <w:rPr>
          <w:rFonts w:cs="Times New Roman"/>
          <w:color w:val="000000" w:themeColor="text1"/>
        </w:rPr>
        <w:t>.</w:t>
      </w:r>
      <w:r w:rsidRPr="00205307">
        <w:rPr>
          <w:rStyle w:val="FootnoteReference"/>
          <w:rFonts w:cs="Times New Roman"/>
          <w:color w:val="000000" w:themeColor="text1"/>
        </w:rPr>
        <w:footnoteReference w:id="1"/>
      </w:r>
      <w:r w:rsidRPr="00205307">
        <w:rPr>
          <w:rFonts w:cs="Times New Roman"/>
          <w:color w:val="000000" w:themeColor="text1"/>
        </w:rPr>
        <w:t xml:space="preserve"> A slowly backsliding political world signals that civil society is losing its strength as a positive force for change that we think and hope it is </w:t>
      </w:r>
      <w:r w:rsidRPr="00205307">
        <w:rPr>
          <w:rFonts w:cs="Times New Roman"/>
          <w:color w:val="000000" w:themeColor="text1"/>
        </w:rPr>
        <w:fldChar w:fldCharType="begin">
          <w:fldData xml:space="preserve">IGl0c2VsZiBhcyB0aGUgJnF1b3Q7b25seSBnYW1lIGluIHRvd24mcXVvdDsgY29uc29saWRhdGlv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PEVuZE5vdGU+PENpdGU+PEF1dGhvcj5kZSBUb2NxdWV2aWxsZTwvQXV0aG9yPjxZZWFyPjE4NDA8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==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fldChar w:fldCharType="begin">
          <w:fldData xml:space="preserve">Zm9yZWlnbi1rZXlzPjxrZXkgYXBwPSJFTiIgZGItaWQ9InAwc2VhenY1c2VmMnZpZXh3Mm9wZXM1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==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fldChar w:fldCharType="begin">
          <w:fldData xml:space="preserve">IGl0c2VsZiBhcyB0aGUgJnF1b3Q7b25seSBnYW1lIGluIHRvd24mcXVvdDsgY29uc29saWRhdGlv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(de Tocqueville, 1840a; Smith, 1973; E. Ostrom, 1990; Putnam, 1993; Linz &amp; Stepan, 1996; Mutunga, 1999; Skocpol &amp; Fiorina, 1999)</w:t>
      </w:r>
      <w:r w:rsidRPr="00205307">
        <w:rPr>
          <w:rFonts w:cs="Times New Roman"/>
          <w:color w:val="000000" w:themeColor="text1"/>
        </w:rPr>
        <w:fldChar w:fldCharType="end"/>
      </w:r>
      <w:r w:rsidRPr="00205307">
        <w:rPr>
          <w:rFonts w:cs="Times New Roman"/>
          <w:color w:val="000000" w:themeColor="text1"/>
        </w:rPr>
        <w:t xml:space="preserve">. Prior research on the state-society relationship focuses on the ability of civil society to act as a bulwark against the state. When we look at the relationship as a zero-sum game, civil society and the state are independent entities pushing against each other: an unstoppable force versus an immovable object. This perspective explains that the global backsliding occurring today is the outcome of autocratic states growing independently stronger or the bulwarks in those societies becoming independently weaker. If autocrats are suddenly more powerful, what has stripped civil society of its capacity to be an effective bulwark against the state and robbed it of its audacity to defend civil liberties? </w:t>
      </w:r>
    </w:p>
    <w:p w14:paraId="4246A707"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My argument is that civil society is not an independent “force” but rather a piece of society shaped by the legal institution the state enacts and enforces. In the way a farmer builds a greenhouse to grow plants, civil society laws create the legal architecture in which civil society </w:t>
      </w:r>
      <w:r w:rsidRPr="00205307">
        <w:rPr>
          <w:rFonts w:cs="Times New Roman"/>
          <w:color w:val="000000" w:themeColor="text1"/>
        </w:rPr>
        <w:lastRenderedPageBreak/>
        <w:t xml:space="preserve">exists and the space in which its organizations (CSOs) operate. Like plants in a greenhouse, civil society’s ability to bear fruit and contribute to the positive sociopolitical outcomes is conditional, at least partially, on the legal institutions that structure its activity. More concretely, civil society laws have the potential to either bolster or upend democratic transitions and good governance because those laws provide positive and negative rights to CSOs. Organizations use those rights to establish themselves, work with and challenge government, and provide the organizational space for individuals to associate freely. Removing such rights diminishes civil society’s ability to contribute to positive sociopolitical outcomes directly. Then, as a secondary effect, a weakened civil society limits citizens’ opportunities to learn the “science of association” </w:t>
      </w:r>
      <w:r w:rsidRPr="00205307">
        <w:rPr>
          <w:rFonts w:cs="Times New Roman"/>
          <w:color w:val="000000" w:themeColor="text1"/>
        </w:rPr>
        <w:fldChar w:fldCharType="begin">
          <w:fldData xml:space="preserve">PEVuZE5vdGU+PENpdGU+PEF1dGhvcj5kZSBUb2NxdWV2aWxsZTwvQXV0aG9yPjxZZWFyPjE4NDA8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PEVuZE5vdGU+PENpdGU+PEF1dGhvcj5kZSBUb2NxdWV2aWxsZTwvQXV0aG9yPjxZZWFyPjE4NDA8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(de Tocqueville, 1840b, p. 902)</w:t>
      </w:r>
      <w:r w:rsidRPr="00205307">
        <w:rPr>
          <w:rFonts w:cs="Times New Roman"/>
          <w:color w:val="000000" w:themeColor="text1"/>
        </w:rPr>
        <w:fldChar w:fldCharType="end"/>
      </w:r>
      <w:r w:rsidRPr="00205307">
        <w:rPr>
          <w:rFonts w:cs="Times New Roman"/>
          <w:color w:val="000000" w:themeColor="text1"/>
        </w:rPr>
        <w:t xml:space="preserve"> and develop the political capacity necessary to engage society and make democracy a viable way of life </w:t>
      </w:r>
      <w:r w:rsidRPr="00205307">
        <w:rPr>
          <w:rFonts w:cs="Times New Roman"/>
          <w:color w:val="000000" w:themeColor="text1"/>
        </w:rPr>
        <w:fldChar w:fldCharType="begin">
          <w:fldData xml:space="preserve">PEVuZE5vdGU+PENpdGU+PEF1dGhvcj5Pc3Ryb208L0F1dGhvcj48WWVhcj4xOTk3PC9ZZWFyPjxS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PEVuZE5vdGU+PENpdGU+PEF1dGhvcj5Pc3Ryb208L0F1dGhvcj48WWVhcj4xOTk3PC9ZZWFyPjxS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(V. Ostrom, 1973, pp. 106-107; 1997, pp. 272-273)</w:t>
      </w:r>
      <w:r w:rsidRPr="00205307">
        <w:rPr>
          <w:rFonts w:cs="Times New Roman"/>
          <w:color w:val="000000" w:themeColor="text1"/>
        </w:rPr>
        <w:fldChar w:fldCharType="end"/>
      </w:r>
      <w:r w:rsidRPr="00205307">
        <w:rPr>
          <w:rFonts w:cs="Times New Roman"/>
          <w:color w:val="000000" w:themeColor="text1"/>
        </w:rPr>
        <w:t>.</w:t>
      </w:r>
    </w:p>
    <w:p w14:paraId="2B829F52"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Emphasizing legal institutions allows us to carefully consider one factor affect the current global democratic backsliding: governments enact restrictive laws to weaken civil society and undermine the bulwark’s opposition to autocracy. This argument is what scholars and practitioners refer to as the “closing space” or “shrinking space” phenomena. It occurs when governments enact and enforce civil society laws to maintain power and control by monitoring and repressing CSOs within their borders </w:t>
      </w:r>
      <w:r w:rsidRPr="00205307">
        <w:rPr>
          <w:rFonts w:cs="Times New Roman"/>
          <w:color w:val="000000" w:themeColor="text1"/>
        </w:rPr>
        <w:fldChar w:fldCharType="begin">
          <w:fldData xml:space="preserve">dGllcyB3aXRoIHN5bXBhdGhldGljIFJ1c3NpYSBtaW5pbWl6ZWQgaW50ZXJuYXRpb25hbCBpbmZs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PEVuZE5vdGU+PENpdGU+PEF1dGhvcj5DYXJvdGhlcnM8L0F1dGhvcj48WWVhcj4yMDA2PC9ZZWFy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==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fldChar w:fldCharType="begin">
          <w:fldData xml:space="preserve">dGllcyB3aXRoIHN5bXBhdGhldGljIFJ1c3NpYSBtaW5pbWl6ZWQgaW50ZXJuYXRpb25hbCBpbmZs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(Wiktorowicz, 2000; Carothers, 2006; Gershman &amp; Allen, 2006; Christensen &amp; Weinstein, 2013; Swiney, 2019)</w:t>
      </w:r>
      <w:r w:rsidRPr="00205307">
        <w:rPr>
          <w:rFonts w:cs="Times New Roman"/>
          <w:color w:val="000000" w:themeColor="text1"/>
        </w:rPr>
        <w:fldChar w:fldCharType="end"/>
      </w:r>
      <w:r w:rsidRPr="00205307">
        <w:rPr>
          <w:rFonts w:cs="Times New Roman"/>
          <w:color w:val="000000" w:themeColor="text1"/>
        </w:rPr>
        <w:t xml:space="preserve">. Such repression has led to a discourse within the literature that suggests democracies pass permissive laws that protect the freedom of association and help CSOs </w:t>
      </w:r>
      <w:r w:rsidRPr="00205307">
        <w:rPr>
          <w:rFonts w:cs="Times New Roman"/>
          <w:color w:val="000000" w:themeColor="text1"/>
        </w:rPr>
        <w:fldChar w:fldCharType="begin">
          <w:fldData xml:space="preserve">PEVuZE5vdGU+PENpdGU+PEF1dGhvcj5Xb3JsZCBCYW5rPC9BdXRob3I+PFllYXI+MTk5NzwvWWVh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PEVuZE5vdGU+PENpdGU+PEF1dGhvcj5Xb3JsZCBCYW5rPC9BdXRob3I+PFllYXI+MTk5NzwvWWVh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(World Bank, 1997; Kiai, 2012)</w:t>
      </w:r>
      <w:r w:rsidRPr="00205307">
        <w:rPr>
          <w:rFonts w:cs="Times New Roman"/>
          <w:color w:val="000000" w:themeColor="text1"/>
        </w:rPr>
        <w:fldChar w:fldCharType="end"/>
      </w:r>
      <w:r w:rsidRPr="00205307">
        <w:rPr>
          <w:rFonts w:cs="Times New Roman"/>
          <w:color w:val="000000" w:themeColor="text1"/>
        </w:rPr>
        <w:t xml:space="preserve"> while autocracies and hybrid regimes pass restrictive laws that hinder voluntary association </w:t>
      </w:r>
      <w:r w:rsidRPr="00205307">
        <w:rPr>
          <w:rFonts w:cs="Times New Roman"/>
          <w:color w:val="000000" w:themeColor="text1"/>
        </w:rPr>
        <w:fldChar w:fldCharType="begin">
          <w:fldData xml:space="preserve">PEVuZE5vdGU+PENpdGU+PEF1dGhvcj5Xb2xmZjwvQXV0aG9yPjxZZWFyPjIwMTU8L1llYXI+PFJl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PEVuZE5vdGU+PENpdGU+PEF1dGhvcj5Xb2xmZjwvQXV0aG9yPjxZZWFyPjIwMTU8L1llYXI+PFJl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(Gyimah-Boadi, 1998; Mendelson, 2015; Wolff &amp; Poppe, 2015; Tripp, 2017)</w:t>
      </w:r>
      <w:r w:rsidRPr="00205307">
        <w:rPr>
          <w:rFonts w:cs="Times New Roman"/>
          <w:color w:val="000000" w:themeColor="text1"/>
        </w:rPr>
        <w:fldChar w:fldCharType="end"/>
      </w:r>
      <w:r w:rsidRPr="00205307">
        <w:rPr>
          <w:rFonts w:cs="Times New Roman"/>
          <w:color w:val="000000" w:themeColor="text1"/>
        </w:rPr>
        <w:t xml:space="preserve">. According to this view, restrictive laws and coercive enforcement actions are unlikely in open, democratic societies, but are more likely </w:t>
      </w:r>
      <w:r w:rsidRPr="00205307">
        <w:rPr>
          <w:rFonts w:cs="Times New Roman"/>
          <w:color w:val="000000" w:themeColor="text1"/>
        </w:rPr>
        <w:lastRenderedPageBreak/>
        <w:t xml:space="preserve">in repressive, authoritarian settings. The research and limited data that exists generally accord with this conventional explanation. Yet, there is a puzzling, non-trivial number of exceptions to this rule where nondemocratic regimes enact permissive provisions. For example, </w:t>
      </w:r>
      <w:r w:rsidRPr="00205307">
        <w:rPr>
          <w:rFonts w:eastAsia="Times New Roman" w:cs="Times New Roman"/>
          <w:color w:val="auto"/>
          <w:szCs w:val="24"/>
        </w:rPr>
        <w:t>in 1979, the U.S.S.R. as a communist ideocracy enacted provisions giving “public organizations” a tax-exemption and allowed those charitable organizations to engage in “economic activities” unrelated to the charitable mission.</w:t>
      </w:r>
      <w:r w:rsidRPr="00205307">
        <w:rPr>
          <w:rStyle w:val="FootnoteReference"/>
          <w:rFonts w:eastAsia="Times New Roman" w:cs="Times New Roman"/>
          <w:color w:val="auto"/>
          <w:szCs w:val="24"/>
        </w:rPr>
        <w:footnoteReference w:id="2"/>
      </w:r>
      <w:r w:rsidRPr="00205307">
        <w:rPr>
          <w:rFonts w:eastAsia="Times New Roman" w:cs="Times New Roman"/>
          <w:color w:val="auto"/>
          <w:szCs w:val="24"/>
        </w:rPr>
        <w:t xml:space="preserve"> Turning to Africa for another example, in the final years of his one-party autocracy, President Moi enacted Kenya’s Non-Governmental Organization Co-ordination Act, 1990. The government amended the law numerous times, but its original version contained multiple permissive provisions including: not requiring CSOs to obtain additional licenses or permits before conducting operations (§ 12(3)); providing the ability to appeal and dispute any decision made by the regulator (§ 19); creating the “Kenya National Council for Voluntary Agencies” as a collective forum and self-regulator (§ 23); and establishing strong oversight of the regulator’s activities (§§ 4, 6, 30, 31). </w:t>
      </w:r>
    </w:p>
    <w:p w14:paraId="4D26D638" w14:textId="77777777" w:rsidR="006763FF" w:rsidRPr="00205307" w:rsidRDefault="006763FF" w:rsidP="006763FF">
      <w:pPr>
        <w:ind w:firstLine="475"/>
        <w:rPr>
          <w:rFonts w:cs="Times New Roman"/>
          <w:color w:val="000000" w:themeColor="text1"/>
        </w:rPr>
      </w:pPr>
      <w:r w:rsidRPr="00205307">
        <w:rPr>
          <w:rFonts w:cs="Times New Roman"/>
          <w:color w:val="000000" w:themeColor="text1"/>
        </w:rPr>
        <w:t xml:space="preserve">This puzzle of nondemocratic regimes enacting permissive provisions raises two pressing questions. First, why do governments enact different types of legal provisions? Moreover, why do nondemocratic governments enact permissive provisions? Most civil society laws, regardless of the political regime type that enacted them, fuse numerous permissive legal provisions with restrictive ones. Simplifying the explanation behind these legal institutions down to the idea that democracies pass permissive laws, and autocracies pass restrictive ones is an inaccurate view that distorts our understanding of why and how governments use regulation. What is more, this democracy-autocracy worldview neglects the durable semi-authoritarian regimes that govern “gray-zone countries” </w:t>
      </w:r>
      <w:r w:rsidRPr="00205307">
        <w:rPr>
          <w:rFonts w:cs="Times New Roman"/>
          <w:color w:val="000000" w:themeColor="text1"/>
        </w:rPr>
        <w:fldChar w:fldCharType="begin">
          <w:fldData xml:space="preserve">PEVuZE5vdGU+PENpdGU+PEF1dGhvcj5DYXJvdGhlcnM8L0F1dGhvcj48WWVhcj4yMDAyPC9ZZWFy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PEVuZE5vdGU+PENpdGU+PEF1dGhvcj5DYXJvdGhlcnM8L0F1dGhvcj48WWVhcj4yMDAyPC9ZZWFy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(Carothers, 2002, p. 19; Levitsky &amp; Way, 2010)</w:t>
      </w:r>
      <w:r w:rsidRPr="00205307">
        <w:rPr>
          <w:rFonts w:cs="Times New Roman"/>
          <w:color w:val="000000" w:themeColor="text1"/>
        </w:rPr>
        <w:fldChar w:fldCharType="end"/>
      </w:r>
      <w:r w:rsidRPr="00205307">
        <w:rPr>
          <w:rFonts w:cs="Times New Roman"/>
          <w:color w:val="000000" w:themeColor="text1"/>
        </w:rPr>
        <w:t xml:space="preserve"> that may use laws to </w:t>
      </w:r>
      <w:r w:rsidRPr="00205307">
        <w:rPr>
          <w:rFonts w:cs="Times New Roman"/>
          <w:color w:val="000000" w:themeColor="text1"/>
        </w:rPr>
        <w:lastRenderedPageBreak/>
        <w:t xml:space="preserve">tactically manipulate civil society as part of a quest for legitimacy and broader strategy to maintain control and power. Of course, full-scale authoritarian regimes that </w:t>
      </w:r>
      <w:r w:rsidRPr="00205307">
        <w:rPr>
          <w:rFonts w:cs="Times New Roman"/>
          <w:color w:val="000000" w:themeColor="text1"/>
          <w:szCs w:val="24"/>
        </w:rPr>
        <w:t xml:space="preserve">have successfully eliminated democratic rules and openly violate political rights and civil liberties </w:t>
      </w:r>
      <w:r w:rsidRPr="00205307">
        <w:rPr>
          <w:rFonts w:cs="Times New Roman"/>
          <w:color w:val="000000" w:themeColor="text1"/>
          <w:szCs w:val="24"/>
        </w:rPr>
        <w:fldChar w:fldCharType="begin">
          <w:fldData xml:space="preserve">PEVuZE5vdGU+PENpdGU+PEF1dGhvcj5MZXZpdHNreTwvQXV0aG9yPjxZZWFyPjIwMDI8L1llYXI+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PEVuZE5vdGU+PENpdGU+PEF1dGhvcj5MZXZpdHNreTwvQXV0aG9yPjxZZWFyPjIwMDI8L1llYXI+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(Levitsky &amp; Way, 2002)</w:t>
      </w:r>
      <w:r w:rsidRPr="00205307">
        <w:rPr>
          <w:rFonts w:cs="Times New Roman"/>
          <w:color w:val="000000" w:themeColor="text1"/>
          <w:szCs w:val="24"/>
        </w:rPr>
        <w:fldChar w:fldCharType="end"/>
      </w:r>
      <w:r w:rsidRPr="00205307">
        <w:rPr>
          <w:rFonts w:cs="Times New Roman"/>
          <w:color w:val="000000" w:themeColor="text1"/>
          <w:szCs w:val="24"/>
        </w:rPr>
        <w:t xml:space="preserve"> </w:t>
      </w:r>
      <w:r w:rsidRPr="00205307">
        <w:rPr>
          <w:rFonts w:cs="Times New Roman"/>
          <w:color w:val="000000" w:themeColor="text1"/>
        </w:rPr>
        <w:t>can choose to use this tactic as well.</w:t>
      </w:r>
    </w:p>
    <w:p w14:paraId="65F4FC7B"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The second pressing question asks, under what conditions do governments enforce these provisions? The notion that law-in-the-book does not match law-in-action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&lt;EndNote&gt;&lt;Cite&gt;&lt;Author&gt;Pound&lt;/Author&gt;&lt;Year&gt;1910&lt;/Year&gt;&lt;RecNum&gt;8213&lt;/RecNum&gt;&lt;Pages&gt;12&lt;/Pages&gt;&lt;DisplayText&gt;(Pound, 1910, p. 12)&lt;/DisplayText&gt;&lt;record&gt;&lt;rec-number&gt;8213&lt;/rec-number&gt;&lt;foreign-keys&gt;&lt;key app="EN" db-id="p0seazv5sef2viexw2opes52d9spdtepz5ts" timestamp="1575045496" guid="a8601720-9fa3-416d-af9f-8eb826d75442"&gt;8213&lt;/key&gt;&lt;/foreign-keys&gt;&lt;ref-type name="Journal Article"&gt;17&lt;/ref-type&gt;&lt;contributors&gt;&lt;authors&gt;&lt;author&gt;Pound, Roscoe&lt;/author&gt;&lt;/authors&gt;&lt;/contributors&gt;&lt;titles&gt;&lt;title&gt;Law in Books and Law in Action&lt;/title&gt;&lt;secondary-title&gt;American Law Review&lt;/secondary-title&gt;&lt;/titles&gt;&lt;periodical&gt;&lt;full-title&gt;American Law Review&lt;/full-title&gt;&lt;/periodical&gt;&lt;pages&gt;12-36&lt;/pages&gt;&lt;number&gt;1&lt;/number&gt;&lt;dates&gt;&lt;year&gt;1910&lt;/year&gt;&lt;pub-dates&gt;&lt;date&gt;1910&lt;/date&gt;&lt;/pub-dates&gt;&lt;/dates&gt;&lt;orig-pub&gt;36&lt;/orig-pub&gt;&lt;urls&gt;&lt;related-urls&gt;&lt;url&gt;https://heinonline.org/HOL/P?h=hein.journals/amlr44&amp;amp;i=16&lt;/url&gt;&lt;/related-urls&gt;&lt;/urls&gt;&lt;language&gt;eng&lt;/language&gt;&lt;/record&gt;&lt;/Cite&gt;&lt;/EndNote&gt;</w:instrText>
      </w:r>
      <w:r w:rsidRPr="00205307">
        <w:rPr>
          <w:rFonts w:cs="Times New Roman"/>
          <w:color w:val="000000" w:themeColor="text1"/>
        </w:rPr>
        <w:fldChar w:fldCharType="separate"/>
      </w:r>
      <w:r w:rsidRPr="00205307">
        <w:rPr>
          <w:rFonts w:cs="Times New Roman"/>
          <w:noProof/>
          <w:color w:val="000000" w:themeColor="text1"/>
        </w:rPr>
        <w:t>(Pound, 1910, p. 12)</w:t>
      </w:r>
      <w:r w:rsidRPr="00205307">
        <w:rPr>
          <w:rFonts w:cs="Times New Roman"/>
          <w:color w:val="000000" w:themeColor="text1"/>
        </w:rPr>
        <w:fldChar w:fldCharType="end"/>
      </w:r>
      <w:r w:rsidRPr="00205307">
        <w:rPr>
          <w:rFonts w:cs="Times New Roman"/>
          <w:color w:val="000000" w:themeColor="text1"/>
        </w:rPr>
        <w:t>,</w:t>
      </w:r>
      <w:r w:rsidRPr="00205307">
        <w:rPr>
          <w:rStyle w:val="FootnoteReference"/>
          <w:rFonts w:cs="Times New Roman"/>
          <w:color w:val="000000" w:themeColor="text1"/>
        </w:rPr>
        <w:footnoteReference w:id="3"/>
      </w:r>
      <w:r w:rsidRPr="00205307">
        <w:rPr>
          <w:rFonts w:cs="Times New Roman"/>
          <w:color w:val="000000" w:themeColor="text1"/>
        </w:rPr>
        <w:t xml:space="preserve"> suggests the actual effect and intention of civil society laws may not be understood until we understand how the government chooses to enforce them. Particularly, restrictive provisions may not be enforced as quickly or to the extent that we may fear, and permissive provisions may never be enforced at all because the government enacted them with disingenuous intent. Answering these questions leads me to make four arguments, which I discuss as pillars that support my main theoretical argument: One, civil society laws in all political contexts contain provisions that both help and hinder CSOs. These legal institutions, what I have referred to as CSO regulatory regimes, fuse these permissive and restrictive provisions to regulate CSOs. Two, path dependency shapes regulatory regimes through a process of institutional development. In moments of institutional change, preexisting rules make some changes more likely, and other changes less likely. Three, international influence joins path dependency and local politics as explanations for the institutional development of regulatory regimes. Four, rules-in-form do not necessarily match rules-in-use. This government’s enforcement actions may deviate from the provisions that exist in the </w:t>
      </w:r>
      <w:r w:rsidRPr="00205307">
        <w:rPr>
          <w:rFonts w:cs="Times New Roman"/>
          <w:i/>
          <w:iCs/>
          <w:color w:val="000000" w:themeColor="text1"/>
        </w:rPr>
        <w:t xml:space="preserve">de jure </w:t>
      </w:r>
      <w:r w:rsidRPr="00205307">
        <w:rPr>
          <w:rFonts w:cs="Times New Roman"/>
          <w:color w:val="000000" w:themeColor="text1"/>
        </w:rPr>
        <w:t xml:space="preserve">regulatory regime. This deviation is not necessarily malicious and only hinders civil society when permissive provisions are under-enforced, and certain </w:t>
      </w:r>
      <w:r w:rsidRPr="00205307">
        <w:rPr>
          <w:rFonts w:cs="Times New Roman"/>
          <w:color w:val="000000" w:themeColor="text1"/>
        </w:rPr>
        <w:lastRenderedPageBreak/>
        <w:t xml:space="preserve">restrictive ones are over-enforced. In the final analysis, it is this </w:t>
      </w:r>
      <w:r w:rsidRPr="00205307">
        <w:rPr>
          <w:rFonts w:cs="Times New Roman"/>
          <w:i/>
          <w:iCs/>
          <w:color w:val="000000" w:themeColor="text1"/>
        </w:rPr>
        <w:t xml:space="preserve">de facto </w:t>
      </w:r>
      <w:r w:rsidRPr="00205307">
        <w:rPr>
          <w:rFonts w:cs="Times New Roman"/>
          <w:color w:val="000000" w:themeColor="text1"/>
        </w:rPr>
        <w:t>regulatory regime that affects CSOs and society, and those effects initiate future institutional change.</w:t>
      </w:r>
    </w:p>
    <w:p w14:paraId="0286E83C" w14:textId="2EFE2A92" w:rsidR="006763FF" w:rsidRPr="00205307" w:rsidRDefault="006763FF" w:rsidP="00C47F4A">
      <w:pPr>
        <w:pStyle w:val="Heading2"/>
      </w:pPr>
      <w:bookmarkStart w:id="10" w:name="_Toc46189807"/>
      <w:bookmarkStart w:id="11" w:name="_Toc46189889"/>
      <w:bookmarkStart w:id="12" w:name="_Toc46190091"/>
      <w:r w:rsidRPr="00205307">
        <w:t>Why CSOs are Important, and What Governments are Doing About Them</w:t>
      </w:r>
      <w:bookmarkEnd w:id="10"/>
      <w:bookmarkEnd w:id="11"/>
      <w:bookmarkEnd w:id="12"/>
    </w:p>
    <w:p w14:paraId="0C87E858" w14:textId="008965E4" w:rsidR="006763FF" w:rsidRPr="00205307" w:rsidRDefault="006763FF" w:rsidP="00C47F4A">
      <w:pPr>
        <w:pStyle w:val="Heading3"/>
      </w:pPr>
      <w:bookmarkStart w:id="13" w:name="_Conceptualizing_Necessary_Terms"/>
      <w:bookmarkEnd w:id="13"/>
      <w:r w:rsidRPr="00205307">
        <w:t>Conceptualizing Necessary Terms</w:t>
      </w:r>
    </w:p>
    <w:p w14:paraId="54E92155"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Before I elaborate on the arguments, it is necessary to establish definitions for several key terms that I use throughout my writing: civil society, CSOs, and CSO Regulatory Regimes. Civil society is a rich concept that many disciplines have found tremendously productive when studying many topics, including democratization, governance, and political behavior. In 1821, Hegel defined civil society broadly as that which fulfills the system of needs that exists between the family and the state </w:t>
      </w:r>
      <w:r w:rsidRPr="00205307">
        <w:rPr>
          <w:rFonts w:cs="Times New Roman"/>
          <w:color w:val="000000" w:themeColor="text1"/>
        </w:rPr>
        <w:fldChar w:fldCharType="begin">
          <w:fldData xml:space="preserve">PEVuZE5vdGU+PENpdGU+PEF1dGhvcj5IZWdlbDwvQXV0aG9yPjxZZWFyPjE5OTE8L1llYXI+PFJl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PEVuZE5vdGU+PENpdGU+PEF1dGhvcj5IZWdlbDwvQXV0aG9yPjxZZWFyPjE5OTE8L1llYXI+PFJl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(Hegel &amp; Wood, 1991, p. xviii)</w:t>
      </w:r>
      <w:r w:rsidRPr="00205307">
        <w:rPr>
          <w:rFonts w:cs="Times New Roman"/>
          <w:color w:val="000000" w:themeColor="text1"/>
        </w:rPr>
        <w:fldChar w:fldCharType="end"/>
      </w:r>
      <w:r w:rsidRPr="00205307">
        <w:rPr>
          <w:rFonts w:cs="Times New Roman"/>
          <w:color w:val="000000" w:themeColor="text1"/>
        </w:rPr>
        <w:t xml:space="preserve">. Inspired by </w:t>
      </w:r>
      <w:r w:rsidRPr="00205307">
        <w:rPr>
          <w:rFonts w:cs="Times New Roman"/>
          <w:color w:val="000000" w:themeColor="text1"/>
        </w:rPr>
        <w:fldChar w:fldCharType="begin">
          <w:fldData xml:space="preserve">PEVuZE5vdGU+PENpdGUgQXV0aG9yWWVhcj0iMSI+PEF1dGhvcj5EZXdleTwvQXV0aG9yPjxZZWFy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PEVuZE5vdGU+PENpdGUgQXV0aG9yWWVhcj0iMSI+PEF1dGhvcj5EZXdleTwvQXV0aG9yPjxZZWFy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Dewey (1927)</w:t>
      </w:r>
      <w:r w:rsidRPr="00205307">
        <w:rPr>
          <w:rFonts w:cs="Times New Roman"/>
          <w:color w:val="000000" w:themeColor="text1"/>
        </w:rPr>
        <w:fldChar w:fldCharType="end"/>
      </w:r>
      <w:r w:rsidRPr="00205307">
        <w:rPr>
          <w:rFonts w:cs="Times New Roman"/>
          <w:color w:val="000000" w:themeColor="text1"/>
        </w:rPr>
        <w:t xml:space="preserve">, Habermas </w:t>
      </w:r>
      <w:r w:rsidRPr="00205307">
        <w:rPr>
          <w:rFonts w:cs="Times New Roman"/>
          <w:color w:val="000000" w:themeColor="text1"/>
        </w:rPr>
        <w:fldChar w:fldCharType="begin">
          <w:fldData xml:space="preserve">PEVuZE5vdGU+PENpdGUgRXhjbHVkZUF1dGg9IjEiPjxBdXRob3I+SGFiZXJtYXM8L0F1dGhvcj48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=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PEVuZE5vdGU+PENpdGUgRXhjbHVkZUF1dGg9IjEiPjxBdXRob3I+SGFiZXJtYXM8L0F1dGhvcj48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=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(1962 [1989])</w:t>
      </w:r>
      <w:r w:rsidRPr="00205307">
        <w:rPr>
          <w:rFonts w:cs="Times New Roman"/>
          <w:color w:val="000000" w:themeColor="text1"/>
        </w:rPr>
        <w:fldChar w:fldCharType="end"/>
      </w:r>
      <w:r w:rsidRPr="00205307">
        <w:rPr>
          <w:rFonts w:cs="Times New Roman"/>
          <w:color w:val="000000" w:themeColor="text1"/>
        </w:rPr>
        <w:t xml:space="preserve">, and </w:t>
      </w:r>
      <w:r w:rsidRPr="00205307">
        <w:rPr>
          <w:rFonts w:cs="Times New Roman"/>
          <w:color w:val="000000" w:themeColor="text1"/>
        </w:rPr>
        <w:fldChar w:fldCharType="begin">
          <w:fldData xml:space="preserve">PEVuZE5vdGU+PENpdGUgQXV0aG9yWWVhcj0iMSI+PEF1dGhvcj5HcmFtc2NpPC9BdXRob3I+PFll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PEVuZE5vdGU+PENpdGUgQXV0aG9yWWVhcj0iMSI+PEF1dGhvcj5HcmFtc2NpPC9BdXRob3I+PFll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Gramsci (1971)</w:t>
      </w:r>
      <w:r w:rsidRPr="00205307">
        <w:rPr>
          <w:rFonts w:cs="Times New Roman"/>
          <w:color w:val="000000" w:themeColor="text1"/>
        </w:rPr>
        <w:fldChar w:fldCharType="end"/>
      </w:r>
      <w:r w:rsidRPr="00205307">
        <w:rPr>
          <w:rFonts w:cs="Times New Roman"/>
          <w:color w:val="000000" w:themeColor="text1"/>
        </w:rPr>
        <w:t xml:space="preserve">, scholars have conceptualized civil society as a public forum or sphere in which citizens voluntarily interact, debate, build social capital, and pursue numerous forms of political and social behaviors. </w:t>
      </w:r>
    </w:p>
    <w:p w14:paraId="0EB08E8B"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Politically, civil society’s non-market and non-governmental arena supports democratic transitions and consolidation, provides a space for people to demand greater rights and better constitutions, and assists society in developing the political capacity necessary to engage government </w:t>
      </w:r>
      <w:r w:rsidRPr="00205307">
        <w:rPr>
          <w:rFonts w:cs="Times New Roman"/>
          <w:color w:val="000000" w:themeColor="text1"/>
        </w:rPr>
        <w:fldChar w:fldCharType="begin">
          <w:fldData xml:space="preserve">cHJvdmlkZSBpbXBvcnRhbnQgc2VydmljZXMgYnV0IHRoZXkgYWN0IGFzIGEgc2VyaWVzIG9mIGJh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PEVuZE5vdGU+PENpdGU+PEF1dGhvcj5MaW56PC9BdXRob3I+PFllYXI+MTk3ODwvWWVhcj48UmVj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==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fldChar w:fldCharType="begin">
          <w:fldData xml:space="preserve">cHJvdmlkZSBpbXBvcnRhbnQgc2VydmljZXMgYnV0IHRoZXkgYWN0IGFzIGEgc2VyaWVzIG9mIGJh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(de Tocqueville, 1840a; V. Ostrom, 1973 [2008]; Linz &amp; Stepan, 1978; Mutunga, 1999)</w:t>
      </w:r>
      <w:r w:rsidRPr="00205307">
        <w:rPr>
          <w:rFonts w:cs="Times New Roman"/>
          <w:color w:val="000000" w:themeColor="text1"/>
        </w:rPr>
        <w:fldChar w:fldCharType="end"/>
      </w:r>
      <w:r w:rsidRPr="00205307">
        <w:rPr>
          <w:rFonts w:cs="Times New Roman"/>
          <w:color w:val="000000" w:themeColor="text1"/>
        </w:rPr>
        <w:t xml:space="preserve">. Socially, civil society is the sphere in which persons voluntarily associate. These interactions shape political behavior and attitudes towards voluntary organizations and develop networks of norms, trust, and reciprocity that affect governance </w:t>
      </w:r>
      <w:r w:rsidRPr="00205307">
        <w:rPr>
          <w:rFonts w:cs="Times New Roman"/>
          <w:color w:val="000000" w:themeColor="text1"/>
        </w:rPr>
        <w:fldChar w:fldCharType="begin">
          <w:fldData xml:space="preserve">ZW1vbnkgdnMuIGNvdW50ZXItaGVnZW1vbnkgKEdyYW1zY2kgMTk3MSksIGludGVyYWN0aW9ucyB3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PEVuZE5vdGU+PENpdGU+PEF1dGhvcj5QdXRuYW08L0F1dGhvcj48WWVhcj4xOTkzPC9ZZWFyPjxS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==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fldChar w:fldCharType="begin">
          <w:fldData xml:space="preserve">YXRpb24sIGN1bHR1cmFsIGV4cHJlc3Npb24sIGFuZCBzb2NpYWJpbGl0eS4mI3hEO0Q6IEhpc3Rv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==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fldChar w:fldCharType="begin">
          <w:fldData xml:space="preserve">ZW1vbnkgdnMuIGNvdW50ZXItaGVnZW1vbnkgKEdyYW1zY2kgMTk3MSksIGludGVyYWN0aW9ucyB3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(Putnam, 1993; Fukuyama, 1995; Skocpol &amp; Fiorina, 1999; Putnam, 2000; Howard, 2003; Skocpol, 2003)</w:t>
      </w:r>
      <w:r w:rsidRPr="00205307">
        <w:rPr>
          <w:rFonts w:cs="Times New Roman"/>
          <w:color w:val="000000" w:themeColor="text1"/>
        </w:rPr>
        <w:fldChar w:fldCharType="end"/>
      </w:r>
      <w:r w:rsidRPr="00205307">
        <w:rPr>
          <w:rFonts w:cs="Times New Roman"/>
          <w:color w:val="000000" w:themeColor="text1"/>
        </w:rPr>
        <w:t xml:space="preserve">. Tocqueville </w:t>
      </w:r>
      <w:r w:rsidRPr="00205307">
        <w:rPr>
          <w:rFonts w:cs="Times New Roman"/>
          <w:color w:val="000000" w:themeColor="text1"/>
        </w:rPr>
        <w:fldChar w:fldCharType="begin">
          <w:fldData xml:space="preserve">PEVuZE5vdGU+PENpdGUgRXhjbHVkZUF1dGg9IjEiPjxBdXRob3I+ZGUgVG9jcXVldmlsbGU8L0F1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PEVuZE5vdGU+PENpdGUgRXhjbHVkZUF1dGg9IjEiPjxBdXRob3I+ZGUgVG9jcXVldmlsbGU8L0F1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(1840a, pp. 467, 918)</w:t>
      </w:r>
      <w:r w:rsidRPr="00205307">
        <w:rPr>
          <w:rFonts w:cs="Times New Roman"/>
          <w:color w:val="000000" w:themeColor="text1"/>
        </w:rPr>
        <w:fldChar w:fldCharType="end"/>
      </w:r>
      <w:r w:rsidRPr="00205307">
        <w:rPr>
          <w:rFonts w:cs="Times New Roman"/>
          <w:color w:val="000000" w:themeColor="text1"/>
        </w:rPr>
        <w:t xml:space="preserve"> suggested these values are the whole moral state of people that he referred to as “habits of the heart,” “mores” (</w:t>
      </w:r>
      <w:proofErr w:type="spellStart"/>
      <w:r w:rsidRPr="00205307">
        <w:rPr>
          <w:rFonts w:cs="Times New Roman"/>
          <w:i/>
          <w:iCs/>
          <w:color w:val="000000" w:themeColor="text1"/>
        </w:rPr>
        <w:t>moeurs</w:t>
      </w:r>
      <w:proofErr w:type="spellEnd"/>
      <w:r w:rsidRPr="00205307">
        <w:rPr>
          <w:rFonts w:cs="Times New Roman"/>
          <w:color w:val="000000" w:themeColor="text1"/>
        </w:rPr>
        <w:t xml:space="preserve">), and “[self-]interest well understood.” He and </w:t>
      </w:r>
      <w:r w:rsidRPr="00205307">
        <w:rPr>
          <w:rFonts w:cs="Times New Roman"/>
          <w:color w:val="000000" w:themeColor="text1"/>
        </w:rPr>
        <w:lastRenderedPageBreak/>
        <w:t xml:space="preserve">others suggest civil society is where people learn and challenge values by interacting in voluntary associations defined by intermediate social relations coordinated by social norms </w:t>
      </w:r>
      <w:r w:rsidRPr="00205307">
        <w:rPr>
          <w:rFonts w:cs="Times New Roman"/>
          <w:color w:val="000000" w:themeColor="text1"/>
        </w:rPr>
        <w:fldChar w:fldCharType="begin">
          <w:fldData xml:space="preserve">b25pYyBjb2FsaXRpb24gOyAoaWlpKSBBY3Rpb24gLSBhbmQgY2hhbmdlIGZyb20gYSBwYXNzaXZl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PEVuZE5vdGU+PENpdGU+PEF1dGhvcj5kZSBUb2NxdWV2aWxsZTwvQXV0aG9yPjxZZWFyPjE4NDA8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==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fldChar w:fldCharType="begin">
          <w:fldData xml:space="preserve">b25pYyBjb2FsaXRpb24gOyAoaWlpKSBBY3Rpb24gLSBhbmQgY2hhbmdlIGZyb20gYSBwYXNzaXZl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(de Tocqueville, 1840a; Gramsci, 1971; Smith, 1973; Warren, 2001)</w:t>
      </w:r>
      <w:r w:rsidRPr="00205307">
        <w:rPr>
          <w:rFonts w:cs="Times New Roman"/>
          <w:color w:val="000000" w:themeColor="text1"/>
        </w:rPr>
        <w:fldChar w:fldCharType="end"/>
      </w:r>
      <w:r w:rsidRPr="00205307">
        <w:rPr>
          <w:rFonts w:cs="Times New Roman"/>
          <w:color w:val="000000" w:themeColor="text1"/>
        </w:rPr>
        <w:t xml:space="preserve">. Economically, civil society is the space where individuals overcome market and government failures to provide local solutions to unmet needs </w:t>
      </w:r>
      <w:r w:rsidRPr="00205307">
        <w:rPr>
          <w:rFonts w:cs="Times New Roman"/>
          <w:color w:val="000000" w:themeColor="text1"/>
        </w:rPr>
        <w:fldChar w:fldCharType="begin">
          <w:fldData xml:space="preserve">b3Q7IHRoZSBub25wcm9maXQgbGVnYWwgZm9ybSBzaWduYWxzIG5vbnByb2ZpdCBvcmdhbml6YXRp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PEVuZE5vdGU+PENpdGU+PEF1dGhvcj5kZSBUb2NxdWV2aWxsZTwvQXV0aG9yPjxZZWFyPjE4NDA8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==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fldChar w:fldCharType="begin">
          <w:fldData xml:space="preserve">b3Q7IHRoZSBub25wcm9maXQgbGVnYWwgZm9ybSBzaWduYWxzIG5vbnByb2ZpdCBvcmdhbml6YXRp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(de Tocqueville, 1840a; V. Ostrom &amp; Ostrom, 1971; Weisbrod, 1977; Hansmann, 1980; Weisbrod, 1988; Hansmann, 2003)</w:t>
      </w:r>
      <w:r w:rsidRPr="00205307">
        <w:rPr>
          <w:rFonts w:cs="Times New Roman"/>
          <w:color w:val="000000" w:themeColor="text1"/>
        </w:rPr>
        <w:fldChar w:fldCharType="end"/>
      </w:r>
      <w:r w:rsidRPr="00205307">
        <w:rPr>
          <w:rFonts w:cs="Times New Roman"/>
          <w:color w:val="000000" w:themeColor="text1"/>
        </w:rPr>
        <w:t xml:space="preserve">. In this capacity, civil society allows individuals to privately support museums, libraries, and cathedrals. These cultural symbols allow citizens to reinvigorate their passions, expand their knowledge, and celebrate their faith without the government’s approval or support </w:t>
      </w:r>
      <w:r w:rsidRPr="00205307">
        <w:rPr>
          <w:rFonts w:cs="Times New Roman"/>
          <w:color w:val="000000" w:themeColor="text1"/>
        </w:rPr>
        <w:fldChar w:fldCharType="begin">
          <w:fldData xml:space="preserve">PEVuZE5vdGU+PENpdGU+PEF1dGhvcj5GcnVta2luPC9BdXRob3I+PFllYXI+MjAwMjwvWWVhcj48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PEVuZE5vdGU+PENpdGU+PEF1dGhvcj5GcnVta2luPC9BdXRob3I+PFllYXI+MjAwMjwvWWVhcj48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(Young, 1983; Rose-Ackerman, 1996; Frumkin, 2002)</w:t>
      </w:r>
      <w:r w:rsidRPr="00205307">
        <w:rPr>
          <w:rFonts w:cs="Times New Roman"/>
          <w:color w:val="000000" w:themeColor="text1"/>
        </w:rPr>
        <w:fldChar w:fldCharType="end"/>
      </w:r>
      <w:r w:rsidRPr="00205307">
        <w:rPr>
          <w:rFonts w:cs="Times New Roman"/>
          <w:color w:val="000000" w:themeColor="text1"/>
        </w:rPr>
        <w:t>.</w:t>
      </w:r>
    </w:p>
    <w:p w14:paraId="2659186E"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I adopt Warren’s definition of </w:t>
      </w:r>
      <w:r w:rsidRPr="00205307">
        <w:rPr>
          <w:rFonts w:cs="Times New Roman"/>
          <w:i/>
          <w:iCs/>
          <w:color w:val="000000" w:themeColor="text1"/>
        </w:rPr>
        <w:t>civil society</w:t>
      </w:r>
      <w:r w:rsidRPr="00205307">
        <w:rPr>
          <w:rFonts w:cs="Times New Roman"/>
          <w:color w:val="000000" w:themeColor="text1"/>
        </w:rPr>
        <w:t xml:space="preserve"> as “the domain of society organized through associative media” that is separate from legally empowered bureaucracy and market transactions mediated by money </w:t>
      </w:r>
      <w:r w:rsidRPr="00205307">
        <w:rPr>
          <w:rFonts w:cs="Times New Roman"/>
          <w:color w:val="000000" w:themeColor="text1"/>
        </w:rPr>
        <w:fldChar w:fldCharType="begin">
          <w:fldData xml:space="preserve">PEVuZE5vdGU+PENpdGU+PEF1dGhvcj5XYXJyZW48L0F1dGhvcj48WWVhcj4yMDAxPC9ZZWFyPjxS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PEVuZE5vdGU+PENpdGU+PEF1dGhvcj5XYXJyZW48L0F1dGhvcj48WWVhcj4yMDAxPC9ZZWFyPjxS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(Warren, 2001; 2011, p. 377)</w:t>
      </w:r>
      <w:r w:rsidRPr="00205307">
        <w:rPr>
          <w:rFonts w:cs="Times New Roman"/>
          <w:color w:val="000000" w:themeColor="text1"/>
        </w:rPr>
        <w:fldChar w:fldCharType="end"/>
      </w:r>
      <w:r w:rsidRPr="00205307">
        <w:rPr>
          <w:rFonts w:cs="Times New Roman"/>
          <w:color w:val="000000" w:themeColor="text1"/>
        </w:rPr>
        <w:t xml:space="preserve">. Civil society is related to but different from CSOs. I define </w:t>
      </w:r>
      <w:r w:rsidRPr="00205307">
        <w:rPr>
          <w:rFonts w:cs="Times New Roman"/>
          <w:i/>
          <w:iCs/>
          <w:color w:val="000000" w:themeColor="text1"/>
        </w:rPr>
        <w:t>civil society organizations</w:t>
      </w:r>
      <w:r w:rsidRPr="00205307">
        <w:rPr>
          <w:rFonts w:cs="Times New Roman"/>
          <w:color w:val="000000" w:themeColor="text1"/>
        </w:rPr>
        <w:t xml:space="preserve"> as private, self-governed organizations established on the principle of voluntary association, for purposes other than political control and economic profits. This definition excludes political parties and entities organized to raise and retain profits. The definition includes advocacy organizations, professional associations, and religious congregations. My definition does not require CSOs to be politically active, prosocial, or even socially desirable. The definition resembles what Madison referred to as “factions” in Federalist Papers, No. 10:</w:t>
      </w:r>
    </w:p>
    <w:p w14:paraId="430AF4B3" w14:textId="77777777" w:rsidR="006763FF" w:rsidRPr="00923D0A" w:rsidRDefault="006763FF" w:rsidP="00923D0A">
      <w:pPr>
        <w:pStyle w:val="Quote"/>
      </w:pPr>
      <w:r w:rsidRPr="00923D0A">
        <w:t xml:space="preserve">“By a faction I understand a number of citizens, whether amounting to a majority or minority of the whole, who are united and actuated by some common impulse or passion, or of interest, adverse to the rights of other citizens or to the permanent and aggregate interest of the community.” </w:t>
      </w:r>
      <w:r w:rsidRPr="00923D0A">
        <w:fldChar w:fldCharType="begin">
          <w:fldData xml:space="preserve">PEVuZE5vdGU+PENpdGU+PEF1dGhvcj5NYWRpc29uPC9BdXRob3I+PFllYXI+MTc4NyBbMTk2MV08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==
</w:fldData>
        </w:fldChar>
      </w:r>
      <w:r w:rsidRPr="00923D0A">
        <w:instrText xml:space="preserve"> ADDIN EN.CITE </w:instrText>
      </w:r>
      <w:r w:rsidRPr="00923D0A">
        <w:fldChar w:fldCharType="begin">
          <w:fldData xml:space="preserve">PEVuZE5vdGU+PENpdGU+PEF1dGhvcj5NYWRpc29uPC9BdXRob3I+PFllYXI+MTc4NyBbMTk2MV08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==
</w:fldData>
        </w:fldChar>
      </w:r>
      <w:r w:rsidRPr="00923D0A">
        <w:instrText xml:space="preserve"> ADDIN EN.CITE.DATA </w:instrText>
      </w:r>
      <w:r w:rsidRPr="00923D0A">
        <w:fldChar w:fldCharType="end"/>
      </w:r>
      <w:r w:rsidRPr="00923D0A">
        <w:fldChar w:fldCharType="separate"/>
      </w:r>
      <w:r w:rsidRPr="00923D0A">
        <w:rPr>
          <w:noProof/>
        </w:rPr>
        <w:t>(Madison, 1787 [1961], p. 72)</w:t>
      </w:r>
      <w:r w:rsidRPr="00923D0A">
        <w:fldChar w:fldCharType="end"/>
      </w:r>
    </w:p>
    <w:p w14:paraId="165A4E79" w14:textId="77777777" w:rsidR="006763FF" w:rsidRPr="00205307" w:rsidRDefault="006763FF" w:rsidP="006763FF">
      <w:pPr>
        <w:rPr>
          <w:rFonts w:cs="Times New Roman"/>
          <w:color w:val="000000" w:themeColor="text1"/>
        </w:rPr>
      </w:pPr>
      <w:r w:rsidRPr="00205307">
        <w:rPr>
          <w:rFonts w:cs="Times New Roman"/>
          <w:color w:val="000000" w:themeColor="text1"/>
        </w:rPr>
        <w:t xml:space="preserve">CSOs can exist informally without registration with a government but are nevertheless legal in most countries. Civil society laws in many countries contain provisions that incentivize informal </w:t>
      </w:r>
      <w:r w:rsidRPr="00205307">
        <w:rPr>
          <w:rFonts w:cs="Times New Roman"/>
          <w:color w:val="000000" w:themeColor="text1"/>
        </w:rPr>
        <w:lastRenderedPageBreak/>
        <w:t xml:space="preserve">CSOs to incorporate as legal entities. Once registered, CSOs often enjoy many privileges, such as tax-exemption and the ability to own property. Scholars generally refer to legally registered CSOs as nonprofits if they operate in the Global North, and non-governmental organizations (NGOs) if they work in the Global South. There is no steadfast rule, however, and analysts use many terms—ranging from </w:t>
      </w:r>
      <w:proofErr w:type="spellStart"/>
      <w:r w:rsidRPr="00205307">
        <w:rPr>
          <w:rFonts w:cs="Times New Roman"/>
          <w:color w:val="000000" w:themeColor="text1"/>
        </w:rPr>
        <w:t>BINGOs</w:t>
      </w:r>
      <w:proofErr w:type="spellEnd"/>
      <w:r w:rsidRPr="00205307">
        <w:rPr>
          <w:rFonts w:cs="Times New Roman"/>
          <w:color w:val="000000" w:themeColor="text1"/>
        </w:rPr>
        <w:t xml:space="preserve"> representing big and international organizations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&lt;EndNote&gt;&lt;Cite&gt;&lt;Author&gt;Vakil&lt;/Author&gt;&lt;Year&gt;1997&lt;/Year&gt;&lt;RecNum&gt;2747&lt;/RecNum&gt;&lt;DisplayText&gt;(Vakil, 1997)&lt;/DisplayText&gt;&lt;record&gt;&lt;rec-number&gt;2747&lt;/rec-number&gt;&lt;foreign-keys&gt;&lt;key app="EN" db-id="p0seazv5sef2viexw2opes52d9spdtepz5ts" timestamp="1569591852" guid="7405bfdb-8171-498c-bea8-5dd9888f972e"&gt;2747&lt;/key&gt;&lt;/foreign-keys&gt;&lt;ref-type name="Journal Article"&gt;17&lt;/ref-type&gt;&lt;contributors&gt;&lt;authors&gt;&lt;author&gt;Vakil, Anna C.&lt;/author&gt;&lt;/authors&gt;&lt;/contributors&gt;&lt;titles&gt;&lt;title&gt;Confronting the Classification Problem: Toward a Taxonomy of NGOs&lt;/title&gt;&lt;secondary-title&gt;World Development&lt;/secondary-title&gt;&lt;/titles&gt;&lt;periodical&gt;&lt;full-title&gt;World Development&lt;/full-title&gt;&lt;/periodical&gt;&lt;pages&gt;2057-2070&lt;/pages&gt;&lt;volume&gt;25&lt;/volume&gt;&lt;number&gt;12&lt;/number&gt;&lt;keywords&gt;&lt;keyword&gt;CP Comp - Issues/NGO/NGO-State Relations&lt;/keyword&gt;&lt;/keywords&gt;&lt;dates&gt;&lt;year&gt;1997&lt;/year&gt;&lt;/dates&gt;&lt;urls&gt;&lt;related-urls&gt;&lt;url&gt;http://www.sciencedirect.com/science/article/pii/S0305750X97000983&lt;/url&gt;&lt;/related-urls&gt;&lt;/urls&gt;&lt;electronic-resource-num&gt;http://dx.doi.org/10.1016/S0305-750X(97)00098-3&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(Vakil, 1997)</w:t>
      </w:r>
      <w:r w:rsidRPr="00205307">
        <w:rPr>
          <w:rFonts w:cs="Times New Roman"/>
          <w:color w:val="000000" w:themeColor="text1"/>
        </w:rPr>
        <w:fldChar w:fldCharType="end"/>
      </w:r>
      <w:r w:rsidRPr="00205307">
        <w:rPr>
          <w:rFonts w:cs="Times New Roman"/>
          <w:color w:val="000000" w:themeColor="text1"/>
        </w:rPr>
        <w:t xml:space="preserve"> to </w:t>
      </w:r>
      <w:proofErr w:type="spellStart"/>
      <w:r w:rsidRPr="00205307">
        <w:rPr>
          <w:rFonts w:cs="Times New Roman"/>
          <w:color w:val="000000" w:themeColor="text1"/>
        </w:rPr>
        <w:t>GINGOs</w:t>
      </w:r>
      <w:proofErr w:type="spellEnd"/>
      <w:r w:rsidRPr="00205307">
        <w:rPr>
          <w:rFonts w:cs="Times New Roman"/>
          <w:color w:val="000000" w:themeColor="text1"/>
        </w:rPr>
        <w:t xml:space="preserve"> representing smaller grassroots groups started by amateurs </w:t>
      </w:r>
      <w:r w:rsidRPr="00205307">
        <w:rPr>
          <w:rFonts w:cs="Times New Roman"/>
          <w:color w:val="000000" w:themeColor="text1"/>
        </w:rPr>
        <w:fldChar w:fldCharType="begin">
          <w:fldData xml:space="preserve">PEVuZE5vdGU+PENpdGU+PEF1dGhvcj5TY2huYWJsZTwvQXV0aG9yPjxZZWFyPjIwMjA8L1llYXI+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PEVuZE5vdGU+PENpdGU+PEF1dGhvcj5TY2huYWJsZTwvQXV0aG9yPjxZZWFyPjIwMjA8L1llYXI+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(Appe &amp; Schnable, 2019; Schnable, 2020)</w:t>
      </w:r>
      <w:r w:rsidRPr="00205307">
        <w:rPr>
          <w:rFonts w:cs="Times New Roman"/>
          <w:color w:val="000000" w:themeColor="text1"/>
        </w:rPr>
        <w:fldChar w:fldCharType="end"/>
      </w:r>
      <w:r w:rsidRPr="00205307">
        <w:rPr>
          <w:rFonts w:cs="Times New Roman"/>
          <w:color w:val="000000" w:themeColor="text1"/>
        </w:rPr>
        <w:t xml:space="preserve">—to identify these formally registered organizations.  </w:t>
      </w:r>
    </w:p>
    <w:p w14:paraId="21812A76" w14:textId="77777777" w:rsidR="006763FF" w:rsidRPr="00205307" w:rsidRDefault="006763FF" w:rsidP="006763FF">
      <w:pPr>
        <w:rPr>
          <w:rFonts w:cs="Times New Roman"/>
          <w:color w:val="000000" w:themeColor="text1"/>
        </w:rPr>
      </w:pPr>
      <w:r w:rsidRPr="00205307">
        <w:rPr>
          <w:rFonts w:cs="Times New Roman"/>
          <w:color w:val="000000" w:themeColor="text1"/>
        </w:rPr>
        <w:tab/>
        <w:t>Terms such as “civil society organization,” “nonprofit,” and “non-governmental organization” are generally synonymous and interchangeable. In essence, each organizational type is private rather than public, held together by voluntary association rather than economic gain or political control, and self-governed making it an autonomous actor rather than an appendage of government. When studying civil society laws, however, “CSO” allows for a degree of conceptual extension and comparability that alternative terms cannot achieve.</w:t>
      </w:r>
      <w:r w:rsidRPr="00205307">
        <w:rPr>
          <w:rStyle w:val="FootnoteReference"/>
          <w:rFonts w:cs="Times New Roman"/>
          <w:color w:val="000000" w:themeColor="text1"/>
        </w:rPr>
        <w:footnoteReference w:id="4"/>
      </w:r>
      <w:r w:rsidRPr="00205307">
        <w:rPr>
          <w:rFonts w:cs="Times New Roman"/>
          <w:color w:val="000000" w:themeColor="text1"/>
        </w:rPr>
        <w:t xml:space="preserve"> </w:t>
      </w:r>
    </w:p>
    <w:p w14:paraId="7346B4AD" w14:textId="3F92ADF3" w:rsidR="006763FF" w:rsidRPr="00205307" w:rsidRDefault="006763FF" w:rsidP="00C47F4A">
      <w:pPr>
        <w:pStyle w:val="Heading3"/>
      </w:pPr>
      <w:r w:rsidRPr="00205307">
        <w:t>Why Governments Regulate CSOs</w:t>
      </w:r>
    </w:p>
    <w:p w14:paraId="7A8E3972"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Setting the political context to the side for the moment, scholars describe CSOs as having complementary, supplementary, or adversarial relationships with governments </w:t>
      </w:r>
      <w:r w:rsidRPr="00205307">
        <w:rPr>
          <w:rFonts w:cs="Times New Roman"/>
          <w:color w:val="000000" w:themeColor="text1"/>
        </w:rPr>
        <w:fldChar w:fldCharType="begin">
          <w:fldData xml:space="preserve">PEVuZE5vdGU+PENpdGU+PEF1dGhvcj5Zb3VuZzwvQXV0aG9yPjxZZWFyPjIwMDA8L1llYXI+PFJl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PEVuZE5vdGU+PENpdGU+PEF1dGhvcj5Zb3VuZzwvQXV0aG9yPjxZZWFyPjIwMDA8L1llYXI+PFJl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(Young, 2000, 2006)</w:t>
      </w:r>
      <w:r w:rsidRPr="00205307">
        <w:rPr>
          <w:rFonts w:cs="Times New Roman"/>
          <w:color w:val="000000" w:themeColor="text1"/>
        </w:rPr>
        <w:fldChar w:fldCharType="end"/>
      </w:r>
      <w:r w:rsidRPr="00205307">
        <w:rPr>
          <w:rFonts w:cs="Times New Roman"/>
          <w:color w:val="000000" w:themeColor="text1"/>
        </w:rPr>
        <w:t xml:space="preserve">. The relationship is complementary when CSOs are engaged in public service provision in partnership with governments; supplementary when CSOs remedy social dislocations left unresolved by unresponsive governments; and adversarial when they advocate for social change </w:t>
      </w:r>
      <w:r w:rsidRPr="00205307">
        <w:rPr>
          <w:rFonts w:cs="Times New Roman"/>
          <w:color w:val="000000" w:themeColor="text1"/>
        </w:rPr>
        <w:lastRenderedPageBreak/>
        <w:t>or get regulated by governments.</w:t>
      </w:r>
      <w:r w:rsidRPr="00205307">
        <w:rPr>
          <w:rStyle w:val="FootnoteReference"/>
          <w:rFonts w:cs="Times New Roman"/>
          <w:color w:val="000000" w:themeColor="text1"/>
        </w:rPr>
        <w:footnoteReference w:id="5"/>
      </w:r>
      <w:r w:rsidRPr="00205307">
        <w:rPr>
          <w:rFonts w:cs="Times New Roman"/>
          <w:color w:val="000000" w:themeColor="text1"/>
        </w:rPr>
        <w:t xml:space="preserve"> Economic theory underpins most of these models, and from that perspective, regulation is the development of institutions to facilitate exchange and minimize transaction costs. Young’s models are valuable for their ability to transcend contexts, study change over time, and analyze regulatory variation by sectors within a country. Still, these models take for granted the context in which the government-CSO relationships unfold. </w:t>
      </w:r>
    </w:p>
    <w:p w14:paraId="3D3EBA22" w14:textId="268D50D0" w:rsidR="006763FF" w:rsidRPr="00205307" w:rsidRDefault="006763FF" w:rsidP="006763FF">
      <w:pPr>
        <w:rPr>
          <w:rFonts w:cs="Times New Roman"/>
          <w:color w:val="000000" w:themeColor="text1"/>
          <w:szCs w:val="24"/>
        </w:rPr>
      </w:pPr>
      <w:r w:rsidRPr="00205307">
        <w:rPr>
          <w:rFonts w:cs="Times New Roman"/>
          <w:color w:val="000000" w:themeColor="text1"/>
        </w:rPr>
        <w:tab/>
      </w:r>
      <w:r w:rsidRPr="00205307">
        <w:rPr>
          <w:rFonts w:cs="Times New Roman"/>
          <w:color w:val="000000" w:themeColor="text1"/>
          <w:szCs w:val="24"/>
        </w:rPr>
        <w:fldChar w:fldCharType="begin">
          <w:fldData xml:space="preserve">PEVuZE5vdGU+PENpdGUgQXV0aG9yWWVhcj0iMSI+PEF1dGhvcj5CcmF0dG9uPC9BdXRob3I+PFll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=
</w:fldData>
        </w:fldChar>
      </w:r>
      <w:r w:rsidR="00B0239B">
        <w:rPr>
          <w:rFonts w:cs="Times New Roman"/>
          <w:color w:val="000000" w:themeColor="text1"/>
          <w:szCs w:val="24"/>
        </w:rPr>
        <w:instrText xml:space="preserve"> ADDIN EN.CITE </w:instrText>
      </w:r>
      <w:r w:rsidR="00B0239B">
        <w:rPr>
          <w:rFonts w:cs="Times New Roman"/>
          <w:color w:val="000000" w:themeColor="text1"/>
          <w:szCs w:val="24"/>
        </w:rPr>
        <w:fldChar w:fldCharType="begin">
          <w:fldData xml:space="preserve">PEVuZE5vdGU+PENpdGUgQXV0aG9yWWVhcj0iMSI+PEF1dGhvcj5CcmF0dG9uPC9BdXRob3I+PFll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=
</w:fldData>
        </w:fldChar>
      </w:r>
      <w:r w:rsidR="00B0239B">
        <w:rPr>
          <w:rFonts w:cs="Times New Roman"/>
          <w:color w:val="000000" w:themeColor="text1"/>
          <w:szCs w:val="24"/>
        </w:rPr>
        <w:instrText xml:space="preserve"> ADDIN EN.CITE.DATA </w:instrText>
      </w:r>
      <w:r w:rsidR="00B0239B">
        <w:rPr>
          <w:rFonts w:cs="Times New Roman"/>
          <w:color w:val="000000" w:themeColor="text1"/>
          <w:szCs w:val="24"/>
        </w:rPr>
      </w:r>
      <w:r w:rsidR="00B0239B">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00B0239B">
        <w:rPr>
          <w:rFonts w:cs="Times New Roman"/>
          <w:noProof/>
          <w:color w:val="000000" w:themeColor="text1"/>
          <w:szCs w:val="24"/>
        </w:rPr>
        <w:t>Bratton (1989b)</w:t>
      </w:r>
      <w:r w:rsidRPr="00205307">
        <w:rPr>
          <w:rFonts w:cs="Times New Roman"/>
          <w:color w:val="000000" w:themeColor="text1"/>
          <w:szCs w:val="24"/>
        </w:rPr>
        <w:fldChar w:fldCharType="end"/>
      </w:r>
      <w:r w:rsidRPr="00205307">
        <w:rPr>
          <w:rFonts w:cs="Times New Roman"/>
          <w:color w:val="000000" w:themeColor="text1"/>
          <w:szCs w:val="24"/>
        </w:rPr>
        <w:t xml:space="preserve"> provides an alternative framework that focuses on politics, rather than economics, to explain a government’s posture towards CSOs in the Global South. Politics strains the </w:t>
      </w:r>
      <w:r w:rsidRPr="00205307">
        <w:rPr>
          <w:rFonts w:cs="Times New Roman"/>
          <w:color w:val="000000" w:themeColor="text1"/>
        </w:rPr>
        <w:t>government-CSO relationship</w:t>
      </w:r>
      <w:r w:rsidRPr="00205307">
        <w:rPr>
          <w:rFonts w:cs="Times New Roman"/>
          <w:color w:val="000000" w:themeColor="text1"/>
          <w:szCs w:val="24"/>
        </w:rPr>
        <w:t xml:space="preserve"> when CSOs provide public service goods that the government relies on for its justification for holding power. However, CSOs undertaking a supplementary role to provide public service goods in weak or failed states is not sufficient to provoke governmental blowback. For Bratton, the government’s confidence in its grip on power determines the operating space given to CSOs. Bratton’s argument predicts that conflict in the government-CSO relationship is inversely related to the government’s confidence in its grip on power. Specifically, the government uses four strategies to regulate CSOs. The lower conflict strategies are monitoring and coordination. Monitoring requires CSOs to register with the government as a legal entity so that the government can gain information on civil society actors (p. 577), and coordination occurs when the government intervenes and attempts to orchestrate </w:t>
      </w:r>
      <w:r w:rsidRPr="00205307">
        <w:rPr>
          <w:rFonts w:cs="Times New Roman"/>
          <w:color w:val="000000" w:themeColor="text1"/>
          <w:szCs w:val="24"/>
        </w:rPr>
        <w:lastRenderedPageBreak/>
        <w:t>and synchronize the activities of many diverse and independent CSOs (p. 578). The higher conflict strategies are cooptation and dissolution. Cooptation happens when a “superordinate agency” captures a CSO and directs its activities (p. 579). Dissolution includes all forms of overt government actions that range from impeding operational activities of autonomous CSOs to shuttering voluntary associations altogether (p. 579).</w:t>
      </w:r>
    </w:p>
    <w:p w14:paraId="2A777D99" w14:textId="6FFB62DC" w:rsidR="006763FF" w:rsidRPr="00205307" w:rsidRDefault="006763FF" w:rsidP="006763FF">
      <w:pPr>
        <w:rPr>
          <w:rFonts w:cs="Times New Roman"/>
          <w:color w:val="000000" w:themeColor="text1"/>
          <w:szCs w:val="24"/>
        </w:rPr>
      </w:pPr>
      <w:r w:rsidRPr="00205307">
        <w:rPr>
          <w:rFonts w:cs="Times New Roman"/>
          <w:color w:val="000000" w:themeColor="text1"/>
        </w:rPr>
        <w:tab/>
        <w:t xml:space="preserve">Combining Young’s economic-centric models with Bratton’s politics-based theory provides the foundations to explain when and how governments regulate CSOs. If the government is unthreatened by civil society, we expect a low-conflict relationship that uses monitoring and coordination to facilitate CSOs’ complementary, supplementary, and adversarial relationships with governments. It is important not to conflate “low-conflict” with “democratic” because some nondemocratic governments have shown it is possible to domesticate civil society </w:t>
      </w:r>
      <w:r w:rsidRPr="00205307">
        <w:rPr>
          <w:rFonts w:cs="Times New Roman"/>
          <w:color w:val="000000" w:themeColor="text1"/>
        </w:rPr>
        <w:fldChar w:fldCharType="begin">
          <w:fldData xml:space="preserve">PEVuZE5vdGU+PENpdGU+PEF1dGhvcj5TcGlyZXM8L0F1dGhvcj48WWVhcj4yMDExPC9ZZWFyPjxS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PEVuZE5vdGU+PENpdGU+PEF1dGhvcj5TcGlyZXM8L0F1dGhvcj48WWVhcj4yMDExPC9ZZWFyPjxS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(e.g., Spires, 2011)</w:t>
      </w:r>
      <w:r w:rsidRPr="00205307">
        <w:rPr>
          <w:rFonts w:cs="Times New Roman"/>
          <w:color w:val="000000" w:themeColor="text1"/>
        </w:rPr>
        <w:fldChar w:fldCharType="end"/>
      </w:r>
      <w:r w:rsidRPr="00205307">
        <w:rPr>
          <w:rFonts w:cs="Times New Roman"/>
          <w:color w:val="000000" w:themeColor="text1"/>
        </w:rPr>
        <w:t xml:space="preserve">. The more fragile the government’s political control, the more prominent conflict defines the </w:t>
      </w:r>
      <w:r w:rsidRPr="00205307">
        <w:rPr>
          <w:rFonts w:cs="Times New Roman"/>
          <w:color w:val="000000" w:themeColor="text1"/>
          <w:szCs w:val="24"/>
        </w:rPr>
        <w:t xml:space="preserve">government-CSO relationship. No government-CSO relationship is unidirectional or permanent, and as “new policies create new politics” </w:t>
      </w:r>
      <w:r w:rsidRPr="00205307">
        <w:rPr>
          <w:rFonts w:cs="Times New Roman"/>
          <w:color w:val="000000" w:themeColor="text1"/>
          <w:szCs w:val="24"/>
        </w:rPr>
        <w:fldChar w:fldCharType="begin"/>
      </w:r>
      <w:r w:rsidR="0057310E" w:rsidRPr="00205307">
        <w:rPr>
          <w:rFonts w:cs="Times New Roman"/>
          <w:color w:val="000000" w:themeColor="text1"/>
          <w:szCs w:val="24"/>
        </w:rPr>
        <w:instrText xml:space="preserve"> ADDIN EN.CITE &lt;EndNote&gt;&lt;Cite&gt;&lt;Author&gt;Schattschneider&lt;/Author&gt;&lt;Year&gt;1935&lt;/Year&gt;&lt;RecNum&gt;3333&lt;/RecNum&gt;&lt;Pages&gt;288&lt;/Pages&gt;&lt;DisplayText&gt;(Schattschneider, 1935, p. 288)&lt;/DisplayText&gt;&lt;record&gt;&lt;rec-number&gt;3333&lt;/rec-number&gt;&lt;foreign-keys&gt;&lt;key app="EN" db-id="p0seazv5sef2viexw2opes52d9spdtepz5ts" timestamp="1569591857" guid="ba4f5bca-4651-4f71-829d-12ba106f0826"&gt;3333&lt;/key&gt;&lt;/foreign-keys&gt;&lt;ref-type name="Book"&gt;6&lt;/ref-type&gt;&lt;contributors&gt;&lt;authors&gt;&lt;author&gt;Schattschneider, E. E.&lt;/author&gt;&lt;/authors&gt;&lt;/contributors&gt;&lt;titles&gt;&lt;title&gt;Politics, Pressures and the Tariff: A Study of Free Private Enterprise in Pressure Politics, as Shown in the 1929-1930 Revision of the Tariff&lt;/title&gt;&lt;secondary-title&gt;Prentice-Hall Political Science Series&lt;/secondary-title&gt;&lt;/titles&gt;&lt;keywords&gt;&lt;keyword&gt;PP Comp - Policy Feedback Theory PFT&lt;/keyword&gt;&lt;/keywords&gt;&lt;dates&gt;&lt;year&gt;1935&lt;/year&gt;&lt;/dates&gt;&lt;pub-location&gt;New York&lt;/pub-location&gt;&lt;publisher&gt;Prentice-Hall, Inc.&lt;/publisher&gt;&lt;urls&gt;&lt;/urls&gt;&lt;custom2&gt;“new policies create new politics” (Schattschneider, 1935, p. 288) &lt;/custom2&gt;&lt;/record&gt;&lt;/Cite&gt;&lt;/EndNote&gt;</w:instrText>
      </w:r>
      <w:r w:rsidRPr="00205307">
        <w:rPr>
          <w:rFonts w:cs="Times New Roman"/>
          <w:color w:val="000000" w:themeColor="text1"/>
          <w:szCs w:val="24"/>
        </w:rPr>
        <w:fldChar w:fldCharType="separate"/>
      </w:r>
      <w:r w:rsidR="0057310E" w:rsidRPr="00205307">
        <w:rPr>
          <w:rFonts w:cs="Times New Roman"/>
          <w:noProof/>
          <w:color w:val="000000" w:themeColor="text1"/>
          <w:szCs w:val="24"/>
        </w:rPr>
        <w:t>(Schattschneider, 1935, p. 288)</w:t>
      </w:r>
      <w:r w:rsidRPr="00205307">
        <w:rPr>
          <w:rFonts w:cs="Times New Roman"/>
          <w:color w:val="000000" w:themeColor="text1"/>
          <w:szCs w:val="24"/>
        </w:rPr>
        <w:fldChar w:fldCharType="end"/>
      </w:r>
      <w:r w:rsidRPr="00205307">
        <w:rPr>
          <w:rFonts w:cs="Times New Roman"/>
          <w:color w:val="000000" w:themeColor="text1"/>
          <w:szCs w:val="24"/>
        </w:rPr>
        <w:t xml:space="preserve"> governments will change the laws that regulate CSOs.</w:t>
      </w:r>
    </w:p>
    <w:p w14:paraId="451A28DA"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To talk about the collection of instruments that governments use to regulate CSOs, I use the term, </w:t>
      </w:r>
      <w:r w:rsidRPr="00205307">
        <w:rPr>
          <w:rFonts w:cs="Times New Roman"/>
          <w:iCs/>
          <w:color w:val="000000" w:themeColor="text1"/>
        </w:rPr>
        <w:t>CSO regulatory regime</w:t>
      </w:r>
      <w:r w:rsidRPr="00205307">
        <w:rPr>
          <w:rFonts w:cs="Times New Roman"/>
          <w:i/>
          <w:color w:val="000000" w:themeColor="text1"/>
        </w:rPr>
        <w:t xml:space="preserve">. </w:t>
      </w:r>
      <w:r w:rsidRPr="00205307">
        <w:rPr>
          <w:rFonts w:cs="Times New Roman"/>
          <w:color w:val="000000" w:themeColor="text1"/>
        </w:rPr>
        <w:t xml:space="preserve">I conceptualize </w:t>
      </w:r>
      <w:r w:rsidRPr="00205307">
        <w:rPr>
          <w:rFonts w:cs="Times New Roman"/>
          <w:i/>
          <w:iCs/>
          <w:color w:val="000000" w:themeColor="text1"/>
        </w:rPr>
        <w:t>CSO regulatory regimes</w:t>
      </w:r>
      <w:r w:rsidRPr="00205307">
        <w:rPr>
          <w:rFonts w:cs="Times New Roman"/>
          <w:color w:val="000000" w:themeColor="text1"/>
        </w:rPr>
        <w:t xml:space="preserve"> in terms of five key elements: first and foremost, they are overt legal rules; second, they are not limited to single statutes and can contain multiple laws and regulatory policies; third, they are holistic and include all legal provisions that affect CSOs; fourth, they are institutions with long histories that vary over time; and fifth, government agencies enforce them. Combining these five elements yields the following definition: CSO regulatory regimes are legal institutions of multiple laws that fuse restrictive and permissive legal provisions to constrain and incentivize CSOs’ behavior. I refine </w:t>
      </w:r>
      <w:r w:rsidRPr="00205307">
        <w:rPr>
          <w:rFonts w:cs="Times New Roman"/>
          <w:color w:val="000000" w:themeColor="text1"/>
        </w:rPr>
        <w:lastRenderedPageBreak/>
        <w:t xml:space="preserve">this definition slightly further. A </w:t>
      </w:r>
      <w:r w:rsidRPr="00205307">
        <w:rPr>
          <w:rFonts w:cs="Times New Roman"/>
          <w:i/>
          <w:iCs/>
          <w:color w:val="000000" w:themeColor="text1"/>
        </w:rPr>
        <w:t>de jure</w:t>
      </w:r>
      <w:r w:rsidRPr="00205307">
        <w:rPr>
          <w:rFonts w:cs="Times New Roman"/>
          <w:color w:val="000000" w:themeColor="text1"/>
        </w:rPr>
        <w:t xml:space="preserve"> CSO regulatory regime is the formal rules-in-form that governments develop through a process of institutional change. The enforcement of those rules, by contrast, is the </w:t>
      </w:r>
      <w:r w:rsidRPr="00205307">
        <w:rPr>
          <w:rFonts w:cs="Times New Roman"/>
          <w:i/>
          <w:iCs/>
          <w:color w:val="000000" w:themeColor="text1"/>
        </w:rPr>
        <w:t xml:space="preserve">de facto </w:t>
      </w:r>
      <w:r w:rsidRPr="00205307">
        <w:rPr>
          <w:rFonts w:cs="Times New Roman"/>
          <w:color w:val="000000" w:themeColor="text1"/>
        </w:rPr>
        <w:t>CSO regulatory regime that CSOs experience.</w:t>
      </w:r>
    </w:p>
    <w:p w14:paraId="179E1DF9" w14:textId="7E27FA17" w:rsidR="006763FF" w:rsidRPr="00205307" w:rsidRDefault="006763FF" w:rsidP="00C47F4A">
      <w:pPr>
        <w:pStyle w:val="Heading2"/>
      </w:pPr>
      <w:bookmarkStart w:id="14" w:name="_Toc46189808"/>
      <w:bookmarkStart w:id="15" w:name="_Toc46189890"/>
      <w:bookmarkStart w:id="16" w:name="_Toc46190092"/>
      <w:r w:rsidRPr="00205307">
        <w:t>Four Pillars of The Argument</w:t>
      </w:r>
      <w:bookmarkEnd w:id="14"/>
      <w:bookmarkEnd w:id="15"/>
      <w:bookmarkEnd w:id="16"/>
    </w:p>
    <w:p w14:paraId="27F086B7"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In this dissertation, I make four arguments that, when combined, form the pillars of a causal path (discussed in the next section) by which we can understand governmental enactment and enforcement of CSO regulatory regimes. First, while most scholarship focuses only on regulations restricting CSOs, civil society laws in all political contexts contain provisions that both help and hinder CSOs. The CSO regulatory regime fuses these permissive and restrictive provisions into a single legal institution. Second, regulatory regimes are shaped by a path-dependent process of institutional development domestically. They are not new and, in some cases, predate a country’s independence. Third, international influence also directly affects institutional change within these legal institutions. This relationship means that international influence joins path dependency and local politics as explanations for the institutional development of regulatory regimes. Finally, rules-in-form do not necessarily match rules-in-use. This fourth pillar recognizes that the </w:t>
      </w:r>
      <w:r w:rsidRPr="00205307">
        <w:rPr>
          <w:rFonts w:cs="Times New Roman"/>
          <w:i/>
          <w:iCs/>
          <w:color w:val="000000" w:themeColor="text1"/>
        </w:rPr>
        <w:t xml:space="preserve">de jure </w:t>
      </w:r>
      <w:r w:rsidRPr="00205307">
        <w:rPr>
          <w:rFonts w:cs="Times New Roman"/>
          <w:color w:val="000000" w:themeColor="text1"/>
        </w:rPr>
        <w:t xml:space="preserve">regulatory regime may contain a different set of rules than those that regulators enforce. This deviation is not random, and governments have reason to intentionally produce this deviation. In the end, it is this </w:t>
      </w:r>
      <w:r w:rsidRPr="00205307">
        <w:rPr>
          <w:rFonts w:cs="Times New Roman"/>
          <w:i/>
          <w:iCs/>
          <w:color w:val="000000" w:themeColor="text1"/>
        </w:rPr>
        <w:t xml:space="preserve">de facto </w:t>
      </w:r>
      <w:r w:rsidRPr="00205307">
        <w:rPr>
          <w:rFonts w:cs="Times New Roman"/>
          <w:color w:val="000000" w:themeColor="text1"/>
        </w:rPr>
        <w:t xml:space="preserve">regulatory regime that affects CSOs and society. I discuss each of these pillars before presenting my theoretical argument. </w:t>
      </w:r>
    </w:p>
    <w:p w14:paraId="516CE93B" w14:textId="7E59B5A1" w:rsidR="006763FF" w:rsidRPr="00205307" w:rsidRDefault="006763FF" w:rsidP="00C47F4A">
      <w:pPr>
        <w:pStyle w:val="Heading3"/>
      </w:pPr>
      <w:r w:rsidRPr="00205307">
        <w:t>Janus-Faced Civil Society Laws: Permissive and Restrictive Legal Provisions Both Exist</w:t>
      </w:r>
    </w:p>
    <w:p w14:paraId="5A3C529A"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Scholars, practitioners, and human rights advocates warn that nondemocratic governments enact restrictive legal provisions to minimize and repress civil society. This is a concerning </w:t>
      </w:r>
      <w:r w:rsidRPr="00205307">
        <w:rPr>
          <w:rFonts w:cs="Times New Roman"/>
          <w:color w:val="000000" w:themeColor="text1"/>
        </w:rPr>
        <w:lastRenderedPageBreak/>
        <w:t xml:space="preserve">development, and we cannot afford to misunderstand it. Studying only the enactment of restrictive provisions misses the larger and more the concerning pattern that permissive and restrictive provisions exist together, and they cooccur where least expected. Research in this new body of literature is quickly evolving, however, and has moved from studying a very narrow set of restrictive provisions limiting CSOs’ access to foreign assistance </w:t>
      </w:r>
      <w:r w:rsidRPr="00205307">
        <w:rPr>
          <w:rFonts w:cs="Times New Roman"/>
          <w:color w:val="000000" w:themeColor="text1"/>
        </w:rPr>
        <w:fldChar w:fldCharType="begin">
          <w:fldData xml:space="preserve">PEVuZE5vdGU+PENpdGU+PEF1dGhvcj5DaHJpc3RlbnNlbjwvQXV0aG9yPjxZZWFyPjIwMTM8L1ll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PEVuZE5vdGU+PENpdGU+PEF1dGhvcj5DaHJpc3RlbnNlbjwvQXV0aG9yPjxZZWFyPjIwMTM8L1ll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(Christensen &amp; Weinstein, 2013; Rutzen, 2015; Reddy, 2018; Bromley, Schofer, &amp; Longhofer, 2019)</w:t>
      </w:r>
      <w:r w:rsidRPr="00205307">
        <w:rPr>
          <w:rFonts w:cs="Times New Roman"/>
          <w:color w:val="000000" w:themeColor="text1"/>
        </w:rPr>
        <w:fldChar w:fldCharType="end"/>
      </w:r>
      <w:r w:rsidRPr="00205307">
        <w:rPr>
          <w:rFonts w:cs="Times New Roman"/>
          <w:color w:val="000000" w:themeColor="text1"/>
        </w:rPr>
        <w:t xml:space="preserve"> to now including provisions restricting CSOs’ ability to self-govern, register, and operate </w:t>
      </w:r>
      <w:r w:rsidRPr="00205307">
        <w:rPr>
          <w:rFonts w:cs="Times New Roman"/>
          <w:color w:val="000000" w:themeColor="text1"/>
        </w:rPr>
        <w:fldChar w:fldCharType="begin">
          <w:fldData xml:space="preserve">PEVuZE5vdGU+PENpdGU+PEF1dGhvcj5NYXJ1PC9BdXRob3I+PFllYXI+MjAxNzwvWWVhcj48UmVj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PEVuZE5vdGU+PENpdGU+PEF1dGhvcj5NYXJ1PC9BdXRob3I+PFllYXI+MjAxNzwvWWVhcj48UmVj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(Maru, 2017; DeMattee, 2019b; Musila, 2019; Bakke, Mitchell, &amp; Smidt, 2020; Glasius, Schalk, &amp; De Lange, 2020)</w:t>
      </w:r>
      <w:r w:rsidRPr="00205307">
        <w:rPr>
          <w:rFonts w:cs="Times New Roman"/>
          <w:color w:val="000000" w:themeColor="text1"/>
        </w:rPr>
        <w:fldChar w:fldCharType="end"/>
      </w:r>
      <w:r w:rsidRPr="00205307">
        <w:rPr>
          <w:rFonts w:cs="Times New Roman"/>
          <w:color w:val="000000" w:themeColor="text1"/>
        </w:rPr>
        <w:t xml:space="preserve">. Not only has most research focused only restrictive provisions </w:t>
      </w:r>
      <w:r w:rsidRPr="00205307">
        <w:rPr>
          <w:rFonts w:cs="Times New Roman"/>
          <w:color w:val="000000" w:themeColor="text1"/>
        </w:rPr>
        <w:fldChar w:fldCharType="begin">
          <w:fldData xml:space="preserve">PEVuZE5vdGU+PENpdGU+PEF1dGhvcj5Xb3JsZCBCYW5rPC9BdXRob3I+PFllYXI+MTk5NzwvWWVh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PEVuZE5vdGU+PENpdGU+PEF1dGhvcj5Xb3JsZCBCYW5rPC9BdXRob3I+PFllYXI+MTk5NzwvWWVh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(cf. World Bank, 1997; Lorch &amp; Bunk, 2017; DeMattee, 2019b)</w:t>
      </w:r>
      <w:r w:rsidRPr="00205307">
        <w:rPr>
          <w:rFonts w:cs="Times New Roman"/>
          <w:color w:val="000000" w:themeColor="text1"/>
        </w:rPr>
        <w:fldChar w:fldCharType="end"/>
      </w:r>
      <w:r w:rsidRPr="00205307">
        <w:rPr>
          <w:rFonts w:cs="Times New Roman"/>
          <w:color w:val="000000" w:themeColor="text1"/>
        </w:rPr>
        <w:t xml:space="preserve">, but most analyses have studied only laws enacted by nondemocratic governments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&lt;EndNote&gt;&lt;Cite&gt;&lt;Author&gt;Swiney&lt;/Author&gt;&lt;Year&gt;2019&lt;/Year&gt;&lt;RecNum&gt;8051&lt;/RecNum&gt;&lt;Prefix&gt;cf. &lt;/Prefix&gt;&lt;DisplayText&gt;(cf. Swiney, 2019)&lt;/DisplayText&gt;&lt;record&gt;&lt;rec-number&gt;8051&lt;/rec-number&gt;&lt;foreign-keys&gt;&lt;key app="EN" db-id="p0seazv5sef2viexw2opes52d9spdtepz5ts" timestamp="1570235645" guid="4a753f6f-421f-40cb-9393-204d3cd18c5d"&gt;8051&lt;/key&gt;&lt;/foreign-keys&gt;&lt;ref-type name="Journal Article"&gt;17&lt;/ref-type&gt;&lt;contributors&gt;&lt;authors&gt;&lt;author&gt;Swiney, Chrystie&lt;/author&gt;&lt;/authors&gt;&lt;/contributors&gt;&lt;titles&gt;&lt;title&gt;The Counter-Associational Revolution: The Rise, Spread &amp;amp; Contagion of Restrictive Civil Society Laws in the World’s Strongest Democratic States &lt;/title&gt;&lt;secondary-title&gt;Fordham International Law Journal&lt;/secondary-title&gt;&lt;short-title&gt;Dissertation Plan&lt;/short-title&gt;&lt;/titles&gt;&lt;periodical&gt;&lt;full-title&gt;Fordham International Law Journal&lt;/full-title&gt;&lt;/periodical&gt;&lt;pages&gt;399-456&lt;/pages&gt;&lt;volume&gt;43&lt;/volume&gt;&lt;number&gt;2&lt;/number&gt;&lt;keywords&gt;&lt;keyword&gt;CP Comp - Issues/Civil Society&lt;/keyword&gt;&lt;keyword&gt;CP Comp - Issues/Civil Society/State Interaction/Adversarial&lt;/keyword&gt;&lt;keyword&gt;CP Comp - Issues/NGO/NGO-State Relations/Regulation/Diffusion&lt;/keyword&gt;&lt;/keywords&gt;&lt;dates&gt;&lt;year&gt;2019&lt;/year&gt;&lt;/dates&gt;&lt;urls&gt;&lt;/urls&gt;&lt;custom2&gt;My dissertation will seek to answer two core questions, which must be better understood if there is any hope of reversing the closing space phenomenon: &amp;#xD;(1) What is the true extent and nature of “associational protectionism,” or the global wave of legal measures designed to complicate, stigmatize and/or restrict CSOs’ access to foreign funding and support?&amp;#xD;(2) How similar and connected, or rather how “contagious,” are these laws?  Is there any pattern to their spread?  &lt;/custom2&gt;&lt;/record&gt;&lt;/Cite&gt;&lt;/EndNote&gt;</w:instrText>
      </w:r>
      <w:r w:rsidRPr="00205307">
        <w:rPr>
          <w:rFonts w:cs="Times New Roman"/>
          <w:color w:val="000000" w:themeColor="text1"/>
        </w:rPr>
        <w:fldChar w:fldCharType="separate"/>
      </w:r>
      <w:r w:rsidRPr="00205307">
        <w:rPr>
          <w:rFonts w:cs="Times New Roman"/>
          <w:noProof/>
          <w:color w:val="000000" w:themeColor="text1"/>
        </w:rPr>
        <w:t>(cf. Swiney, 2019)</w:t>
      </w:r>
      <w:r w:rsidRPr="00205307">
        <w:rPr>
          <w:rFonts w:cs="Times New Roman"/>
          <w:color w:val="000000" w:themeColor="text1"/>
        </w:rPr>
        <w:fldChar w:fldCharType="end"/>
      </w:r>
      <w:r w:rsidRPr="00205307">
        <w:rPr>
          <w:rFonts w:cs="Times New Roman"/>
          <w:color w:val="000000" w:themeColor="text1"/>
        </w:rPr>
        <w:t xml:space="preserve">. </w:t>
      </w:r>
    </w:p>
    <w:p w14:paraId="5739B370" w14:textId="66317D38" w:rsidR="006763FF" w:rsidRPr="00205307" w:rsidRDefault="006763FF" w:rsidP="006763FF">
      <w:pPr>
        <w:rPr>
          <w:rFonts w:cs="Times New Roman"/>
          <w:color w:val="000000" w:themeColor="text1"/>
        </w:rPr>
      </w:pPr>
      <w:r w:rsidRPr="00205307">
        <w:rPr>
          <w:rFonts w:cs="Times New Roman"/>
          <w:color w:val="000000" w:themeColor="text1"/>
        </w:rPr>
        <w:tab/>
        <w:t xml:space="preserve">Unfortunately, unlike data on constitutions </w:t>
      </w:r>
      <w:r w:rsidRPr="00205307">
        <w:rPr>
          <w:rFonts w:cs="Times New Roman"/>
          <w:color w:val="000000" w:themeColor="text1"/>
        </w:rPr>
        <w:fldChar w:fldCharType="begin"/>
      </w:r>
      <w:r w:rsidR="001F20B2" w:rsidRPr="00205307">
        <w:rPr>
          <w:rFonts w:cs="Times New Roman"/>
          <w:color w:val="000000" w:themeColor="text1"/>
        </w:rPr>
        <w:instrText xml:space="preserve"> ADDIN EN.CITE &lt;EndNote&gt;&lt;Cite&gt;&lt;Author&gt;Elkins&lt;/Author&gt;&lt;Year&gt;2014&lt;/Year&gt;&lt;RecNum&gt;3679&lt;/RecNum&gt;&lt;DisplayText&gt;(Elkins, Ginsburg, &amp;amp; Melton, 2009, 2014b)&lt;/DisplayText&gt;&lt;record&gt;&lt;rec-number&gt;3679&lt;/rec-number&gt;&lt;foreign-keys&gt;&lt;key app="EN" db-id="p0seazv5sef2viexw2opes52d9spdtepz5ts" timestamp="1569591858" guid="fb715f3b-2dc6-4ecd-bdcf-dc91f22179db"&gt;3679&lt;/key&gt;&lt;/foreign-keys&gt;&lt;ref-type name="Aggregated Database"&gt;55&lt;/ref-type&gt;&lt;contributors&gt;&lt;authors&gt;&lt;author&gt;Elkins, Zachary&lt;/author&gt;&lt;author&gt;Ginsburg, Tom&lt;/author&gt;&lt;author&gt;Melton, James&lt;/author&gt;&lt;/authors&gt;&lt;/contributors&gt;&lt;titles&gt;&lt;title&gt;Comparative Constitutions Project: Characteristics of National Constitutions, Version 2.0&lt;/title&gt;&lt;/titles&gt;&lt;edition&gt;Version 2.0&lt;/edition&gt;&lt;dates&gt;&lt;year&gt;2014&lt;/year&gt;&lt;/dates&gt;&lt;publisher&gt;The Comparative Constitutions Project (CCP)&lt;/publisher&gt;&lt;urls&gt;&lt;related-urls&gt;&lt;url&gt;http://comparativeconstitutionsproject.org/&lt;/url&gt;&lt;url&gt;https://www.constituteproject.org&lt;/url&gt;&lt;/related-urls&gt;&lt;/urls&gt;&lt;/record&gt;&lt;/Cite&gt;&lt;Cite&gt;&lt;Author&gt;Elkins&lt;/Author&gt;&lt;Year&gt;2009&lt;/Year&gt;&lt;RecNum&gt;3868&lt;/RecNum&gt;&lt;record&gt;&lt;rec-number&gt;3868&lt;/rec-number&gt;&lt;foreign-keys&gt;&lt;key app="EN" db-id="p0seazv5sef2viexw2opes52d9spdtepz5ts" timestamp="1569591859" guid="607a7fbc-de16-4a13-be10-8a0a7e898ac6"&gt;3868&lt;/key&gt;&lt;/foreign-keys&gt;&lt;ref-type name="Book"&gt;6&lt;/ref-type&gt;&lt;contributors&gt;&lt;authors&gt;&lt;author&gt;Elkins, Zachary&lt;/author&gt;&lt;author&gt;Ginsburg, Tom&lt;/author&gt;&lt;author&gt;Melton, James&lt;/author&gt;&lt;/authors&gt;&lt;/contributors&gt;&lt;titles&gt;&lt;title&gt;The Endurance of National Constitutions&lt;/title&gt;&lt;/titles&gt;&lt;keywords&gt;&lt;keyword&gt;Constitutional law.&lt;/keyword&gt;&lt;keyword&gt;Constitutional history.&lt;/keyword&gt;&lt;keyword&gt;Dissertation - Rules/Rules-in-use&lt;/keyword&gt;&lt;/keywords&gt;&lt;dates&gt;&lt;year&gt;2009&lt;/year&gt;&lt;/dates&gt;&lt;pub-location&gt;Cambridge&lt;/pub-location&gt;&lt;publisher&gt;Cambridge University Press&lt;/publisher&gt;&lt;isbn&gt;9780521515504 (hbk.)&amp;#xD;0521515505 (hbk.)&amp;#xD;9780521731324 (pbk.)&amp;#xD;0521731321 (pbk.)&lt;/isbn&gt;&lt;accession-num&gt;15639005&lt;/accession-num&gt;&lt;call-num&gt;K3165 .E43 2009&lt;/call-num&gt;&lt;urls&gt;&lt;related-urls&gt;&lt;url&gt;http://comparativeconstitutionsproject.org/ccp-rankings/&lt;/url&gt;&lt;/related-urls&gt;&lt;/urls&gt;&lt;/record&gt;&lt;/Cite&gt;&lt;/EndNote&gt;</w:instrText>
      </w:r>
      <w:r w:rsidRPr="00205307">
        <w:rPr>
          <w:rFonts w:cs="Times New Roman"/>
          <w:color w:val="000000" w:themeColor="text1"/>
        </w:rPr>
        <w:fldChar w:fldCharType="separate"/>
      </w:r>
      <w:r w:rsidR="001F20B2" w:rsidRPr="00205307">
        <w:rPr>
          <w:rFonts w:cs="Times New Roman"/>
          <w:noProof/>
          <w:color w:val="000000" w:themeColor="text1"/>
        </w:rPr>
        <w:t>(Elkins, Ginsburg, &amp; Melton, 2009, 2014b)</w:t>
      </w:r>
      <w:r w:rsidRPr="00205307">
        <w:rPr>
          <w:rFonts w:cs="Times New Roman"/>
          <w:color w:val="000000" w:themeColor="text1"/>
        </w:rPr>
        <w:fldChar w:fldCharType="end"/>
      </w:r>
      <w:r w:rsidRPr="00205307">
        <w:rPr>
          <w:rFonts w:cs="Times New Roman"/>
          <w:color w:val="000000" w:themeColor="text1"/>
        </w:rPr>
        <w:t xml:space="preserve">, international commitments to safeguarding human rights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&lt;EndNote&gt;&lt;Cite&gt;&lt;Author&gt;United Nations Office of Legal Affairs&lt;/Author&gt;&lt;Year&gt;2018&lt;/Year&gt;&lt;RecNum&gt;4366&lt;/RecNum&gt;&lt;DisplayText&gt;(United Nations Office of Legal Affairs, 2018)&lt;/DisplayText&gt;&lt;record&gt;&lt;rec-number&gt;4366&lt;/rec-number&gt;&lt;foreign-keys&gt;&lt;key app="EN" db-id="p0seazv5sef2viexw2opes52d9spdtepz5ts" timestamp="1569591867" guid="c39474ad-b17f-409a-8edc-a89a8fbdeb7d"&gt;4366&lt;/key&gt;&lt;/foreign-keys&gt;&lt;ref-type name="Dataset"&gt;59&lt;/ref-type&gt;&lt;contributors&gt;&lt;authors&gt;&lt;author&gt;United Nations Office of Legal Affairs,&lt;/author&gt;&lt;/authors&gt;&lt;secondary-authors&gt;&lt;author&gt;Office of the United Nations High Commissioner for Human Rights (OHCHR),&lt;/author&gt;&lt;/secondary-authors&gt;&lt;/contributors&gt;&lt;titles&gt;&lt;title&gt;Status of Ratification of a Core International Human Rights Treaty or its Optional Protocol&lt;/title&gt;&lt;/titles&gt;&lt;edition&gt;Last Updated: 21 Dec 2018&lt;/edition&gt;&lt;dates&gt;&lt;year&gt;2018&lt;/year&gt;&lt;/dates&gt;&lt;pub-location&gt;Online&lt;/pub-location&gt;&lt;urls&gt;&lt;/urls&gt;&lt;custom5&gt;Definitions and metadata: http://www.ohchr.org/Documents/Issues/HRIndicators/MetadataRatificationStatus.pdf&amp;#xD;Source: Database of the United Nations Office of Legal Affairs (OLA) http://untreaty.un.org/ola&lt;/custom5&gt;&lt;custom6&gt;Downloaded Friday 18 January 2019&lt;/custom6&gt;&lt;custom7&gt;The indicator refers to the expression by the State of its consent to be bound by a human rights treaty under international law. A “State party” to a treaty is a State that has expressed its consent, by an act of ratification, accession or succession, and where the treaty has entered into force (or a State about to become a party after formal reception by the United Nations Secretariat of the State’s decision to be a party). A “Signatory” to a treaty is a State that provided a preliminary endorsement of the instrument and its intent to examine the treaty domestically and consider ratifying it. “No action” means that a State did not express its consent.&lt;/custom7&gt;&lt;/record&gt;&lt;/Cite&gt;&lt;/EndNote&gt;</w:instrText>
      </w:r>
      <w:r w:rsidRPr="00205307">
        <w:rPr>
          <w:rFonts w:cs="Times New Roman"/>
          <w:color w:val="000000" w:themeColor="text1"/>
        </w:rPr>
        <w:fldChar w:fldCharType="separate"/>
      </w:r>
      <w:r w:rsidRPr="00205307">
        <w:rPr>
          <w:rFonts w:cs="Times New Roman"/>
          <w:noProof/>
          <w:color w:val="000000" w:themeColor="text1"/>
        </w:rPr>
        <w:t>(United Nations Office of Legal Affairs, 2018)</w:t>
      </w:r>
      <w:r w:rsidRPr="00205307">
        <w:rPr>
          <w:rFonts w:cs="Times New Roman"/>
          <w:color w:val="000000" w:themeColor="text1"/>
        </w:rPr>
        <w:fldChar w:fldCharType="end"/>
      </w:r>
      <w:r w:rsidRPr="00205307">
        <w:rPr>
          <w:rFonts w:cs="Times New Roman"/>
          <w:color w:val="000000" w:themeColor="text1"/>
        </w:rPr>
        <w:t xml:space="preserve">, and </w:t>
      </w:r>
      <w:r w:rsidRPr="00205307">
        <w:rPr>
          <w:rFonts w:cs="Times New Roman"/>
          <w:i/>
          <w:iCs/>
          <w:color w:val="000000" w:themeColor="text1"/>
        </w:rPr>
        <w:t xml:space="preserve">de facto </w:t>
      </w:r>
      <w:r w:rsidRPr="00205307">
        <w:rPr>
          <w:rFonts w:cs="Times New Roman"/>
          <w:color w:val="000000" w:themeColor="text1"/>
        </w:rPr>
        <w:t xml:space="preserve">civil liberties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&lt;EndNote&gt;&lt;Cite&gt;&lt;Author&gt;Freedom House&lt;/Author&gt;&lt;Year&gt;2018&lt;/Year&gt;&lt;RecNum&gt;3325&lt;/RecNum&gt;&lt;Prefix&gt;e.g.`, &lt;/Prefix&gt;&lt;DisplayText&gt;(e.g., Freedom House, 2018)&lt;/DisplayText&gt;&lt;record&gt;&lt;rec-number&gt;3325&lt;/rec-number&gt;&lt;foreign-keys&gt;&lt;key app="EN" db-id="p0seazv5sef2viexw2opes52d9spdtepz5ts" timestamp="1569591857" guid="892bdf2d-1831-47ed-86d2-88b489930bca"&gt;3325&lt;/key&gt;&lt;/foreign-keys&gt;&lt;ref-type name="Aggregated Database"&gt;55&lt;/ref-type&gt;&lt;contributors&gt;&lt;authors&gt;&lt;author&gt;Freedom House,&lt;/author&gt;&lt;/authors&gt;&lt;/contributors&gt;&lt;titles&gt;&lt;title&gt;Freedom in the World Index (1973-2018)&lt;/title&gt;&lt;/titles&gt;&lt;dates&gt;&lt;year&gt;2018&lt;/year&gt;&lt;/dates&gt;&lt;pub-location&gt;Washington D.C.&lt;/pub-location&gt;&lt;publisher&gt;Freedom House&lt;/publisher&gt;&lt;urls&gt;&lt;related-urls&gt;&lt;url&gt;https://freedomhouse.org/report-types/freedom-world&lt;/url&gt;&lt;/related-urls&gt;&lt;/urls&gt;&lt;custom6&gt;Annual Index since 1972&amp;#xD;</w:instrText>
      </w:r>
      <w:r w:rsidRPr="00205307">
        <w:rPr>
          <w:rFonts w:cs="Times New Roman"/>
          <w:color w:val="000000" w:themeColor="text1"/>
        </w:rPr>
        <w:instrText> Political Rights and Civil Liberties&amp;#xD;</w:instrText>
      </w:r>
      <w:r w:rsidRPr="00205307">
        <w:rPr>
          <w:rFonts w:cs="Times New Roman"/>
          <w:color w:val="000000" w:themeColor="text1"/>
        </w:rPr>
        <w:instrText> Scale from 1 (most free) to 7 (least free).&amp;#xD;</w:instrText>
      </w:r>
      <w:r w:rsidRPr="00205307">
        <w:rPr>
          <w:rFonts w:cs="Times New Roman"/>
          <w:color w:val="000000" w:themeColor="text1"/>
        </w:rPr>
        <w:instrText> Nations worldwide classified as…&amp;#xD;</w:instrText>
      </w:r>
      <w:r w:rsidRPr="00205307">
        <w:rPr>
          <w:rFonts w:cs="Times New Roman"/>
          <w:color w:val="000000" w:themeColor="text1"/>
        </w:rPr>
        <w:instrText> Free (1 to 2.5) (established democracies)&amp;#xD;</w:instrText>
      </w:r>
      <w:r w:rsidRPr="00205307">
        <w:rPr>
          <w:rFonts w:cs="Times New Roman"/>
          <w:color w:val="000000" w:themeColor="text1"/>
        </w:rPr>
        <w:instrText> Partly free (3 to 5.5) (consolidating democracies)&amp;#xD;</w:instrText>
      </w:r>
      <w:r w:rsidRPr="00205307">
        <w:rPr>
          <w:rFonts w:cs="Times New Roman"/>
          <w:color w:val="000000" w:themeColor="text1"/>
        </w:rPr>
        <w:instrText> Not free (5.5 to 7) (non‐democracies)&lt;/custom6&gt;&lt;custom7&gt;Freedom House. Democracy as a measure of political rights and civil liberties on a scale of 1 (most free) to 7 (least free). With this indicator, 1-2.5 is free and is associated with established democracies, party free (3-5.5) are consolidating democracies, and not free (5.5-7) are non-democracies. Its advantages are that it is a continuous indicator that allows for cross-national comparisons strongly correlated with other measures of democratization. On the other hand, its measures are reflections of Western values makes it subjective, and its reliability is questioned because of limitations of some information sources in some states.&lt;/custom7&gt;&lt;/record&gt;&lt;/Cite&gt;&lt;/EndNote&gt;</w:instrText>
      </w:r>
      <w:r w:rsidRPr="00205307">
        <w:rPr>
          <w:rFonts w:cs="Times New Roman"/>
          <w:color w:val="000000" w:themeColor="text1"/>
        </w:rPr>
        <w:fldChar w:fldCharType="separate"/>
      </w:r>
      <w:r w:rsidRPr="00205307">
        <w:rPr>
          <w:rFonts w:cs="Times New Roman"/>
          <w:noProof/>
          <w:color w:val="000000" w:themeColor="text1"/>
        </w:rPr>
        <w:t>(e.g., Freedom House, 2018)</w:t>
      </w:r>
      <w:r w:rsidRPr="00205307">
        <w:rPr>
          <w:rFonts w:cs="Times New Roman"/>
          <w:color w:val="000000" w:themeColor="text1"/>
        </w:rPr>
        <w:fldChar w:fldCharType="end"/>
      </w:r>
      <w:r w:rsidRPr="00205307">
        <w:rPr>
          <w:rFonts w:cs="Times New Roman"/>
          <w:color w:val="000000" w:themeColor="text1"/>
        </w:rPr>
        <w:t xml:space="preserve">, data on civil society laws are difficult to find and even harder to analyze. The dearth of information has led researchers to rely on secondary data collected by credible sources such as the </w:t>
      </w:r>
      <w:r w:rsidRPr="00205307">
        <w:rPr>
          <w:rFonts w:eastAsia="Times New Roman" w:cs="Times New Roman"/>
          <w:color w:val="000000" w:themeColor="text1"/>
          <w:szCs w:val="24"/>
        </w:rPr>
        <w:t xml:space="preserve">International Center for Not-for-Profit Law or </w:t>
      </w:r>
      <w:proofErr w:type="spellStart"/>
      <w:r w:rsidRPr="00205307">
        <w:rPr>
          <w:rFonts w:eastAsia="Times New Roman" w:cs="Times New Roman"/>
          <w:color w:val="000000" w:themeColor="text1"/>
          <w:szCs w:val="24"/>
        </w:rPr>
        <w:t>ICNL</w:t>
      </w:r>
      <w:proofErr w:type="spellEnd"/>
      <w:r w:rsidRPr="00205307">
        <w:rPr>
          <w:rFonts w:eastAsia="Times New Roman" w:cs="Times New Roman"/>
          <w:color w:val="000000" w:themeColor="text1"/>
          <w:szCs w:val="24"/>
        </w:rPr>
        <w:t xml:space="preserve">, USAID’s NGO Sustainability Index, the World Movement for Democracy, and Global Integrity </w:t>
      </w:r>
      <w:r w:rsidRPr="00205307">
        <w:rPr>
          <w:rFonts w:cs="Times New Roman"/>
          <w:color w:val="000000" w:themeColor="text1"/>
        </w:rPr>
        <w:fldChar w:fldCharType="begin">
          <w:fldData xml:space="preserve">PEVuZE5vdGU+PENpdGU+PEF1dGhvcj5DaHJpc3RlbnNlbjwvQXV0aG9yPjxZZWFyPjIwMTM8L1ll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PEVuZE5vdGU+PENpdGU+PEF1dGhvcj5DaHJpc3RlbnNlbjwvQXV0aG9yPjxZZWFyPjIwMTM8L1ll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(Christensen &amp; Weinstein, 2013; Glasius et al., 2020)</w:t>
      </w:r>
      <w:r w:rsidRPr="00205307">
        <w:rPr>
          <w:rFonts w:cs="Times New Roman"/>
          <w:color w:val="000000" w:themeColor="text1"/>
        </w:rPr>
        <w:fldChar w:fldCharType="end"/>
      </w:r>
      <w:r w:rsidRPr="00205307">
        <w:rPr>
          <w:rFonts w:cs="Times New Roman"/>
          <w:color w:val="000000" w:themeColor="text1"/>
        </w:rPr>
        <w:t>,</w:t>
      </w:r>
      <w:r w:rsidRPr="00205307">
        <w:rPr>
          <w:rFonts w:cs="Times New Roman"/>
          <w:color w:val="000000" w:themeColor="text1"/>
          <w:szCs w:val="24"/>
        </w:rPr>
        <w:t xml:space="preserve"> and country reports from the </w:t>
      </w:r>
      <w:r w:rsidRPr="00205307">
        <w:rPr>
          <w:rFonts w:eastAsia="Times New Roman" w:cs="Times New Roman"/>
          <w:color w:val="000000" w:themeColor="text1"/>
          <w:szCs w:val="24"/>
          <w:shd w:val="clear" w:color="auto" w:fill="FFFFFF"/>
        </w:rPr>
        <w:t xml:space="preserve">U.S. Department of State, Bureau of Democracy, Human Rights, and Labor </w:t>
      </w:r>
      <w:r w:rsidRPr="00205307">
        <w:rPr>
          <w:rFonts w:eastAsia="Times New Roman" w:cs="Times New Roman"/>
          <w:color w:val="000000" w:themeColor="text1"/>
          <w:szCs w:val="24"/>
        </w:rPr>
        <w:fldChar w:fldCharType="begin"/>
      </w:r>
      <w:r w:rsidRPr="00205307">
        <w:rPr>
          <w:rFonts w:eastAsia="Times New Roman" w:cs="Times New Roman"/>
          <w:color w:val="000000" w:themeColor="text1"/>
          <w:szCs w:val="24"/>
        </w:rPr>
        <w:instrText xml:space="preserve"> ADDIN EN.CITE &lt;EndNote&gt;&lt;Cite&gt;&lt;Author&gt;Bakke&lt;/Author&gt;&lt;Year&gt;2020&lt;/Year&gt;&lt;RecNum&gt;8383&lt;/RecNum&gt;&lt;DisplayText&gt;(Bakke et al., 2020)&lt;/DisplayText&gt;&lt;record&gt;&lt;rec-number&gt;8383&lt;/rec-number&gt;&lt;foreign-keys&gt;&lt;key app="EN" db-id="p0seazv5sef2viexw2opes52d9spdtepz5ts" timestamp="1579897302" guid="17f1ddbe-6c5b-4e5c-aacd-66f4b26ee526"&gt;8383&lt;/key&gt;&lt;/foreign-keys&gt;&lt;ref-type name="Journal Article"&gt;17&lt;/ref-type&gt;&lt;contributors&gt;&lt;authors&gt;&lt;author&gt;Bakke, Kristin M&lt;/author&gt;&lt;author&gt;Mitchell, Neil J&lt;/author&gt;&lt;author&gt;Smidt, Hannah M&lt;/author&gt;&lt;/authors&gt;&lt;/contributors&gt;&lt;titles&gt;&lt;title&gt;When States Crack Down on Human Rights Defenders&lt;/title&gt;&lt;secondary-title&gt;International Studies Quarterly&lt;/secondary-title&gt;&lt;/titles&gt;&lt;periodical&gt;&lt;full-title&gt;International Studies Quarterly&lt;/full-title&gt;&lt;/periodical&gt;&lt;pages&gt;85-96&lt;/pages&gt;&lt;volume&gt;64&lt;/volume&gt;&lt;number&gt;1&lt;/number&gt;&lt;dates&gt;&lt;year&gt;2020&lt;/year&gt;&lt;/dates&gt;&lt;isbn&gt;0020-8833&lt;/isbn&gt;&lt;urls&gt;&lt;related-urls&gt;&lt;url&gt;https://doi.org/10.1093/isq/sqz088&lt;/url&gt;&lt;/related-urls&gt;&lt;/urls&gt;&lt;custom1&gt;sqz088&lt;/custom1&gt;&lt;custom7&gt;Dupuy et al. (2016, pp. 5-6), perhaps the most cited article in the recent program, used several secondary data sources to create a binary variable to study foreign funding restrictions to CSOs among 153 developing countries between 1993 and 2012. More recently, Bakke et al. (2019, p. 5) used country reports produced by the U.S. Department of State, Bureau of Democracy, Human Rights, and Labor to identify state-sponsored restrictions on civil society and create a count variable (0-10) for 149 countries between 1994 and 2014.&lt;/custom7&gt;&lt;electronic-resource-num&gt;10.1093/isq/sqz088&lt;/electronic-resource-num&gt;&lt;access-date&gt;1/24/2020&lt;/access-date&gt;&lt;/record&gt;&lt;/Cite&gt;&lt;/EndNote&gt;</w:instrText>
      </w:r>
      <w:r w:rsidRPr="00205307">
        <w:rPr>
          <w:rFonts w:eastAsia="Times New Roman" w:cs="Times New Roman"/>
          <w:color w:val="000000" w:themeColor="text1"/>
          <w:szCs w:val="24"/>
        </w:rPr>
        <w:fldChar w:fldCharType="separate"/>
      </w:r>
      <w:r w:rsidRPr="00205307">
        <w:rPr>
          <w:rFonts w:eastAsia="Times New Roman" w:cs="Times New Roman"/>
          <w:noProof/>
          <w:color w:val="000000" w:themeColor="text1"/>
          <w:szCs w:val="24"/>
        </w:rPr>
        <w:t>(Bakke et al., 2020)</w:t>
      </w:r>
      <w:r w:rsidRPr="00205307">
        <w:rPr>
          <w:rFonts w:eastAsia="Times New Roman" w:cs="Times New Roman"/>
          <w:color w:val="000000" w:themeColor="text1"/>
          <w:szCs w:val="24"/>
        </w:rPr>
        <w:fldChar w:fldCharType="end"/>
      </w:r>
      <w:r w:rsidRPr="00205307">
        <w:rPr>
          <w:rFonts w:eastAsia="Times New Roman" w:cs="Times New Roman"/>
          <w:color w:val="000000" w:themeColor="text1"/>
          <w:szCs w:val="24"/>
        </w:rPr>
        <w:t>.</w:t>
      </w:r>
      <w:r w:rsidRPr="00205307">
        <w:rPr>
          <w:rStyle w:val="FootnoteReference"/>
          <w:rFonts w:eastAsia="Times New Roman" w:cs="Times New Roman"/>
          <w:color w:val="000000" w:themeColor="text1"/>
          <w:szCs w:val="24"/>
        </w:rPr>
        <w:footnoteReference w:id="6"/>
      </w:r>
      <w:r w:rsidRPr="00205307">
        <w:rPr>
          <w:rFonts w:eastAsia="Times New Roman" w:cs="Times New Roman"/>
          <w:color w:val="000000" w:themeColor="text1"/>
          <w:szCs w:val="24"/>
        </w:rPr>
        <w:t xml:space="preserve"> Reliance on secondary sources has been a data-windfall for researchers. But there are </w:t>
      </w:r>
      <w:r w:rsidRPr="00205307">
        <w:rPr>
          <w:rFonts w:eastAsia="Times New Roman" w:cs="Times New Roman"/>
          <w:color w:val="000000" w:themeColor="text1"/>
          <w:szCs w:val="24"/>
        </w:rPr>
        <w:lastRenderedPageBreak/>
        <w:t>concerns. Secondary sources do not claim to code laws systematically, holistically, or historically. Indeed, many of these sources only report on selective restrictive elements of these laws. This narrow scope has limited t</w:t>
      </w:r>
      <w:r w:rsidRPr="00205307">
        <w:rPr>
          <w:rFonts w:cs="Times New Roman"/>
          <w:color w:val="000000" w:themeColor="text1"/>
        </w:rPr>
        <w:t xml:space="preserve">heory-building to the data available to test it—i.e., restrictive provisions identified by secondary sources. It also means that theory-testing has used censored data that omits the permissive provisions enacted alongside restrictive ones. </w:t>
      </w:r>
    </w:p>
    <w:p w14:paraId="5BA5B331" w14:textId="1F4A5DF5" w:rsidR="006763FF" w:rsidRPr="0029528D" w:rsidRDefault="006763FF" w:rsidP="006763FF">
      <w:pPr>
        <w:rPr>
          <w:rFonts w:cs="Times New Roman"/>
          <w:color w:val="000000" w:themeColor="text1"/>
        </w:rPr>
      </w:pPr>
      <w:r w:rsidRPr="00205307">
        <w:rPr>
          <w:rFonts w:cs="Times New Roman"/>
          <w:color w:val="000000" w:themeColor="text1"/>
        </w:rPr>
        <w:tab/>
        <w:t xml:space="preserve">It should not come as a surprise that the systematic and holistic coding of primary sources reveals new insights that challenge the conventional explanation. Two of my empirical chapters show why regime type </w:t>
      </w:r>
      <w:r w:rsidRPr="0029528D">
        <w:rPr>
          <w:rFonts w:cs="Times New Roman"/>
          <w:color w:val="000000" w:themeColor="text1"/>
        </w:rPr>
        <w:t xml:space="preserve">is insufficient to explain how and why governments regulate CSOs, and why a better conceptualization of civil society laws is necessary. In </w:t>
      </w:r>
      <w:hyperlink w:anchor="_Covenants,_Constitutions,_and" w:history="1">
        <w:r w:rsidRPr="0029528D">
          <w:rPr>
            <w:rStyle w:val="Hyperlink"/>
            <w:rFonts w:cs="Times New Roman"/>
          </w:rPr>
          <w:t>Chapter Three</w:t>
        </w:r>
      </w:hyperlink>
      <w:r w:rsidRPr="0029528D">
        <w:rPr>
          <w:rFonts w:cs="Times New Roman"/>
          <w:color w:val="000000" w:themeColor="text1"/>
        </w:rPr>
        <w:t xml:space="preserve">, I use a global data set of 139 countries that enacted restrictive foreign funding provisions between 1993 in 2012. The data appear to suggest that regime type correlates with enactment. Yet, the data also show several cases that violate the conventional explanation and show democracies and hybrid regimes </w:t>
      </w:r>
      <w:r w:rsidRPr="0029528D">
        <w:rPr>
          <w:rFonts w:cs="Times New Roman"/>
          <w:i/>
          <w:color w:val="000000" w:themeColor="text1"/>
        </w:rPr>
        <w:t>also</w:t>
      </w:r>
      <w:r w:rsidRPr="0029528D">
        <w:rPr>
          <w:rFonts w:cs="Times New Roman"/>
          <w:color w:val="000000" w:themeColor="text1"/>
        </w:rPr>
        <w:t xml:space="preserve"> enact these restrictive foreign funding provisions. I argue one reason for this is that these governments are not passing the same laws. Even among this narrow set of restrictive foreign funding provisions, some rules are unequivocally more restrictive than others—e.g., Oman (2000) categorically prohibiting foreign funding versus Pakistan (2003) or Uruguay (2004) merely requiring ex-post notification or accounting requirements. As the second analysis in Chapter Three shows, assuming laws and legal provisions are the same increases the Type-I and Type-II errors. Analysts should not treat those legal provisions as conceptually equivalent. </w:t>
      </w:r>
    </w:p>
    <w:p w14:paraId="7ED84107" w14:textId="352665CE" w:rsidR="006763FF" w:rsidRPr="00205307" w:rsidRDefault="006763FF" w:rsidP="006763FF">
      <w:pPr>
        <w:rPr>
          <w:rFonts w:cs="Times New Roman"/>
          <w:color w:val="000000" w:themeColor="text1"/>
        </w:rPr>
      </w:pPr>
      <w:r w:rsidRPr="0029528D">
        <w:rPr>
          <w:rFonts w:cs="Times New Roman"/>
          <w:color w:val="000000" w:themeColor="text1"/>
        </w:rPr>
        <w:tab/>
        <w:t xml:space="preserve">My findings in Chapter Three show the need for better data on civil society laws. I accept that challenge in </w:t>
      </w:r>
      <w:hyperlink w:anchor="_Creating_Better_Data:" w:history="1">
        <w:r w:rsidRPr="0029528D">
          <w:rPr>
            <w:rStyle w:val="Hyperlink"/>
            <w:rFonts w:cs="Times New Roman"/>
          </w:rPr>
          <w:t>Chapter Four</w:t>
        </w:r>
      </w:hyperlink>
      <w:r w:rsidRPr="0029528D">
        <w:rPr>
          <w:rFonts w:cs="Times New Roman"/>
          <w:color w:val="000000" w:themeColor="text1"/>
        </w:rPr>
        <w:t>. I begin that chapter</w:t>
      </w:r>
      <w:r w:rsidRPr="00205307">
        <w:rPr>
          <w:rFonts w:cs="Times New Roman"/>
          <w:color w:val="000000" w:themeColor="text1"/>
        </w:rPr>
        <w:t xml:space="preserve"> with a review of the research studying civil </w:t>
      </w:r>
      <w:r w:rsidRPr="00205307">
        <w:rPr>
          <w:rFonts w:cs="Times New Roman"/>
          <w:color w:val="000000" w:themeColor="text1"/>
        </w:rPr>
        <w:lastRenderedPageBreak/>
        <w:t xml:space="preserve">society laws. That process produces a broad typology of provisions that makes the systematic study of civil society laws across contexts more feasible. While it is true that restrictive provisions exist that limit foreign support of CSOs or restrict organizations’ operational activities, other provisions facilitate the accountability and transparency of CSOs, guarantee the right to self-regulate and appeal regulatory decisions, and hold both CSOs and regulators accountable to citizens and governments. </w:t>
      </w:r>
    </w:p>
    <w:p w14:paraId="4943AEC4"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These legal provisions exist in four mutually exclusive subgroups that matrix typology of 58 legal provisions that researchers use to study civil society laws. I transform this matrix typology into a 58-item coding protocol to systematically code 285 laws from 17 countries. The novel dataset shows these legal institutions are neither new nor represented by a single law. Instead, and contrary to conventional approaches, these legal institutions are frequently inherited from colonial governments, and contain both permissive and restrictive provisions. The data illustrates that since 1980, it is more than twice as common for governments to enact institutional change that takes the shape of new permissive provisions rather than restrictive ones. The data also suggests that the bundles of new permissive provisions are twice as large as restrictive ones. </w:t>
      </w:r>
    </w:p>
    <w:p w14:paraId="44946D8B" w14:textId="55930440" w:rsidR="006763FF" w:rsidRPr="00205307" w:rsidRDefault="006763FF" w:rsidP="00C47F4A">
      <w:pPr>
        <w:pStyle w:val="Heading3"/>
      </w:pPr>
      <w:r w:rsidRPr="00205307">
        <w:t>Timeworn Institutions: Path Dependency Affects Civil Society Laws</w:t>
      </w:r>
    </w:p>
    <w:p w14:paraId="0D3B4D42" w14:textId="77777777" w:rsidR="006763FF" w:rsidRPr="00205307" w:rsidRDefault="006763FF" w:rsidP="006763FF">
      <w:pPr>
        <w:rPr>
          <w:rFonts w:cs="Times New Roman"/>
          <w:color w:val="000000" w:themeColor="text1"/>
        </w:rPr>
      </w:pPr>
      <w:r w:rsidRPr="00205307">
        <w:rPr>
          <w:rFonts w:cs="Times New Roman"/>
          <w:color w:val="000000" w:themeColor="text1"/>
        </w:rPr>
        <w:tab/>
        <w:t>CSO regulatory regimes are not new. In many postcolonial countries, these legal institutions are inherited from colonial powers at independence and then slowly altered over time.</w:t>
      </w:r>
      <w:r w:rsidRPr="00205307">
        <w:rPr>
          <w:rStyle w:val="FootnoteReference"/>
          <w:rFonts w:cs="Times New Roman"/>
          <w:color w:val="000000" w:themeColor="text1"/>
        </w:rPr>
        <w:footnoteReference w:id="7"/>
      </w:r>
      <w:r w:rsidRPr="00205307">
        <w:rPr>
          <w:rFonts w:cs="Times New Roman"/>
          <w:color w:val="000000" w:themeColor="text1"/>
        </w:rPr>
        <w:t xml:space="preserve"> This observation challenges the conventional approach that presumes institutional change is an unconstrained process of “lawmaking in the wild.” But as I illustrate in great </w:t>
      </w:r>
      <w:r w:rsidRPr="0029528D">
        <w:rPr>
          <w:rFonts w:cs="Times New Roman"/>
          <w:color w:val="000000" w:themeColor="text1"/>
        </w:rPr>
        <w:t>detail in Chapter Four, the regulatory regimes in place today are the product of a long, slow, and muddled process</w:t>
      </w:r>
      <w:r w:rsidRPr="00205307">
        <w:rPr>
          <w:rFonts w:cs="Times New Roman"/>
          <w:color w:val="000000" w:themeColor="text1"/>
        </w:rPr>
        <w:t xml:space="preserve"> </w:t>
      </w:r>
      <w:r w:rsidRPr="00205307">
        <w:rPr>
          <w:rFonts w:cs="Times New Roman"/>
          <w:color w:val="000000" w:themeColor="text1"/>
        </w:rPr>
        <w:lastRenderedPageBreak/>
        <w:t>of incremental institutional change. Path dependency affects regulatory regimes in two ways. The first is that governments make commitments that can constrain future choices. Specifically, a government’s commitment to safeguarding civil liberties and political rights and the constitutional rules that strengthen such pledges, establish limits on the types of provisions a government can enact. The institutional development of regulatory regimes, moreover, is also shaped by the laws that already exist. As the legal corpus shows, when institutional change occurs, it very frequently alters the legal provisions within the preexisting regulatory regime rather than rewriting it anew.</w:t>
      </w:r>
    </w:p>
    <w:p w14:paraId="370F95B3"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International commitments that safeguard civil and political rights and constitutional rules that guarantee those commitments are examples of “constitutional rules” </w:t>
      </w:r>
      <w:r w:rsidRPr="00205307">
        <w:rPr>
          <w:rFonts w:cs="Times New Roman"/>
          <w:color w:val="000000" w:themeColor="text1"/>
        </w:rPr>
        <w:fldChar w:fldCharType="begin">
          <w:fldData xml:space="preserve">PEVuZE5vdGU+PENpdGU+PEF1dGhvcj5CdWNoYW5hbjwvQXV0aG9yPjxZZWFyPjE5NjE8L1llYXI+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PEVuZE5vdGU+PENpdGU+PEF1dGhvcj5CdWNoYW5hbjwvQXV0aG9yPjxZZWFyPjE5NjE8L1llYXI+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(Buchanan &amp; Tullock, 1961; Brennan &amp; Buchanan, 1985; E. Ostrom, 2005)</w:t>
      </w:r>
      <w:r w:rsidRPr="00205307">
        <w:rPr>
          <w:rFonts w:cs="Times New Roman"/>
          <w:color w:val="000000" w:themeColor="text1"/>
        </w:rPr>
        <w:fldChar w:fldCharType="end"/>
      </w:r>
      <w:r w:rsidRPr="00205307">
        <w:rPr>
          <w:rFonts w:cs="Times New Roman"/>
          <w:color w:val="000000" w:themeColor="text1"/>
        </w:rPr>
        <w:t xml:space="preserve">. These rules define the process for how governments make laws—e.g., from where bills originate, what is needed to override an executive’s veto, etc.—and constrain the contents of ordinary legislation. By ratifying the International Covenant on Civil and Political Rights, for example, governments make an international commitment that any law regulating voluntary association will meet a three-part test: (1) prescribed by law and use sufficiently precise and accessible language; (2) established to meet legitimate aims specified by Article 22(2) to include “national security or public safety, public order, the protection of public health or morals or the protection of the rights and freedoms of others”; (3) be “necessary for democracy” so as to meet a pressing social need in a proportional </w:t>
      </w:r>
      <w:r w:rsidRPr="0029528D">
        <w:rPr>
          <w:rFonts w:cs="Times New Roman"/>
          <w:color w:val="000000" w:themeColor="text1"/>
        </w:rPr>
        <w:t>manner. In Chapter Three, I show</w:t>
      </w:r>
      <w:r w:rsidRPr="00205307">
        <w:rPr>
          <w:rFonts w:cs="Times New Roman"/>
          <w:color w:val="000000" w:themeColor="text1"/>
        </w:rPr>
        <w:t xml:space="preserve"> that countries that have made a global commitment to safeguard civil and political rights </w:t>
      </w:r>
      <w:r w:rsidRPr="00205307">
        <w:rPr>
          <w:rFonts w:cs="Times New Roman"/>
          <w:iCs/>
          <w:color w:val="000000" w:themeColor="text1"/>
        </w:rPr>
        <w:t>and</w:t>
      </w:r>
      <w:r w:rsidRPr="00205307">
        <w:rPr>
          <w:rFonts w:cs="Times New Roman"/>
          <w:color w:val="000000" w:themeColor="text1"/>
        </w:rPr>
        <w:t xml:space="preserve"> whose constitutional rules demand those commitments be honored are less likely to pass restrictive provisions. What is more, this </w:t>
      </w:r>
      <w:r w:rsidRPr="00205307">
        <w:rPr>
          <w:rFonts w:cs="Times New Roman"/>
          <w:color w:val="000000" w:themeColor="text1"/>
        </w:rPr>
        <w:lastRenderedPageBreak/>
        <w:t>institutional arrangement has shown itself to be incredibly robust across different statistical models and datasets.</w:t>
      </w:r>
    </w:p>
    <w:p w14:paraId="6BEEBAC2" w14:textId="77777777" w:rsidR="006763FF" w:rsidRPr="000E7525" w:rsidRDefault="006763FF" w:rsidP="006763FF">
      <w:pPr>
        <w:rPr>
          <w:rFonts w:cs="Times New Roman"/>
          <w:color w:val="000000" w:themeColor="text1"/>
        </w:rPr>
      </w:pPr>
      <w:r w:rsidRPr="00205307">
        <w:rPr>
          <w:rFonts w:cs="Times New Roman"/>
          <w:color w:val="000000" w:themeColor="text1"/>
        </w:rPr>
        <w:tab/>
        <w:t xml:space="preserve">The civil society laws that comprise my legal corpus are examples of “collective-choice rules” made by representative institutions following the processes that constitutional rules prescribe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&lt;EndNote&gt;&lt;Cite&gt;&lt;Author&gt;Ostrom&lt;/Author&gt;&lt;Year&gt;2005&lt;/Year&gt;&lt;RecNum&gt;2111&lt;/RecNum&gt;&lt;Pages&gt;58&lt;/Pages&gt;&lt;DisplayText&gt;(E. Ostrom, 2005, p. 58)&lt;/DisplayText&gt;&lt;record&gt;&lt;rec-number&gt;2111&lt;/rec-number&gt;&lt;foreign-keys&gt;&lt;key app="EN" db-id="p0seazv5sef2viexw2opes52d9spdtepz5ts" timestamp="1569591833" guid="30b3b7b6-2d2a-426b-8df7-c559dd84db47"&gt;2111&lt;/key&gt;&lt;/foreign-keys&gt;&lt;ref-type name="Book"&gt;6&lt;/ref-type&gt;&lt;contributors&gt;&lt;authors&gt;&lt;author&gt;Ostrom, Elinor&lt;/author&gt;&lt;/authors&gt;&lt;/contributors&gt;&lt;titles&gt;&lt;title&gt;Understanding Institutional Diversity&lt;/title&gt;&lt;short-title&gt;&lt;style face="italic" font="default" size="100%"&gt;Understanding Institutional Diversity&lt;/style&gt;&lt;/short-title&gt;&lt;/titles&gt;&lt;keywords&gt;&lt;keyword&gt;Diversity in the workplace&lt;/keyword&gt;&lt;keyword&gt;Multiculturalism&lt;/keyword&gt;&lt;keyword&gt;Interpersonal relations&lt;/keyword&gt;&lt;keyword&gt;Organizational behavior&lt;/keyword&gt;&lt;keyword&gt;Social norms&lt;/keyword&gt;&lt;keyword&gt;PM Comp - Accountability Public Accountability Networks&lt;/keyword&gt;&lt;keyword&gt;PM Comp - Accountability Public Accountability Networks Collaborative Public Mangement&lt;/keyword&gt;&lt;keyword&gt;PM Comp - Collaborative Governance CPM&lt;/keyword&gt;&lt;keyword&gt;THEORY - Institutional Analysis &amp;amp; Development IAD Framework&lt;/keyword&gt;&lt;keyword&gt;THEORY - Social-Ecological Systems SES Framework&lt;/keyword&gt;&lt;keyword&gt;PP Comp - Theories of Public Policy&lt;/keyword&gt;&lt;/keywords&gt;&lt;dates&gt;&lt;year&gt;2005&lt;/year&gt;&lt;/dates&gt;&lt;pub-location&gt;Princeton&lt;/pub-location&gt;&lt;publisher&gt;Princeton University Press&lt;/publisher&gt;&lt;urls&gt;&lt;related-urls&gt;&lt;url&gt;http://proxyiub.uits.iu.edu/login?url=http://search.ebscohost.com/login.aspx?direct=true&amp;amp;db=cat00016a&amp;amp;AN=inun.12860263&amp;amp;site=eds-live&amp;amp;scope=site&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(E. Ostrom, 2005, p. 58)</w:t>
      </w:r>
      <w:r w:rsidRPr="00205307">
        <w:rPr>
          <w:rFonts w:cs="Times New Roman"/>
          <w:color w:val="000000" w:themeColor="text1"/>
        </w:rPr>
        <w:fldChar w:fldCharType="end"/>
      </w:r>
      <w:r w:rsidRPr="00205307">
        <w:rPr>
          <w:rFonts w:cs="Times New Roman"/>
          <w:color w:val="000000" w:themeColor="text1"/>
        </w:rPr>
        <w:t xml:space="preserve">. Research on civil society laws often discuss the long histories of regulatory regimes and acknowledge that laws add, amend, and replace each other over time </w:t>
      </w:r>
      <w:r w:rsidRPr="00205307">
        <w:rPr>
          <w:rFonts w:cs="Times New Roman"/>
          <w:color w:val="000000" w:themeColor="text1"/>
        </w:rPr>
        <w:fldChar w:fldCharType="begin">
          <w:fldData xml:space="preserve">PEVuZE5vdGU+PENpdGU+PEF1dGhvcj5TYWxhbW9uPC9BdXRob3I+PFllYXI+MTk5NzwvWWVhcj48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==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PEVuZE5vdGU+PENpdGU+PEF1dGhvcj5TYWxhbW9uPC9BdXRob3I+PFllYXI+MTk5NzwvWWVhcj48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==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(Salamon &amp; Toepler, 1997; Mayhew, 2005; Bloodgood, Tremblay-Boire, &amp; Prakash, 2014, p. 723; Dupuy, Ron, &amp; Prakash, 2015; Breen, Dunn, &amp; Sidel, 2017; Maru, 2017; DeMattee, 2019b, pp. 11-13; Musila, 2019; Toepler, Pape, &amp; Benevolenski, 2019)</w:t>
      </w:r>
      <w:r w:rsidRPr="00205307">
        <w:rPr>
          <w:rFonts w:cs="Times New Roman"/>
          <w:color w:val="000000" w:themeColor="text1"/>
        </w:rPr>
        <w:fldChar w:fldCharType="end"/>
      </w:r>
      <w:r w:rsidRPr="00205307">
        <w:rPr>
          <w:rFonts w:cs="Times New Roman"/>
          <w:color w:val="000000" w:themeColor="text1"/>
        </w:rPr>
        <w:t xml:space="preserve">. Yet, scholars rarely include these preexisting collective-choice rules in their analyses. Such ad hoc assumptions strongly diverge from prior research analyzing institutional development </w:t>
      </w:r>
      <w:r w:rsidRPr="00205307">
        <w:rPr>
          <w:rFonts w:cs="Times New Roman"/>
          <w:color w:val="000000" w:themeColor="text1"/>
        </w:rPr>
        <w:fldChar w:fldCharType="begin">
          <w:fldData xml:space="preserve">PEVuZE5vdGU+PENpdGU+PEF1dGhvcj5MaW5kYmxvbTwvQXV0aG9yPjxZZWFyPjE5NTk8L1llYXI+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PEVuZE5vdGU+PENpdGU+PEF1dGhvcj5MaW5kYmxvbTwvQXV0aG9yPjxZZWFyPjE5NTk8L1llYXI+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(Lindblom, 1959; Pierson, 1993, 2000, 2003; Mahoney &amp; Thelen, 2010)</w:t>
      </w:r>
      <w:r w:rsidRPr="00205307">
        <w:rPr>
          <w:rFonts w:cs="Times New Roman"/>
          <w:color w:val="000000" w:themeColor="text1"/>
        </w:rPr>
        <w:fldChar w:fldCharType="end"/>
      </w:r>
      <w:r w:rsidRPr="00205307">
        <w:rPr>
          <w:rFonts w:cs="Times New Roman"/>
          <w:color w:val="000000" w:themeColor="text1"/>
        </w:rPr>
        <w:t xml:space="preserve">. Methodologically, failing to account for these preexisting institutions leaves analysis susceptible to omitted variable bias. Theoretically, </w:t>
      </w:r>
      <w:r w:rsidRPr="000E7525">
        <w:rPr>
          <w:rFonts w:cs="Times New Roman"/>
          <w:color w:val="000000" w:themeColor="text1"/>
        </w:rPr>
        <w:t>historical institutionalism and institutional analysis tell us that our default position should be to assume preexisting institutions are relevant until they are proven insignificant.</w:t>
      </w:r>
    </w:p>
    <w:p w14:paraId="407F904C" w14:textId="312F02D6" w:rsidR="006763FF" w:rsidRPr="00205307" w:rsidRDefault="006763FF" w:rsidP="006763FF">
      <w:pPr>
        <w:rPr>
          <w:rFonts w:cs="Times New Roman"/>
          <w:color w:val="000000" w:themeColor="text1"/>
        </w:rPr>
      </w:pPr>
      <w:r w:rsidRPr="000E7525">
        <w:rPr>
          <w:rFonts w:cs="Times New Roman"/>
          <w:color w:val="000000" w:themeColor="text1"/>
        </w:rPr>
        <w:tab/>
        <w:t xml:space="preserve">In </w:t>
      </w:r>
      <w:hyperlink w:anchor="_Civil_Society_Laws" w:history="1">
        <w:r w:rsidRPr="000E7525">
          <w:rPr>
            <w:rStyle w:val="Hyperlink"/>
            <w:rFonts w:cs="Times New Roman"/>
          </w:rPr>
          <w:t>Chapter Five</w:t>
        </w:r>
      </w:hyperlink>
      <w:r w:rsidRPr="000E7525">
        <w:rPr>
          <w:rFonts w:cs="Times New Roman"/>
          <w:color w:val="000000" w:themeColor="text1"/>
        </w:rPr>
        <w:t>, I very clearly detail that preexisting collective-choice rules are more than just a control variable. In</w:t>
      </w:r>
      <w:r w:rsidRPr="00205307">
        <w:rPr>
          <w:rFonts w:cs="Times New Roman"/>
          <w:color w:val="000000" w:themeColor="text1"/>
        </w:rPr>
        <w:t xml:space="preserve"> moments of institutional change, preexisting rules make some changes more likely, and other changes less likely. I refer to this type of guided institutional development as “lawmaking on rails.” Whenever the government considers an institutional change, the regulatory regime’s current rules take on one of four relationships with new rules: complementary if current rules make the institutional change more likely; substitutive if the current rules make the change less likely; contingent if the preexisting rule is necessary for the change to occur; and finally, independent if there is no relationship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&lt;EndNote&gt;&lt;Cite&gt;&lt;Author&gt;Mahajan&lt;/Author&gt;&lt;Year&gt;1985&lt;/Year&gt;&lt;RecNum&gt;4174&lt;/RecNum&gt;&lt;DisplayText&gt;(Mahajan &amp;amp; Peterson, 1985)&lt;/DisplayText&gt;&lt;record&gt;&lt;rec-number&gt;4174&lt;/rec-number&gt;&lt;foreign-keys&gt;&lt;key app="EN" db-id="p0seazv5sef2viexw2opes52d9spdtepz5ts" timestamp="1569591861" guid="fea75377-03a1-4844-b5e8-d4fd217b5995"&gt;4174&lt;/key&gt;&lt;/foreign-keys&gt;&lt;ref-type name="Book"&gt;6&lt;/ref-type&gt;&lt;contributors&gt;&lt;authors&gt;&lt;author&gt;Mahajan, Vijay&lt;/author&gt;&lt;author&gt;Peterson, Robert A.&lt;/author&gt;&lt;/authors&gt;&lt;/contributors&gt;&lt;titles&gt;&lt;title&gt;Models for Innovation Diffusion&lt;/title&gt;&lt;secondary-title&gt;Sage University Papers Series Quantitative Applications in the Social Sciences&lt;/secondary-title&gt;&lt;/titles&gt;&lt;pages&gt;87 p.&lt;/pages&gt;&lt;number&gt;no 07-048&lt;/number&gt;&lt;keywords&gt;&lt;keyword&gt;Social sciences Mathematical models.&lt;/keyword&gt;&lt;keyword&gt;Diffusion of innovations Mathematical models.&lt;/keyword&gt;&lt;keyword&gt;PP Comp - Policy Diffusion&lt;/keyword&gt;&lt;/keywords&gt;&lt;dates&gt;&lt;year&gt;1985&lt;/year&gt;&lt;/dates&gt;&lt;pub-location&gt;Beverly Hills&lt;/pub-location&gt;&lt;publisher&gt;Sage Publications&lt;/publisher&gt;&lt;isbn&gt;0803921365 (pbk.)&lt;/isbn&gt;&lt;accession-num&gt;2388626&lt;/accession-num&gt;&lt;call-num&gt;H61.25 .M34 1985&lt;/call-num&gt;&lt;urls&gt;&lt;related-urls&gt;&lt;url&gt;Publisher description http://www.loc.gov/catdir/enhancements/fy0654/85050011-d.html&lt;/url&gt;&lt;url&gt;Table of contents only http://www.loc.gov/catdir/enhancements/fy0654/85050011-t.html&lt;/url&gt;&lt;/related-urls&gt;&lt;/urls&gt;&lt;/record&gt;&lt;/Cite&gt;&lt;/EndNote&gt;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(Mahajan &amp; Peterson, 1985)</w:t>
      </w:r>
      <w:r w:rsidRPr="00205307">
        <w:rPr>
          <w:rFonts w:cs="Times New Roman"/>
          <w:color w:val="000000" w:themeColor="text1"/>
        </w:rPr>
        <w:fldChar w:fldCharType="end"/>
      </w:r>
      <w:r w:rsidRPr="00205307">
        <w:rPr>
          <w:rFonts w:cs="Times New Roman"/>
          <w:color w:val="000000" w:themeColor="text1"/>
        </w:rPr>
        <w:t xml:space="preserve">. </w:t>
      </w:r>
      <w:r w:rsidRPr="00205307">
        <w:rPr>
          <w:rFonts w:cs="Times New Roman"/>
          <w:color w:val="000000" w:themeColor="text1"/>
        </w:rPr>
        <w:lastRenderedPageBreak/>
        <w:t xml:space="preserve">Using my novel dataset that codes permissive and restrictive provisions in primary sources, I find that the permissiveness of the current regulatory regime has a substitutive relationship with future permissive expansions and a complementary relationship with future restrictive expansions. There are separate explanations for these relationships. The substitutive relationship is similar to the notion of diminishing returns because once a regulatory regime is sufficiently permissive, the government no longer adds additional permissive provisions. The complementary relationship shows the intention of </w:t>
      </w:r>
      <w:r w:rsidRPr="00205307">
        <w:rPr>
          <w:rFonts w:eastAsia="Times New Roman" w:cs="Times New Roman"/>
          <w:color w:val="000000" w:themeColor="text1"/>
          <w:szCs w:val="24"/>
        </w:rPr>
        <w:t>institutional change is to either cull permissive provisions or counterbalance them with restrictive ones.</w:t>
      </w:r>
    </w:p>
    <w:p w14:paraId="78CF9C22" w14:textId="2CDEA5CB" w:rsidR="006763FF" w:rsidRPr="00205307" w:rsidRDefault="006763FF" w:rsidP="00C47F4A">
      <w:pPr>
        <w:pStyle w:val="Heading3"/>
      </w:pPr>
      <w:r w:rsidRPr="00205307">
        <w:t>International Influences: Diffusion of Civil Society Laws</w:t>
      </w:r>
    </w:p>
    <w:p w14:paraId="4FA5AD1A"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Third, I identify another factor that affects the institutional development of CSO regulatory regimes: international influences. </w:t>
      </w:r>
      <w:r w:rsidRPr="00205307">
        <w:rPr>
          <w:rFonts w:cs="Times New Roman"/>
          <w:iCs/>
          <w:color w:val="000000" w:themeColor="text1"/>
        </w:rPr>
        <w:t>Prior r</w:t>
      </w:r>
      <w:r w:rsidRPr="00205307">
        <w:rPr>
          <w:rFonts w:cs="Times New Roman"/>
          <w:color w:val="000000" w:themeColor="text1"/>
        </w:rPr>
        <w:t>esearch studying civil society laws shows mixed results concerning foreign influence on domestic lawmaking. This is partly attributable to the way analysts have conceptualized foreign influence. Some may consider an international commitment to safeguarding civil and political rights as an international influence on lawmaking, but I assert that this is a self-imposed institutional constraint. Other analyses measure international influence as the amount of foreign assistance a country receives. This measure is promising as long as analyses can account for the sources of the funds. Totaling all foreign aid received discards all information on donors and immediately blunts the once-promising measure.</w:t>
      </w:r>
      <w:r w:rsidRPr="00205307">
        <w:rPr>
          <w:rStyle w:val="FootnoteReference"/>
          <w:rFonts w:cs="Times New Roman"/>
          <w:color w:val="000000" w:themeColor="text1"/>
        </w:rPr>
        <w:footnoteReference w:id="8"/>
      </w:r>
      <w:r w:rsidRPr="00205307">
        <w:rPr>
          <w:rFonts w:cs="Times New Roman"/>
          <w:color w:val="000000" w:themeColor="text1"/>
        </w:rPr>
        <w:t xml:space="preserve"> </w:t>
      </w:r>
      <w:r w:rsidRPr="00205307">
        <w:rPr>
          <w:rFonts w:cs="Times New Roman"/>
          <w:color w:val="000000" w:themeColor="text1"/>
          <w:szCs w:val="24"/>
        </w:rPr>
        <w:t xml:space="preserve">Research finds mixed support on the importance of a geographic adjacency and proximity—sometimes referred to as “neighborhood effects”—when event history analyses study when jurisdictions enact a law </w:t>
      </w:r>
      <w:r w:rsidRPr="00205307">
        <w:rPr>
          <w:rFonts w:cs="Times New Roman"/>
          <w:color w:val="000000" w:themeColor="text1"/>
          <w:szCs w:val="24"/>
        </w:rPr>
        <w:fldChar w:fldCharType="begin">
          <w:fldData xml:space="preserve">PEVuZE5vdGU+PENpdGU+PEF1dGhvcj5SZWRkeTwvQXV0aG9yPjxZZWFyPjIwMTg8L1llYXI+PFJl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PEVuZE5vdGU+PENpdGU+PEF1dGhvcj5SZWRkeTwvQXV0aG9yPjxZZWFyPjIwMTg8L1llYXI+PFJl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(e.g., Reddy, 2018; DeMattee, 2019a; Glasius et al., 2020)</w:t>
      </w:r>
      <w:r w:rsidRPr="00205307">
        <w:rPr>
          <w:rFonts w:cs="Times New Roman"/>
          <w:color w:val="000000" w:themeColor="text1"/>
          <w:szCs w:val="24"/>
        </w:rPr>
        <w:fldChar w:fldCharType="end"/>
      </w:r>
      <w:r w:rsidRPr="00205307">
        <w:rPr>
          <w:rFonts w:cs="Times New Roman"/>
          <w:color w:val="000000" w:themeColor="text1"/>
          <w:szCs w:val="24"/>
        </w:rPr>
        <w:t>.</w:t>
      </w:r>
    </w:p>
    <w:p w14:paraId="21EE95E4" w14:textId="77777777" w:rsidR="006763FF" w:rsidRPr="00205307" w:rsidRDefault="006763FF" w:rsidP="006763FF">
      <w:pPr>
        <w:rPr>
          <w:rFonts w:cs="Times New Roman"/>
          <w:iCs/>
          <w:color w:val="000000" w:themeColor="text1"/>
        </w:rPr>
      </w:pPr>
      <w:r w:rsidRPr="00205307">
        <w:rPr>
          <w:rFonts w:cs="Times New Roman"/>
          <w:color w:val="000000" w:themeColor="text1"/>
          <w:szCs w:val="24"/>
        </w:rPr>
        <w:lastRenderedPageBreak/>
        <w:tab/>
        <w:t>A more rigorous approach to studying international influence considers precise mechanisms of international influence. P</w:t>
      </w:r>
      <w:r w:rsidRPr="00205307">
        <w:rPr>
          <w:rFonts w:cs="Times New Roman"/>
          <w:color w:val="000000" w:themeColor="text1"/>
        </w:rPr>
        <w:t xml:space="preserve">olicy diffusion theory studies the </w:t>
      </w:r>
      <w:r w:rsidRPr="00205307">
        <w:rPr>
          <w:rFonts w:cs="Times New Roman"/>
          <w:iCs/>
          <w:color w:val="000000" w:themeColor="text1"/>
        </w:rPr>
        <w:t xml:space="preserve">inter-jurisdictional </w:t>
      </w:r>
      <w:r w:rsidRPr="00205307">
        <w:rPr>
          <w:rFonts w:cs="Times New Roman"/>
          <w:color w:val="000000" w:themeColor="text1"/>
        </w:rPr>
        <w:t xml:space="preserve">processes by which the adoption of a policy in one jurisdiction influences the adoption decision of another jurisdiction where the policy has not yet been adopted </w:t>
      </w:r>
      <w:r w:rsidRPr="00205307">
        <w:rPr>
          <w:rFonts w:cs="Times New Roman"/>
          <w:iCs/>
          <w:color w:val="000000" w:themeColor="text1"/>
        </w:rPr>
        <w:fldChar w:fldCharType="begin">
          <w:fldData xml:space="preserve">PEVuZE5vdGU+PENpdGU+PEF1dGhvcj5CZXJyeTwvQXV0aG9yPjxZZWFyPjIwMTQ8L1llYXI+PFJl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PEVuZE5vdGU+PENpdGU+PEF1dGhvcj5CZXJyeTwvQXV0aG9yPjxZZWFyPjIwMTQ8L1llYXI+PFJl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(Strang, 1991, p. 325; Simmons, Dobbin, &amp; Garrett, 2006, p. 787; Berry &amp; Berry, 2014, p. 308)</w:t>
      </w:r>
      <w:r w:rsidRPr="00205307">
        <w:rPr>
          <w:rFonts w:cs="Times New Roman"/>
          <w:iCs/>
          <w:color w:val="000000" w:themeColor="text1"/>
        </w:rPr>
        <w:fldChar w:fldCharType="end"/>
      </w:r>
      <w:r w:rsidRPr="00205307">
        <w:rPr>
          <w:rFonts w:cs="Times New Roman"/>
          <w:iCs/>
          <w:color w:val="000000" w:themeColor="text1"/>
        </w:rPr>
        <w:t>. There are</w:t>
      </w:r>
      <w:r w:rsidRPr="00205307">
        <w:rPr>
          <w:rFonts w:cs="Times New Roman"/>
          <w:i/>
          <w:color w:val="000000" w:themeColor="text1"/>
        </w:rPr>
        <w:t xml:space="preserve"> </w:t>
      </w:r>
      <w:r w:rsidRPr="00205307">
        <w:rPr>
          <w:rFonts w:cs="Times New Roman"/>
          <w:iCs/>
          <w:color w:val="000000" w:themeColor="text1"/>
        </w:rPr>
        <w:t xml:space="preserve">three broad processes of policy diffusion—learning, competition, emulation </w:t>
      </w:r>
      <w:r w:rsidRPr="00205307">
        <w:rPr>
          <w:rFonts w:cs="Times New Roman"/>
          <w:iCs/>
          <w:color w:val="000000" w:themeColor="text1"/>
        </w:rPr>
        <w:fldChar w:fldCharType="begin"/>
      </w:r>
      <w:r w:rsidRPr="00205307">
        <w:rPr>
          <w:rFonts w:cs="Times New Roman"/>
          <w:iCs/>
          <w:color w:val="000000" w:themeColor="text1"/>
        </w:rPr>
        <w:instrText xml:space="preserve"> ADDIN EN.CITE &lt;EndNote&gt;&lt;Cite&gt;&lt;Author&gt;Gilardi&lt;/Author&gt;&lt;Year&gt;2015&lt;/Year&gt;&lt;RecNum&gt;3802&lt;/RecNum&gt;&lt;DisplayText&gt;(Gilardi, 2015)&lt;/DisplayText&gt;&lt;record&gt;&lt;rec-number&gt;3802&lt;/rec-number&gt;&lt;foreign-keys&gt;&lt;key app="EN" db-id="p0seazv5sef2viexw2opes52d9spdtepz5ts" timestamp="1569591858" guid="f18e47f8-5a79-42f2-b5a1-c112ddee37ab"&gt;3802&lt;/key&gt;&lt;/foreign-keys&gt;&lt;ref-type name="Journal Article"&gt;17&lt;/ref-type&gt;&lt;contributors&gt;&lt;authors&gt;&lt;author&gt;Gilardi, Fabrizio&lt;/author&gt;&lt;/authors&gt;&lt;/contributors&gt;&lt;titles&gt;&lt;title&gt;Four Ways We Can Improve Policy Diffusion Research&lt;/title&gt;&lt;secondary-title&gt;State Politics &amp;amp; Policy Quarterly&lt;/secondary-title&gt;&lt;/titles&gt;&lt;periodical&gt;&lt;full-title&gt;State Politics &amp;amp; Policy Quarterly&lt;/full-title&gt;&lt;/periodical&gt;&lt;pages&gt;8-21&lt;/pages&gt;&lt;volume&gt;16&lt;/volume&gt;&lt;number&gt;1&lt;/number&gt;&lt;keywords&gt;&lt;keyword&gt;Dissertation - Methods/Dyadic&lt;/keyword&gt;&lt;keyword&gt;Dissertation - Methods/Dyadic&lt;/keyword&gt;&lt;keyword&gt;Methods - Dyadic Approach&lt;/keyword&gt;&lt;keyword&gt;Methods - Duration Analysis&lt;/keyword&gt;&lt;keyword&gt;Methods - Event History Analysis&lt;/keyword&gt;&lt;keyword&gt;Methods - EHA&lt;/keyword&gt;&lt;keyword&gt;Methods - Directed Dyad&lt;/keyword&gt;&lt;keyword&gt;Methods - Multilevel&lt;/keyword&gt;&lt;keyword&gt;PP Comp - Policy Diffusion&lt;/keyword&gt;&lt;/keywords&gt;&lt;dates&gt;&lt;year&gt;2015&lt;/year&gt;&lt;pub-dates&gt;&lt;date&gt;2016/03/01&lt;/date&gt;&lt;/pub-dates&gt;&lt;/dates&gt;&lt;publisher&gt;SAGE Publications&lt;/publisher&gt;&lt;isbn&gt;1532-4400&lt;/isbn&gt;&lt;urls&gt;&lt;related-urls&gt;&lt;url&gt;https://doi.org/10.1177/1532440015608761&lt;/url&gt;&lt;/related-urls&gt;&lt;/urls&gt;&lt;electronic-resource-num&gt;10.1177/1532440015608761&lt;/electronic-resource-num&gt;&lt;access-date&gt;2017/09/18&lt;/access-date&gt;&lt;/record&gt;&lt;/Cite&gt;&lt;/EndNote&gt;</w:instrText>
      </w:r>
      <w:r w:rsidRPr="00205307">
        <w:rPr>
          <w:rFonts w:cs="Times New Roman"/>
          <w:iCs/>
          <w:color w:val="000000" w:themeColor="text1"/>
        </w:rPr>
        <w:fldChar w:fldCharType="separate"/>
      </w:r>
      <w:r w:rsidRPr="00205307">
        <w:rPr>
          <w:rFonts w:cs="Times New Roman"/>
          <w:iCs/>
          <w:noProof/>
          <w:color w:val="000000" w:themeColor="text1"/>
        </w:rPr>
        <w:t>(Gilardi, 2015)</w:t>
      </w:r>
      <w:r w:rsidRPr="00205307">
        <w:rPr>
          <w:rFonts w:cs="Times New Roman"/>
          <w:iCs/>
          <w:color w:val="000000" w:themeColor="text1"/>
        </w:rPr>
        <w:fldChar w:fldCharType="end"/>
      </w:r>
      <w:r w:rsidRPr="00205307">
        <w:rPr>
          <w:rFonts w:cs="Times New Roman"/>
          <w:iCs/>
          <w:color w:val="000000" w:themeColor="text1"/>
        </w:rPr>
        <w:t>—and the shared trait of all processes is that laggard governments considering adoption first evaluates information from leaders who have already adopted a similar policy. Learning is a pragmatic form of information evaluation that focuses on the policy and its outcomes. Policies are likely to diffuse if they create more positive results or fewer negative ones. For example, if the government’s</w:t>
      </w:r>
      <w:r w:rsidRPr="00205307">
        <w:rPr>
          <w:rFonts w:cs="Times New Roman"/>
          <w:iCs/>
          <w:color w:val="000000" w:themeColor="text1"/>
          <w:vertAlign w:val="subscript"/>
        </w:rPr>
        <w:t xml:space="preserve"> </w:t>
      </w:r>
      <w:r w:rsidRPr="00205307">
        <w:rPr>
          <w:rFonts w:cs="Times New Roman"/>
          <w:iCs/>
          <w:color w:val="000000" w:themeColor="text1"/>
        </w:rPr>
        <w:t>aim is to increase (or decreases) the number of CSOs registered in its country, then it will look to foreign jurisdictions to see what works and then enact those policies at home.</w:t>
      </w:r>
    </w:p>
    <w:p w14:paraId="58F8FE54" w14:textId="77777777" w:rsidR="006763FF" w:rsidRPr="00205307" w:rsidRDefault="006763FF" w:rsidP="006763FF">
      <w:pPr>
        <w:rPr>
          <w:rFonts w:cs="Times New Roman"/>
          <w:iCs/>
          <w:color w:val="000000" w:themeColor="text1"/>
        </w:rPr>
      </w:pPr>
      <w:r w:rsidRPr="00205307">
        <w:rPr>
          <w:rFonts w:cs="Times New Roman"/>
          <w:iCs/>
          <w:color w:val="000000" w:themeColor="text1"/>
        </w:rPr>
        <w:tab/>
        <w:t xml:space="preserve">Unlike the learning process that focuses on enacting the policy that what works best, the competition process evaluates policy according to what maximizes a jurisdiction’s resources. The competition process is simply a resource-motivated version of the pragmatic evaluation of information. Assuming the aim is to increase foreign assistance, the competition process predicts that jurisdictions learn which provisions to enact to increase foreign </w:t>
      </w:r>
      <w:proofErr w:type="gramStart"/>
      <w:r w:rsidRPr="00205307">
        <w:rPr>
          <w:rFonts w:cs="Times New Roman"/>
          <w:iCs/>
          <w:color w:val="000000" w:themeColor="text1"/>
        </w:rPr>
        <w:t>assistance, and</w:t>
      </w:r>
      <w:proofErr w:type="gramEnd"/>
      <w:r w:rsidRPr="00205307">
        <w:rPr>
          <w:rFonts w:cs="Times New Roman"/>
          <w:iCs/>
          <w:color w:val="000000" w:themeColor="text1"/>
        </w:rPr>
        <w:t xml:space="preserve"> avoid those that risk losing such support. </w:t>
      </w:r>
    </w:p>
    <w:p w14:paraId="6341C6B0" w14:textId="77777777" w:rsidR="006763FF" w:rsidRPr="00205307" w:rsidRDefault="006763FF" w:rsidP="006763FF">
      <w:pPr>
        <w:rPr>
          <w:rFonts w:cs="Times New Roman"/>
          <w:color w:val="000000" w:themeColor="text1"/>
        </w:rPr>
      </w:pPr>
      <w:r w:rsidRPr="00205307">
        <w:rPr>
          <w:rFonts w:cs="Times New Roman"/>
          <w:iCs/>
          <w:color w:val="000000" w:themeColor="text1"/>
        </w:rPr>
        <w:tab/>
        <w:t xml:space="preserve">Emulation is a sociological form of information evaluation that focuses on the leader government that adopted the policy rather than the policy or its objective consequences. </w:t>
      </w:r>
      <w:r w:rsidRPr="00205307">
        <w:rPr>
          <w:rFonts w:cs="Times New Roman"/>
          <w:color w:val="000000" w:themeColor="text1"/>
        </w:rPr>
        <w:t xml:space="preserve">When countries are not independently powerful, enacting restrictive provisions requires protection from a foreign ally that can dull the threats and attenuate the costs of international blowback </w:t>
      </w:r>
      <w:r w:rsidRPr="00205307">
        <w:rPr>
          <w:rFonts w:cs="Times New Roman"/>
          <w:color w:val="000000" w:themeColor="text1"/>
        </w:rPr>
        <w:fldChar w:fldCharType="begin">
          <w:fldData xml:space="preserve">PEVuZE5vdGU+PENpdGU+PEF1dGhvcj5DaHJpc3RlbnNlbjwvQXV0aG9yPjxZZWFyPjIwMTM8L1ll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PEVuZE5vdGU+PENpdGU+PEF1dGhvcj5DaHJpc3RlbnNlbjwvQXV0aG9yPjxZZWFyPjIwMTM8L1ll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(Christensen &amp; Weinstein, 2013, p. 79)</w:t>
      </w:r>
      <w:r w:rsidRPr="00205307">
        <w:rPr>
          <w:rFonts w:cs="Times New Roman"/>
          <w:color w:val="000000" w:themeColor="text1"/>
        </w:rPr>
        <w:fldChar w:fldCharType="end"/>
      </w:r>
      <w:r w:rsidRPr="00205307">
        <w:rPr>
          <w:rFonts w:cs="Times New Roman"/>
          <w:color w:val="000000" w:themeColor="text1"/>
        </w:rPr>
        <w:t xml:space="preserve">. The suggestion that emulating a strong international ally </w:t>
      </w:r>
      <w:r w:rsidRPr="00205307">
        <w:rPr>
          <w:rFonts w:cs="Times New Roman"/>
          <w:color w:val="000000" w:themeColor="text1"/>
        </w:rPr>
        <w:lastRenderedPageBreak/>
        <w:t xml:space="preserve">is sound, but global leaders’ importance has not been empirically tested beyond the comparative case studies that generated the theory. </w:t>
      </w:r>
    </w:p>
    <w:p w14:paraId="6D703689" w14:textId="64995289" w:rsidR="006763FF" w:rsidRPr="00205307" w:rsidRDefault="006763FF" w:rsidP="006763FF">
      <w:pPr>
        <w:rPr>
          <w:rFonts w:cs="Times New Roman"/>
          <w:color w:val="000000" w:themeColor="text1"/>
        </w:rPr>
      </w:pPr>
      <w:r w:rsidRPr="00205307">
        <w:rPr>
          <w:rFonts w:cs="Times New Roman"/>
          <w:color w:val="000000" w:themeColor="text1"/>
        </w:rPr>
        <w:tab/>
        <w:t xml:space="preserve">Rigorously analyzing these diffusion processes was central to my research design and methods. As I </w:t>
      </w:r>
      <w:r w:rsidRPr="0029528D">
        <w:rPr>
          <w:rFonts w:cs="Times New Roman"/>
          <w:color w:val="000000" w:themeColor="text1"/>
        </w:rPr>
        <w:t xml:space="preserve">detail in </w:t>
      </w:r>
      <w:hyperlink w:anchor="_Research_Design:_Multiple" w:history="1">
        <w:r w:rsidRPr="0029528D">
          <w:rPr>
            <w:rStyle w:val="Hyperlink"/>
            <w:rFonts w:cs="Times New Roman"/>
          </w:rPr>
          <w:t>Chapters Two</w:t>
        </w:r>
      </w:hyperlink>
      <w:r w:rsidRPr="0029528D">
        <w:rPr>
          <w:rFonts w:cs="Times New Roman"/>
          <w:color w:val="000000" w:themeColor="text1"/>
        </w:rPr>
        <w:t xml:space="preserve"> and Five, monadic country-year observations are ill-suited for testing policy diffusion. To properly account for international influence, I transform my novel monadic data into dyadic data that includes 13,843 directed-dyad-year observations (1950-2018). This dyadic data allows me to rigorously assess the effect of international influence on institutional change while controlling for historical and domestic factors. In </w:t>
      </w:r>
      <w:hyperlink w:anchor="_Civil_Society_Laws" w:history="1">
        <w:r w:rsidRPr="0029528D">
          <w:rPr>
            <w:rStyle w:val="Hyperlink"/>
            <w:rFonts w:cs="Times New Roman"/>
          </w:rPr>
          <w:t>Chapter Five</w:t>
        </w:r>
      </w:hyperlink>
      <w:r w:rsidRPr="0029528D">
        <w:rPr>
          <w:rFonts w:cs="Times New Roman"/>
          <w:color w:val="000000" w:themeColor="text1"/>
        </w:rPr>
        <w:t>, I use this data to show that the learning and emulation processes of policy diffusion are associated</w:t>
      </w:r>
      <w:r w:rsidRPr="00205307">
        <w:rPr>
          <w:rFonts w:cs="Times New Roman"/>
          <w:color w:val="000000" w:themeColor="text1"/>
        </w:rPr>
        <w:t xml:space="preserve"> with the institutional development of regulatory regimes in East Africa. I do not find that common colonial history is a relevant factor regarding institutional change. </w:t>
      </w:r>
    </w:p>
    <w:p w14:paraId="04E9157E" w14:textId="28F39A22" w:rsidR="006763FF" w:rsidRPr="00205307" w:rsidRDefault="006763FF" w:rsidP="00C47F4A">
      <w:pPr>
        <w:pStyle w:val="Heading3"/>
      </w:pPr>
      <w:r w:rsidRPr="00205307">
        <w:t>Legal Rules vs. Working Rules: Solving the Puzzle as to Why They Differ</w:t>
      </w:r>
    </w:p>
    <w:p w14:paraId="7CEA2FA7" w14:textId="6FCB1C32" w:rsidR="006763FF" w:rsidRPr="00205307" w:rsidRDefault="006763FF" w:rsidP="006763FF">
      <w:pPr>
        <w:rPr>
          <w:rFonts w:cs="Times New Roman"/>
          <w:color w:val="000000" w:themeColor="text1"/>
        </w:rPr>
      </w:pPr>
      <w:r w:rsidRPr="00205307">
        <w:rPr>
          <w:rFonts w:cs="Times New Roman"/>
          <w:color w:val="000000" w:themeColor="text1"/>
        </w:rPr>
        <w:tab/>
        <w:t xml:space="preserve">My discussion to this point has focused primarily on the civil society laws as they appear on paper, and not how CSOs experience them in their day-to-day activities. Laws do not enforce themselves and rarely have scholars studying civil society laws discussed the implications of the legal-rules versus working-rules difference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&lt;EndNote&gt;&lt;Cite&gt;&lt;Author&gt;DeMattee&lt;/Author&gt;&lt;Year&gt;2020&lt;/Year&gt;&lt;RecNum&gt;8263&lt;/RecNum&gt;&lt;Prefix&gt;cf. &lt;/Prefix&gt;&lt;DisplayText&gt;(cf. DeMattee &amp;amp; Swiney, 2020)&lt;/DisplayText&gt;&lt;record&gt;&lt;rec-number&gt;8263&lt;/rec-number&gt;&lt;foreign-keys&gt;&lt;key app="EN" db-id="p0seazv5sef2viexw2opes52d9spdtepz5ts" timestamp="1575906978" guid="12c0ba10-73e7-4f90-8b04-338632929eba"&gt;8263&lt;/key&gt;&lt;/foreign-keys&gt;&lt;ref-type name="Book Section"&gt;5&lt;/ref-type&gt;&lt;contributors&gt;&lt;authors&gt;&lt;author&gt;DeMattee, Anthony J.&lt;/author&gt;&lt;author&gt;Swiney, Chrystie&lt;/author&gt;&lt;/authors&gt;&lt;secondary-authors&gt;&lt;author&gt;Foster, Shelia&lt;/author&gt;&lt;author&gt;Swiney, Chrystie&lt;/author&gt;&lt;/secondary-authors&gt;&lt;/contributors&gt;&lt;titles&gt;&lt;title&gt;Closing Space or Changing Space? The Legal Institutions Governing the State-Civil Society Relationship&lt;/title&gt;&lt;secondary-title&gt;The Cambridge Handbook of Commons Research Innovations&lt;/secondary-title&gt;&lt;/titles&gt;&lt;dates&gt;&lt;year&gt;2020&lt;/year&gt;&lt;/dates&gt;&lt;pub-location&gt;Cambridge.&lt;/pub-location&gt;&lt;publisher&gt;Cambridge University Press&lt;/publisher&gt;&lt;urls&gt;&lt;/urls&gt;&lt;/record&gt;&lt;/Cite&gt;&lt;/EndNote&gt;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(cf. DeMattee &amp; Swiney, 2020)</w:t>
      </w:r>
      <w:r w:rsidRPr="00205307">
        <w:rPr>
          <w:rFonts w:cs="Times New Roman"/>
          <w:color w:val="000000" w:themeColor="text1"/>
        </w:rPr>
        <w:fldChar w:fldCharType="end"/>
      </w:r>
      <w:r w:rsidRPr="00205307">
        <w:rPr>
          <w:rFonts w:cs="Times New Roman"/>
          <w:color w:val="000000" w:themeColor="text1"/>
        </w:rPr>
        <w:t xml:space="preserve">. Yet, acknowledging this difference is critical to the full understanding of CSO regulatory regimes because scholars have identified the inconsistent, subnational enforcement of permissive and restrictive provisions in contexts such as China, Ethiopia, North Korea, and Russia </w:t>
      </w:r>
      <w:r w:rsidRPr="00205307">
        <w:rPr>
          <w:rFonts w:cs="Times New Roman"/>
          <w:color w:val="000000" w:themeColor="text1"/>
        </w:rPr>
        <w:fldChar w:fldCharType="begin">
          <w:fldData xml:space="preserve">PEVuZE5vdGU+PENpdGU+PEF1dGhvcj5TbnlkZXI8L0F1dGhvcj48WWVhcj4yMDA3PC9ZZWFyPjxS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</w:fldData>
        </w:fldChar>
      </w:r>
      <w:r w:rsidR="001F20B2" w:rsidRPr="00205307">
        <w:rPr>
          <w:rFonts w:cs="Times New Roman"/>
          <w:color w:val="000000" w:themeColor="text1"/>
        </w:rPr>
        <w:instrText xml:space="preserve"> ADDIN EN.CITE </w:instrText>
      </w:r>
      <w:r w:rsidR="001F20B2" w:rsidRPr="00205307">
        <w:rPr>
          <w:rFonts w:cs="Times New Roman"/>
          <w:color w:val="000000" w:themeColor="text1"/>
        </w:rPr>
        <w:fldChar w:fldCharType="begin">
          <w:fldData xml:space="preserve">PEVuZE5vdGU+PENpdGU+PEF1dGhvcj5TbnlkZXI8L0F1dGhvcj48WWVhcj4yMDA3PC9ZZWFyPjxS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</w:fldData>
        </w:fldChar>
      </w:r>
      <w:r w:rsidR="001F20B2" w:rsidRPr="00205307">
        <w:rPr>
          <w:rFonts w:cs="Times New Roman"/>
          <w:color w:val="000000" w:themeColor="text1"/>
        </w:rPr>
        <w:instrText xml:space="preserve"> ADDIN EN.CITE.DATA </w:instrText>
      </w:r>
      <w:r w:rsidR="001F20B2" w:rsidRPr="00205307">
        <w:rPr>
          <w:rFonts w:cs="Times New Roman"/>
          <w:color w:val="000000" w:themeColor="text1"/>
        </w:rPr>
      </w:r>
      <w:r w:rsidR="001F20B2"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1F20B2" w:rsidRPr="00205307">
        <w:rPr>
          <w:rFonts w:cs="Times New Roman"/>
          <w:noProof/>
          <w:color w:val="000000" w:themeColor="text1"/>
        </w:rPr>
        <w:t>(S. Snyder, 2007; Spires, 2011; Cunningham, 2018; Toepler et al., 2019)</w:t>
      </w:r>
      <w:r w:rsidRPr="00205307">
        <w:rPr>
          <w:rFonts w:cs="Times New Roman"/>
          <w:color w:val="000000" w:themeColor="text1"/>
        </w:rPr>
        <w:fldChar w:fldCharType="end"/>
      </w:r>
      <w:r w:rsidRPr="00205307">
        <w:rPr>
          <w:rFonts w:cs="Times New Roman"/>
          <w:color w:val="000000" w:themeColor="text1"/>
        </w:rPr>
        <w:t xml:space="preserve">. This legal-rules versus working-rules differential is perhaps the least studied yet most important item in the research studying civil society laws. Emphasizing enforcement provides one explanation to the puzzle that nondemocracies enact </w:t>
      </w:r>
      <w:r w:rsidRPr="00205307">
        <w:rPr>
          <w:rFonts w:cs="Times New Roman"/>
          <w:color w:val="000000" w:themeColor="text1"/>
        </w:rPr>
        <w:lastRenderedPageBreak/>
        <w:t>permissive provisions: governments tactically alter their enforcement as part of a larger strategy to increase legitimacy and control.</w:t>
      </w:r>
    </w:p>
    <w:p w14:paraId="3F33124E" w14:textId="77777777" w:rsidR="006763FF" w:rsidRPr="00205307" w:rsidRDefault="006763FF" w:rsidP="006763FF">
      <w:pPr>
        <w:rPr>
          <w:rFonts w:cs="Times New Roman"/>
          <w:color w:val="000000" w:themeColor="text1"/>
          <w:szCs w:val="24"/>
        </w:rPr>
      </w:pPr>
      <w:r w:rsidRPr="00205307">
        <w:rPr>
          <w:rFonts w:cs="Times New Roman"/>
          <w:color w:val="000000" w:themeColor="text1"/>
        </w:rPr>
        <w:tab/>
        <w:t>L</w:t>
      </w:r>
      <w:r w:rsidRPr="00205307">
        <w:rPr>
          <w:rFonts w:cs="Times New Roman"/>
          <w:color w:val="000000" w:themeColor="text1"/>
          <w:szCs w:val="24"/>
        </w:rPr>
        <w:t xml:space="preserve">egitimacy theory originates from Weber’s three-part typology </w:t>
      </w:r>
      <w:r w:rsidRPr="00205307">
        <w:rPr>
          <w:rFonts w:cs="Times New Roman"/>
          <w:color w:val="000000" w:themeColor="text1"/>
        </w:rPr>
        <w:fldChar w:fldCharType="begin">
          <w:fldData xml:space="preserve">PEVuZE5vdGU+PENpdGUgRXhjbHVkZUF1dGg9IjEiPjxBdXRob3I+V2ViZXI8L0F1dGhvcj48WWVh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PEVuZE5vdGU+PENpdGUgRXhjbHVkZUF1dGg9IjEiPjxBdXRob3I+V2ViZXI8L0F1dGhvcj48WWVh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(1919 [2004 ])</w:t>
      </w:r>
      <w:r w:rsidRPr="00205307">
        <w:rPr>
          <w:rFonts w:cs="Times New Roman"/>
          <w:color w:val="000000" w:themeColor="text1"/>
        </w:rPr>
        <w:fldChar w:fldCharType="end"/>
      </w:r>
      <w:r w:rsidRPr="00205307">
        <w:rPr>
          <w:rFonts w:cs="Times New Roman"/>
          <w:color w:val="000000" w:themeColor="text1"/>
        </w:rPr>
        <w:t xml:space="preserve"> of c</w:t>
      </w:r>
      <w:r w:rsidRPr="00205307">
        <w:rPr>
          <w:rFonts w:cs="Times New Roman"/>
          <w:color w:val="000000" w:themeColor="text1"/>
          <w:szCs w:val="24"/>
        </w:rPr>
        <w:t xml:space="preserve">harismatic, traditional, and rational-legal legitimacy found in all political systems. He argued that charismatic and traditional legitimacy were not durable and that a functioning state bureaucracy dominated legitimacy in the rational-legal form. Scholars have used legitimacy to describe concepts at different levels of analysis within societies. At the systems level, legitimacy is analogous to “system affect” and “diffuse support” and describes the citizenry’s general evaluation of the political system </w:t>
      </w:r>
      <w:r w:rsidRPr="00205307">
        <w:rPr>
          <w:rFonts w:cs="Times New Roman"/>
          <w:color w:val="000000" w:themeColor="text1"/>
          <w:szCs w:val="24"/>
        </w:rPr>
        <w:fldChar w:fldCharType="begin">
          <w:fldData xml:space="preserve">PEVuZE5vdGU+PENpdGU+PEF1dGhvcj5MaXBzZXQ8L0F1dGhvcj48WWVhcj4xOTYwPC9ZZWFyPjxS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=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PEVuZE5vdGU+PENpdGU+PEF1dGhvcj5MaXBzZXQ8L0F1dGhvcj48WWVhcj4xOTYwPC9ZZWFyPjxS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=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(Lipset, 1960; Almond &amp; Verba, 1963; Easton, 1965, 1975)</w:t>
      </w:r>
      <w:r w:rsidRPr="00205307">
        <w:rPr>
          <w:rFonts w:cs="Times New Roman"/>
          <w:color w:val="000000" w:themeColor="text1"/>
          <w:szCs w:val="24"/>
        </w:rPr>
        <w:fldChar w:fldCharType="end"/>
      </w:r>
      <w:r w:rsidRPr="00205307">
        <w:rPr>
          <w:rFonts w:cs="Times New Roman"/>
          <w:color w:val="000000" w:themeColor="text1"/>
          <w:szCs w:val="24"/>
        </w:rPr>
        <w:t xml:space="preserve">. When used to evaluate particular government actors and policies, legitimacy is tantamount to “specific support” </w:t>
      </w:r>
      <w:r w:rsidRPr="00205307">
        <w:rPr>
          <w:rFonts w:cs="Times New Roman"/>
          <w:color w:val="000000" w:themeColor="text1"/>
          <w:szCs w:val="24"/>
        </w:rPr>
        <w:fldChar w:fldCharType="begin">
          <w:fldData xml:space="preserve">PEVuZE5vdGU+PENpdGU+PEF1dGhvcj5FYXN0b248L0F1dGhvcj48WWVhcj4xOTY1PC9ZZWFyPjxS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PEVuZE5vdGU+PENpdGU+PEF1dGhvcj5FYXN0b248L0F1dGhvcj48WWVhcj4xOTY1PC9ZZWFyPjxS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(Easton, 1965)</w:t>
      </w:r>
      <w:r w:rsidRPr="00205307">
        <w:rPr>
          <w:rFonts w:cs="Times New Roman"/>
          <w:color w:val="000000" w:themeColor="text1"/>
          <w:szCs w:val="24"/>
        </w:rPr>
        <w:fldChar w:fldCharType="end"/>
      </w:r>
      <w:r w:rsidRPr="00205307">
        <w:rPr>
          <w:rFonts w:cs="Times New Roman"/>
          <w:color w:val="000000" w:themeColor="text1"/>
          <w:szCs w:val="24"/>
        </w:rPr>
        <w:t xml:space="preserve">, “effectiveness” </w:t>
      </w:r>
      <w:r w:rsidRPr="00205307">
        <w:rPr>
          <w:rFonts w:cs="Times New Roman"/>
          <w:color w:val="000000" w:themeColor="text1"/>
          <w:szCs w:val="24"/>
        </w:rPr>
        <w:fldChar w:fldCharType="begin">
          <w:fldData xml:space="preserve">PEVuZE5vdGU+PENpdGU+PEF1dGhvcj5MaXBzZXQ8L0F1dGhvcj48WWVhcj4xOTYwPC9ZZWFyPjxS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PEVuZE5vdGU+PENpdGU+PEF1dGhvcj5MaXBzZXQ8L0F1dGhvcj48WWVhcj4xOTYwPC9ZZWFyPjxS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(Lipset, 1960)</w:t>
      </w:r>
      <w:r w:rsidRPr="00205307">
        <w:rPr>
          <w:rFonts w:cs="Times New Roman"/>
          <w:color w:val="000000" w:themeColor="text1"/>
          <w:szCs w:val="24"/>
        </w:rPr>
        <w:fldChar w:fldCharType="end"/>
      </w:r>
      <w:r w:rsidRPr="00205307">
        <w:rPr>
          <w:rFonts w:cs="Times New Roman"/>
          <w:color w:val="000000" w:themeColor="text1"/>
          <w:szCs w:val="24"/>
        </w:rPr>
        <w:t xml:space="preserve">, and “incumbent affect” </w:t>
      </w:r>
      <w:r w:rsidRPr="00205307">
        <w:rPr>
          <w:rFonts w:cs="Times New Roman"/>
          <w:color w:val="000000" w:themeColor="text1"/>
          <w:szCs w:val="24"/>
        </w:rPr>
        <w:fldChar w:fldCharType="begin">
          <w:fldData xml:space="preserve">PEVuZE5vdGU+PENpdGU+PEF1dGhvcj5BbG1vbmQ8L0F1dGhvcj48WWVhcj4xOTYzPC9ZZWFyPjxS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PEVuZE5vdGU+PENpdGU+PEF1dGhvcj5BbG1vbmQ8L0F1dGhvcj48WWVhcj4xOTYzPC9ZZWFyPjxS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(Almond &amp; Verba, 1963)</w:t>
      </w:r>
      <w:r w:rsidRPr="00205307">
        <w:rPr>
          <w:rFonts w:cs="Times New Roman"/>
          <w:color w:val="000000" w:themeColor="text1"/>
          <w:szCs w:val="24"/>
        </w:rPr>
        <w:fldChar w:fldCharType="end"/>
      </w:r>
      <w:r w:rsidRPr="00205307">
        <w:rPr>
          <w:rFonts w:cs="Times New Roman"/>
          <w:color w:val="000000" w:themeColor="text1"/>
          <w:szCs w:val="24"/>
        </w:rPr>
        <w:t xml:space="preserve">. Gaining or losing legitimacy is a dynamic process at both levels </w:t>
      </w:r>
      <w:r w:rsidRPr="00205307">
        <w:rPr>
          <w:rFonts w:cs="Times New Roman"/>
          <w:color w:val="000000" w:themeColor="text1"/>
          <w:szCs w:val="24"/>
        </w:rPr>
        <w:fldChar w:fldCharType="begin">
          <w:fldData xml:space="preserve">PEVuZE5vdGU+PENpdGU+PEF1dGhvcj5CcmF0dG9uPC9BdXRob3I+PFllYXI+MjAwMTwvWWVhcj48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PEVuZE5vdGU+PENpdGU+PEF1dGhvcj5CcmF0dG9uPC9BdXRob3I+PFllYXI+MjAwMTwvWWVhcj48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(Bratton &amp; Mattes, 2001; Mishler &amp; Rose, 2001; Mattes &amp; Bratton, 2007)</w:t>
      </w:r>
      <w:r w:rsidRPr="00205307">
        <w:rPr>
          <w:rFonts w:cs="Times New Roman"/>
          <w:color w:val="000000" w:themeColor="text1"/>
          <w:szCs w:val="24"/>
        </w:rPr>
        <w:fldChar w:fldCharType="end"/>
      </w:r>
      <w:r w:rsidRPr="00205307">
        <w:rPr>
          <w:rFonts w:cs="Times New Roman"/>
          <w:color w:val="000000" w:themeColor="text1"/>
          <w:szCs w:val="24"/>
        </w:rPr>
        <w:t xml:space="preserve">. </w:t>
      </w:r>
    </w:p>
    <w:p w14:paraId="2551FEE6" w14:textId="17E20D43" w:rsidR="006763FF" w:rsidRPr="00205307" w:rsidRDefault="006763FF" w:rsidP="006763FF">
      <w:pPr>
        <w:rPr>
          <w:rFonts w:cs="Times New Roman"/>
          <w:color w:val="000000" w:themeColor="text1"/>
        </w:rPr>
      </w:pPr>
      <w:r w:rsidRPr="00205307">
        <w:rPr>
          <w:rFonts w:cs="Times New Roman"/>
          <w:color w:val="000000" w:themeColor="text1"/>
          <w:szCs w:val="24"/>
        </w:rPr>
        <w:tab/>
        <w:t xml:space="preserve"> </w:t>
      </w:r>
      <w:r w:rsidRPr="00205307">
        <w:rPr>
          <w:rFonts w:cs="Times New Roman"/>
          <w:color w:val="000000" w:themeColor="text1"/>
        </w:rPr>
        <w:t xml:space="preserve">Legitimacy is central to civil society law research because scholars predict that a government gives CSOs greater operating space when it enjoys strong legitimacy and is confident in its grip on power </w:t>
      </w:r>
      <w:r w:rsidRPr="00205307">
        <w:rPr>
          <w:rFonts w:cs="Times New Roman"/>
          <w:color w:val="000000" w:themeColor="text1"/>
        </w:rPr>
        <w:fldChar w:fldCharType="begin">
          <w:fldData xml:space="preserve">PEVuZE5vdGU+PENpdGU+PEF1dGhvcj5CcmF0dG9uPC9BdXRob3I+PFllYXI+MTk4OTwvWWVhcj48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</w:fldData>
        </w:fldChar>
      </w:r>
      <w:r w:rsidR="00B0239B">
        <w:rPr>
          <w:rFonts w:cs="Times New Roman"/>
          <w:color w:val="000000" w:themeColor="text1"/>
        </w:rPr>
        <w:instrText xml:space="preserve"> ADDIN EN.CITE </w:instrText>
      </w:r>
      <w:r w:rsidR="00B0239B">
        <w:rPr>
          <w:rFonts w:cs="Times New Roman"/>
          <w:color w:val="000000" w:themeColor="text1"/>
        </w:rPr>
        <w:fldChar w:fldCharType="begin">
          <w:fldData xml:space="preserve">PEVuZE5vdGU+PENpdGU+PEF1dGhvcj5CcmF0dG9uPC9BdXRob3I+PFllYXI+MTk4OTwvWWVhcj48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B0239B">
        <w:rPr>
          <w:rFonts w:cs="Times New Roman"/>
          <w:noProof/>
          <w:color w:val="000000" w:themeColor="text1"/>
        </w:rPr>
        <w:t>(Bratton, 1989b)</w:t>
      </w:r>
      <w:r w:rsidRPr="00205307">
        <w:rPr>
          <w:rFonts w:cs="Times New Roman"/>
          <w:color w:val="000000" w:themeColor="text1"/>
        </w:rPr>
        <w:fldChar w:fldCharType="end"/>
      </w:r>
      <w:r w:rsidRPr="00205307">
        <w:rPr>
          <w:rFonts w:cs="Times New Roman"/>
          <w:color w:val="000000" w:themeColor="text1"/>
          <w:szCs w:val="24"/>
        </w:rPr>
        <w:t xml:space="preserve">. The loss of legitimacy and control is central to the “closing space” argument that predicts governments enact restrictive provisions. </w:t>
      </w:r>
      <w:r w:rsidRPr="00205307">
        <w:rPr>
          <w:rFonts w:cs="Times New Roman"/>
          <w:color w:val="000000" w:themeColor="text1"/>
        </w:rPr>
        <w:t xml:space="preserve">This logic presupposes governments are honest actors—if they are legitimate and in control then they enact and enforce permissive provisions; if their legitimacy is fragile and their control in jeopardy, then they pass and enact restrictive provisions—and do not account for the possibility that governments enact provisions that they never enforce. </w:t>
      </w:r>
    </w:p>
    <w:p w14:paraId="55AC78BF" w14:textId="77777777" w:rsidR="006763FF" w:rsidRPr="00205307" w:rsidRDefault="006763FF" w:rsidP="006763FF">
      <w:pPr>
        <w:rPr>
          <w:rFonts w:cs="Times New Roman"/>
          <w:color w:val="000000" w:themeColor="text1"/>
        </w:rPr>
      </w:pPr>
      <w:r w:rsidRPr="00205307">
        <w:rPr>
          <w:rFonts w:cs="Times New Roman"/>
          <w:color w:val="000000" w:themeColor="text1"/>
        </w:rPr>
        <w:tab/>
      </w:r>
      <w:r w:rsidRPr="00205307">
        <w:rPr>
          <w:rFonts w:cs="Times New Roman"/>
          <w:color w:val="000000" w:themeColor="text1"/>
        </w:rPr>
        <w:fldChar w:fldCharType="begin">
          <w:fldData xml:space="preserve">PEVuZE5vdGU+PENpdGUgQXV0aG9yWWVhcj0iMSI+PEF1dGhvcj5Mb3JjaDwvQXV0aG9yPjxZZWFy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b3Jkcz48ZGF0ZXM+PHllYXI+MjAxNzwveWVhcj48cHViLWRhdGVzPjxkYXRlPjIwMTcvMDkvMTk8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PEVuZE5vdGU+PENpdGUgQXV0aG9yWWVhcj0iMSI+PEF1dGhvcj5Mb3JjaDwvQXV0aG9yPjxZZWFy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b3Jkcz48ZGF0ZXM+PHllYXI+MjAxNzwveWVhcj48cHViLWRhdGVzPjxkYXRlPjIwMTcvMDkvMTk8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Lorch and Bunk (2017, pp. 989-991)</w:t>
      </w:r>
      <w:r w:rsidRPr="00205307">
        <w:rPr>
          <w:rFonts w:cs="Times New Roman"/>
          <w:color w:val="000000" w:themeColor="text1"/>
        </w:rPr>
        <w:fldChar w:fldCharType="end"/>
      </w:r>
      <w:r w:rsidRPr="00205307">
        <w:rPr>
          <w:rFonts w:cs="Times New Roman"/>
          <w:color w:val="000000" w:themeColor="text1"/>
        </w:rPr>
        <w:t xml:space="preserve">, however, masterfully review and theorize that civil society laws are part of a broader strategy to legitimize their regime and expand control </w:t>
      </w:r>
      <w:r w:rsidRPr="00205307">
        <w:rPr>
          <w:rFonts w:cs="Times New Roman"/>
          <w:color w:val="000000" w:themeColor="text1"/>
          <w:szCs w:val="24"/>
        </w:rPr>
        <w:t xml:space="preserve">a </w:t>
      </w:r>
      <w:r w:rsidRPr="00205307">
        <w:rPr>
          <w:rFonts w:cs="Times New Roman"/>
          <w:color w:val="000000" w:themeColor="text1"/>
          <w:szCs w:val="24"/>
        </w:rPr>
        <w:lastRenderedPageBreak/>
        <w:t>government may use civil society laws to manipulate CSOs and bolster its legitimacy as part of a broader strategy to maintain control. The tactics contribute to the government’s strategy though direct or indirect legitimization, or through manipulation.</w:t>
      </w:r>
      <w:r w:rsidRPr="00205307">
        <w:rPr>
          <w:rStyle w:val="FootnoteReference"/>
          <w:rFonts w:cs="Times New Roman"/>
          <w:color w:val="000000" w:themeColor="text1"/>
          <w:szCs w:val="24"/>
        </w:rPr>
        <w:footnoteReference w:id="9"/>
      </w:r>
      <w:r w:rsidRPr="00205307">
        <w:rPr>
          <w:rFonts w:cs="Times New Roman"/>
          <w:color w:val="000000" w:themeColor="text1"/>
          <w:szCs w:val="24"/>
        </w:rPr>
        <w:t xml:space="preserve"> </w:t>
      </w:r>
      <w:r w:rsidRPr="00205307">
        <w:rPr>
          <w:rFonts w:cs="Times New Roman"/>
          <w:color w:val="000000" w:themeColor="text1"/>
        </w:rPr>
        <w:t>The first direct tactic (</w:t>
      </w:r>
      <w:r w:rsidRPr="00205307">
        <w:rPr>
          <w:rFonts w:cs="Times New Roman"/>
          <w:i/>
          <w:iCs/>
          <w:color w:val="000000" w:themeColor="text1"/>
        </w:rPr>
        <w:t>Tactic #1</w:t>
      </w:r>
      <w:r w:rsidRPr="00205307">
        <w:rPr>
          <w:rFonts w:cs="Times New Roman"/>
          <w:color w:val="000000" w:themeColor="text1"/>
        </w:rPr>
        <w:t xml:space="preserve">) uses permissive provisions to strengthen the regime’s democratic façade. Here, </w:t>
      </w:r>
      <w:r w:rsidRPr="00205307">
        <w:rPr>
          <w:rFonts w:cs="Times New Roman"/>
          <w:color w:val="000000" w:themeColor="text1"/>
          <w:szCs w:val="24"/>
        </w:rPr>
        <w:t xml:space="preserve">permissive provisions give the impression of democratic qualities to domestic and international onlookers, which increases diffuse support for the current regime. </w:t>
      </w:r>
      <w:r w:rsidRPr="00205307">
        <w:rPr>
          <w:rFonts w:cs="Times New Roman"/>
          <w:color w:val="000000" w:themeColor="text1"/>
        </w:rPr>
        <w:t>The other direct tactic (</w:t>
      </w:r>
      <w:r w:rsidRPr="00205307">
        <w:rPr>
          <w:rFonts w:cs="Times New Roman"/>
          <w:i/>
          <w:iCs/>
          <w:color w:val="000000" w:themeColor="text1"/>
        </w:rPr>
        <w:t>Tactic #2</w:t>
      </w:r>
      <w:r w:rsidRPr="00205307">
        <w:rPr>
          <w:rFonts w:cs="Times New Roman"/>
          <w:color w:val="000000" w:themeColor="text1"/>
        </w:rPr>
        <w:t>) engages CSOs on social matters to demonstrate responsiveness. P</w:t>
      </w:r>
      <w:r w:rsidRPr="00205307">
        <w:rPr>
          <w:rFonts w:cs="Times New Roman"/>
          <w:color w:val="000000" w:themeColor="text1"/>
          <w:szCs w:val="24"/>
        </w:rPr>
        <w:t xml:space="preserve">ermissive provisions allow for the controlled growth of CSOs that the government meets with when it wants to claim to </w:t>
      </w:r>
      <w:r w:rsidRPr="00205307">
        <w:rPr>
          <w:rFonts w:cs="Times New Roman"/>
          <w:color w:val="000000" w:themeColor="text1"/>
        </w:rPr>
        <w:t>represent society’s concerns, which increases responsiveness legitimacy.</w:t>
      </w:r>
    </w:p>
    <w:p w14:paraId="54A12442" w14:textId="77777777" w:rsidR="006763FF" w:rsidRPr="00205307" w:rsidRDefault="006763FF" w:rsidP="006763FF">
      <w:pPr>
        <w:rPr>
          <w:rFonts w:cs="Times New Roman"/>
          <w:color w:val="000000" w:themeColor="text1"/>
          <w:szCs w:val="24"/>
        </w:rPr>
      </w:pPr>
      <w:r w:rsidRPr="00205307">
        <w:rPr>
          <w:rFonts w:cs="Times New Roman"/>
          <w:color w:val="000000" w:themeColor="text1"/>
        </w:rPr>
        <w:tab/>
        <w:t>Next are two tactics that indirectly add to the regime’s legitimacy. The first (</w:t>
      </w:r>
      <w:r w:rsidRPr="00205307">
        <w:rPr>
          <w:rFonts w:cs="Times New Roman"/>
          <w:i/>
          <w:iCs/>
          <w:color w:val="000000" w:themeColor="text1"/>
        </w:rPr>
        <w:t>Tactic #3</w:t>
      </w:r>
      <w:r w:rsidRPr="00205307">
        <w:rPr>
          <w:rFonts w:cs="Times New Roman"/>
          <w:color w:val="000000" w:themeColor="text1"/>
        </w:rPr>
        <w:t xml:space="preserve">) uses permissive provisions to increase compliance. Here, </w:t>
      </w:r>
      <w:r w:rsidRPr="00205307">
        <w:rPr>
          <w:rFonts w:cs="Times New Roman"/>
          <w:color w:val="000000" w:themeColor="text1"/>
          <w:szCs w:val="24"/>
        </w:rPr>
        <w:t xml:space="preserve">permissive provisions </w:t>
      </w:r>
      <w:r w:rsidRPr="00205307">
        <w:rPr>
          <w:rFonts w:cs="Times New Roman"/>
          <w:color w:val="000000" w:themeColor="text1"/>
        </w:rPr>
        <w:t>increase c</w:t>
      </w:r>
      <w:r w:rsidRPr="00205307">
        <w:rPr>
          <w:rFonts w:cs="Times New Roman"/>
          <w:color w:val="000000" w:themeColor="text1"/>
          <w:szCs w:val="24"/>
        </w:rPr>
        <w:t xml:space="preserve">ompliance that gives credibility to the regulatory regime and the regulators. The intention is to turn specific support for the legal institution into diffuse support that legitimizes the government’s authority to govern. The other </w:t>
      </w:r>
      <w:r w:rsidRPr="00205307">
        <w:rPr>
          <w:rFonts w:cs="Times New Roman"/>
          <w:color w:val="000000" w:themeColor="text1"/>
        </w:rPr>
        <w:t>(</w:t>
      </w:r>
      <w:r w:rsidRPr="00205307">
        <w:rPr>
          <w:rFonts w:cs="Times New Roman"/>
          <w:i/>
          <w:iCs/>
          <w:color w:val="000000" w:themeColor="text1"/>
        </w:rPr>
        <w:t>Tactic #4</w:t>
      </w:r>
      <w:r w:rsidRPr="00205307">
        <w:rPr>
          <w:rFonts w:cs="Times New Roman"/>
          <w:color w:val="000000" w:themeColor="text1"/>
        </w:rPr>
        <w:t xml:space="preserve">) </w:t>
      </w:r>
      <w:r w:rsidRPr="00205307">
        <w:rPr>
          <w:rFonts w:cs="Times New Roman"/>
          <w:color w:val="000000" w:themeColor="text1"/>
          <w:szCs w:val="24"/>
        </w:rPr>
        <w:t xml:space="preserve">uses </w:t>
      </w:r>
      <w:r w:rsidRPr="00205307">
        <w:rPr>
          <w:rFonts w:cs="Times New Roman"/>
          <w:color w:val="000000" w:themeColor="text1"/>
        </w:rPr>
        <w:t xml:space="preserve">CSOs’ service provision to increase the government’s output of public service goods. By enacting certain </w:t>
      </w:r>
      <w:r w:rsidRPr="00205307">
        <w:rPr>
          <w:rFonts w:cs="Times New Roman"/>
          <w:color w:val="000000" w:themeColor="text1"/>
          <w:szCs w:val="24"/>
        </w:rPr>
        <w:t xml:space="preserve">permissive provisions, governments engineer the growth of particular types of CSOs, specifically service-oriented ones. Enlisting CSOs in service provision increases the regime’s output legitimacy. </w:t>
      </w:r>
    </w:p>
    <w:p w14:paraId="44F8CEE5" w14:textId="77777777" w:rsidR="006763FF" w:rsidRPr="00205307" w:rsidRDefault="006763FF" w:rsidP="006763FF">
      <w:pPr>
        <w:rPr>
          <w:rFonts w:cs="Times New Roman"/>
          <w:color w:val="000000" w:themeColor="text1"/>
        </w:rPr>
      </w:pPr>
      <w:r w:rsidRPr="00205307">
        <w:rPr>
          <w:rFonts w:cs="Times New Roman"/>
          <w:color w:val="000000" w:themeColor="text1"/>
          <w:szCs w:val="24"/>
        </w:rPr>
        <w:lastRenderedPageBreak/>
        <w:tab/>
        <w:t>The final tactics are manipulative. The first (</w:t>
      </w:r>
      <w:r w:rsidRPr="00205307">
        <w:rPr>
          <w:rFonts w:cs="Times New Roman"/>
          <w:i/>
          <w:iCs/>
          <w:color w:val="000000" w:themeColor="text1"/>
          <w:szCs w:val="24"/>
        </w:rPr>
        <w:t>Tactic #5</w:t>
      </w:r>
      <w:r w:rsidRPr="00205307">
        <w:rPr>
          <w:rFonts w:cs="Times New Roman"/>
          <w:color w:val="000000" w:themeColor="text1"/>
          <w:szCs w:val="24"/>
        </w:rPr>
        <w:t xml:space="preserve">) </w:t>
      </w:r>
      <w:r w:rsidRPr="00205307">
        <w:rPr>
          <w:rFonts w:cs="Times New Roman"/>
          <w:color w:val="000000" w:themeColor="text1"/>
        </w:rPr>
        <w:t xml:space="preserve">uses permissive provisions to ensnare CSOs </w:t>
      </w:r>
      <w:r w:rsidRPr="00205307">
        <w:rPr>
          <w:rFonts w:cs="Times New Roman"/>
          <w:color w:val="000000" w:themeColor="text1"/>
          <w:szCs w:val="24"/>
        </w:rPr>
        <w:t>“</w:t>
      </w:r>
      <w:r w:rsidRPr="00205307">
        <w:rPr>
          <w:rFonts w:cs="Times New Roman"/>
          <w:color w:val="000000" w:themeColor="text1"/>
        </w:rPr>
        <w:t xml:space="preserve">in a web of bureaucratic practices and legal codes” </w:t>
      </w:r>
      <w:r w:rsidRPr="00205307">
        <w:rPr>
          <w:rFonts w:cs="Times New Roman"/>
          <w:color w:val="000000" w:themeColor="text1"/>
          <w:szCs w:val="24"/>
        </w:rPr>
        <w:fldChar w:fldCharType="begin">
          <w:fldData xml:space="preserve">PEVuZE5vdGU+PENpdGU+PEF1dGhvcj5XaWt0b3Jvd2ljejwvQXV0aG9yPjxZZWFyPjIwMDA8L1ll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PEVuZE5vdGU+PENpdGU+PEF1dGhvcj5XaWt0b3Jvd2ljejwvQXV0aG9yPjxZZWFyPjIwMDA8L1ll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(Wiktorowicz, 2000, p. 43)</w:t>
      </w:r>
      <w:r w:rsidRPr="00205307">
        <w:rPr>
          <w:rFonts w:cs="Times New Roman"/>
          <w:color w:val="000000" w:themeColor="text1"/>
          <w:szCs w:val="24"/>
        </w:rPr>
        <w:fldChar w:fldCharType="end"/>
      </w:r>
      <w:r w:rsidRPr="00205307">
        <w:rPr>
          <w:rFonts w:cs="Times New Roman"/>
          <w:color w:val="000000" w:themeColor="text1"/>
          <w:szCs w:val="24"/>
        </w:rPr>
        <w:t xml:space="preserve"> that increases the regime’s control through administrative power. Permissive provisions increase </w:t>
      </w:r>
      <w:r w:rsidRPr="00205307">
        <w:rPr>
          <w:rFonts w:cs="Times New Roman"/>
          <w:color w:val="000000" w:themeColor="text1"/>
        </w:rPr>
        <w:t>voluntary compliance, and the manipulation is that CSOs willingly surrender information that makes these autonomous organizations observable. With increased administrative power, the government can monitor, control, and prevent collective action. The final tactic (</w:t>
      </w:r>
      <w:r w:rsidRPr="00205307">
        <w:rPr>
          <w:rFonts w:cs="Times New Roman"/>
          <w:i/>
          <w:iCs/>
          <w:color w:val="000000" w:themeColor="text1"/>
        </w:rPr>
        <w:t>Tactic #6)</w:t>
      </w:r>
      <w:r w:rsidRPr="00205307">
        <w:rPr>
          <w:rFonts w:cs="Times New Roman"/>
          <w:color w:val="000000" w:themeColor="text1"/>
        </w:rPr>
        <w:t xml:space="preserve"> uses permissive provisions to attract international assistance that expands the regime’s resource base. Pe</w:t>
      </w:r>
      <w:r w:rsidRPr="00205307">
        <w:rPr>
          <w:rFonts w:cs="Times New Roman"/>
          <w:color w:val="000000" w:themeColor="text1"/>
          <w:szCs w:val="24"/>
        </w:rPr>
        <w:t xml:space="preserve">rmissive provisions </w:t>
      </w:r>
      <w:r w:rsidRPr="00205307">
        <w:rPr>
          <w:rFonts w:cs="Times New Roman"/>
          <w:color w:val="000000" w:themeColor="text1"/>
        </w:rPr>
        <w:t xml:space="preserve">promote foreign assistance to local CSOs, and the manipulation happens when the provisions legally require international assistance to flow through certain locations—e.g., escrow at government ministries—giving the </w:t>
      </w:r>
      <w:r w:rsidRPr="00205307">
        <w:rPr>
          <w:rFonts w:cs="Times New Roman"/>
          <w:color w:val="000000" w:themeColor="text1"/>
          <w:szCs w:val="24"/>
        </w:rPr>
        <w:t xml:space="preserve">regime </w:t>
      </w:r>
      <w:r w:rsidRPr="00205307">
        <w:rPr>
          <w:rFonts w:cs="Times New Roman"/>
          <w:color w:val="000000" w:themeColor="text1"/>
        </w:rPr>
        <w:t xml:space="preserve">multiple opportunities to use those funds to increase its influence and resource base. </w:t>
      </w:r>
    </w:p>
    <w:p w14:paraId="1825F5A5" w14:textId="29437B75" w:rsidR="006763FF" w:rsidRPr="00205307" w:rsidRDefault="006763FF" w:rsidP="006763FF">
      <w:pPr>
        <w:rPr>
          <w:rFonts w:cs="Times New Roman"/>
          <w:color w:val="000000" w:themeColor="text1"/>
        </w:rPr>
      </w:pPr>
      <w:r w:rsidRPr="00205307">
        <w:rPr>
          <w:rFonts w:cs="Times New Roman"/>
          <w:color w:val="000000" w:themeColor="text1"/>
        </w:rPr>
        <w:tab/>
        <w:t xml:space="preserve">Lorch and Bunk have identified a theory where governments use permissive provisions to legitimize </w:t>
      </w:r>
      <w:r w:rsidRPr="0029528D">
        <w:rPr>
          <w:rFonts w:cs="Times New Roman"/>
          <w:color w:val="000000" w:themeColor="text1"/>
        </w:rPr>
        <w:t xml:space="preserve">their regimes and expand their control. I apply this theory to interview and archival data in </w:t>
      </w:r>
      <w:hyperlink w:anchor="_Four_Regulators_in" w:history="1">
        <w:r w:rsidRPr="0029528D">
          <w:rPr>
            <w:rStyle w:val="Hyperlink"/>
            <w:rFonts w:cs="Times New Roman"/>
          </w:rPr>
          <w:t>Chapter Seven</w:t>
        </w:r>
      </w:hyperlink>
      <w:r w:rsidRPr="0029528D">
        <w:rPr>
          <w:rFonts w:cs="Times New Roman"/>
          <w:color w:val="000000" w:themeColor="text1"/>
        </w:rPr>
        <w:t xml:space="preserve"> and</w:t>
      </w:r>
      <w:r w:rsidRPr="00205307">
        <w:rPr>
          <w:rFonts w:cs="Times New Roman"/>
          <w:color w:val="000000" w:themeColor="text1"/>
        </w:rPr>
        <w:t xml:space="preserve"> find that each tactic appears to have been used by a case study government, that of Kenya, as it has altered its regulatory regime over time. As I detail in the chapter, Kenyan elected officials, bureaucrats, and regulators concurred that the government has used—and is using—civil society laws to legitimize itself and maintain control. The participants provided responses that support the tactics discussed above. The three most salient tactics are: enacting (but not enforcing)</w:t>
      </w:r>
      <w:r w:rsidRPr="00205307">
        <w:rPr>
          <w:rFonts w:cs="Times New Roman"/>
          <w:color w:val="000000" w:themeColor="text1"/>
          <w:szCs w:val="24"/>
        </w:rPr>
        <w:t xml:space="preserve"> permissive provisions to bolster the democratic façade (</w:t>
      </w:r>
      <w:r w:rsidRPr="00205307">
        <w:rPr>
          <w:rFonts w:cs="Times New Roman"/>
          <w:i/>
          <w:iCs/>
          <w:color w:val="000000" w:themeColor="text1"/>
          <w:szCs w:val="24"/>
        </w:rPr>
        <w:t>Tactic #1</w:t>
      </w:r>
      <w:r w:rsidRPr="00205307">
        <w:rPr>
          <w:rFonts w:cs="Times New Roman"/>
          <w:color w:val="000000" w:themeColor="text1"/>
          <w:szCs w:val="24"/>
        </w:rPr>
        <w:t>), meeting with civil society stakeholders to demonstrate responsiveness (</w:t>
      </w:r>
      <w:r w:rsidRPr="00205307">
        <w:rPr>
          <w:rFonts w:cs="Times New Roman"/>
          <w:i/>
          <w:iCs/>
          <w:color w:val="000000" w:themeColor="text1"/>
          <w:szCs w:val="24"/>
        </w:rPr>
        <w:t>Tactic #2</w:t>
      </w:r>
      <w:r w:rsidRPr="00205307">
        <w:rPr>
          <w:rFonts w:cs="Times New Roman"/>
          <w:color w:val="000000" w:themeColor="text1"/>
          <w:szCs w:val="24"/>
        </w:rPr>
        <w:t>), and using CSO regulators to collect the information necessary to expand administrative power but then handing that power to heavily resourced national security apparatus (</w:t>
      </w:r>
      <w:r w:rsidRPr="00205307">
        <w:rPr>
          <w:rFonts w:cs="Times New Roman"/>
          <w:i/>
          <w:iCs/>
          <w:color w:val="000000" w:themeColor="text1"/>
          <w:szCs w:val="24"/>
        </w:rPr>
        <w:t>Tactic #5</w:t>
      </w:r>
      <w:r w:rsidRPr="00205307">
        <w:rPr>
          <w:rFonts w:cs="Times New Roman"/>
          <w:color w:val="000000" w:themeColor="text1"/>
          <w:szCs w:val="24"/>
        </w:rPr>
        <w:t xml:space="preserve">). </w:t>
      </w:r>
      <w:r w:rsidRPr="00205307">
        <w:rPr>
          <w:rFonts w:cs="Times New Roman"/>
          <w:color w:val="000000" w:themeColor="text1"/>
        </w:rPr>
        <w:t xml:space="preserve">Together, these </w:t>
      </w:r>
      <w:r w:rsidRPr="00205307">
        <w:rPr>
          <w:rFonts w:cs="Times New Roman"/>
          <w:color w:val="000000" w:themeColor="text1"/>
        </w:rPr>
        <w:lastRenderedPageBreak/>
        <w:t>findings show that governments can use legitimization tactics collectively, separately, or episodically to increase their legitimacy and control.</w:t>
      </w:r>
    </w:p>
    <w:p w14:paraId="034D753D" w14:textId="13CE0939" w:rsidR="006763FF" w:rsidRPr="00205307" w:rsidRDefault="006763FF" w:rsidP="00C47F4A">
      <w:pPr>
        <w:pStyle w:val="Heading2"/>
      </w:pPr>
      <w:bookmarkStart w:id="17" w:name="_Toc46189809"/>
      <w:bookmarkStart w:id="18" w:name="_Toc46189891"/>
      <w:bookmarkStart w:id="19" w:name="_Toc46190093"/>
      <w:r w:rsidRPr="00205307">
        <w:t>A Summary of the Argument</w:t>
      </w:r>
      <w:bookmarkEnd w:id="17"/>
      <w:bookmarkEnd w:id="18"/>
      <w:bookmarkEnd w:id="19"/>
    </w:p>
    <w:p w14:paraId="4D9764C6" w14:textId="383EEB4B" w:rsidR="006763FF" w:rsidRPr="00205307" w:rsidRDefault="006763FF" w:rsidP="006763FF">
      <w:pPr>
        <w:rPr>
          <w:rFonts w:cs="Times New Roman"/>
          <w:color w:val="000000" w:themeColor="text1"/>
        </w:rPr>
      </w:pPr>
      <w:r w:rsidRPr="00205307">
        <w:rPr>
          <w:rFonts w:cs="Times New Roman"/>
          <w:color w:val="000000" w:themeColor="text1"/>
        </w:rPr>
        <w:tab/>
        <w:t>To understand the puzzling variation in CSO regulatory regimes, we must consider four different factors that characterize these legal institutions: (1) they fuse permissive and restrictive provisions; (2) path dependency shapes their development; (3) international influence affects institutional change; and (4) enforcement conditions the degree to which working rules resemble legal rules. I combine these four arguments into a causal theory that predicts the conditions under which governments enact and enforce civil society laws. The degree to which a government is confident in its hold on power is central to my argument. My theory has five parts as represented in my causal diagram (</w:t>
      </w:r>
      <w:hyperlink w:anchor="_Figure_1.1_The" w:history="1">
        <w:r w:rsidRPr="00262C1F">
          <w:rPr>
            <w:rStyle w:val="Hyperlink"/>
            <w:rFonts w:cs="Times New Roman"/>
          </w:rPr>
          <w:t>Figure 1.1</w:t>
        </w:r>
      </w:hyperlink>
      <w:r w:rsidRPr="00205307">
        <w:rPr>
          <w:rFonts w:cs="Times New Roman"/>
          <w:color w:val="000000" w:themeColor="text1"/>
        </w:rPr>
        <w:t xml:space="preserve">). Horizontally, the figure has three self-defining sections that correspond with the discussion that follows. </w:t>
      </w:r>
      <w:hyperlink w:anchor="_Table_1.1_The" w:history="1">
        <w:r w:rsidRPr="00262C1F">
          <w:rPr>
            <w:rStyle w:val="Hyperlink"/>
            <w:rFonts w:cs="Times New Roman"/>
          </w:rPr>
          <w:t>Table 1.1</w:t>
        </w:r>
      </w:hyperlink>
      <w:r w:rsidRPr="00205307">
        <w:rPr>
          <w:rFonts w:cs="Times New Roman"/>
          <w:color w:val="000000" w:themeColor="text1"/>
        </w:rPr>
        <w:t xml:space="preserve"> provides additional information to understand the causal diagram, including variables relevant to the argument’s different components, and predictions on the likelihood that different provisions will be enacted and enforced in different political regime types. </w:t>
      </w:r>
    </w:p>
    <w:p w14:paraId="4401E1F0" w14:textId="77777777" w:rsidR="006763FF" w:rsidRPr="00205307" w:rsidRDefault="006763FF" w:rsidP="006763FF">
      <w:pPr>
        <w:rPr>
          <w:rFonts w:cs="Times New Roman"/>
        </w:rPr>
      </w:pPr>
      <w:r w:rsidRPr="00205307">
        <w:rPr>
          <w:rFonts w:cs="Times New Roman"/>
        </w:rPr>
        <w:tab/>
        <w:t xml:space="preserve">The argument begins at the left side of the figure nearest the letter </w:t>
      </w:r>
      <w:r w:rsidRPr="00205307">
        <w:rPr>
          <w:rFonts w:cs="Times New Roman"/>
          <w:b/>
          <w:bCs/>
        </w:rPr>
        <w:t>(A)</w:t>
      </w:r>
      <w:r w:rsidRPr="00205307">
        <w:rPr>
          <w:rFonts w:cs="Times New Roman"/>
        </w:rPr>
        <w:t xml:space="preserve"> and begins with the question: do the current legal rules—i.e., the </w:t>
      </w:r>
      <w:r w:rsidRPr="00205307">
        <w:rPr>
          <w:rFonts w:cs="Times New Roman"/>
          <w:i/>
          <w:iCs/>
        </w:rPr>
        <w:t xml:space="preserve">preexisting </w:t>
      </w:r>
      <w:r w:rsidRPr="00205307">
        <w:rPr>
          <w:rFonts w:cs="Times New Roman"/>
        </w:rPr>
        <w:t xml:space="preserve">CSO regulatory regime—sufficiently achieve the government’s aims as they are written? My theory allows “aims” to manifest as everything from dictatorial repression to full-throated democratic protection. But in general, the government’s aims are to maintain political control and expand its legitimacy among its citizenry and the international community. If the current legal rules do not sufficiently meet the government’s aims, then the process moves down the diagram towards the letter </w:t>
      </w:r>
      <w:r w:rsidRPr="00205307">
        <w:rPr>
          <w:rFonts w:cs="Times New Roman"/>
          <w:b/>
          <w:bCs/>
        </w:rPr>
        <w:t>(B)</w:t>
      </w:r>
      <w:r w:rsidRPr="00205307">
        <w:rPr>
          <w:rFonts w:cs="Times New Roman"/>
        </w:rPr>
        <w:t xml:space="preserve">. It is at this stage that the government seeks to enact institutional change that will alter the composition of </w:t>
      </w:r>
      <w:r w:rsidRPr="00205307">
        <w:rPr>
          <w:rFonts w:cs="Times New Roman"/>
        </w:rPr>
        <w:lastRenderedPageBreak/>
        <w:t xml:space="preserve">the legal rules. This process literally rewrites the </w:t>
      </w:r>
      <w:r w:rsidRPr="00205307">
        <w:rPr>
          <w:rFonts w:cs="Times New Roman"/>
          <w:i/>
          <w:iCs/>
        </w:rPr>
        <w:t xml:space="preserve">de jure </w:t>
      </w:r>
      <w:r w:rsidRPr="00205307">
        <w:rPr>
          <w:rFonts w:cs="Times New Roman"/>
        </w:rPr>
        <w:t>CSO regulatory regime. Several factors determine the types of provisions the government enacts. The first is the political system of power in which the government operates. All else equal, the legislative process will look different and yield a different output if the actors are a democratic society with effective checks and balances, a semi-authoritarian that must stand for reelection in the future, or a full-scale authoritarian with a lifelong appointment and unchecked executive authority. These democratic rules are not the determining factor that predicts the types of provisions a government enacts, but rather a distal factor that describes the broader political context in which lawmaking occurs.</w:t>
      </w:r>
    </w:p>
    <w:p w14:paraId="17459526" w14:textId="77777777" w:rsidR="006763FF" w:rsidRPr="00205307" w:rsidRDefault="006763FF" w:rsidP="00C47F4A">
      <w:pPr>
        <w:pStyle w:val="Heading4"/>
      </w:pPr>
      <w:bookmarkStart w:id="20" w:name="_Figure_1.1_The"/>
      <w:bookmarkStart w:id="21" w:name="_Toc46189289"/>
      <w:bookmarkStart w:id="22" w:name="_Toc46190185"/>
      <w:bookmarkStart w:id="23" w:name="_Toc46190340"/>
      <w:bookmarkStart w:id="24" w:name="_Toc46190410"/>
      <w:bookmarkEnd w:id="20"/>
      <w:r w:rsidRPr="00205307">
        <w:t xml:space="preserve">Figure 1.1 </w:t>
      </w:r>
      <w:r w:rsidRPr="000E7525">
        <w:t>The</w:t>
      </w:r>
      <w:r w:rsidRPr="00205307">
        <w:t xml:space="preserve"> </w:t>
      </w:r>
      <w:r w:rsidRPr="0029528D">
        <w:t>Argument</w:t>
      </w:r>
      <w:bookmarkEnd w:id="21"/>
      <w:bookmarkEnd w:id="22"/>
      <w:bookmarkEnd w:id="23"/>
      <w:bookmarkEnd w:id="24"/>
    </w:p>
    <w:p w14:paraId="637787ED" w14:textId="77777777" w:rsidR="006763FF" w:rsidRPr="00205307" w:rsidRDefault="006763FF" w:rsidP="000E7525">
      <w:pPr>
        <w:spacing w:line="240" w:lineRule="auto"/>
        <w:rPr>
          <w:rFonts w:cs="Times New Roman"/>
          <w:color w:val="000000" w:themeColor="text1"/>
        </w:rPr>
      </w:pPr>
      <w:r w:rsidRPr="00205307">
        <w:rPr>
          <w:rFonts w:cs="Times New Roman"/>
          <w:noProof/>
          <w:color w:val="000000" w:themeColor="text1"/>
        </w:rPr>
        <w:drawing>
          <wp:inline distT="0" distB="0" distL="0" distR="0" wp14:anchorId="55A55611" wp14:editId="42E3AC68">
            <wp:extent cx="5943600" cy="347972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oretical Figure Chapter 1 20200714.eps"/>
                    <pic:cNvPicPr/>
                  </pic:nvPicPr>
                  <pic:blipFill rotWithShape="1">
                    <a:blip r:embed="rId13">
                      <a:extLst>
                        <a:ext uri="{28A0092B-C50C-407E-A947-70E740481C1C}">
                          <a14:useLocalDpi xmlns:a14="http://schemas.microsoft.com/office/drawing/2010/main" val="0"/>
                        </a:ext>
                      </a:extLst>
                    </a:blip>
                    <a:srcRect b="64918"/>
                    <a:stretch/>
                  </pic:blipFill>
                  <pic:spPr bwMode="auto">
                    <a:xfrm>
                      <a:off x="0" y="0"/>
                      <a:ext cx="5943600" cy="3479728"/>
                    </a:xfrm>
                    <a:prstGeom prst="rect">
                      <a:avLst/>
                    </a:prstGeom>
                    <a:ln>
                      <a:noFill/>
                    </a:ln>
                    <a:extLst>
                      <a:ext uri="{53640926-AAD7-44D8-BBD7-CCE9431645EC}">
                        <a14:shadowObscured xmlns:a14="http://schemas.microsoft.com/office/drawing/2010/main"/>
                      </a:ext>
                    </a:extLst>
                  </pic:spPr>
                </pic:pic>
              </a:graphicData>
            </a:graphic>
          </wp:inline>
        </w:drawing>
      </w:r>
    </w:p>
    <w:p w14:paraId="7BA686FB" w14:textId="77777777" w:rsidR="006763FF" w:rsidRPr="00205307" w:rsidRDefault="006763FF" w:rsidP="006763FF">
      <w:pPr>
        <w:rPr>
          <w:rFonts w:cs="Times New Roman"/>
          <w:color w:val="000000" w:themeColor="text1"/>
        </w:rPr>
      </w:pPr>
    </w:p>
    <w:p w14:paraId="3E953D00" w14:textId="77777777" w:rsidR="006763FF" w:rsidRPr="00205307" w:rsidRDefault="006763FF" w:rsidP="006763FF">
      <w:pPr>
        <w:rPr>
          <w:rFonts w:cs="Times New Roman"/>
          <w:color w:val="000000" w:themeColor="text1"/>
        </w:rPr>
      </w:pPr>
      <w:r w:rsidRPr="00205307">
        <w:rPr>
          <w:rFonts w:cs="Times New Roman"/>
          <w:color w:val="000000" w:themeColor="text1"/>
        </w:rPr>
        <w:tab/>
        <w:t xml:space="preserve">More proximate factors are the structural constraints facing the government. These constraints include pledges made to the international community when committing to protect political rights and civil liberties or promising to make certain policy changes to receive foreign assistance from international donors. During the Cold War, many governments around the world </w:t>
      </w:r>
      <w:r w:rsidRPr="00205307">
        <w:rPr>
          <w:rFonts w:cs="Times New Roman"/>
          <w:color w:val="000000" w:themeColor="text1"/>
        </w:rPr>
        <w:lastRenderedPageBreak/>
        <w:t>adopted a “non-alignment” policy that they used strategically to avoid international pressure. But after the Cold War, international donors could demand greater concessions for their foreign aid.</w:t>
      </w:r>
    </w:p>
    <w:p w14:paraId="7E51FF8A" w14:textId="222BB4A4" w:rsidR="006763FF" w:rsidRPr="00205307" w:rsidRDefault="006763FF" w:rsidP="006763FF">
      <w:pPr>
        <w:rPr>
          <w:rFonts w:cs="Times New Roman"/>
          <w:color w:val="000000" w:themeColor="text1"/>
          <w:szCs w:val="24"/>
        </w:rPr>
      </w:pPr>
      <w:r w:rsidRPr="00205307">
        <w:rPr>
          <w:rFonts w:cs="Times New Roman"/>
          <w:color w:val="000000" w:themeColor="text1"/>
        </w:rPr>
        <w:tab/>
        <w:t xml:space="preserve">The most proximate factor in my theory determining the contours of a regulatory regime is how the government perceives its control and legitimacy. This factor is closely related to the relationship </w:t>
      </w:r>
      <w:r w:rsidRPr="00205307">
        <w:rPr>
          <w:rFonts w:cs="Times New Roman"/>
          <w:color w:val="000000" w:themeColor="text1"/>
          <w:szCs w:val="24"/>
        </w:rPr>
        <w:fldChar w:fldCharType="begin">
          <w:fldData xml:space="preserve">PEVuZE5vdGU+PENpdGUgQXV0aG9yWWVhcj0iMSI+PEF1dGhvcj5CcmF0dG9uPC9BdXRob3I+PFll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</w:fldData>
        </w:fldChar>
      </w:r>
      <w:r w:rsidR="00B0239B">
        <w:rPr>
          <w:rFonts w:cs="Times New Roman"/>
          <w:color w:val="000000" w:themeColor="text1"/>
          <w:szCs w:val="24"/>
        </w:rPr>
        <w:instrText xml:space="preserve"> ADDIN EN.CITE </w:instrText>
      </w:r>
      <w:r w:rsidR="00B0239B">
        <w:rPr>
          <w:rFonts w:cs="Times New Roman"/>
          <w:color w:val="000000" w:themeColor="text1"/>
          <w:szCs w:val="24"/>
        </w:rPr>
        <w:fldChar w:fldCharType="begin">
          <w:fldData xml:space="preserve">PEVuZE5vdGU+PENpdGUgQXV0aG9yWWVhcj0iMSI+PEF1dGhvcj5CcmF0dG9uPC9BdXRob3I+PFll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</w:fldData>
        </w:fldChar>
      </w:r>
      <w:r w:rsidR="00B0239B">
        <w:rPr>
          <w:rFonts w:cs="Times New Roman"/>
          <w:color w:val="000000" w:themeColor="text1"/>
          <w:szCs w:val="24"/>
        </w:rPr>
        <w:instrText xml:space="preserve"> ADDIN EN.CITE.DATA </w:instrText>
      </w:r>
      <w:r w:rsidR="00B0239B">
        <w:rPr>
          <w:rFonts w:cs="Times New Roman"/>
          <w:color w:val="000000" w:themeColor="text1"/>
          <w:szCs w:val="24"/>
        </w:rPr>
      </w:r>
      <w:r w:rsidR="00B0239B">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00B0239B">
        <w:rPr>
          <w:rFonts w:cs="Times New Roman"/>
          <w:noProof/>
          <w:color w:val="000000" w:themeColor="text1"/>
          <w:szCs w:val="24"/>
        </w:rPr>
        <w:t>Bratton (1989b, p. 576)</w:t>
      </w:r>
      <w:r w:rsidRPr="00205307">
        <w:rPr>
          <w:rFonts w:cs="Times New Roman"/>
          <w:color w:val="000000" w:themeColor="text1"/>
          <w:szCs w:val="24"/>
        </w:rPr>
        <w:fldChar w:fldCharType="end"/>
      </w:r>
      <w:r w:rsidRPr="00205307">
        <w:rPr>
          <w:rFonts w:cs="Times New Roman"/>
          <w:color w:val="000000" w:themeColor="text1"/>
          <w:szCs w:val="24"/>
        </w:rPr>
        <w:t xml:space="preserve"> introduced to argue that the way the government perceives CSOs’ activities as affecting its power is critically consequential to the type of strategy it uses to regulate the sector: “where leaders are confident of their grip on power, they will not fear [CSOs]. The more fragile a government’s sense of political legitimacy, the less permissive it is likely to be toward [CSOs].” Depending on this evaluation, the government draws from four strategies to regulates CSOs: monitor, coordinate, coopt, and dissolve. Bratton’s argument predicts that conflict in the government-CSO relationship is inversely related to the government’s confidence in its grip on power, and notes “relations are likely to blow erratically hot and cold” depending on whether the government perceives national sovereignty or state security are at stake </w:t>
      </w:r>
      <w:r w:rsidRPr="00205307">
        <w:rPr>
          <w:rFonts w:cs="Times New Roman"/>
          <w:color w:val="000000" w:themeColor="text1"/>
          <w:szCs w:val="24"/>
        </w:rPr>
        <w:fldChar w:fldCharType="begin">
          <w:fldData xml:space="preserve">PEVuZE5vdGU+PENpdGU+PEF1dGhvcj5CcmF0dG9uPC9BdXRob3I+PFllYXI+MTk4OTwvWWVhcj48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</w:fldData>
        </w:fldChar>
      </w:r>
      <w:r w:rsidR="00B0239B">
        <w:rPr>
          <w:rFonts w:cs="Times New Roman"/>
          <w:color w:val="000000" w:themeColor="text1"/>
          <w:szCs w:val="24"/>
        </w:rPr>
        <w:instrText xml:space="preserve"> ADDIN EN.CITE </w:instrText>
      </w:r>
      <w:r w:rsidR="00B0239B">
        <w:rPr>
          <w:rFonts w:cs="Times New Roman"/>
          <w:color w:val="000000" w:themeColor="text1"/>
          <w:szCs w:val="24"/>
        </w:rPr>
        <w:fldChar w:fldCharType="begin">
          <w:fldData xml:space="preserve">PEVuZE5vdGU+PENpdGU+PEF1dGhvcj5CcmF0dG9uPC9BdXRob3I+PFllYXI+MTk4OTwvWWVhcj48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</w:fldData>
        </w:fldChar>
      </w:r>
      <w:r w:rsidR="00B0239B">
        <w:rPr>
          <w:rFonts w:cs="Times New Roman"/>
          <w:color w:val="000000" w:themeColor="text1"/>
          <w:szCs w:val="24"/>
        </w:rPr>
        <w:instrText xml:space="preserve"> ADDIN EN.CITE.DATA </w:instrText>
      </w:r>
      <w:r w:rsidR="00B0239B">
        <w:rPr>
          <w:rFonts w:cs="Times New Roman"/>
          <w:color w:val="000000" w:themeColor="text1"/>
          <w:szCs w:val="24"/>
        </w:rPr>
      </w:r>
      <w:r w:rsidR="00B0239B">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00B0239B">
        <w:rPr>
          <w:rFonts w:cs="Times New Roman"/>
          <w:noProof/>
          <w:color w:val="000000" w:themeColor="text1"/>
          <w:szCs w:val="24"/>
        </w:rPr>
        <w:t>(Bratton, 1989b, p. 585)</w:t>
      </w:r>
      <w:r w:rsidRPr="00205307">
        <w:rPr>
          <w:rFonts w:cs="Times New Roman"/>
          <w:color w:val="000000" w:themeColor="text1"/>
          <w:szCs w:val="24"/>
        </w:rPr>
        <w:fldChar w:fldCharType="end"/>
      </w:r>
      <w:r w:rsidRPr="00205307">
        <w:rPr>
          <w:rFonts w:cs="Times New Roman"/>
          <w:color w:val="000000" w:themeColor="text1"/>
          <w:szCs w:val="24"/>
        </w:rPr>
        <w:t xml:space="preserve">. Thus, because </w:t>
      </w:r>
      <w:r w:rsidRPr="00205307">
        <w:rPr>
          <w:rFonts w:cs="Times New Roman"/>
        </w:rPr>
        <w:t xml:space="preserve">governments have varying grips on power within the same regime type, </w:t>
      </w:r>
      <w:r w:rsidRPr="00205307">
        <w:rPr>
          <w:rFonts w:cs="Times New Roman"/>
          <w:color w:val="000000" w:themeColor="text1"/>
          <w:szCs w:val="24"/>
        </w:rPr>
        <w:t>r</w:t>
      </w:r>
      <w:r w:rsidRPr="00205307">
        <w:rPr>
          <w:rFonts w:cs="Times New Roman"/>
        </w:rPr>
        <w:t>egime type is insufficient to explain why a government enacts the regulations that it does.</w:t>
      </w:r>
    </w:p>
    <w:p w14:paraId="2AC54978" w14:textId="77777777" w:rsidR="006763FF" w:rsidRPr="00205307" w:rsidRDefault="006763FF" w:rsidP="006763FF">
      <w:pPr>
        <w:rPr>
          <w:rFonts w:cs="Times New Roman"/>
          <w:color w:val="000000" w:themeColor="text1"/>
          <w:szCs w:val="24"/>
        </w:rPr>
      </w:pPr>
      <w:r w:rsidRPr="00205307">
        <w:rPr>
          <w:rFonts w:cs="Times New Roman"/>
          <w:color w:val="000000" w:themeColor="text1"/>
          <w:szCs w:val="24"/>
        </w:rPr>
        <w:tab/>
        <w:t xml:space="preserve">To be precise, my theory applies to the institutional development of regulatory regimes in all political and economic contexts. Democratic rules and structural constraints provide the political context in which the government evaluates its options on the types of legal provisions to enact. Governments, when their grip on control is weak, alter legal rules and working rules to observe and control civil society. By contrast, governments, whose grip on power is strong, use the regulatory regime to provide CSOs with greater operational space. Different permutations of these factors produce any of the following changes: enact only permissive provisions (helpful </w:t>
      </w:r>
      <w:r w:rsidRPr="00205307">
        <w:rPr>
          <w:rFonts w:cs="Times New Roman"/>
          <w:color w:val="000000" w:themeColor="text1"/>
          <w:szCs w:val="24"/>
        </w:rPr>
        <w:lastRenderedPageBreak/>
        <w:t xml:space="preserve">and protective change), enact only restrictive provisions (hindering and repressive change), or enact a combination of permissive and restrictive provisions (mixed and manipulative change). Whatever type of incremental change governments enact combines with preexisting institutions—letter </w:t>
      </w:r>
      <w:r w:rsidRPr="00205307">
        <w:rPr>
          <w:rFonts w:cs="Times New Roman"/>
          <w:b/>
          <w:bCs/>
          <w:color w:val="000000" w:themeColor="text1"/>
          <w:szCs w:val="24"/>
        </w:rPr>
        <w:t>(C)</w:t>
      </w:r>
      <w:r w:rsidRPr="00205307">
        <w:rPr>
          <w:rFonts w:cs="Times New Roman"/>
          <w:color w:val="000000" w:themeColor="text1"/>
          <w:szCs w:val="24"/>
        </w:rPr>
        <w:t xml:space="preserve">—in the long, slow, and muddled process of institutional development that updates and rewrites the rules in the </w:t>
      </w:r>
      <w:r w:rsidRPr="00205307">
        <w:rPr>
          <w:rFonts w:cs="Times New Roman"/>
          <w:i/>
          <w:iCs/>
          <w:color w:val="000000" w:themeColor="text1"/>
          <w:szCs w:val="24"/>
        </w:rPr>
        <w:t xml:space="preserve">de jure </w:t>
      </w:r>
      <w:r w:rsidRPr="00205307">
        <w:rPr>
          <w:rFonts w:cs="Times New Roman"/>
          <w:color w:val="000000" w:themeColor="text1"/>
          <w:szCs w:val="24"/>
        </w:rPr>
        <w:t xml:space="preserve">regulatory regime. Enforcement has not been mentioned because it is not part of the </w:t>
      </w:r>
      <w:r w:rsidRPr="00205307">
        <w:rPr>
          <w:rFonts w:cs="Times New Roman"/>
          <w:i/>
          <w:iCs/>
          <w:color w:val="000000" w:themeColor="text1"/>
          <w:szCs w:val="24"/>
        </w:rPr>
        <w:t>de jure</w:t>
      </w:r>
      <w:r w:rsidRPr="00205307">
        <w:rPr>
          <w:rFonts w:cs="Times New Roman"/>
          <w:color w:val="000000" w:themeColor="text1"/>
          <w:szCs w:val="24"/>
        </w:rPr>
        <w:t xml:space="preserve"> regulatory regime.   </w:t>
      </w:r>
    </w:p>
    <w:p w14:paraId="6DA04FA4" w14:textId="77777777" w:rsidR="006763FF" w:rsidRPr="00205307" w:rsidRDefault="006763FF" w:rsidP="006763FF">
      <w:pPr>
        <w:rPr>
          <w:rFonts w:cs="Times New Roman"/>
          <w:color w:val="000000" w:themeColor="text1"/>
        </w:rPr>
      </w:pPr>
      <w:r w:rsidRPr="00205307">
        <w:rPr>
          <w:rFonts w:cs="Times New Roman"/>
          <w:color w:val="000000" w:themeColor="text1"/>
          <w:szCs w:val="24"/>
        </w:rPr>
        <w:tab/>
      </w:r>
      <w:r w:rsidRPr="00205307">
        <w:rPr>
          <w:rFonts w:cs="Times New Roman"/>
          <w:color w:val="000000" w:themeColor="text1"/>
        </w:rPr>
        <w:t xml:space="preserve">Returning to the beginning of the causal diagram, if the current legal rules sufficiently achieve the government’s aims, then no institutional change is required, and the process moves to up the diagram towards the letter </w:t>
      </w:r>
      <w:r w:rsidRPr="00205307">
        <w:rPr>
          <w:rFonts w:cs="Times New Roman"/>
          <w:b/>
          <w:bCs/>
          <w:color w:val="000000" w:themeColor="text1"/>
        </w:rPr>
        <w:t>(D)</w:t>
      </w:r>
      <w:r w:rsidRPr="00205307">
        <w:rPr>
          <w:rFonts w:cs="Times New Roman"/>
          <w:color w:val="000000" w:themeColor="text1"/>
        </w:rPr>
        <w:t xml:space="preserve">. Laws do not enforce themselves, and elected officials within government direct, fund, and oversee the bureaucracy’s enforcement of legal rules. Several factors contribute to the rules-in-use deviating from the rules-in-form, such as the government’s policy priorities, the agency’s expertise and resources, and bureaucrats’ willingness to enforce laws impartially. Taking these factors as given, my argument is the government can use enforcement as an opportunity to figuratively rewrite the laws and create the </w:t>
      </w:r>
      <w:r w:rsidRPr="00205307">
        <w:rPr>
          <w:rFonts w:cs="Times New Roman"/>
          <w:i/>
          <w:iCs/>
          <w:color w:val="000000" w:themeColor="text1"/>
        </w:rPr>
        <w:t xml:space="preserve">de facto </w:t>
      </w:r>
      <w:r w:rsidRPr="00205307">
        <w:rPr>
          <w:rFonts w:cs="Times New Roman"/>
          <w:color w:val="000000" w:themeColor="text1"/>
        </w:rPr>
        <w:t xml:space="preserve">regulatory regime—letter </w:t>
      </w:r>
      <w:r w:rsidRPr="00205307">
        <w:rPr>
          <w:rFonts w:cs="Times New Roman"/>
          <w:b/>
          <w:bCs/>
          <w:color w:val="000000" w:themeColor="text1"/>
        </w:rPr>
        <w:t>(E)</w:t>
      </w:r>
      <w:r w:rsidRPr="00205307">
        <w:rPr>
          <w:rFonts w:cs="Times New Roman"/>
          <w:color w:val="000000" w:themeColor="text1"/>
        </w:rPr>
        <w:t xml:space="preserve">—and enforce provisions as it desires. This may mean following the rule of law and impartially enforcing the regulatory regime. It may also manifest that enforcement strays from what is reasonable and becomes the malicious over-enforcement of restrictive provisions. And it could be the case that permissive provisions are under-enforced, meaning enforcement is selective or nonexistence. In the end, it is this enforcement of the current legal institution that constrains and incentivizes CSOs’ behavior. I predict the </w:t>
      </w:r>
      <w:r w:rsidRPr="00205307">
        <w:rPr>
          <w:rFonts w:cs="Times New Roman"/>
          <w:i/>
          <w:iCs/>
          <w:color w:val="000000" w:themeColor="text1"/>
        </w:rPr>
        <w:t>de facto</w:t>
      </w:r>
      <w:r w:rsidRPr="00205307">
        <w:rPr>
          <w:rFonts w:cs="Times New Roman"/>
          <w:color w:val="000000" w:themeColor="text1"/>
        </w:rPr>
        <w:t xml:space="preserve"> regulatory regime remains unchanged as long as it sufficiently achieves the government’s aims. When it no longer does, the government will choose to alter the legal rules or the working rules.</w:t>
      </w:r>
      <w:r w:rsidRPr="00205307">
        <w:rPr>
          <w:rFonts w:cs="Times New Roman"/>
          <w:color w:val="000000" w:themeColor="text1"/>
        </w:rPr>
        <w:tab/>
      </w:r>
    </w:p>
    <w:p w14:paraId="3A1C389F" w14:textId="77777777" w:rsidR="006763FF" w:rsidRPr="00205307" w:rsidRDefault="006763FF" w:rsidP="006763FF">
      <w:pPr>
        <w:rPr>
          <w:rFonts w:cs="Times New Roman"/>
          <w:color w:val="000000" w:themeColor="text1"/>
          <w:szCs w:val="24"/>
        </w:rPr>
      </w:pPr>
    </w:p>
    <w:p w14:paraId="67B4F0EB" w14:textId="77777777" w:rsidR="006763FF" w:rsidRPr="00205307" w:rsidRDefault="006763FF" w:rsidP="006763FF">
      <w:pPr>
        <w:rPr>
          <w:rFonts w:cs="Times New Roman"/>
          <w:b/>
          <w:color w:val="000000" w:themeColor="text1"/>
          <w:sz w:val="22"/>
          <w:szCs w:val="22"/>
        </w:rPr>
      </w:pPr>
      <w:r w:rsidRPr="00205307">
        <w:rPr>
          <w:rFonts w:cs="Times New Roman"/>
          <w:color w:val="000000" w:themeColor="text1"/>
        </w:rPr>
        <w:br w:type="page"/>
      </w:r>
    </w:p>
    <w:p w14:paraId="238B5A50" w14:textId="77777777" w:rsidR="006763FF" w:rsidRPr="00205307" w:rsidRDefault="006763FF" w:rsidP="00C47F4A">
      <w:pPr>
        <w:pStyle w:val="Heading4"/>
      </w:pPr>
      <w:bookmarkStart w:id="25" w:name="_Table_1.1_The"/>
      <w:bookmarkStart w:id="26" w:name="_Toc46189290"/>
      <w:bookmarkStart w:id="27" w:name="_Toc46190186"/>
      <w:bookmarkStart w:id="28" w:name="_Toc46190341"/>
      <w:bookmarkStart w:id="29" w:name="_Toc46190411"/>
      <w:bookmarkEnd w:id="25"/>
      <w:r w:rsidRPr="00205307">
        <w:lastRenderedPageBreak/>
        <w:t xml:space="preserve">Table 1.1 The </w:t>
      </w:r>
      <w:r w:rsidRPr="0029528D">
        <w:t>Argument’s</w:t>
      </w:r>
      <w:r w:rsidRPr="00205307">
        <w:t xml:space="preserve"> Variables and Predicted its Outcomes</w:t>
      </w:r>
      <w:bookmarkEnd w:id="26"/>
      <w:bookmarkEnd w:id="27"/>
      <w:bookmarkEnd w:id="28"/>
      <w:bookmarkEnd w:id="29"/>
    </w:p>
    <w:tbl>
      <w:tblPr>
        <w:tblW w:w="0" w:type="auto"/>
        <w:tblLook w:val="04A0" w:firstRow="1" w:lastRow="0" w:firstColumn="1" w:lastColumn="0" w:noHBand="0" w:noVBand="1"/>
      </w:tblPr>
      <w:tblGrid>
        <w:gridCol w:w="1533"/>
        <w:gridCol w:w="3913"/>
        <w:gridCol w:w="3914"/>
      </w:tblGrid>
      <w:tr w:rsidR="006763FF" w:rsidRPr="00205307" w14:paraId="2A7B1A66" w14:textId="77777777" w:rsidTr="00F753CD">
        <w:tc>
          <w:tcPr>
            <w:tcW w:w="0" w:type="auto"/>
            <w:tcBorders>
              <w:top w:val="double" w:sz="4" w:space="0" w:color="auto"/>
              <w:bottom w:val="single" w:sz="4" w:space="0" w:color="auto"/>
            </w:tcBorders>
          </w:tcPr>
          <w:p w14:paraId="34147AF7" w14:textId="77777777" w:rsidR="006763FF" w:rsidRPr="00205307" w:rsidRDefault="006763FF" w:rsidP="0029528D">
            <w:pPr>
              <w:spacing w:line="240" w:lineRule="auto"/>
              <w:rPr>
                <w:rFonts w:cs="Times New Roman"/>
                <w:color w:val="000000" w:themeColor="text1"/>
                <w:sz w:val="20"/>
                <w:szCs w:val="20"/>
              </w:rPr>
            </w:pPr>
          </w:p>
        </w:tc>
        <w:tc>
          <w:tcPr>
            <w:tcW w:w="3913" w:type="dxa"/>
            <w:tcBorders>
              <w:top w:val="double" w:sz="4" w:space="0" w:color="auto"/>
              <w:bottom w:val="single" w:sz="4" w:space="0" w:color="auto"/>
            </w:tcBorders>
          </w:tcPr>
          <w:p w14:paraId="10BE2FA6" w14:textId="77777777" w:rsidR="006763FF" w:rsidRPr="00205307" w:rsidRDefault="006763FF" w:rsidP="0029528D">
            <w:pPr>
              <w:spacing w:line="240" w:lineRule="auto"/>
              <w:jc w:val="center"/>
              <w:rPr>
                <w:rFonts w:cs="Times New Roman"/>
                <w:b/>
                <w:bCs/>
                <w:i/>
                <w:iCs/>
                <w:color w:val="000000" w:themeColor="text1"/>
                <w:sz w:val="20"/>
                <w:szCs w:val="20"/>
              </w:rPr>
            </w:pPr>
            <w:r w:rsidRPr="00205307">
              <w:rPr>
                <w:rFonts w:cs="Times New Roman"/>
                <w:b/>
                <w:bCs/>
                <w:i/>
                <w:iCs/>
                <w:color w:val="000000" w:themeColor="text1"/>
                <w:sz w:val="20"/>
                <w:szCs w:val="20"/>
              </w:rPr>
              <w:t>Legal Rules and Institutional Change</w:t>
            </w:r>
          </w:p>
        </w:tc>
        <w:tc>
          <w:tcPr>
            <w:tcW w:w="3914" w:type="dxa"/>
            <w:tcBorders>
              <w:top w:val="double" w:sz="4" w:space="0" w:color="auto"/>
              <w:bottom w:val="single" w:sz="4" w:space="0" w:color="auto"/>
            </w:tcBorders>
          </w:tcPr>
          <w:p w14:paraId="6B36A594" w14:textId="77777777" w:rsidR="006763FF" w:rsidRPr="00205307" w:rsidRDefault="006763FF" w:rsidP="0029528D">
            <w:pPr>
              <w:spacing w:line="240" w:lineRule="auto"/>
              <w:jc w:val="center"/>
              <w:rPr>
                <w:rFonts w:cs="Times New Roman"/>
                <w:b/>
                <w:bCs/>
                <w:i/>
                <w:iCs/>
                <w:color w:val="000000" w:themeColor="text1"/>
                <w:sz w:val="20"/>
                <w:szCs w:val="20"/>
              </w:rPr>
            </w:pPr>
            <w:r w:rsidRPr="00205307">
              <w:rPr>
                <w:rFonts w:cs="Times New Roman"/>
                <w:b/>
                <w:bCs/>
                <w:i/>
                <w:iCs/>
                <w:color w:val="000000" w:themeColor="text1"/>
                <w:sz w:val="20"/>
                <w:szCs w:val="20"/>
              </w:rPr>
              <w:t>Working Rules and Enforcement</w:t>
            </w:r>
          </w:p>
        </w:tc>
      </w:tr>
      <w:tr w:rsidR="006763FF" w:rsidRPr="00205307" w14:paraId="4EB54ADB" w14:textId="77777777" w:rsidTr="00F753CD">
        <w:tc>
          <w:tcPr>
            <w:tcW w:w="0" w:type="auto"/>
            <w:tcBorders>
              <w:top w:val="single" w:sz="4" w:space="0" w:color="auto"/>
            </w:tcBorders>
          </w:tcPr>
          <w:p w14:paraId="4FB089CE" w14:textId="77777777" w:rsidR="006763FF" w:rsidRPr="00205307" w:rsidRDefault="006763FF" w:rsidP="0029528D">
            <w:pPr>
              <w:spacing w:line="240" w:lineRule="auto"/>
              <w:rPr>
                <w:rFonts w:cs="Times New Roman"/>
                <w:b/>
                <w:bCs/>
                <w:color w:val="000000" w:themeColor="text1"/>
                <w:sz w:val="20"/>
                <w:szCs w:val="20"/>
              </w:rPr>
            </w:pPr>
            <w:r w:rsidRPr="00205307">
              <w:rPr>
                <w:rFonts w:cs="Times New Roman"/>
                <w:b/>
                <w:bCs/>
                <w:color w:val="000000" w:themeColor="text1"/>
                <w:sz w:val="20"/>
                <w:szCs w:val="20"/>
              </w:rPr>
              <w:t>Response Variables</w:t>
            </w:r>
          </w:p>
        </w:tc>
        <w:tc>
          <w:tcPr>
            <w:tcW w:w="3913" w:type="dxa"/>
            <w:tcBorders>
              <w:top w:val="single" w:sz="4" w:space="0" w:color="auto"/>
            </w:tcBorders>
          </w:tcPr>
          <w:p w14:paraId="42A37A01"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Enacts a law that contains a restrictive financial provision (Chapter 3).</w:t>
            </w:r>
          </w:p>
          <w:p w14:paraId="148C4DDC"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Enacts particular restrictive financial provision (Chapter 3).</w:t>
            </w:r>
          </w:p>
          <w:p w14:paraId="6593AE10"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Enacts multiple permissive and restrictive provisions (Chapters 4 and 5).</w:t>
            </w:r>
          </w:p>
        </w:tc>
        <w:tc>
          <w:tcPr>
            <w:tcW w:w="3914" w:type="dxa"/>
            <w:tcBorders>
              <w:top w:val="single" w:sz="4" w:space="0" w:color="auto"/>
            </w:tcBorders>
          </w:tcPr>
          <w:p w14:paraId="6D897E0B"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Enforcement and why working rules deviate from the legal rules (Chapter 7).</w:t>
            </w:r>
          </w:p>
        </w:tc>
      </w:tr>
      <w:tr w:rsidR="006763FF" w:rsidRPr="00205307" w14:paraId="27EFF598" w14:textId="77777777" w:rsidTr="00F753CD">
        <w:tc>
          <w:tcPr>
            <w:tcW w:w="0" w:type="auto"/>
            <w:tcBorders>
              <w:bottom w:val="single" w:sz="4" w:space="0" w:color="auto"/>
            </w:tcBorders>
          </w:tcPr>
          <w:p w14:paraId="1C058BE7" w14:textId="77777777" w:rsidR="006763FF" w:rsidRPr="00205307" w:rsidRDefault="006763FF" w:rsidP="0029528D">
            <w:pPr>
              <w:spacing w:line="240" w:lineRule="auto"/>
              <w:rPr>
                <w:rFonts w:cs="Times New Roman"/>
                <w:b/>
                <w:bCs/>
                <w:color w:val="000000" w:themeColor="text1"/>
                <w:sz w:val="20"/>
                <w:szCs w:val="20"/>
              </w:rPr>
            </w:pPr>
            <w:r w:rsidRPr="00205307">
              <w:rPr>
                <w:rFonts w:cs="Times New Roman"/>
                <w:b/>
                <w:bCs/>
                <w:color w:val="000000" w:themeColor="text1"/>
                <w:sz w:val="20"/>
                <w:szCs w:val="20"/>
              </w:rPr>
              <w:t>Independent Variables</w:t>
            </w:r>
          </w:p>
        </w:tc>
        <w:tc>
          <w:tcPr>
            <w:tcW w:w="3913" w:type="dxa"/>
            <w:tcBorders>
              <w:bottom w:val="single" w:sz="4" w:space="0" w:color="auto"/>
            </w:tcBorders>
          </w:tcPr>
          <w:p w14:paraId="1BD4D651"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Preexisting Institutions: international commitments to safeguard human rights (Chapters 3 and 5), current laws on the book (Chapters 4 and 5), colonial institutions (Chapter 5).</w:t>
            </w:r>
          </w:p>
          <w:p w14:paraId="4F2E9A25"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Government’s grip on control and power: foreign aid and electoral contestation (Chapter 4), the strength of autocratic institutions (Chapter 5), and international diffusion processes of learning and emulation (Chapter 5).</w:t>
            </w:r>
          </w:p>
        </w:tc>
        <w:tc>
          <w:tcPr>
            <w:tcW w:w="3914" w:type="dxa"/>
            <w:tcBorders>
              <w:bottom w:val="single" w:sz="4" w:space="0" w:color="auto"/>
            </w:tcBorders>
          </w:tcPr>
          <w:p w14:paraId="49DC6A89"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Legitimization Tactics: using laws to give the impression of democracy, enticing compliance so that regulator and laws seem credible, establishing administrative power, output legitimacy, and responsiveness legitimacy (Chapter 7).</w:t>
            </w:r>
          </w:p>
        </w:tc>
      </w:tr>
      <w:tr w:rsidR="006763FF" w:rsidRPr="00205307" w14:paraId="5BD82B4B" w14:textId="77777777" w:rsidTr="00F753CD">
        <w:tc>
          <w:tcPr>
            <w:tcW w:w="0" w:type="auto"/>
            <w:tcBorders>
              <w:top w:val="single" w:sz="4" w:space="0" w:color="auto"/>
            </w:tcBorders>
          </w:tcPr>
          <w:p w14:paraId="3BAD8A4E" w14:textId="77777777" w:rsidR="006763FF" w:rsidRPr="00205307" w:rsidRDefault="006763FF" w:rsidP="0029528D">
            <w:pPr>
              <w:spacing w:line="240" w:lineRule="auto"/>
              <w:rPr>
                <w:rFonts w:cs="Times New Roman"/>
                <w:b/>
                <w:bCs/>
                <w:color w:val="000000" w:themeColor="text1"/>
                <w:sz w:val="20"/>
                <w:szCs w:val="20"/>
              </w:rPr>
            </w:pPr>
            <w:r w:rsidRPr="00205307">
              <w:rPr>
                <w:rFonts w:cs="Times New Roman"/>
                <w:b/>
                <w:bCs/>
                <w:color w:val="000000" w:themeColor="text1"/>
                <w:sz w:val="20"/>
                <w:szCs w:val="20"/>
              </w:rPr>
              <w:t>Democratic Regimes</w:t>
            </w:r>
          </w:p>
        </w:tc>
        <w:tc>
          <w:tcPr>
            <w:tcW w:w="3913" w:type="dxa"/>
            <w:tcBorders>
              <w:top w:val="single" w:sz="4" w:space="0" w:color="auto"/>
            </w:tcBorders>
          </w:tcPr>
          <w:p w14:paraId="0B9FB41F"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Enacts Permissive Provisions</w:t>
            </w:r>
          </w:p>
          <w:p w14:paraId="08CDBE51"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Highly likely, the democratic rules broadly protect political rights and civil liberties, allied with western democracies, control and legitimacy achieved by maintaining democratic institutions. Unlikely if sufficiently permissive.</w:t>
            </w:r>
          </w:p>
          <w:p w14:paraId="580ACD9D"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Enacts Restrictive Provisions</w:t>
            </w:r>
          </w:p>
          <w:p w14:paraId="317EF5F9"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Unlikely but possible. Restrictive provisions likely properly scoped and necessary for democracy or passed in moments of hysteria and later repealed.</w:t>
            </w:r>
          </w:p>
        </w:tc>
        <w:tc>
          <w:tcPr>
            <w:tcW w:w="3914" w:type="dxa"/>
            <w:tcBorders>
              <w:top w:val="single" w:sz="4" w:space="0" w:color="auto"/>
            </w:tcBorders>
          </w:tcPr>
          <w:p w14:paraId="6EAF278C"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Enforces Permissive Provisions</w:t>
            </w:r>
          </w:p>
          <w:p w14:paraId="508D1ABF"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Highly likely and conforms with the conventional explanation. Enforcement is Predictable, impartial, and follows the rules of law.</w:t>
            </w:r>
          </w:p>
          <w:p w14:paraId="5047F903"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Enforces Restrictive Provisions</w:t>
            </w:r>
          </w:p>
          <w:p w14:paraId="7428C9F1"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Reluctantly likely, but enforcement actions do not overreach. Restrictive provisions later repealed or amended if unconstitutional.</w:t>
            </w:r>
          </w:p>
        </w:tc>
      </w:tr>
      <w:tr w:rsidR="006763FF" w:rsidRPr="00205307" w14:paraId="22092A9C" w14:textId="77777777" w:rsidTr="00F753CD">
        <w:tc>
          <w:tcPr>
            <w:tcW w:w="0" w:type="auto"/>
          </w:tcPr>
          <w:p w14:paraId="0F01C91F" w14:textId="77777777" w:rsidR="006763FF" w:rsidRPr="00205307" w:rsidRDefault="006763FF" w:rsidP="0029528D">
            <w:pPr>
              <w:spacing w:line="240" w:lineRule="auto"/>
              <w:rPr>
                <w:rFonts w:cs="Times New Roman"/>
                <w:b/>
                <w:bCs/>
                <w:color w:val="000000" w:themeColor="text1"/>
                <w:sz w:val="20"/>
                <w:szCs w:val="20"/>
              </w:rPr>
            </w:pPr>
            <w:r w:rsidRPr="00205307">
              <w:rPr>
                <w:rFonts w:cs="Times New Roman"/>
                <w:b/>
                <w:bCs/>
                <w:color w:val="000000" w:themeColor="text1"/>
                <w:sz w:val="20"/>
                <w:szCs w:val="20"/>
              </w:rPr>
              <w:t>Hybrid Regimes</w:t>
            </w:r>
          </w:p>
        </w:tc>
        <w:tc>
          <w:tcPr>
            <w:tcW w:w="3913" w:type="dxa"/>
          </w:tcPr>
          <w:p w14:paraId="528D5AD0"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Enacts Permissive Provisions</w:t>
            </w:r>
          </w:p>
          <w:p w14:paraId="13E1D261"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Likely, even weakened democratic rules expect the regime to protect rights and liberties, appease western democracies and international organizations, and allow the regime to legitimize itself to citizens and the world.</w:t>
            </w:r>
          </w:p>
          <w:p w14:paraId="59508D88"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Enacts Restrictive Provisions</w:t>
            </w:r>
          </w:p>
          <w:p w14:paraId="02528063"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Likely, but not the heavy-handed coercive type. May learn from other nondemocratic regimes. Restrictive provisions allow the regime to observe and possibly control some CSOs that would work to delegitimize the regime.</w:t>
            </w:r>
          </w:p>
        </w:tc>
        <w:tc>
          <w:tcPr>
            <w:tcW w:w="3914" w:type="dxa"/>
          </w:tcPr>
          <w:p w14:paraId="3214119C"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Enforces Permissive Provisions</w:t>
            </w:r>
          </w:p>
          <w:p w14:paraId="46F457A1"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Selectively and may be manipulated to advance specific aims—e.g., supporting service provision and hindering claims-making. Enforcement gives laws credibility and regime legitimacy.</w:t>
            </w:r>
          </w:p>
          <w:p w14:paraId="26D290AF"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Enforces Restrictive Provisions</w:t>
            </w:r>
          </w:p>
          <w:p w14:paraId="77055134"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Unpredictable and manipulated to advance the regime’s interest. Enforcement actions may overreach without interference if the judiciary is coopted.</w:t>
            </w:r>
          </w:p>
        </w:tc>
      </w:tr>
      <w:tr w:rsidR="006763FF" w:rsidRPr="00205307" w14:paraId="118A5659" w14:textId="77777777" w:rsidTr="00F753CD">
        <w:tc>
          <w:tcPr>
            <w:tcW w:w="0" w:type="auto"/>
            <w:tcBorders>
              <w:bottom w:val="double" w:sz="4" w:space="0" w:color="auto"/>
            </w:tcBorders>
          </w:tcPr>
          <w:p w14:paraId="54B459BE" w14:textId="77777777" w:rsidR="006763FF" w:rsidRPr="00205307" w:rsidRDefault="006763FF" w:rsidP="0029528D">
            <w:pPr>
              <w:spacing w:line="240" w:lineRule="auto"/>
              <w:rPr>
                <w:rFonts w:cs="Times New Roman"/>
                <w:b/>
                <w:bCs/>
                <w:color w:val="000000" w:themeColor="text1"/>
                <w:sz w:val="20"/>
                <w:szCs w:val="20"/>
              </w:rPr>
            </w:pPr>
            <w:r w:rsidRPr="00205307">
              <w:rPr>
                <w:rFonts w:cs="Times New Roman"/>
                <w:b/>
                <w:bCs/>
                <w:color w:val="000000" w:themeColor="text1"/>
                <w:sz w:val="20"/>
                <w:szCs w:val="20"/>
              </w:rPr>
              <w:t>Authoritarian Regimes</w:t>
            </w:r>
          </w:p>
        </w:tc>
        <w:tc>
          <w:tcPr>
            <w:tcW w:w="3913" w:type="dxa"/>
            <w:tcBorders>
              <w:bottom w:val="double" w:sz="4" w:space="0" w:color="auto"/>
            </w:tcBorders>
          </w:tcPr>
          <w:p w14:paraId="25E3BB45"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Enacts Permissive Provisions</w:t>
            </w:r>
          </w:p>
          <w:p w14:paraId="2C941977"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 xml:space="preserve">Unnecessary but possible. Democratic rules eliminated, and the government openly violates political rights and civil liberties. Quest for legitimacy comes second to maintaining control. </w:t>
            </w:r>
          </w:p>
          <w:p w14:paraId="48A1A413"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Enacts Restrictive Provisions</w:t>
            </w:r>
          </w:p>
          <w:p w14:paraId="7C204F6E"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 xml:space="preserve">Highly </w:t>
            </w:r>
            <w:proofErr w:type="gramStart"/>
            <w:r w:rsidRPr="00205307">
              <w:rPr>
                <w:rFonts w:cs="Times New Roman"/>
                <w:color w:val="000000" w:themeColor="text1"/>
                <w:sz w:val="20"/>
                <w:szCs w:val="20"/>
              </w:rPr>
              <w:t>likely, and</w:t>
            </w:r>
            <w:proofErr w:type="gramEnd"/>
            <w:r w:rsidRPr="00205307">
              <w:rPr>
                <w:rFonts w:cs="Times New Roman"/>
                <w:color w:val="000000" w:themeColor="text1"/>
                <w:sz w:val="20"/>
                <w:szCs w:val="20"/>
              </w:rPr>
              <w:t xml:space="preserve"> conforms with the conventional explanation. Unlikely if already sufficiently restrictive.</w:t>
            </w:r>
          </w:p>
        </w:tc>
        <w:tc>
          <w:tcPr>
            <w:tcW w:w="3914" w:type="dxa"/>
            <w:tcBorders>
              <w:bottom w:val="double" w:sz="4" w:space="0" w:color="auto"/>
            </w:tcBorders>
          </w:tcPr>
          <w:p w14:paraId="7E9429B1"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Enforces Permissive Provisions</w:t>
            </w:r>
          </w:p>
          <w:p w14:paraId="15105986"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 xml:space="preserve">Unnecessary but possible, and not guaranteed to continue. The rule of law is weak because the regime has successfully eliminated democratic rules and openly violates rights and liberties. </w:t>
            </w:r>
          </w:p>
          <w:p w14:paraId="2F4724A6" w14:textId="77777777" w:rsidR="006763FF" w:rsidRPr="00205307" w:rsidRDefault="006763FF" w:rsidP="0029528D">
            <w:pPr>
              <w:spacing w:line="240" w:lineRule="auto"/>
              <w:rPr>
                <w:rFonts w:cs="Times New Roman"/>
                <w:i/>
                <w:iCs/>
                <w:color w:val="000000" w:themeColor="text1"/>
                <w:sz w:val="20"/>
                <w:szCs w:val="20"/>
              </w:rPr>
            </w:pPr>
            <w:r w:rsidRPr="00205307">
              <w:rPr>
                <w:rFonts w:cs="Times New Roman"/>
                <w:i/>
                <w:iCs/>
                <w:color w:val="000000" w:themeColor="text1"/>
                <w:sz w:val="20"/>
                <w:szCs w:val="20"/>
              </w:rPr>
              <w:t>Enforces Restrictive Provisions</w:t>
            </w:r>
          </w:p>
          <w:p w14:paraId="5755CC45" w14:textId="77777777" w:rsidR="006763FF" w:rsidRPr="00205307" w:rsidRDefault="006763FF" w:rsidP="005A3C5F">
            <w:pPr>
              <w:pStyle w:val="ListParagraph"/>
              <w:numPr>
                <w:ilvl w:val="0"/>
                <w:numId w:val="8"/>
              </w:numPr>
              <w:spacing w:line="240" w:lineRule="auto"/>
              <w:rPr>
                <w:rFonts w:cs="Times New Roman"/>
                <w:color w:val="000000" w:themeColor="text1"/>
                <w:sz w:val="20"/>
                <w:szCs w:val="20"/>
              </w:rPr>
            </w:pPr>
            <w:r w:rsidRPr="00205307">
              <w:rPr>
                <w:rFonts w:cs="Times New Roman"/>
                <w:color w:val="000000" w:themeColor="text1"/>
                <w:sz w:val="20"/>
                <w:szCs w:val="20"/>
              </w:rPr>
              <w:t>Swift, decisive, and unchallengeable. Due process unlikely.</w:t>
            </w:r>
          </w:p>
        </w:tc>
      </w:tr>
    </w:tbl>
    <w:p w14:paraId="031F61A9" w14:textId="52216EC0" w:rsidR="006763FF" w:rsidRPr="00205307" w:rsidRDefault="006763FF" w:rsidP="00C47F4A">
      <w:pPr>
        <w:pStyle w:val="Heading2"/>
      </w:pPr>
      <w:bookmarkStart w:id="30" w:name="_Toc46189810"/>
      <w:bookmarkStart w:id="31" w:name="_Toc46189892"/>
      <w:bookmarkStart w:id="32" w:name="_Toc46190094"/>
      <w:r w:rsidRPr="00205307">
        <w:lastRenderedPageBreak/>
        <w:t>A Roadmap for the Chapter</w:t>
      </w:r>
      <w:r w:rsidR="003C55B4" w:rsidRPr="00205307">
        <w:t>s</w:t>
      </w:r>
      <w:r w:rsidRPr="00205307">
        <w:t xml:space="preserve"> Ahead</w:t>
      </w:r>
      <w:bookmarkEnd w:id="30"/>
      <w:bookmarkEnd w:id="31"/>
      <w:bookmarkEnd w:id="32"/>
    </w:p>
    <w:p w14:paraId="65F25540" w14:textId="22AFD509" w:rsidR="006763FF" w:rsidRPr="00DB74ED" w:rsidRDefault="006763FF" w:rsidP="006763FF">
      <w:pPr>
        <w:rPr>
          <w:rFonts w:cs="Times New Roman"/>
          <w:color w:val="000000" w:themeColor="text1"/>
        </w:rPr>
      </w:pPr>
      <w:r w:rsidRPr="00205307">
        <w:rPr>
          <w:rFonts w:cs="Times New Roman"/>
          <w:color w:val="000000" w:themeColor="text1"/>
        </w:rPr>
        <w:tab/>
        <w:t xml:space="preserve">This chapter has </w:t>
      </w:r>
      <w:r w:rsidRPr="00DB74ED">
        <w:rPr>
          <w:rFonts w:cs="Times New Roman"/>
          <w:color w:val="000000" w:themeColor="text1"/>
        </w:rPr>
        <w:t xml:space="preserve">discussed relevant theories, proposed research questions, and presented a new argument for why and how governments regulate CSOs. </w:t>
      </w:r>
      <w:hyperlink w:anchor="_Research_Design:_Multiple" w:history="1">
        <w:r w:rsidRPr="00DB74ED">
          <w:rPr>
            <w:rStyle w:val="Hyperlink"/>
            <w:rFonts w:cs="Times New Roman"/>
          </w:rPr>
          <w:t>Chapter Two</w:t>
        </w:r>
      </w:hyperlink>
      <w:r w:rsidRPr="00DB74ED">
        <w:rPr>
          <w:rFonts w:cs="Times New Roman"/>
          <w:color w:val="000000" w:themeColor="text1"/>
        </w:rPr>
        <w:t xml:space="preserve"> discusses my mixed-methods research design. I also use the chapter to explain the process I followed to collect, translate, and code 285 laws from 17 countries. The </w:t>
      </w:r>
      <w:proofErr w:type="spellStart"/>
      <w:r w:rsidRPr="00DB74ED">
        <w:rPr>
          <w:rFonts w:cs="Times New Roman"/>
          <w:color w:val="000000" w:themeColor="text1"/>
        </w:rPr>
        <w:t>ADICO</w:t>
      </w:r>
      <w:proofErr w:type="spellEnd"/>
      <w:r w:rsidRPr="00DB74ED">
        <w:rPr>
          <w:rFonts w:cs="Times New Roman"/>
          <w:color w:val="000000" w:themeColor="text1"/>
        </w:rPr>
        <w:t xml:space="preserve"> syntax was central to that effort, and I review it in detail for those unfamiliar with that method of institutional analysis. My empirical chapters follow. These vary in their level of analysis, research methods, and contributions to theory-testing and theory-building. These differences allow each chapter to make unique contributions to my unifying question: how and why do governments regulate CSOs? </w:t>
      </w:r>
    </w:p>
    <w:p w14:paraId="1CBD75AF" w14:textId="0295E30C" w:rsidR="006763FF" w:rsidRPr="00DB74ED" w:rsidRDefault="006763FF" w:rsidP="006763FF">
      <w:pPr>
        <w:rPr>
          <w:rFonts w:cs="Times New Roman"/>
          <w:color w:val="000000" w:themeColor="text1"/>
          <w:szCs w:val="24"/>
        </w:rPr>
      </w:pPr>
      <w:r w:rsidRPr="00DB74ED">
        <w:rPr>
          <w:rFonts w:cs="Times New Roman"/>
          <w:color w:val="000000" w:themeColor="text1"/>
        </w:rPr>
        <w:tab/>
      </w:r>
      <w:hyperlink w:anchor="_Covenants,_Constitutions,_and" w:history="1">
        <w:r w:rsidRPr="00DB74ED">
          <w:rPr>
            <w:rStyle w:val="Hyperlink"/>
            <w:rFonts w:cs="Times New Roman"/>
          </w:rPr>
          <w:t>Chapter Three</w:t>
        </w:r>
      </w:hyperlink>
      <w:r w:rsidRPr="00DB74ED">
        <w:rPr>
          <w:rFonts w:cs="Times New Roman"/>
          <w:color w:val="000000" w:themeColor="text1"/>
        </w:rPr>
        <w:t xml:space="preserve"> is my first empirical chapter and is one of three with a comparative, cross-national scope. It makes two key contributions by first building on current theory to introduce institutional variables, specifically preexisting institutions, which many prior analyses omit. My analysis focuses on two key concepts. The first is a country’s international commitment to safeguarding civil and political rights. I operationalize this concept as whether a government ratified the International Covenant on Civil and Political Rights, which is a critical international human rights treaty that commits its parties to promote human rights and fundamental freedoms </w:t>
      </w:r>
      <w:r w:rsidRPr="00DB74ED">
        <w:rPr>
          <w:rFonts w:cs="Times New Roman"/>
          <w:color w:val="000000" w:themeColor="text1"/>
        </w:rPr>
        <w:fldChar w:fldCharType="begin">
          <w:fldData xml:space="preserve">PEVuZE5vdGU+PENpdGU+PEF1dGhvcj5IZW5raW48L0F1dGhvcj48WWVhcj4yMDAwPC9ZZWFyPjxS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</w:fldData>
        </w:fldChar>
      </w:r>
      <w:r w:rsidRPr="00DB74ED">
        <w:rPr>
          <w:rFonts w:cs="Times New Roman"/>
          <w:color w:val="000000" w:themeColor="text1"/>
        </w:rPr>
        <w:instrText xml:space="preserve"> ADDIN EN.CITE </w:instrText>
      </w:r>
      <w:r w:rsidRPr="00DB74ED">
        <w:rPr>
          <w:rFonts w:cs="Times New Roman"/>
          <w:color w:val="000000" w:themeColor="text1"/>
        </w:rPr>
        <w:fldChar w:fldCharType="begin">
          <w:fldData xml:space="preserve">PEVuZE5vdGU+PENpdGU+PEF1dGhvcj5IZW5raW48L0F1dGhvcj48WWVhcj4yMDAwPC9ZZWFyPjxS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</w:fldData>
        </w:fldChar>
      </w:r>
      <w:r w:rsidRPr="00DB74ED">
        <w:rPr>
          <w:rFonts w:cs="Times New Roman"/>
          <w:color w:val="000000" w:themeColor="text1"/>
        </w:rPr>
        <w:instrText xml:space="preserve"> ADDIN EN.CITE.DATA </w:instrText>
      </w:r>
      <w:r w:rsidRPr="00DB74ED">
        <w:rPr>
          <w:rFonts w:cs="Times New Roman"/>
          <w:color w:val="000000" w:themeColor="text1"/>
        </w:rPr>
      </w:r>
      <w:r w:rsidRPr="00DB74ED">
        <w:rPr>
          <w:rFonts w:cs="Times New Roman"/>
          <w:color w:val="000000" w:themeColor="text1"/>
        </w:rPr>
        <w:fldChar w:fldCharType="end"/>
      </w:r>
      <w:r w:rsidRPr="00DB74ED">
        <w:rPr>
          <w:rFonts w:cs="Times New Roman"/>
          <w:color w:val="000000" w:themeColor="text1"/>
        </w:rPr>
      </w:r>
      <w:r w:rsidRPr="00DB74ED">
        <w:rPr>
          <w:rFonts w:cs="Times New Roman"/>
          <w:color w:val="000000" w:themeColor="text1"/>
        </w:rPr>
        <w:fldChar w:fldCharType="separate"/>
      </w:r>
      <w:r w:rsidRPr="00DB74ED">
        <w:rPr>
          <w:rFonts w:cs="Times New Roman"/>
          <w:noProof/>
          <w:color w:val="000000" w:themeColor="text1"/>
        </w:rPr>
        <w:t>(Henkin, 2000; Donnelly, 2013)</w:t>
      </w:r>
      <w:r w:rsidRPr="00DB74ED">
        <w:rPr>
          <w:rFonts w:cs="Times New Roman"/>
          <w:color w:val="000000" w:themeColor="text1"/>
        </w:rPr>
        <w:fldChar w:fldCharType="end"/>
      </w:r>
      <w:r w:rsidRPr="00DB74ED">
        <w:rPr>
          <w:rFonts w:cs="Times New Roman"/>
          <w:color w:val="000000" w:themeColor="text1"/>
        </w:rPr>
        <w:t xml:space="preserve">. A pledge to safeguard human rights means little if it is ignored. Certain constitutional rules condition whether governments must honor its international commitment. From an institutional analysis perspective, the strength of an international commitment depends on whether constitutional rules strengthen those commitments. The second analysis in the chapter </w:t>
      </w:r>
      <w:r w:rsidRPr="00DB74ED">
        <w:rPr>
          <w:rFonts w:cs="Times New Roman"/>
          <w:color w:val="000000" w:themeColor="text1"/>
          <w:szCs w:val="24"/>
        </w:rPr>
        <w:t xml:space="preserve">disaggregates laws types to explore nuanced relationships. Given reports of the growing number of laws restricting civil society around the world </w:t>
      </w:r>
      <w:r w:rsidRPr="00DB74ED">
        <w:rPr>
          <w:rFonts w:cs="Times New Roman"/>
          <w:color w:val="000000" w:themeColor="text1"/>
          <w:szCs w:val="24"/>
        </w:rPr>
        <w:fldChar w:fldCharType="begin">
          <w:fldData xml:space="preserve">PEVuZE5vdGU+PENpdGU+PEF1dGhvcj5BbW5lc3R5IEludGVybmF0aW9uYWw8L0F1dGhvcj48WWVh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</w:fldData>
        </w:fldChar>
      </w:r>
      <w:r w:rsidRPr="00DB74ED">
        <w:rPr>
          <w:rFonts w:cs="Times New Roman"/>
          <w:color w:val="000000" w:themeColor="text1"/>
          <w:szCs w:val="24"/>
        </w:rPr>
        <w:instrText xml:space="preserve"> ADDIN EN.CITE </w:instrText>
      </w:r>
      <w:r w:rsidRPr="00DB74ED">
        <w:rPr>
          <w:rFonts w:cs="Times New Roman"/>
          <w:color w:val="000000" w:themeColor="text1"/>
          <w:szCs w:val="24"/>
        </w:rPr>
        <w:fldChar w:fldCharType="begin">
          <w:fldData xml:space="preserve">PEVuZE5vdGU+PENpdGU+PEF1dGhvcj5BbW5lc3R5IEludGVybmF0aW9uYWw8L0F1dGhvcj48WWVh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</w:fldData>
        </w:fldChar>
      </w:r>
      <w:r w:rsidRPr="00DB74ED">
        <w:rPr>
          <w:rFonts w:cs="Times New Roman"/>
          <w:color w:val="000000" w:themeColor="text1"/>
          <w:szCs w:val="24"/>
        </w:rPr>
        <w:instrText xml:space="preserve"> ADDIN EN.CITE.DATA </w:instrText>
      </w:r>
      <w:r w:rsidRPr="00DB74ED">
        <w:rPr>
          <w:rFonts w:cs="Times New Roman"/>
          <w:color w:val="000000" w:themeColor="text1"/>
          <w:szCs w:val="24"/>
        </w:rPr>
      </w:r>
      <w:r w:rsidRPr="00DB74ED">
        <w:rPr>
          <w:rFonts w:cs="Times New Roman"/>
          <w:color w:val="000000" w:themeColor="text1"/>
          <w:szCs w:val="24"/>
        </w:rPr>
        <w:fldChar w:fldCharType="end"/>
      </w:r>
      <w:r w:rsidRPr="00DB74ED">
        <w:rPr>
          <w:rFonts w:cs="Times New Roman"/>
          <w:color w:val="000000" w:themeColor="text1"/>
          <w:szCs w:val="24"/>
        </w:rPr>
      </w:r>
      <w:r w:rsidRPr="00DB74ED">
        <w:rPr>
          <w:rFonts w:cs="Times New Roman"/>
          <w:color w:val="000000" w:themeColor="text1"/>
          <w:szCs w:val="24"/>
        </w:rPr>
        <w:fldChar w:fldCharType="separate"/>
      </w:r>
      <w:r w:rsidRPr="00DB74ED">
        <w:rPr>
          <w:rFonts w:cs="Times New Roman"/>
          <w:noProof/>
          <w:color w:val="000000" w:themeColor="text1"/>
          <w:szCs w:val="24"/>
        </w:rPr>
        <w:t>(e.g., CIVICUS, 2018; Amnesty International, 2019; Musila, 2019)</w:t>
      </w:r>
      <w:r w:rsidRPr="00DB74ED">
        <w:rPr>
          <w:rFonts w:cs="Times New Roman"/>
          <w:color w:val="000000" w:themeColor="text1"/>
          <w:szCs w:val="24"/>
        </w:rPr>
        <w:fldChar w:fldCharType="end"/>
      </w:r>
      <w:r w:rsidRPr="00DB74ED">
        <w:rPr>
          <w:rFonts w:cs="Times New Roman"/>
          <w:color w:val="000000" w:themeColor="text1"/>
          <w:szCs w:val="24"/>
        </w:rPr>
        <w:t xml:space="preserve">, it is empirically expedient and sometimes necessary </w:t>
      </w:r>
      <w:r w:rsidRPr="00DB74ED">
        <w:rPr>
          <w:rFonts w:cs="Times New Roman"/>
          <w:color w:val="000000" w:themeColor="text1"/>
          <w:szCs w:val="24"/>
        </w:rPr>
        <w:lastRenderedPageBreak/>
        <w:t xml:space="preserve">to classify all laws as equally restrictive and presume marginal and unimportant differences. I challenge this presumption and test the degree to which it holds. I do so by organizing laws restricting foreign funding into three qualitatively different groups that fall along a continuum from highly- to </w:t>
      </w:r>
      <w:proofErr w:type="gramStart"/>
      <w:r w:rsidRPr="00DB74ED">
        <w:rPr>
          <w:rFonts w:cs="Times New Roman"/>
          <w:color w:val="000000" w:themeColor="text1"/>
          <w:szCs w:val="24"/>
        </w:rPr>
        <w:t>minimally-restrictive</w:t>
      </w:r>
      <w:proofErr w:type="gramEnd"/>
      <w:r w:rsidRPr="00DB74ED">
        <w:rPr>
          <w:rFonts w:cs="Times New Roman"/>
          <w:color w:val="000000" w:themeColor="text1"/>
          <w:szCs w:val="24"/>
        </w:rPr>
        <w:t>. The resulting statistical analyses show factors rarely predict the enactment of different law types, which means presuming conceptual equivalence across legal provisions produces Type-I and Type-II errors.</w:t>
      </w:r>
    </w:p>
    <w:p w14:paraId="2B58879A" w14:textId="7FEE8BAB" w:rsidR="006763FF" w:rsidRPr="00DB74ED" w:rsidRDefault="006763FF" w:rsidP="006763FF">
      <w:pPr>
        <w:rPr>
          <w:rFonts w:cs="Times New Roman"/>
          <w:color w:val="000000" w:themeColor="text1"/>
        </w:rPr>
      </w:pPr>
      <w:r w:rsidRPr="00DB74ED">
        <w:rPr>
          <w:rFonts w:cs="Times New Roman"/>
          <w:color w:val="000000" w:themeColor="text1"/>
        </w:rPr>
        <w:tab/>
        <w:t xml:space="preserve">Chapter Three uses a preexisting dataset covering 138 countries. That data is strong in that it covers a wide range of countries, but it is limited in the number and type of legal provisions considered. In Chapters Four and Five, I correct those deficiencies by coding 285 primary legal sources to create a novel dataset capable of testing my research questions about CSO regulatory regimes in their entirety. </w:t>
      </w:r>
      <w:hyperlink w:anchor="_Creating_Better_Data:" w:history="1">
        <w:r w:rsidRPr="00DB74ED">
          <w:rPr>
            <w:rStyle w:val="Hyperlink"/>
            <w:rFonts w:cs="Times New Roman"/>
          </w:rPr>
          <w:t>Chapter Four</w:t>
        </w:r>
      </w:hyperlink>
      <w:r w:rsidRPr="00DB74ED">
        <w:rPr>
          <w:rFonts w:cs="Times New Roman"/>
          <w:color w:val="000000" w:themeColor="text1"/>
        </w:rPr>
        <w:t xml:space="preserve"> introduces key concepts and presents a matrix typology of CSO legal provisions and uses the </w:t>
      </w:r>
      <w:proofErr w:type="spellStart"/>
      <w:r w:rsidRPr="00DB74ED">
        <w:rPr>
          <w:rFonts w:cs="Times New Roman"/>
          <w:color w:val="000000" w:themeColor="text1"/>
        </w:rPr>
        <w:t>ADICO</w:t>
      </w:r>
      <w:proofErr w:type="spellEnd"/>
      <w:r w:rsidRPr="00DB74ED">
        <w:rPr>
          <w:rFonts w:cs="Times New Roman"/>
          <w:color w:val="000000" w:themeColor="text1"/>
        </w:rPr>
        <w:t xml:space="preserve"> syntax to transform it into a 58-item coding protocol to code my legal corpus and produce an original dataset. I conclude the chapter with a descriptive analysis of the legal corpus enacted by 17 countries. Two primary insights from the chapter are one, when institutional change occurs it is more likely to take the form of permissive expansions, and two, permissive expansions are generally twice as large as restrictive ones.</w:t>
      </w:r>
    </w:p>
    <w:p w14:paraId="7E56EE4A" w14:textId="60568C58" w:rsidR="006763FF" w:rsidRPr="00DB74ED" w:rsidRDefault="006763FF" w:rsidP="006763FF">
      <w:pPr>
        <w:rPr>
          <w:rFonts w:cs="Times New Roman"/>
          <w:color w:val="000000" w:themeColor="text1"/>
        </w:rPr>
      </w:pPr>
      <w:r w:rsidRPr="00DB74ED">
        <w:rPr>
          <w:rFonts w:cs="Times New Roman"/>
          <w:color w:val="000000" w:themeColor="text1"/>
        </w:rPr>
        <w:tab/>
      </w:r>
      <w:hyperlink w:anchor="_Civil_Society_Laws" w:history="1">
        <w:r w:rsidRPr="00DB74ED">
          <w:rPr>
            <w:rStyle w:val="Hyperlink"/>
            <w:rFonts w:eastAsia="Times New Roman" w:cs="Times New Roman"/>
            <w:szCs w:val="24"/>
          </w:rPr>
          <w:t>Chapter Five</w:t>
        </w:r>
      </w:hyperlink>
      <w:r w:rsidRPr="00DB74ED">
        <w:rPr>
          <w:rFonts w:eastAsia="Times New Roman" w:cs="Times New Roman"/>
          <w:color w:val="000000" w:themeColor="text1"/>
          <w:szCs w:val="24"/>
        </w:rPr>
        <w:t xml:space="preserve"> uses this novel data to study the institutional development of regulatory regimes. The analysis applies a directed-dyad event history analysis to the legal corpus discussed in Chapters Two and Four to test new explanations for why these legal institutions vary. The results make several original contributions. First, the greater entrenchment of autocratic institutions positively correlates with governments enacting permissive provisions. Conventional explanations have not considered this possibility, and I explore several causal process explanations for why it occurs (see Chapter Seven). The remaining contributions show that path </w:t>
      </w:r>
      <w:r w:rsidRPr="00DB74ED">
        <w:rPr>
          <w:rFonts w:eastAsia="Times New Roman" w:cs="Times New Roman"/>
          <w:color w:val="000000" w:themeColor="text1"/>
          <w:szCs w:val="24"/>
        </w:rPr>
        <w:lastRenderedPageBreak/>
        <w:t>dependency steers institutional development and identify two pathways by which international influence affects institutional change. Beginning with preexisting institutions, I find evidence of a substitutive relationship that shows governments add fewer permissive provisions when current institutions are sufficiently permissive. I also see a complementary relationship where highly permissive preexisting institutions lead governments to add specific types of restrictive provisions. Turning to policy diffusion, my analyses suggest governments learn from each other but that the relationship varies depending on the type of institutional change that occurs. A</w:t>
      </w:r>
      <w:r w:rsidRPr="00DB74ED">
        <w:rPr>
          <w:rFonts w:cs="Times New Roman"/>
          <w:color w:val="000000" w:themeColor="text1"/>
        </w:rPr>
        <w:t xml:space="preserve"> learning process of policy diffusions appears strongest when explaining permissive expansions. By contrast, the emulation process of policy diffusion only appears relevant to restrictive expansions. A common colonial history does not seem to predict institutional change when conceptualized as a time-invariant factor.</w:t>
      </w:r>
    </w:p>
    <w:p w14:paraId="68009ACB" w14:textId="4963E4F3" w:rsidR="006763FF" w:rsidRPr="00205307" w:rsidRDefault="006763FF" w:rsidP="006763FF">
      <w:pPr>
        <w:rPr>
          <w:rFonts w:cs="Times New Roman"/>
        </w:rPr>
      </w:pPr>
      <w:r w:rsidRPr="00DB74ED">
        <w:rPr>
          <w:rFonts w:cs="Times New Roman"/>
          <w:color w:val="000000" w:themeColor="text1"/>
        </w:rPr>
        <w:tab/>
        <w:t xml:space="preserve">Chapters Six and Seven </w:t>
      </w:r>
      <w:r w:rsidRPr="00DB74ED">
        <w:rPr>
          <w:rFonts w:eastAsia="Times New Roman" w:cs="Times New Roman"/>
          <w:color w:val="000000" w:themeColor="text1"/>
          <w:szCs w:val="24"/>
        </w:rPr>
        <w:t xml:space="preserve">probe the causal processes behind the statistical associations identified in Chapter Five. </w:t>
      </w:r>
      <w:hyperlink w:anchor="_Politics_and_Civil" w:history="1">
        <w:r w:rsidRPr="00DB74ED">
          <w:rPr>
            <w:rStyle w:val="Hyperlink"/>
            <w:rFonts w:eastAsia="Times New Roman" w:cs="Times New Roman"/>
            <w:szCs w:val="24"/>
          </w:rPr>
          <w:t>Chapter Six</w:t>
        </w:r>
      </w:hyperlink>
      <w:r w:rsidRPr="00DB74ED">
        <w:rPr>
          <w:rFonts w:eastAsia="Times New Roman" w:cs="Times New Roman"/>
          <w:color w:val="000000" w:themeColor="text1"/>
          <w:szCs w:val="24"/>
        </w:rPr>
        <w:t xml:space="preserve"> is a historical overview of the Kenyan case. It provides a very general history of Kenya that sets the political context in which the government altered the regulatory regime. I combine p</w:t>
      </w:r>
      <w:r w:rsidRPr="00DB74ED">
        <w:rPr>
          <w:rFonts w:cs="Times New Roman"/>
        </w:rPr>
        <w:t xml:space="preserve">rior research and two sources of primary data to show that Kenyan presidents have altered legal rules and working rules to create the government-CSO relationship they want. </w:t>
      </w:r>
      <w:hyperlink w:anchor="_Four_Regulators_in" w:history="1">
        <w:r w:rsidRPr="00DB74ED">
          <w:rPr>
            <w:rStyle w:val="Hyperlink"/>
            <w:rFonts w:eastAsia="Times New Roman" w:cs="Times New Roman"/>
            <w:szCs w:val="24"/>
          </w:rPr>
          <w:t>Chapter Seven</w:t>
        </w:r>
      </w:hyperlink>
      <w:r w:rsidRPr="00DB74ED">
        <w:rPr>
          <w:rFonts w:eastAsia="Times New Roman" w:cs="Times New Roman"/>
          <w:color w:val="000000" w:themeColor="text1"/>
          <w:szCs w:val="24"/>
        </w:rPr>
        <w:t xml:space="preserve"> is my fifth empirical analysis and uses a controlled comparison of four CSO regulators in Kenya. Three of these have existed since independence, and the fourth added in the early 1990s. My analysis uses interview data collected from </w:t>
      </w:r>
      <w:r w:rsidRPr="00DB74ED">
        <w:rPr>
          <w:rFonts w:cs="Times New Roman"/>
        </w:rPr>
        <w:t>asking Kenyan government officials why Kenyan civil society laws exist and how they are enforced. The interview data identifies causal</w:t>
      </w:r>
      <w:r w:rsidRPr="00205307">
        <w:rPr>
          <w:rFonts w:cs="Times New Roman"/>
        </w:rPr>
        <w:t xml:space="preserve"> process explanations for how and why Kenya altered its regulatory regime. </w:t>
      </w:r>
    </w:p>
    <w:p w14:paraId="7A3F5F25" w14:textId="5E0C464C" w:rsidR="006763FF" w:rsidRPr="00205307" w:rsidRDefault="006763FF" w:rsidP="006763FF">
      <w:pPr>
        <w:rPr>
          <w:rFonts w:cs="Times New Roman"/>
          <w:color w:val="000000" w:themeColor="text1"/>
        </w:rPr>
      </w:pPr>
      <w:r w:rsidRPr="00205307">
        <w:rPr>
          <w:rFonts w:cs="Times New Roman"/>
        </w:rPr>
        <w:lastRenderedPageBreak/>
        <w:tab/>
      </w:r>
      <w:r w:rsidRPr="00205307">
        <w:rPr>
          <w:rFonts w:eastAsia="Times New Roman" w:cs="Times New Roman"/>
          <w:color w:val="000000" w:themeColor="text1"/>
          <w:szCs w:val="24"/>
        </w:rPr>
        <w:t xml:space="preserve">The conclusion reviews all findings and identifies areas for future research. A hefty </w:t>
      </w:r>
      <w:r w:rsidR="00813780">
        <w:rPr>
          <w:rFonts w:eastAsia="Times New Roman" w:cs="Times New Roman"/>
          <w:color w:val="000000" w:themeColor="text1"/>
          <w:szCs w:val="24"/>
        </w:rPr>
        <w:t>Appendix</w:t>
      </w:r>
      <w:r w:rsidRPr="00205307">
        <w:rPr>
          <w:rFonts w:eastAsia="Times New Roman" w:cs="Times New Roman"/>
          <w:color w:val="000000" w:themeColor="text1"/>
          <w:szCs w:val="24"/>
        </w:rPr>
        <w:t xml:space="preserve"> includes supplementary information for each chapter, the repositories from which I collected primary sources. The </w:t>
      </w:r>
      <w:r w:rsidR="00813780">
        <w:rPr>
          <w:rFonts w:eastAsia="Times New Roman" w:cs="Times New Roman"/>
          <w:color w:val="000000" w:themeColor="text1"/>
          <w:szCs w:val="24"/>
        </w:rPr>
        <w:t>Appendix</w:t>
      </w:r>
      <w:r w:rsidRPr="00205307">
        <w:rPr>
          <w:rFonts w:eastAsia="Times New Roman" w:cs="Times New Roman"/>
          <w:color w:val="000000" w:themeColor="text1"/>
          <w:szCs w:val="24"/>
        </w:rPr>
        <w:t xml:space="preserve"> also includes a bibliography of the 285 laws coded as part of this dissertation.  </w:t>
      </w:r>
    </w:p>
    <w:p w14:paraId="0A332658" w14:textId="77777777" w:rsidR="00325CFC" w:rsidRPr="00205307" w:rsidRDefault="00325CFC" w:rsidP="006763FF">
      <w:pPr>
        <w:rPr>
          <w:rFonts w:cs="Times New Roman"/>
          <w:color w:val="000000" w:themeColor="text1"/>
        </w:rPr>
        <w:sectPr w:rsidR="00325CFC" w:rsidRPr="00205307" w:rsidSect="00274A07">
          <w:footerReference w:type="default" r:id="rId14"/>
          <w:pgSz w:w="12240" w:h="15840"/>
          <w:pgMar w:top="1440" w:right="1440" w:bottom="1440" w:left="1440" w:header="288" w:footer="288" w:gutter="0"/>
          <w:pgNumType w:start="1"/>
          <w:cols w:space="720"/>
          <w:docGrid w:linePitch="360"/>
        </w:sectPr>
      </w:pPr>
    </w:p>
    <w:p w14:paraId="0F110F99" w14:textId="77777777" w:rsidR="0057310E" w:rsidRPr="00205307" w:rsidRDefault="0057310E" w:rsidP="003F15B6">
      <w:pPr>
        <w:pStyle w:val="Title"/>
      </w:pPr>
      <w:r w:rsidRPr="00205307">
        <w:lastRenderedPageBreak/>
        <w:t>--Chapter II—</w:t>
      </w:r>
    </w:p>
    <w:p w14:paraId="1C900D8B" w14:textId="3C7F3E49" w:rsidR="0057310E" w:rsidRPr="00205307" w:rsidRDefault="0057310E" w:rsidP="003F15B6">
      <w:pPr>
        <w:pStyle w:val="Heading1"/>
      </w:pPr>
      <w:bookmarkStart w:id="33" w:name="_Research_Design:_Multiple"/>
      <w:bookmarkStart w:id="34" w:name="_Toc46189811"/>
      <w:bookmarkStart w:id="35" w:name="_Toc46189893"/>
      <w:bookmarkStart w:id="36" w:name="_Toc46190095"/>
      <w:bookmarkStart w:id="37" w:name="_Toc46190187"/>
      <w:bookmarkStart w:id="38" w:name="_Toc46190342"/>
      <w:bookmarkStart w:id="39" w:name="_Toc46190412"/>
      <w:bookmarkEnd w:id="33"/>
      <w:r w:rsidRPr="00205307">
        <w:t>Research Design: Multiple Forms of Data &amp; Analyses</w:t>
      </w:r>
      <w:bookmarkEnd w:id="34"/>
      <w:bookmarkEnd w:id="35"/>
      <w:bookmarkEnd w:id="36"/>
      <w:bookmarkEnd w:id="37"/>
      <w:bookmarkEnd w:id="38"/>
      <w:bookmarkEnd w:id="39"/>
    </w:p>
    <w:p w14:paraId="6D78DB75" w14:textId="7246635D" w:rsidR="0057310E" w:rsidRPr="00205307" w:rsidRDefault="0057310E" w:rsidP="0057310E">
      <w:pPr>
        <w:rPr>
          <w:rFonts w:cs="Times New Roman"/>
        </w:rPr>
      </w:pPr>
      <w:r w:rsidRPr="00205307">
        <w:rPr>
          <w:rFonts w:cs="Times New Roman"/>
        </w:rPr>
        <w:tab/>
        <w:t xml:space="preserve">In this chapter, I discuss the comparative research design that I use to study how and why governments regulate CSOs. My comparisons are of three types. My Type-1 comparisons are between-country analyses that explore the types of civil society laws that countries enact. The Type-2 comparisons are historical, between-country analyses that give history and preexisting institutions serious considerations. Finally, Type-3 comparisons are historical, within-country analyses that use a sub-national comparison. The research begins with a broad perspective that focuses as the chapters progress. I start with a global </w:t>
      </w:r>
      <w:r w:rsidRPr="00076591">
        <w:rPr>
          <w:rFonts w:cs="Times New Roman"/>
        </w:rPr>
        <w:t>cross-national study (</w:t>
      </w:r>
      <w:hyperlink w:anchor="_Covenants,_Constitutions,_and" w:history="1">
        <w:r w:rsidRPr="00076591">
          <w:rPr>
            <w:rStyle w:val="Hyperlink"/>
            <w:rFonts w:cs="Times New Roman"/>
          </w:rPr>
          <w:t>Chapter Three</w:t>
        </w:r>
      </w:hyperlink>
      <w:r w:rsidRPr="00076591">
        <w:rPr>
          <w:rFonts w:cs="Times New Roman"/>
        </w:rPr>
        <w:t>), narrow to cross-national regional comparisons with a long observation period (</w:t>
      </w:r>
      <w:hyperlink w:anchor="_Creating_Better_Data:" w:history="1">
        <w:r w:rsidRPr="00076591">
          <w:rPr>
            <w:rStyle w:val="Hyperlink"/>
            <w:rFonts w:cs="Times New Roman"/>
          </w:rPr>
          <w:t>Chapters Four</w:t>
        </w:r>
      </w:hyperlink>
      <w:r w:rsidRPr="00076591">
        <w:rPr>
          <w:rFonts w:cs="Times New Roman"/>
        </w:rPr>
        <w:t xml:space="preserve"> and </w:t>
      </w:r>
      <w:hyperlink w:anchor="_Civil_Society_Laws" w:history="1">
        <w:r w:rsidRPr="00076591">
          <w:rPr>
            <w:rStyle w:val="Hyperlink"/>
            <w:rFonts w:cs="Times New Roman"/>
          </w:rPr>
          <w:t>Five</w:t>
        </w:r>
      </w:hyperlink>
      <w:r w:rsidRPr="00076591">
        <w:rPr>
          <w:rFonts w:cs="Times New Roman"/>
        </w:rPr>
        <w:t>), and conclude with a detailed controlled comparison of government regulators in a single country (</w:t>
      </w:r>
      <w:hyperlink w:anchor="_Politics_and_Civil" w:history="1">
        <w:r w:rsidRPr="00076591">
          <w:rPr>
            <w:rStyle w:val="Hyperlink"/>
            <w:rFonts w:cs="Times New Roman"/>
          </w:rPr>
          <w:t>Chapters Six</w:t>
        </w:r>
      </w:hyperlink>
      <w:r w:rsidRPr="00076591">
        <w:rPr>
          <w:rFonts w:cs="Times New Roman"/>
        </w:rPr>
        <w:t xml:space="preserve"> and </w:t>
      </w:r>
      <w:hyperlink w:anchor="_Four_Regulators_in" w:history="1">
        <w:r w:rsidRPr="00076591">
          <w:rPr>
            <w:rStyle w:val="Hyperlink"/>
            <w:rFonts w:cs="Times New Roman"/>
          </w:rPr>
          <w:t>Seven</w:t>
        </w:r>
      </w:hyperlink>
      <w:r w:rsidRPr="00076591">
        <w:rPr>
          <w:rFonts w:cs="Times New Roman"/>
        </w:rPr>
        <w:t>). My findings in earlier chapters inform the analyses in subsequent chapters. In this chapter, I focus exclusively on the case selection for</w:t>
      </w:r>
      <w:r w:rsidRPr="00205307">
        <w:rPr>
          <w:rFonts w:cs="Times New Roman"/>
        </w:rPr>
        <w:t xml:space="preserve"> my cross-national study, my process for collecting and coding legal texts, and the analytical narrative of my primary case: Kenya. Subsequent chapters discuss precise research questions and explain the methods I use to collect and analyze the data necessary to address those particular inquiries. </w:t>
      </w:r>
    </w:p>
    <w:p w14:paraId="508812AF" w14:textId="2A08B0AA" w:rsidR="0057310E" w:rsidRPr="00205307" w:rsidRDefault="0057310E" w:rsidP="00C47F4A">
      <w:pPr>
        <w:pStyle w:val="Heading2"/>
      </w:pPr>
      <w:bookmarkStart w:id="40" w:name="_Toc46189812"/>
      <w:bookmarkStart w:id="41" w:name="_Toc46189894"/>
      <w:bookmarkStart w:id="42" w:name="_Toc46190096"/>
      <w:r w:rsidRPr="00205307">
        <w:t>Cross-National Comparisons: Strengths and Weakness of a Global Dataset</w:t>
      </w:r>
      <w:bookmarkEnd w:id="40"/>
      <w:bookmarkEnd w:id="41"/>
      <w:bookmarkEnd w:id="42"/>
    </w:p>
    <w:p w14:paraId="0F41B518" w14:textId="76D371F5" w:rsidR="0057310E" w:rsidRPr="00205307" w:rsidRDefault="0057310E" w:rsidP="0057310E">
      <w:pPr>
        <w:rPr>
          <w:rFonts w:cs="Times New Roman"/>
        </w:rPr>
      </w:pPr>
      <w:r w:rsidRPr="00205307">
        <w:rPr>
          <w:rFonts w:cs="Times New Roman"/>
        </w:rPr>
        <w:tab/>
        <w:t xml:space="preserve">To understand why and how governments regulate CSOs, I begin by examining the variation in the types of legal provisions governments enact. Most existing research examines the conditions under which governments enact a legal provision restricting CSOs’ foreign financial support. In Chapter Three, I </w:t>
      </w:r>
      <w:r w:rsidRPr="00205307">
        <w:rPr>
          <w:rFonts w:cs="Times New Roman"/>
          <w:color w:val="000000" w:themeColor="text1"/>
          <w:szCs w:val="22"/>
        </w:rPr>
        <w:t xml:space="preserve">study whether </w:t>
      </w:r>
      <w:r w:rsidRPr="00205307">
        <w:rPr>
          <w:rFonts w:cs="Times New Roman"/>
          <w:color w:val="000000" w:themeColor="text1"/>
        </w:rPr>
        <w:t>the risk factors that predict enacting new laws vary across legal provisions</w:t>
      </w:r>
      <w:r w:rsidRPr="00205307">
        <w:rPr>
          <w:rFonts w:cs="Times New Roman"/>
          <w:color w:val="000000" w:themeColor="text1"/>
          <w:szCs w:val="22"/>
        </w:rPr>
        <w:t xml:space="preserve"> and if preexisting institutions constrain future lawmaking. To execute the study, I</w:t>
      </w:r>
      <w:r w:rsidRPr="00205307">
        <w:rPr>
          <w:rFonts w:cs="Times New Roman"/>
        </w:rPr>
        <w:t xml:space="preserve"> replicate the data used in prior studies and then complexify and add to it to better </w:t>
      </w:r>
      <w:r w:rsidRPr="00205307">
        <w:rPr>
          <w:rFonts w:cs="Times New Roman"/>
        </w:rPr>
        <w:lastRenderedPageBreak/>
        <w:t>understand the nuance in these legal institutions. I begin by replicating data used in existing research</w:t>
      </w:r>
      <w:r w:rsidRPr="00205307">
        <w:rPr>
          <w:rFonts w:cs="Times New Roman"/>
          <w:color w:val="0E101A"/>
        </w:rPr>
        <w:t xml:space="preserve"> </w:t>
      </w:r>
      <w:r w:rsidRPr="00205307">
        <w:rPr>
          <w:rFonts w:cs="Times New Roman"/>
          <w:color w:val="0E101A"/>
        </w:rPr>
        <w:fldChar w:fldCharType="begin">
          <w:fldData xml:space="preserve">PEVuZE5vdGU+PENpdGU+PEF1dGhvcj5Ccm9tbGV5PC9BdXRob3I+PFllYXI+MjAxOTwvWWVhcj48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</w:fldData>
        </w:fldChar>
      </w:r>
      <w:r w:rsidR="001F20B2" w:rsidRPr="00205307">
        <w:rPr>
          <w:rFonts w:cs="Times New Roman"/>
          <w:color w:val="0E101A"/>
        </w:rPr>
        <w:instrText xml:space="preserve"> ADDIN EN.CITE </w:instrText>
      </w:r>
      <w:r w:rsidR="001F20B2" w:rsidRPr="00205307">
        <w:rPr>
          <w:rFonts w:cs="Times New Roman"/>
          <w:color w:val="0E101A"/>
        </w:rPr>
        <w:fldChar w:fldCharType="begin">
          <w:fldData xml:space="preserve">PEVuZE5vdGU+PENpdGU+PEF1dGhvcj5Ccm9tbGV5PC9BdXRob3I+PFllYXI+MjAxOTwvWWVhcj48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</w:fldData>
        </w:fldChar>
      </w:r>
      <w:r w:rsidR="001F20B2" w:rsidRPr="00205307">
        <w:rPr>
          <w:rFonts w:cs="Times New Roman"/>
          <w:color w:val="0E101A"/>
        </w:rPr>
        <w:instrText xml:space="preserve"> ADDIN EN.CITE.DATA </w:instrText>
      </w:r>
      <w:r w:rsidR="001F20B2" w:rsidRPr="00205307">
        <w:rPr>
          <w:rFonts w:cs="Times New Roman"/>
          <w:color w:val="0E101A"/>
        </w:rPr>
      </w:r>
      <w:r w:rsidR="001F20B2" w:rsidRPr="00205307">
        <w:rPr>
          <w:rFonts w:cs="Times New Roman"/>
          <w:color w:val="0E101A"/>
        </w:rPr>
        <w:fldChar w:fldCharType="end"/>
      </w:r>
      <w:r w:rsidRPr="00205307">
        <w:rPr>
          <w:rFonts w:cs="Times New Roman"/>
          <w:color w:val="0E101A"/>
        </w:rPr>
      </w:r>
      <w:r w:rsidRPr="00205307">
        <w:rPr>
          <w:rFonts w:cs="Times New Roman"/>
          <w:color w:val="0E101A"/>
        </w:rPr>
        <w:fldChar w:fldCharType="separate"/>
      </w:r>
      <w:r w:rsidR="001F20B2" w:rsidRPr="00205307">
        <w:rPr>
          <w:rFonts w:cs="Times New Roman"/>
          <w:noProof/>
          <w:color w:val="0E101A"/>
        </w:rPr>
        <w:t>(Christensen &amp; Weinstein, 2013; Dupuy et al., 2016; Reddy, 2018; Bromley et al., 2019)</w:t>
      </w:r>
      <w:r w:rsidRPr="00205307">
        <w:rPr>
          <w:rFonts w:cs="Times New Roman"/>
          <w:color w:val="0E101A"/>
        </w:rPr>
        <w:fldChar w:fldCharType="end"/>
      </w:r>
      <w:r w:rsidRPr="00205307">
        <w:rPr>
          <w:rFonts w:cs="Times New Roman"/>
          <w:color w:val="0E101A"/>
        </w:rPr>
        <w:t>. T</w:t>
      </w:r>
      <w:r w:rsidRPr="00205307">
        <w:rPr>
          <w:rFonts w:cs="Times New Roman"/>
        </w:rPr>
        <w:t xml:space="preserve">his data </w:t>
      </w:r>
      <w:r w:rsidRPr="00205307">
        <w:rPr>
          <w:rFonts w:cs="Times New Roman"/>
          <w:color w:val="000000" w:themeColor="text1"/>
        </w:rPr>
        <w:t xml:space="preserve">relies exclusively on </w:t>
      </w:r>
      <w:r w:rsidRPr="00205307">
        <w:rPr>
          <w:rFonts w:cs="Times New Roman"/>
          <w:color w:val="0E101A"/>
        </w:rPr>
        <w:t xml:space="preserve">secondary sources—e.g., </w:t>
      </w:r>
      <w:r w:rsidRPr="00205307">
        <w:rPr>
          <w:rFonts w:cs="Times New Roman"/>
        </w:rPr>
        <w:t>country reports or legal summaries—</w:t>
      </w:r>
      <w:r w:rsidRPr="00205307">
        <w:rPr>
          <w:rFonts w:cs="Times New Roman"/>
          <w:color w:val="0E101A"/>
        </w:rPr>
        <w:t>for the raw information to create a global country-year dataset</w:t>
      </w:r>
      <w:r w:rsidRPr="00205307">
        <w:rPr>
          <w:rFonts w:cs="Times New Roman"/>
        </w:rPr>
        <w:t xml:space="preserve"> that covers </w:t>
      </w:r>
      <w:r w:rsidRPr="00205307">
        <w:rPr>
          <w:rFonts w:cs="Times New Roman"/>
          <w:color w:val="000000" w:themeColor="text1"/>
          <w:szCs w:val="22"/>
        </w:rPr>
        <w:t xml:space="preserve">138 countries between 1993-2012. Next, I complexify the response variable by </w:t>
      </w:r>
      <w:r w:rsidRPr="00205307">
        <w:rPr>
          <w:rFonts w:cs="Times New Roman"/>
        </w:rPr>
        <w:t xml:space="preserve">disaggregating it into three conceptually distinct types: prohibitive provisions, red-tape provisions, and notification provisions. Then, I add constitutional provisions and ratification of human rights treaties as key preexisting institutions. Relative to existing studies, I show </w:t>
      </w:r>
      <w:r w:rsidRPr="00205307">
        <w:rPr>
          <w:rFonts w:cs="Times New Roman"/>
          <w:color w:val="000000" w:themeColor="text1"/>
        </w:rPr>
        <w:t>that legal provisions that appear different in content also have different causal factors, and preexisting institutions affect the enactment of legal provisions</w:t>
      </w:r>
      <w:r w:rsidRPr="00205307">
        <w:rPr>
          <w:rFonts w:cs="Times New Roman"/>
        </w:rPr>
        <w:t xml:space="preserve">. </w:t>
      </w:r>
    </w:p>
    <w:p w14:paraId="66CD1450" w14:textId="77777777" w:rsidR="0057310E" w:rsidRPr="00205307" w:rsidRDefault="0057310E" w:rsidP="0057310E">
      <w:pPr>
        <w:rPr>
          <w:rFonts w:cs="Times New Roman"/>
          <w:color w:val="0E101A"/>
        </w:rPr>
      </w:pPr>
      <w:r w:rsidRPr="00205307">
        <w:rPr>
          <w:rFonts w:cs="Times New Roman"/>
          <w:color w:val="0E101A"/>
        </w:rPr>
        <w:tab/>
        <w:t xml:space="preserve">I was not satisfied with the level of detail afforded by this type of analysis, however. First, the data operationalizes the legal institution concept as either </w:t>
      </w:r>
      <w:r w:rsidRPr="00205307">
        <w:rPr>
          <w:rFonts w:cs="Times New Roman"/>
          <w:i/>
          <w:iCs/>
          <w:color w:val="0E101A"/>
        </w:rPr>
        <w:t>0</w:t>
      </w:r>
      <w:r w:rsidRPr="00205307">
        <w:rPr>
          <w:rFonts w:cs="Times New Roman"/>
          <w:color w:val="0E101A"/>
        </w:rPr>
        <w:t xml:space="preserve"> (country lacks legal provisions) or </w:t>
      </w:r>
      <w:r w:rsidRPr="00205307">
        <w:rPr>
          <w:rFonts w:cs="Times New Roman"/>
          <w:i/>
          <w:iCs/>
          <w:color w:val="0E101A"/>
        </w:rPr>
        <w:t>1</w:t>
      </w:r>
      <w:r w:rsidRPr="00205307">
        <w:rPr>
          <w:rFonts w:cs="Times New Roman"/>
          <w:color w:val="0E101A"/>
        </w:rPr>
        <w:t xml:space="preserve"> (country has legal provisions). Operationalizing legal institutions in this binary manner is imprecise because these concepts can contain many laws, and each law can contain various provisions. Second, the data omits several essential types of legal institutions. The data excludes constitutions and international treaties, ignores permissive provisions, and omits consideration of non-financial policy types. Finally, the </w:t>
      </w:r>
      <w:r w:rsidRPr="00205307">
        <w:rPr>
          <w:rFonts w:cs="Times New Roman"/>
        </w:rPr>
        <w:t xml:space="preserve">data omits civil society laws passed before the secondary data started its coverage. These limitations lead to a </w:t>
      </w:r>
      <w:r w:rsidRPr="00205307">
        <w:rPr>
          <w:rFonts w:cs="Times New Roman"/>
          <w:color w:val="0E101A"/>
        </w:rPr>
        <w:t xml:space="preserve">“lawmaking in the wild” assumption that fails to account for the preexisting legal provisions. To overcome these deficiencies, </w:t>
      </w:r>
      <w:r w:rsidRPr="00205307">
        <w:rPr>
          <w:rFonts w:cs="Times New Roman"/>
          <w:color w:val="000000" w:themeColor="text1"/>
        </w:rPr>
        <w:t>I created an original dataset from primary sources that I discuss next.</w:t>
      </w:r>
      <w:r w:rsidRPr="00205307">
        <w:rPr>
          <w:rFonts w:cs="Times New Roman"/>
          <w:color w:val="0E101A"/>
        </w:rPr>
        <w:t xml:space="preserve"> </w:t>
      </w:r>
    </w:p>
    <w:p w14:paraId="64911C8C" w14:textId="22D8C1BC" w:rsidR="0057310E" w:rsidRPr="00205307" w:rsidRDefault="0057310E" w:rsidP="00C47F4A">
      <w:pPr>
        <w:pStyle w:val="Heading2"/>
      </w:pPr>
      <w:bookmarkStart w:id="43" w:name="_Toc46189813"/>
      <w:bookmarkStart w:id="44" w:name="_Toc46189895"/>
      <w:bookmarkStart w:id="45" w:name="_Toc46190097"/>
      <w:r w:rsidRPr="00205307">
        <w:t>Cross-National Comparisons: Identifying a Regional 17-Country Sample</w:t>
      </w:r>
      <w:bookmarkEnd w:id="43"/>
      <w:bookmarkEnd w:id="44"/>
      <w:bookmarkEnd w:id="45"/>
    </w:p>
    <w:p w14:paraId="2E011EBF" w14:textId="77777777" w:rsidR="0057310E" w:rsidRPr="00205307" w:rsidRDefault="0057310E" w:rsidP="0057310E">
      <w:pPr>
        <w:rPr>
          <w:rFonts w:cs="Times New Roman"/>
          <w:color w:val="0E101A"/>
        </w:rPr>
      </w:pPr>
      <w:r w:rsidRPr="00205307">
        <w:rPr>
          <w:rFonts w:cs="Times New Roman"/>
        </w:rPr>
        <w:tab/>
        <w:t xml:space="preserve">Chapters Four and Five study the legal provisions governments use to regulate CSOs and how those </w:t>
      </w:r>
      <w:r w:rsidRPr="00205307">
        <w:rPr>
          <w:rFonts w:cs="Times New Roman"/>
          <w:color w:val="0E101A"/>
        </w:rPr>
        <w:t xml:space="preserve">legal institutions change over time. To answer these questions with historic and </w:t>
      </w:r>
      <w:r w:rsidRPr="00205307">
        <w:rPr>
          <w:rFonts w:cs="Times New Roman"/>
          <w:color w:val="0E101A"/>
        </w:rPr>
        <w:lastRenderedPageBreak/>
        <w:t xml:space="preserve">domestic explanations, I need data on which laws were active, which legal provisions current laws contained, and the legal changes the government made. To satisfactorily test international explanations, I require a primary group of core countries and a peripheral group that represents the core’s politically relevant dyads. These analyses call on me to move beyond simply “whether a law existed,” and requires inventorying the legal provisions present in each country in each year. </w:t>
      </w:r>
      <w:r w:rsidRPr="00205307">
        <w:rPr>
          <w:rFonts w:cs="Times New Roman"/>
        </w:rPr>
        <w:t xml:space="preserve">Developing this “thick analysis” </w:t>
      </w:r>
      <w:r w:rsidRPr="00205307">
        <w:rPr>
          <w:rFonts w:cs="Times New Roman"/>
        </w:rPr>
        <w:fldChar w:fldCharType="begin">
          <w:fldData xml:space="preserve">PEVuZE5vdGU+PENpdGU+PEF1dGhvcj5CcmFkeTwvQXV0aG9yPjxZZWFyPjIwMTA8L1llYXI+PFJl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</w:fldData>
        </w:fldChar>
      </w:r>
      <w:r w:rsidRPr="00205307">
        <w:rPr>
          <w:rFonts w:cs="Times New Roman"/>
        </w:rPr>
        <w:instrText xml:space="preserve"> ADDIN EN.CITE </w:instrText>
      </w:r>
      <w:r w:rsidRPr="00205307">
        <w:rPr>
          <w:rFonts w:cs="Times New Roman"/>
        </w:rPr>
        <w:fldChar w:fldCharType="begin">
          <w:fldData xml:space="preserve">PEVuZE5vdGU+PENpdGU+PEF1dGhvcj5CcmFkeTwvQXV0aG9yPjxZZWFyPjIwMTA8L1llYXI+PFJl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(Brady &amp; Collier, 2010, p. 355)</w:t>
      </w:r>
      <w:r w:rsidRPr="00205307">
        <w:rPr>
          <w:rFonts w:cs="Times New Roman"/>
        </w:rPr>
        <w:fldChar w:fldCharType="end"/>
      </w:r>
      <w:r w:rsidRPr="00205307">
        <w:rPr>
          <w:rFonts w:cs="Times New Roman"/>
        </w:rPr>
        <w:t xml:space="preserve"> and rich knowledge of cases demands that I trade breadth for depth. My sample includes 17 countries, which is similar in quantity to edited volumes that have made significant contributions to this research area.</w:t>
      </w:r>
      <w:r w:rsidRPr="00205307">
        <w:rPr>
          <w:rStyle w:val="FootnoteReference"/>
          <w:rFonts w:cs="Times New Roman"/>
        </w:rPr>
        <w:footnoteReference w:id="10"/>
      </w:r>
      <w:r w:rsidRPr="00205307">
        <w:rPr>
          <w:rFonts w:cs="Times New Roman"/>
        </w:rPr>
        <w:t xml:space="preserve">  </w:t>
      </w:r>
    </w:p>
    <w:p w14:paraId="7C0550D6" w14:textId="043892C7" w:rsidR="0057310E" w:rsidRPr="00205307" w:rsidRDefault="0057310E" w:rsidP="0057310E">
      <w:pPr>
        <w:rPr>
          <w:rFonts w:cs="Times New Roman"/>
          <w:color w:val="000000" w:themeColor="text1"/>
        </w:rPr>
      </w:pPr>
      <w:r w:rsidRPr="00205307">
        <w:rPr>
          <w:rFonts w:cs="Times New Roman"/>
          <w:color w:val="0E101A"/>
        </w:rPr>
        <w:tab/>
      </w:r>
      <w:r w:rsidRPr="00205307">
        <w:rPr>
          <w:rFonts w:cs="Times New Roman"/>
          <w:color w:val="000000" w:themeColor="text1"/>
        </w:rPr>
        <w:t xml:space="preserve">Laws are highly accessible primary sources because they are public documents that can be collected, translated, and systematically coded. To sufficiently account for preexisting institutions and not succumb to the “lawmaking in the wild” fallacy, I code the </w:t>
      </w:r>
      <w:r w:rsidRPr="00205307">
        <w:rPr>
          <w:rFonts w:cs="Times New Roman"/>
        </w:rPr>
        <w:t>legal texts for my cases’ entire statehood, including laws that regulated a jurisdiction during its colonial occupation and were kept by new governments at independence.</w:t>
      </w:r>
      <w:r w:rsidRPr="00205307">
        <w:rPr>
          <w:rStyle w:val="FootnoteReference"/>
          <w:rFonts w:cs="Times New Roman"/>
        </w:rPr>
        <w:footnoteReference w:id="11"/>
      </w:r>
      <w:r w:rsidRPr="00205307">
        <w:rPr>
          <w:rFonts w:cs="Times New Roman"/>
        </w:rPr>
        <w:t xml:space="preserve"> Expanding the observation period in this way allows me to capture institutional creation and institutional change. I resolve the “conceptual </w:t>
      </w:r>
      <w:r w:rsidRPr="00076591">
        <w:rPr>
          <w:rFonts w:cs="Times New Roman"/>
        </w:rPr>
        <w:t xml:space="preserve">equivalence” fallacy by systematically coding all laws with a broad coding protocol, which I discuss in detail in </w:t>
      </w:r>
      <w:hyperlink w:anchor="_Creating_Better_Data:" w:history="1">
        <w:r w:rsidRPr="00076591">
          <w:rPr>
            <w:rStyle w:val="Hyperlink"/>
            <w:rFonts w:cs="Times New Roman"/>
          </w:rPr>
          <w:t>Chapter Four</w:t>
        </w:r>
      </w:hyperlink>
      <w:r w:rsidRPr="00076591">
        <w:rPr>
          <w:rFonts w:cs="Times New Roman"/>
        </w:rPr>
        <w:t>. To accomplish this, I first develop a typology of 58 legal provisions that, when viewed through a</w:t>
      </w:r>
      <w:r w:rsidRPr="00205307">
        <w:rPr>
          <w:rFonts w:cs="Times New Roman"/>
        </w:rPr>
        <w:t xml:space="preserve"> theoretical lens that identifies provisions as either permissive or restrictive, creates a matrix typology of the legal provisions that comprise CSO </w:t>
      </w:r>
      <w:r w:rsidRPr="00205307">
        <w:rPr>
          <w:rFonts w:cs="Times New Roman"/>
        </w:rPr>
        <w:lastRenderedPageBreak/>
        <w:t xml:space="preserve">regulatory regimes. By </w:t>
      </w:r>
      <w:r w:rsidRPr="00205307">
        <w:rPr>
          <w:rFonts w:cs="Times New Roman"/>
          <w:i/>
          <w:iCs/>
        </w:rPr>
        <w:t>CSO regulatory regimes</w:t>
      </w:r>
      <w:r w:rsidRPr="00205307">
        <w:rPr>
          <w:rFonts w:cs="Times New Roman"/>
        </w:rPr>
        <w:t xml:space="preserve">, I mean </w:t>
      </w:r>
      <w:r w:rsidRPr="00205307">
        <w:rPr>
          <w:rFonts w:cs="Times New Roman"/>
          <w:color w:val="000000" w:themeColor="text1"/>
        </w:rPr>
        <w:t>the various laws that combine with constitutional protections to create carefully institutionalized regulatory systems that govern CSO activity</w:t>
      </w:r>
      <w:r w:rsidRPr="00205307">
        <w:rPr>
          <w:rFonts w:cs="Times New Roman"/>
        </w:rPr>
        <w:t xml:space="preserve">. Then, translating the matrix typology into the </w:t>
      </w:r>
      <w:proofErr w:type="spellStart"/>
      <w:r w:rsidRPr="00205307">
        <w:rPr>
          <w:rFonts w:cs="Times New Roman"/>
        </w:rPr>
        <w:t>ADICO</w:t>
      </w:r>
      <w:proofErr w:type="spellEnd"/>
      <w:r w:rsidRPr="00205307">
        <w:rPr>
          <w:rFonts w:cs="Times New Roman"/>
        </w:rPr>
        <w:t xml:space="preserve"> syntax </w:t>
      </w:r>
      <w:r w:rsidRPr="00205307">
        <w:rPr>
          <w:rFonts w:cs="Times New Roman"/>
        </w:rPr>
        <w:fldChar w:fldCharType="begin">
          <w:fldData xml:space="preserve">PEVuZE5vdGU+PENpdGU+PEF1dGhvcj5DcmF3Zm9yZDwvQXV0aG9yPjxZZWFyPjE5OTU8L1llYXI+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==
</w:fldData>
        </w:fldChar>
      </w:r>
      <w:r w:rsidR="006F4A64" w:rsidRPr="00205307">
        <w:rPr>
          <w:rFonts w:cs="Times New Roman"/>
        </w:rPr>
        <w:instrText xml:space="preserve"> ADDIN EN.CITE </w:instrText>
      </w:r>
      <w:r w:rsidR="006F4A64" w:rsidRPr="00205307">
        <w:rPr>
          <w:rFonts w:cs="Times New Roman"/>
        </w:rPr>
        <w:fldChar w:fldCharType="begin">
          <w:fldData xml:space="preserve">PEVuZE5vdGU+PENpdGU+PEF1dGhvcj5DcmF3Zm9yZDwvQXV0aG9yPjxZZWFyPjE5OTU8L1llYXI+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==
</w:fldData>
        </w:fldChar>
      </w:r>
      <w:r w:rsidR="006F4A64" w:rsidRPr="00205307">
        <w:rPr>
          <w:rFonts w:cs="Times New Roman"/>
        </w:rPr>
        <w:instrText xml:space="preserve"> ADDIN EN.CITE.DATA </w:instrText>
      </w:r>
      <w:r w:rsidR="006F4A64" w:rsidRPr="00205307">
        <w:rPr>
          <w:rFonts w:cs="Times New Roman"/>
        </w:rPr>
      </w:r>
      <w:r w:rsidR="006F4A64" w:rsidRPr="00205307">
        <w:rPr>
          <w:rFonts w:cs="Times New Roman"/>
        </w:rPr>
        <w:fldChar w:fldCharType="end"/>
      </w:r>
      <w:r w:rsidRPr="00205307">
        <w:rPr>
          <w:rFonts w:cs="Times New Roman"/>
        </w:rPr>
      </w:r>
      <w:r w:rsidRPr="00205307">
        <w:rPr>
          <w:rFonts w:cs="Times New Roman"/>
        </w:rPr>
        <w:fldChar w:fldCharType="separate"/>
      </w:r>
      <w:r w:rsidR="006F4A64" w:rsidRPr="00205307">
        <w:rPr>
          <w:rFonts w:cs="Times New Roman"/>
          <w:noProof/>
        </w:rPr>
        <w:t>(Crawford &amp; Ostrom, 1995; S. E. S. Crawford &amp; E. Ostrom, 2005)</w:t>
      </w:r>
      <w:r w:rsidRPr="00205307">
        <w:rPr>
          <w:rFonts w:cs="Times New Roman"/>
        </w:rPr>
        <w:fldChar w:fldCharType="end"/>
      </w:r>
      <w:r w:rsidRPr="00205307">
        <w:rPr>
          <w:rFonts w:cs="Times New Roman"/>
        </w:rPr>
        <w:t xml:space="preserve">, produces a 58-item coding protocol that I use to systematically inventory the legal provisions of 285 laws between 1872 and 2019. The CSO regulatory regime concept is a national-level concept that exists even as the laws that comprise it change. I can study it as a single indicator, or disaggregate into its elemental subgroups—i.e., </w:t>
      </w:r>
      <w:r w:rsidRPr="00205307">
        <w:rPr>
          <w:rFonts w:cs="Times New Roman"/>
          <w:color w:val="000000" w:themeColor="text1"/>
        </w:rPr>
        <w:t xml:space="preserve">governance, formation, operations, and resources provisions. </w:t>
      </w:r>
      <w:r w:rsidRPr="00205307">
        <w:rPr>
          <w:rFonts w:cs="Times New Roman"/>
        </w:rPr>
        <w:t xml:space="preserve">My data’s 979 country-year observations (1950 and 2018) allows me to effectively study how a regulatory regime changes over time and test domestic and historical factors associated with its institutional development. Still, despite the data’s long history and careful coding, monadic country-year observations are ill-suited for testing whether one country’s laws affect another’s. To account for international factors, I transform the monadic data into dyadic data that includes 13,843 directed-dyad-year observations (1950-2018). This dyadic data allows me to rigorously test if international, historical, and domestic factors predict when and how governments change the legal institutions that regulate CSOs in their borders. </w:t>
      </w:r>
    </w:p>
    <w:p w14:paraId="72FB1E92" w14:textId="03B2ADF6" w:rsidR="0057310E" w:rsidRPr="00205307" w:rsidRDefault="0057310E" w:rsidP="00C47F4A">
      <w:pPr>
        <w:pStyle w:val="Heading3"/>
      </w:pPr>
      <w:r w:rsidRPr="00205307">
        <w:t xml:space="preserve">Primary Group: Six East African Community Countries </w:t>
      </w:r>
    </w:p>
    <w:p w14:paraId="26D0B88F" w14:textId="3C2071A1" w:rsidR="0057310E" w:rsidRPr="00205307" w:rsidRDefault="0057310E" w:rsidP="0057310E">
      <w:pPr>
        <w:ind w:firstLine="480"/>
        <w:rPr>
          <w:rFonts w:cs="Times New Roman"/>
        </w:rPr>
      </w:pPr>
      <w:r w:rsidRPr="00205307">
        <w:rPr>
          <w:rFonts w:cs="Times New Roman"/>
        </w:rPr>
        <w:t>I chose the East African Community (</w:t>
      </w:r>
      <w:proofErr w:type="spellStart"/>
      <w:r w:rsidRPr="00205307">
        <w:rPr>
          <w:rFonts w:cs="Times New Roman"/>
        </w:rPr>
        <w:t>EAC</w:t>
      </w:r>
      <w:proofErr w:type="spellEnd"/>
      <w:r w:rsidRPr="00205307">
        <w:rPr>
          <w:rFonts w:cs="Times New Roman"/>
        </w:rPr>
        <w:t xml:space="preserve">) as the core group of countries to study for theoretical and practical reasons. The </w:t>
      </w:r>
      <w:proofErr w:type="spellStart"/>
      <w:r w:rsidRPr="00205307">
        <w:rPr>
          <w:rFonts w:cs="Times New Roman"/>
        </w:rPr>
        <w:t>EAC</w:t>
      </w:r>
      <w:proofErr w:type="spellEnd"/>
      <w:r w:rsidRPr="00205307">
        <w:rPr>
          <w:rFonts w:cs="Times New Roman"/>
        </w:rPr>
        <w:t xml:space="preserve"> is an intergovernmental organization of six member states—Burundi, Kenyan, Rwanda, South Sudan, Uganda, and Tanzania—unified by The Treaty for the Establishment of the East African Community.</w:t>
      </w:r>
      <w:r w:rsidRPr="00205307">
        <w:rPr>
          <w:rStyle w:val="FootnoteReference"/>
          <w:rFonts w:cs="Times New Roman"/>
        </w:rPr>
        <w:footnoteReference w:id="12"/>
      </w:r>
      <w:r w:rsidRPr="00205307">
        <w:rPr>
          <w:rFonts w:cs="Times New Roman"/>
        </w:rPr>
        <w:t xml:space="preserve"> </w:t>
      </w:r>
      <w:proofErr w:type="spellStart"/>
      <w:r w:rsidRPr="00205307">
        <w:rPr>
          <w:rFonts w:cs="Times New Roman"/>
        </w:rPr>
        <w:t>EAC</w:t>
      </w:r>
      <w:proofErr w:type="spellEnd"/>
      <w:r w:rsidRPr="00205307">
        <w:rPr>
          <w:rFonts w:cs="Times New Roman"/>
        </w:rPr>
        <w:t xml:space="preserve"> members have nominal variation in </w:t>
      </w:r>
      <w:r w:rsidRPr="00205307">
        <w:rPr>
          <w:rFonts w:cs="Times New Roman"/>
        </w:rPr>
        <w:lastRenderedPageBreak/>
        <w:t xml:space="preserve">their colonial histories and legal systems. Five members gained independence from two different European powers, while the sixth earned independence from Sudan. The colonial occupation had a profound impact on these colonies and strongly correlate with current legal systems in use today </w:t>
      </w:r>
      <w:r w:rsidRPr="00205307">
        <w:rPr>
          <w:rFonts w:cs="Times New Roman"/>
        </w:rPr>
        <w:fldChar w:fldCharType="begin">
          <w:fldData xml:space="preserve">PEVuZE5vdGU+PENpdGU+PEF1dGhvcj5LbGVybWFuPC9BdXRob3I+PFllYXI+MjAxMTwvWWVhcj48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</w:fldData>
        </w:fldChar>
      </w:r>
      <w:r w:rsidR="001F20B2" w:rsidRPr="00205307">
        <w:rPr>
          <w:rFonts w:cs="Times New Roman"/>
        </w:rPr>
        <w:instrText xml:space="preserve"> ADDIN EN.CITE </w:instrText>
      </w:r>
      <w:r w:rsidR="001F20B2" w:rsidRPr="00205307">
        <w:rPr>
          <w:rFonts w:cs="Times New Roman"/>
        </w:rPr>
        <w:fldChar w:fldCharType="begin">
          <w:fldData xml:space="preserve">PEVuZE5vdGU+PENpdGU+PEF1dGhvcj5LbGVybWFuPC9BdXRob3I+PFllYXI+MjAxMTwvWWVhcj48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</w:fldData>
        </w:fldChar>
      </w:r>
      <w:r w:rsidR="001F20B2" w:rsidRPr="00205307">
        <w:rPr>
          <w:rFonts w:cs="Times New Roman"/>
        </w:rPr>
        <w:instrText xml:space="preserve"> ADDIN EN.CITE.DATA </w:instrText>
      </w:r>
      <w:r w:rsidR="001F20B2" w:rsidRPr="00205307">
        <w:rPr>
          <w:rFonts w:cs="Times New Roman"/>
        </w:rPr>
      </w:r>
      <w:r w:rsidR="001F20B2"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(Klerman, Mahoney, Spamann, &amp; Weinstein, 2011; Berinzon &amp; Briggs, 2019)</w:t>
      </w:r>
      <w:r w:rsidRPr="00205307">
        <w:rPr>
          <w:rFonts w:cs="Times New Roman"/>
        </w:rPr>
        <w:fldChar w:fldCharType="end"/>
      </w:r>
      <w:r w:rsidRPr="00205307">
        <w:rPr>
          <w:rFonts w:cs="Times New Roman"/>
        </w:rPr>
        <w:t xml:space="preserve">. Kenya, Tanzania, and Uganda were colonized by the British and have legal systems that mix customary law with the English common law tradition. Common law systems assign the preeminent position to “judge-made rules” </w:t>
      </w:r>
      <w:r w:rsidRPr="00205307">
        <w:rPr>
          <w:rFonts w:cs="Times New Roman"/>
        </w:rPr>
        <w:fldChar w:fldCharType="begin"/>
      </w:r>
      <w:r w:rsidRPr="00205307">
        <w:rPr>
          <w:rFonts w:cs="Times New Roman"/>
        </w:rPr>
        <w:instrText xml:space="preserve"> ADDIN EN.CITE &lt;EndNote&gt;&lt;Cite&gt;&lt;Author&gt;Head&lt;/Author&gt;&lt;Year&gt;2011&lt;/Year&gt;&lt;RecNum&gt;8045&lt;/RecNum&gt;&lt;Pages&gt;19&lt;/Pages&gt;&lt;DisplayText&gt;(Head, 2011, p. 19)&lt;/DisplayText&gt;&lt;record&gt;&lt;rec-number&gt;8045&lt;/rec-number&gt;&lt;foreign-keys&gt;&lt;key app="EN" db-id="p0seazv5sef2viexw2opes52d9spdtepz5ts" timestamp="1569783043" guid="aca5d4a4-fd18-4832-9a98-160bb7ba3a2e"&gt;8045&lt;/key&gt;&lt;/foreign-keys&gt;&lt;ref-type name="Book"&gt;6&lt;/ref-type&gt;&lt;contributors&gt;&lt;authors&gt;&lt;author&gt;Head, John W.&lt;/author&gt;&lt;/authors&gt;&lt;/contributors&gt;&lt;titles&gt;&lt;title&gt;Great Legal Traditions: Civil Law, Common Law, and Chinese Law in Historical and Operational Perspective&lt;/title&gt;&lt;/titles&gt;&lt;keywords&gt;&lt;keyword&gt;Comparative law.&lt;/keyword&gt;&lt;keyword&gt;Civil law.&lt;/keyword&gt;&lt;keyword&gt;Common law.&lt;/keyword&gt;&lt;keyword&gt;Law China.&lt;/keyword&gt;&lt;/keywords&gt;&lt;dates&gt;&lt;year&gt;2011&lt;/year&gt;&lt;/dates&gt;&lt;pub-location&gt;Durham&lt;/pub-location&gt;&lt;publisher&gt;Carolina Academic Press&lt;/publisher&gt;&lt;isbn&gt;9781594609572 (alk. paper)&amp;#xD;1594609578 (alk. paper)&lt;/isbn&gt;&lt;accession-num&gt;16588040&lt;/accession-num&gt;&lt;call-num&gt;K583 .H43 2011&lt;/call-num&gt;&lt;urls&gt;&lt;/urls&gt;&lt;/record&gt;&lt;/Cite&gt;&lt;/EndNote&gt;</w:instrText>
      </w:r>
      <w:r w:rsidRPr="00205307">
        <w:rPr>
          <w:rFonts w:cs="Times New Roman"/>
        </w:rPr>
        <w:fldChar w:fldCharType="separate"/>
      </w:r>
      <w:r w:rsidRPr="00205307">
        <w:rPr>
          <w:rFonts w:cs="Times New Roman"/>
          <w:noProof/>
        </w:rPr>
        <w:t>(Head, 2011, p. 19)</w:t>
      </w:r>
      <w:r w:rsidRPr="00205307">
        <w:rPr>
          <w:rFonts w:cs="Times New Roman"/>
        </w:rPr>
        <w:fldChar w:fldCharType="end"/>
      </w:r>
      <w:r w:rsidRPr="00205307">
        <w:rPr>
          <w:rFonts w:cs="Times New Roman"/>
        </w:rPr>
        <w:t>, as opposed to legislation, where judges use legal precedent to guide their present decision.</w:t>
      </w:r>
    </w:p>
    <w:p w14:paraId="62358FDA" w14:textId="77777777" w:rsidR="0057310E" w:rsidRPr="00205307" w:rsidRDefault="0057310E" w:rsidP="00C47F4A">
      <w:pPr>
        <w:pStyle w:val="Heading4"/>
      </w:pPr>
      <w:bookmarkStart w:id="46" w:name="_Toc46189291"/>
      <w:bookmarkStart w:id="47" w:name="_Toc46190188"/>
      <w:bookmarkStart w:id="48" w:name="_Toc46190343"/>
      <w:bookmarkStart w:id="49" w:name="_Toc46190413"/>
      <w:r w:rsidRPr="00205307">
        <w:t>Table 2.1: Categorizing Countries by Legal System Classifications</w:t>
      </w:r>
      <w:bookmarkEnd w:id="46"/>
      <w:bookmarkEnd w:id="47"/>
      <w:bookmarkEnd w:id="48"/>
      <w:bookmarkEnd w:id="49"/>
    </w:p>
    <w:tbl>
      <w:tblPr>
        <w:tblStyle w:val="TableGrid"/>
        <w:tblW w:w="9596"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2002"/>
        <w:gridCol w:w="2003"/>
        <w:gridCol w:w="2002"/>
        <w:gridCol w:w="2003"/>
      </w:tblGrid>
      <w:tr w:rsidR="0057310E" w:rsidRPr="00205307" w14:paraId="089AC692" w14:textId="77777777" w:rsidTr="00DD1D8B">
        <w:tc>
          <w:tcPr>
            <w:tcW w:w="1586" w:type="dxa"/>
            <w:tcBorders>
              <w:top w:val="double" w:sz="4" w:space="0" w:color="auto"/>
              <w:bottom w:val="single" w:sz="4" w:space="0" w:color="auto"/>
            </w:tcBorders>
          </w:tcPr>
          <w:p w14:paraId="3BDC91F6" w14:textId="77777777" w:rsidR="0057310E" w:rsidRPr="00205307" w:rsidRDefault="0057310E" w:rsidP="00F504E2">
            <w:pPr>
              <w:spacing w:line="240" w:lineRule="auto"/>
              <w:rPr>
                <w:rFonts w:cs="Times New Roman"/>
                <w:sz w:val="20"/>
                <w:szCs w:val="20"/>
              </w:rPr>
            </w:pPr>
          </w:p>
        </w:tc>
        <w:tc>
          <w:tcPr>
            <w:tcW w:w="2002" w:type="dxa"/>
            <w:tcBorders>
              <w:top w:val="double" w:sz="4" w:space="0" w:color="auto"/>
              <w:bottom w:val="single" w:sz="4" w:space="0" w:color="auto"/>
            </w:tcBorders>
            <w:vAlign w:val="bottom"/>
          </w:tcPr>
          <w:p w14:paraId="17D85633" w14:textId="77777777" w:rsidR="0057310E" w:rsidRPr="00205307" w:rsidRDefault="0057310E" w:rsidP="00F504E2">
            <w:pPr>
              <w:spacing w:line="240" w:lineRule="auto"/>
              <w:jc w:val="center"/>
              <w:rPr>
                <w:rFonts w:cs="Times New Roman"/>
                <w:b/>
                <w:bCs/>
                <w:sz w:val="20"/>
                <w:szCs w:val="20"/>
              </w:rPr>
            </w:pPr>
            <w:r w:rsidRPr="00205307">
              <w:rPr>
                <w:rFonts w:cs="Times New Roman"/>
                <w:b/>
                <w:bCs/>
                <w:sz w:val="20"/>
                <w:szCs w:val="20"/>
              </w:rPr>
              <w:t>European Legal Culture</w:t>
            </w:r>
          </w:p>
        </w:tc>
        <w:tc>
          <w:tcPr>
            <w:tcW w:w="2003" w:type="dxa"/>
            <w:tcBorders>
              <w:top w:val="double" w:sz="4" w:space="0" w:color="auto"/>
              <w:bottom w:val="single" w:sz="4" w:space="0" w:color="auto"/>
            </w:tcBorders>
            <w:vAlign w:val="bottom"/>
          </w:tcPr>
          <w:p w14:paraId="616F8F1C" w14:textId="77777777" w:rsidR="0057310E" w:rsidRPr="00205307" w:rsidRDefault="0057310E" w:rsidP="00F504E2">
            <w:pPr>
              <w:spacing w:line="240" w:lineRule="auto"/>
              <w:jc w:val="center"/>
              <w:rPr>
                <w:rFonts w:cs="Times New Roman"/>
                <w:b/>
                <w:bCs/>
                <w:sz w:val="20"/>
                <w:szCs w:val="20"/>
              </w:rPr>
            </w:pPr>
            <w:r w:rsidRPr="00205307">
              <w:rPr>
                <w:rFonts w:cs="Times New Roman"/>
                <w:b/>
                <w:bCs/>
                <w:sz w:val="20"/>
                <w:szCs w:val="20"/>
              </w:rPr>
              <w:t>Mixed Legal Systems</w:t>
            </w:r>
          </w:p>
        </w:tc>
        <w:tc>
          <w:tcPr>
            <w:tcW w:w="2002" w:type="dxa"/>
            <w:tcBorders>
              <w:top w:val="double" w:sz="4" w:space="0" w:color="auto"/>
              <w:bottom w:val="single" w:sz="4" w:space="0" w:color="auto"/>
            </w:tcBorders>
            <w:vAlign w:val="bottom"/>
          </w:tcPr>
          <w:p w14:paraId="0FD201F0" w14:textId="77777777" w:rsidR="0057310E" w:rsidRPr="00205307" w:rsidRDefault="0057310E" w:rsidP="00F504E2">
            <w:pPr>
              <w:spacing w:line="240" w:lineRule="auto"/>
              <w:jc w:val="center"/>
              <w:rPr>
                <w:rFonts w:cs="Times New Roman"/>
                <w:b/>
                <w:bCs/>
                <w:sz w:val="20"/>
                <w:szCs w:val="20"/>
              </w:rPr>
            </w:pPr>
            <w:r w:rsidRPr="00205307">
              <w:rPr>
                <w:rFonts w:cs="Times New Roman"/>
                <w:b/>
                <w:bCs/>
                <w:sz w:val="20"/>
                <w:szCs w:val="20"/>
              </w:rPr>
              <w:t xml:space="preserve">Rule by </w:t>
            </w:r>
          </w:p>
          <w:p w14:paraId="06A102B9" w14:textId="77777777" w:rsidR="0057310E" w:rsidRPr="00205307" w:rsidRDefault="0057310E" w:rsidP="00F504E2">
            <w:pPr>
              <w:spacing w:line="240" w:lineRule="auto"/>
              <w:jc w:val="center"/>
              <w:rPr>
                <w:rFonts w:cs="Times New Roman"/>
                <w:b/>
                <w:bCs/>
                <w:sz w:val="20"/>
                <w:szCs w:val="20"/>
              </w:rPr>
            </w:pPr>
            <w:r w:rsidRPr="00205307">
              <w:rPr>
                <w:rFonts w:cs="Times New Roman"/>
                <w:b/>
                <w:bCs/>
                <w:sz w:val="20"/>
                <w:szCs w:val="20"/>
              </w:rPr>
              <w:t>Law</w:t>
            </w:r>
          </w:p>
        </w:tc>
        <w:tc>
          <w:tcPr>
            <w:tcW w:w="2003" w:type="dxa"/>
            <w:tcBorders>
              <w:top w:val="double" w:sz="4" w:space="0" w:color="auto"/>
              <w:bottom w:val="single" w:sz="4" w:space="0" w:color="auto"/>
            </w:tcBorders>
            <w:vAlign w:val="bottom"/>
          </w:tcPr>
          <w:p w14:paraId="69F21EF7" w14:textId="77777777" w:rsidR="0057310E" w:rsidRPr="00205307" w:rsidRDefault="0057310E" w:rsidP="00F504E2">
            <w:pPr>
              <w:spacing w:line="240" w:lineRule="auto"/>
              <w:jc w:val="center"/>
              <w:rPr>
                <w:rFonts w:cs="Times New Roman"/>
                <w:b/>
                <w:bCs/>
                <w:sz w:val="20"/>
                <w:szCs w:val="20"/>
              </w:rPr>
            </w:pPr>
            <w:r w:rsidRPr="00205307">
              <w:rPr>
                <w:rFonts w:cs="Times New Roman"/>
                <w:b/>
                <w:bCs/>
                <w:sz w:val="20"/>
                <w:szCs w:val="20"/>
              </w:rPr>
              <w:t>Weak Law in Transition</w:t>
            </w:r>
          </w:p>
        </w:tc>
      </w:tr>
      <w:tr w:rsidR="0057310E" w:rsidRPr="00205307" w14:paraId="6FF1A78D" w14:textId="77777777" w:rsidTr="00DD1D8B">
        <w:trPr>
          <w:trHeight w:val="461"/>
        </w:trPr>
        <w:tc>
          <w:tcPr>
            <w:tcW w:w="1586" w:type="dxa"/>
            <w:tcBorders>
              <w:top w:val="single" w:sz="4" w:space="0" w:color="auto"/>
            </w:tcBorders>
          </w:tcPr>
          <w:p w14:paraId="34C0848A" w14:textId="77777777" w:rsidR="0057310E" w:rsidRPr="00205307" w:rsidRDefault="0057310E" w:rsidP="00F504E2">
            <w:pPr>
              <w:spacing w:line="240" w:lineRule="auto"/>
              <w:rPr>
                <w:rFonts w:cs="Times New Roman"/>
                <w:b/>
                <w:bCs/>
                <w:sz w:val="20"/>
                <w:szCs w:val="20"/>
              </w:rPr>
            </w:pPr>
            <w:r w:rsidRPr="00205307">
              <w:rPr>
                <w:rFonts w:cs="Times New Roman"/>
                <w:b/>
                <w:bCs/>
                <w:sz w:val="20"/>
                <w:szCs w:val="20"/>
              </w:rPr>
              <w:t>Common Law</w:t>
            </w:r>
          </w:p>
        </w:tc>
        <w:tc>
          <w:tcPr>
            <w:tcW w:w="2002" w:type="dxa"/>
            <w:tcBorders>
              <w:top w:val="single" w:sz="4" w:space="0" w:color="auto"/>
            </w:tcBorders>
          </w:tcPr>
          <w:p w14:paraId="58A97022" w14:textId="77777777" w:rsidR="0057310E" w:rsidRPr="00205307" w:rsidRDefault="0057310E" w:rsidP="00F504E2">
            <w:pPr>
              <w:spacing w:line="240" w:lineRule="auto"/>
              <w:rPr>
                <w:rFonts w:cs="Times New Roman"/>
                <w:sz w:val="20"/>
                <w:szCs w:val="20"/>
              </w:rPr>
            </w:pPr>
            <w:r w:rsidRPr="00205307">
              <w:rPr>
                <w:rFonts w:cs="Times New Roman"/>
                <w:sz w:val="20"/>
                <w:szCs w:val="20"/>
              </w:rPr>
              <w:t>United Kingdom</w:t>
            </w:r>
          </w:p>
        </w:tc>
        <w:tc>
          <w:tcPr>
            <w:tcW w:w="2003" w:type="dxa"/>
            <w:tcBorders>
              <w:top w:val="single" w:sz="4" w:space="0" w:color="auto"/>
            </w:tcBorders>
          </w:tcPr>
          <w:p w14:paraId="773FA58F" w14:textId="77777777" w:rsidR="0057310E" w:rsidRPr="00205307" w:rsidRDefault="0057310E" w:rsidP="00F504E2">
            <w:pPr>
              <w:spacing w:line="240" w:lineRule="auto"/>
              <w:rPr>
                <w:rFonts w:cs="Times New Roman"/>
                <w:sz w:val="20"/>
                <w:szCs w:val="20"/>
              </w:rPr>
            </w:pPr>
            <w:r w:rsidRPr="00205307">
              <w:rPr>
                <w:rFonts w:cs="Times New Roman"/>
                <w:sz w:val="20"/>
                <w:szCs w:val="20"/>
              </w:rPr>
              <w:t>United States</w:t>
            </w:r>
          </w:p>
        </w:tc>
        <w:tc>
          <w:tcPr>
            <w:tcW w:w="2002" w:type="dxa"/>
            <w:tcBorders>
              <w:top w:val="single" w:sz="4" w:space="0" w:color="auto"/>
            </w:tcBorders>
          </w:tcPr>
          <w:p w14:paraId="5FBF5DA7" w14:textId="77777777" w:rsidR="0057310E" w:rsidRPr="00205307" w:rsidRDefault="0057310E" w:rsidP="00F504E2">
            <w:pPr>
              <w:spacing w:line="240" w:lineRule="auto"/>
              <w:rPr>
                <w:rFonts w:cs="Times New Roman"/>
                <w:sz w:val="20"/>
                <w:szCs w:val="20"/>
              </w:rPr>
            </w:pPr>
          </w:p>
        </w:tc>
        <w:tc>
          <w:tcPr>
            <w:tcW w:w="2003" w:type="dxa"/>
            <w:tcBorders>
              <w:top w:val="single" w:sz="4" w:space="0" w:color="auto"/>
            </w:tcBorders>
          </w:tcPr>
          <w:p w14:paraId="4B78AF80" w14:textId="77777777" w:rsidR="0057310E" w:rsidRPr="00205307" w:rsidRDefault="0057310E" w:rsidP="00F504E2">
            <w:pPr>
              <w:spacing w:line="240" w:lineRule="auto"/>
              <w:rPr>
                <w:rFonts w:cs="Times New Roman"/>
                <w:sz w:val="20"/>
                <w:szCs w:val="20"/>
              </w:rPr>
            </w:pPr>
          </w:p>
        </w:tc>
      </w:tr>
      <w:tr w:rsidR="0057310E" w:rsidRPr="00205307" w14:paraId="55AEF428" w14:textId="77777777" w:rsidTr="00DD1D8B">
        <w:trPr>
          <w:trHeight w:val="461"/>
        </w:trPr>
        <w:tc>
          <w:tcPr>
            <w:tcW w:w="1586" w:type="dxa"/>
          </w:tcPr>
          <w:p w14:paraId="24B5B533" w14:textId="77777777" w:rsidR="0057310E" w:rsidRPr="00205307" w:rsidRDefault="0057310E" w:rsidP="00F504E2">
            <w:pPr>
              <w:spacing w:line="240" w:lineRule="auto"/>
              <w:rPr>
                <w:rFonts w:cs="Times New Roman"/>
                <w:b/>
                <w:bCs/>
                <w:sz w:val="20"/>
                <w:szCs w:val="20"/>
              </w:rPr>
            </w:pPr>
            <w:r w:rsidRPr="00205307">
              <w:rPr>
                <w:rFonts w:cs="Times New Roman"/>
                <w:b/>
                <w:bCs/>
                <w:sz w:val="20"/>
                <w:szCs w:val="20"/>
              </w:rPr>
              <w:t>Civil Law</w:t>
            </w:r>
          </w:p>
        </w:tc>
        <w:tc>
          <w:tcPr>
            <w:tcW w:w="2002" w:type="dxa"/>
          </w:tcPr>
          <w:p w14:paraId="69F52B6F" w14:textId="77777777" w:rsidR="0057310E" w:rsidRPr="00205307" w:rsidRDefault="0057310E" w:rsidP="00F504E2">
            <w:pPr>
              <w:spacing w:line="240" w:lineRule="auto"/>
              <w:rPr>
                <w:rFonts w:cs="Times New Roman"/>
                <w:sz w:val="20"/>
                <w:szCs w:val="20"/>
              </w:rPr>
            </w:pPr>
            <w:r w:rsidRPr="00205307">
              <w:rPr>
                <w:rFonts w:cs="Times New Roman"/>
                <w:sz w:val="20"/>
                <w:szCs w:val="20"/>
              </w:rPr>
              <w:t>France</w:t>
            </w:r>
          </w:p>
        </w:tc>
        <w:tc>
          <w:tcPr>
            <w:tcW w:w="2003" w:type="dxa"/>
          </w:tcPr>
          <w:p w14:paraId="7D902D38" w14:textId="77777777" w:rsidR="0057310E" w:rsidRPr="00205307" w:rsidRDefault="0057310E" w:rsidP="00F504E2">
            <w:pPr>
              <w:spacing w:line="240" w:lineRule="auto"/>
              <w:rPr>
                <w:rFonts w:cs="Times New Roman"/>
                <w:sz w:val="20"/>
                <w:szCs w:val="20"/>
              </w:rPr>
            </w:pPr>
          </w:p>
        </w:tc>
        <w:tc>
          <w:tcPr>
            <w:tcW w:w="2002" w:type="dxa"/>
          </w:tcPr>
          <w:p w14:paraId="1F23ACC4" w14:textId="77777777" w:rsidR="0057310E" w:rsidRPr="00205307" w:rsidRDefault="0057310E" w:rsidP="00F504E2">
            <w:pPr>
              <w:spacing w:line="240" w:lineRule="auto"/>
              <w:rPr>
                <w:rFonts w:cs="Times New Roman"/>
                <w:sz w:val="20"/>
                <w:szCs w:val="20"/>
              </w:rPr>
            </w:pPr>
          </w:p>
        </w:tc>
        <w:tc>
          <w:tcPr>
            <w:tcW w:w="2003" w:type="dxa"/>
          </w:tcPr>
          <w:p w14:paraId="36A79293" w14:textId="77777777" w:rsidR="0057310E" w:rsidRPr="00205307" w:rsidRDefault="0057310E" w:rsidP="00F504E2">
            <w:pPr>
              <w:spacing w:line="240" w:lineRule="auto"/>
              <w:rPr>
                <w:rFonts w:cs="Times New Roman"/>
                <w:sz w:val="20"/>
                <w:szCs w:val="20"/>
              </w:rPr>
            </w:pPr>
            <w:r w:rsidRPr="00205307">
              <w:rPr>
                <w:rFonts w:cs="Times New Roman"/>
                <w:sz w:val="20"/>
                <w:szCs w:val="20"/>
              </w:rPr>
              <w:t>Central Africa Republic, Russia</w:t>
            </w:r>
          </w:p>
        </w:tc>
      </w:tr>
      <w:tr w:rsidR="0057310E" w:rsidRPr="00205307" w14:paraId="7EEB736B" w14:textId="77777777" w:rsidTr="00DD1D8B">
        <w:tc>
          <w:tcPr>
            <w:tcW w:w="1586" w:type="dxa"/>
          </w:tcPr>
          <w:p w14:paraId="33D98BCE" w14:textId="77777777" w:rsidR="0057310E" w:rsidRPr="00205307" w:rsidRDefault="0057310E" w:rsidP="00F504E2">
            <w:pPr>
              <w:spacing w:line="240" w:lineRule="auto"/>
              <w:rPr>
                <w:rFonts w:cs="Times New Roman"/>
                <w:b/>
                <w:bCs/>
                <w:sz w:val="20"/>
                <w:szCs w:val="20"/>
              </w:rPr>
            </w:pPr>
            <w:r w:rsidRPr="00205307">
              <w:rPr>
                <w:rFonts w:cs="Times New Roman"/>
                <w:b/>
                <w:bCs/>
                <w:sz w:val="20"/>
                <w:szCs w:val="20"/>
              </w:rPr>
              <w:t>Mixed Legal System</w:t>
            </w:r>
          </w:p>
        </w:tc>
        <w:tc>
          <w:tcPr>
            <w:tcW w:w="2002" w:type="dxa"/>
          </w:tcPr>
          <w:p w14:paraId="3BD53F8B" w14:textId="77777777" w:rsidR="0057310E" w:rsidRPr="00205307" w:rsidRDefault="0057310E" w:rsidP="00F504E2">
            <w:pPr>
              <w:spacing w:line="240" w:lineRule="auto"/>
              <w:rPr>
                <w:rFonts w:cs="Times New Roman"/>
                <w:sz w:val="20"/>
                <w:szCs w:val="20"/>
              </w:rPr>
            </w:pPr>
          </w:p>
        </w:tc>
        <w:tc>
          <w:tcPr>
            <w:tcW w:w="2003" w:type="dxa"/>
          </w:tcPr>
          <w:p w14:paraId="7EF38BF0" w14:textId="77777777" w:rsidR="0057310E" w:rsidRPr="00205307" w:rsidRDefault="0057310E" w:rsidP="00F504E2">
            <w:pPr>
              <w:spacing w:line="240" w:lineRule="auto"/>
              <w:rPr>
                <w:rFonts w:cs="Times New Roman"/>
                <w:sz w:val="20"/>
                <w:szCs w:val="20"/>
                <w:vertAlign w:val="superscript"/>
              </w:rPr>
            </w:pPr>
            <w:r w:rsidRPr="00205307">
              <w:rPr>
                <w:rFonts w:cs="Times New Roman"/>
                <w:sz w:val="20"/>
                <w:szCs w:val="20"/>
              </w:rPr>
              <w:t>Kenya</w:t>
            </w:r>
            <w:r w:rsidRPr="00205307">
              <w:rPr>
                <w:rFonts w:cs="Times New Roman"/>
                <w:sz w:val="20"/>
                <w:szCs w:val="20"/>
                <w:vertAlign w:val="superscript"/>
              </w:rPr>
              <w:t>1</w:t>
            </w:r>
            <w:r w:rsidRPr="00205307">
              <w:rPr>
                <w:rFonts w:cs="Times New Roman"/>
                <w:sz w:val="20"/>
                <w:szCs w:val="20"/>
              </w:rPr>
              <w:t>, Malawi</w:t>
            </w:r>
            <w:r w:rsidRPr="00205307">
              <w:rPr>
                <w:rFonts w:cs="Times New Roman"/>
                <w:sz w:val="20"/>
                <w:szCs w:val="20"/>
                <w:vertAlign w:val="superscript"/>
              </w:rPr>
              <w:t>1</w:t>
            </w:r>
            <w:r w:rsidRPr="00205307">
              <w:rPr>
                <w:rFonts w:cs="Times New Roman"/>
                <w:sz w:val="20"/>
                <w:szCs w:val="20"/>
              </w:rPr>
              <w:t>, South Sudan</w:t>
            </w:r>
            <w:r w:rsidRPr="00205307">
              <w:rPr>
                <w:rFonts w:cs="Times New Roman"/>
                <w:sz w:val="20"/>
                <w:szCs w:val="20"/>
                <w:vertAlign w:val="superscript"/>
              </w:rPr>
              <w:t>2</w:t>
            </w:r>
            <w:r w:rsidRPr="00205307">
              <w:rPr>
                <w:rFonts w:cs="Times New Roman"/>
                <w:sz w:val="20"/>
                <w:szCs w:val="20"/>
              </w:rPr>
              <w:t>, Tanzania</w:t>
            </w:r>
            <w:r w:rsidRPr="00205307">
              <w:rPr>
                <w:rFonts w:cs="Times New Roman"/>
                <w:sz w:val="20"/>
                <w:szCs w:val="20"/>
                <w:vertAlign w:val="superscript"/>
              </w:rPr>
              <w:t>1</w:t>
            </w:r>
            <w:r w:rsidRPr="00205307">
              <w:rPr>
                <w:rFonts w:cs="Times New Roman"/>
                <w:sz w:val="20"/>
                <w:szCs w:val="20"/>
              </w:rPr>
              <w:t>, Uganda</w:t>
            </w:r>
            <w:r w:rsidRPr="00205307">
              <w:rPr>
                <w:rFonts w:cs="Times New Roman"/>
                <w:sz w:val="20"/>
                <w:szCs w:val="20"/>
                <w:vertAlign w:val="superscript"/>
              </w:rPr>
              <w:t>1</w:t>
            </w:r>
            <w:r w:rsidRPr="00205307">
              <w:rPr>
                <w:rFonts w:cs="Times New Roman"/>
                <w:sz w:val="20"/>
                <w:szCs w:val="20"/>
              </w:rPr>
              <w:t>, Zambia</w:t>
            </w:r>
            <w:r w:rsidRPr="00205307">
              <w:rPr>
                <w:rFonts w:cs="Times New Roman"/>
                <w:sz w:val="20"/>
                <w:szCs w:val="20"/>
                <w:vertAlign w:val="superscript"/>
              </w:rPr>
              <w:t>1</w:t>
            </w:r>
          </w:p>
        </w:tc>
        <w:tc>
          <w:tcPr>
            <w:tcW w:w="2002" w:type="dxa"/>
          </w:tcPr>
          <w:p w14:paraId="604C6B39" w14:textId="77777777" w:rsidR="0057310E" w:rsidRPr="00205307" w:rsidRDefault="0057310E" w:rsidP="00F504E2">
            <w:pPr>
              <w:spacing w:line="240" w:lineRule="auto"/>
              <w:rPr>
                <w:rFonts w:cs="Times New Roman"/>
                <w:sz w:val="20"/>
                <w:szCs w:val="20"/>
                <w:vertAlign w:val="superscript"/>
              </w:rPr>
            </w:pPr>
            <w:r w:rsidRPr="00205307">
              <w:rPr>
                <w:rFonts w:cs="Times New Roman"/>
                <w:sz w:val="20"/>
                <w:szCs w:val="20"/>
              </w:rPr>
              <w:t>Burundi</w:t>
            </w:r>
            <w:r w:rsidRPr="00205307">
              <w:rPr>
                <w:rFonts w:cs="Times New Roman"/>
                <w:sz w:val="20"/>
                <w:szCs w:val="20"/>
                <w:vertAlign w:val="superscript"/>
              </w:rPr>
              <w:t>3</w:t>
            </w:r>
            <w:r w:rsidRPr="00205307">
              <w:rPr>
                <w:rFonts w:cs="Times New Roman"/>
                <w:sz w:val="20"/>
                <w:szCs w:val="20"/>
              </w:rPr>
              <w:t>, China</w:t>
            </w:r>
            <w:r w:rsidRPr="00205307">
              <w:rPr>
                <w:rFonts w:cs="Times New Roman"/>
                <w:sz w:val="20"/>
                <w:szCs w:val="20"/>
                <w:vertAlign w:val="superscript"/>
              </w:rPr>
              <w:t>3</w:t>
            </w:r>
            <w:r w:rsidRPr="00205307">
              <w:rPr>
                <w:rFonts w:cs="Times New Roman"/>
                <w:sz w:val="20"/>
                <w:szCs w:val="20"/>
              </w:rPr>
              <w:t>, DRC</w:t>
            </w:r>
            <w:r w:rsidRPr="00205307">
              <w:rPr>
                <w:rFonts w:cs="Times New Roman"/>
                <w:sz w:val="20"/>
                <w:szCs w:val="20"/>
                <w:vertAlign w:val="superscript"/>
              </w:rPr>
              <w:t>3</w:t>
            </w:r>
            <w:r w:rsidRPr="00205307">
              <w:rPr>
                <w:rFonts w:cs="Times New Roman"/>
                <w:sz w:val="20"/>
                <w:szCs w:val="20"/>
              </w:rPr>
              <w:t>, Ethiopia</w:t>
            </w:r>
            <w:r w:rsidRPr="00205307">
              <w:rPr>
                <w:rFonts w:cs="Times New Roman"/>
                <w:sz w:val="20"/>
                <w:szCs w:val="20"/>
                <w:vertAlign w:val="superscript"/>
              </w:rPr>
              <w:t>3</w:t>
            </w:r>
            <w:r w:rsidRPr="00205307">
              <w:rPr>
                <w:rFonts w:cs="Times New Roman"/>
                <w:sz w:val="20"/>
                <w:szCs w:val="20"/>
              </w:rPr>
              <w:t>, Mozambique</w:t>
            </w:r>
            <w:r w:rsidRPr="00205307">
              <w:rPr>
                <w:rFonts w:cs="Times New Roman"/>
                <w:sz w:val="20"/>
                <w:szCs w:val="20"/>
                <w:vertAlign w:val="superscript"/>
              </w:rPr>
              <w:t>3</w:t>
            </w:r>
            <w:r w:rsidRPr="00205307">
              <w:rPr>
                <w:rFonts w:cs="Times New Roman"/>
                <w:sz w:val="20"/>
                <w:szCs w:val="20"/>
              </w:rPr>
              <w:t>, Rwanda</w:t>
            </w:r>
            <w:r w:rsidRPr="00205307">
              <w:rPr>
                <w:rFonts w:cs="Times New Roman"/>
                <w:sz w:val="20"/>
                <w:szCs w:val="20"/>
                <w:vertAlign w:val="superscript"/>
              </w:rPr>
              <w:t>3</w:t>
            </w:r>
            <w:r w:rsidRPr="00205307">
              <w:rPr>
                <w:rFonts w:cs="Times New Roman"/>
                <w:sz w:val="20"/>
                <w:szCs w:val="20"/>
              </w:rPr>
              <w:t xml:space="preserve"> </w:t>
            </w:r>
          </w:p>
        </w:tc>
        <w:tc>
          <w:tcPr>
            <w:tcW w:w="2003" w:type="dxa"/>
          </w:tcPr>
          <w:p w14:paraId="6EBA5F6B" w14:textId="77777777" w:rsidR="0057310E" w:rsidRPr="00205307" w:rsidRDefault="0057310E" w:rsidP="00F504E2">
            <w:pPr>
              <w:spacing w:line="240" w:lineRule="auto"/>
              <w:rPr>
                <w:rFonts w:cs="Times New Roman"/>
                <w:sz w:val="20"/>
                <w:szCs w:val="20"/>
              </w:rPr>
            </w:pPr>
          </w:p>
        </w:tc>
      </w:tr>
    </w:tbl>
    <w:p w14:paraId="4807911B" w14:textId="6272E3C2" w:rsidR="0057310E" w:rsidRPr="00F504E2" w:rsidRDefault="0057310E" w:rsidP="00A321DD">
      <w:pPr>
        <w:pStyle w:val="Caption"/>
      </w:pPr>
      <w:r w:rsidRPr="00205307">
        <w:rPr>
          <w:vertAlign w:val="superscript"/>
        </w:rPr>
        <w:t>1</w:t>
      </w:r>
      <w:r w:rsidRPr="00205307">
        <w:t xml:space="preserve"> Mixed </w:t>
      </w:r>
      <w:r w:rsidRPr="00F504E2">
        <w:t>Legal</w:t>
      </w:r>
      <w:r w:rsidRPr="00205307">
        <w:t xml:space="preserve"> System is Common law/Customary law. Kenya also incorporates Muslim law (Source </w:t>
      </w:r>
      <w:proofErr w:type="spellStart"/>
      <w:r w:rsidRPr="00205307">
        <w:t>JuriGlobe</w:t>
      </w:r>
      <w:proofErr w:type="spellEnd"/>
      <w:r w:rsidRPr="00205307">
        <w:t>).</w:t>
      </w:r>
      <w:r w:rsidR="00F504E2">
        <w:br/>
      </w:r>
      <w:r w:rsidRPr="00205307">
        <w:rPr>
          <w:vertAlign w:val="superscript"/>
        </w:rPr>
        <w:t>2</w:t>
      </w:r>
      <w:r w:rsidRPr="00205307">
        <w:t xml:space="preserve"> Not classified by either source. Classification presumably matches Sudan’s, which was colonized by the British.</w:t>
      </w:r>
      <w:r w:rsidR="00F504E2">
        <w:br/>
      </w:r>
      <w:r w:rsidRPr="00205307">
        <w:rPr>
          <w:vertAlign w:val="superscript"/>
        </w:rPr>
        <w:t>3</w:t>
      </w:r>
      <w:r w:rsidRPr="00205307">
        <w:t xml:space="preserve"> Mixed Civil/Customary (Source </w:t>
      </w:r>
      <w:proofErr w:type="spellStart"/>
      <w:r w:rsidRPr="00205307">
        <w:t>JuriGlobe</w:t>
      </w:r>
      <w:proofErr w:type="spellEnd"/>
      <w:r w:rsidRPr="00205307">
        <w:t>).</w:t>
      </w:r>
      <w:r w:rsidR="00F504E2">
        <w:t xml:space="preserve"> </w:t>
      </w:r>
      <w:proofErr w:type="spellStart"/>
      <w:r w:rsidRPr="00205307">
        <w:rPr>
          <w:rFonts w:cs="Times New Roman"/>
        </w:rPr>
        <w:t>JuriGlobe</w:t>
      </w:r>
      <w:proofErr w:type="spellEnd"/>
      <w:r w:rsidRPr="00205307">
        <w:rPr>
          <w:rFonts w:cs="Times New Roman"/>
        </w:rPr>
        <w:t xml:space="preserve"> is a research center of comparative law faculty at the University of Ottawa (</w:t>
      </w:r>
      <w:hyperlink r:id="rId15" w:history="1">
        <w:r w:rsidRPr="00205307">
          <w:rPr>
            <w:rStyle w:val="Hyperlink"/>
            <w:rFonts w:cs="Times New Roman"/>
          </w:rPr>
          <w:t>www.juriglobe.ca/</w:t>
        </w:r>
      </w:hyperlink>
      <w:r w:rsidRPr="00205307">
        <w:rPr>
          <w:rFonts w:cs="Times New Roman"/>
        </w:rPr>
        <w:t>).</w:t>
      </w:r>
    </w:p>
    <w:p w14:paraId="158A432B" w14:textId="77777777" w:rsidR="00F504E2" w:rsidRPr="00205307" w:rsidRDefault="00F504E2" w:rsidP="00F504E2">
      <w:pPr>
        <w:ind w:firstLine="480"/>
        <w:rPr>
          <w:rFonts w:cs="Times New Roman"/>
        </w:rPr>
      </w:pPr>
      <w:r w:rsidRPr="00205307">
        <w:rPr>
          <w:rFonts w:cs="Times New Roman"/>
        </w:rPr>
        <w:t xml:space="preserve">Burundi and Rwanda, by contrast, merge the civil law legal system of their Belgian colonizer with customary laws. Civil law legal systems, in a Roman tradition, stress the idea that the state is supreme, and the citizen is obedient to it. This system generally chooses a systematic codification of laws that makes statutory law superior to case law and minimizes judge-made precedential authority </w:t>
      </w:r>
      <w:r w:rsidRPr="00205307">
        <w:rPr>
          <w:rFonts w:cs="Times New Roman"/>
        </w:rPr>
        <w:fldChar w:fldCharType="begin"/>
      </w:r>
      <w:r w:rsidRPr="00205307">
        <w:rPr>
          <w:rFonts w:cs="Times New Roman"/>
        </w:rPr>
        <w:instrText xml:space="preserve"> ADDIN EN.CITE &lt;EndNote&gt;&lt;Cite&gt;&lt;Author&gt;Head&lt;/Author&gt;&lt;Year&gt;2011&lt;/Year&gt;&lt;RecNum&gt;8045&lt;/RecNum&gt;&lt;DisplayText&gt;(Apple &amp;amp; Deyling, 1995; Head, 2011)&lt;/DisplayText&gt;&lt;record&gt;&lt;rec-number&gt;8045&lt;/rec-number&gt;&lt;foreign-keys&gt;&lt;key app="EN" db-id="p0seazv5sef2viexw2opes52d9spdtepz5ts" timestamp="1569783043" guid="aca5d4a4-fd18-4832-9a98-160bb7ba3a2e"&gt;8045&lt;/key&gt;&lt;/foreign-keys&gt;&lt;ref-type name="Book"&gt;6&lt;/ref-type&gt;&lt;contributors&gt;&lt;authors&gt;&lt;author&gt;Head, John W.&lt;/author&gt;&lt;/authors&gt;&lt;/contributors&gt;&lt;titles&gt;&lt;title&gt;Great Legal Traditions: Civil Law, Common Law, and Chinese Law in Historical and Operational Perspective&lt;/title&gt;&lt;/titles&gt;&lt;keywords&gt;&lt;keyword&gt;Comparative law.&lt;/keyword&gt;&lt;keyword&gt;Civil law.&lt;/keyword&gt;&lt;keyword&gt;Common law.&lt;/keyword&gt;&lt;keyword&gt;Law China.&lt;/keyword&gt;&lt;/keywords&gt;&lt;dates&gt;&lt;year&gt;2011&lt;/year&gt;&lt;/dates&gt;&lt;pub-location&gt;Durham&lt;/pub-location&gt;&lt;publisher&gt;Carolina Academic Press&lt;/publisher&gt;&lt;isbn&gt;9781594609572 (alk. paper)&amp;#xD;1594609578 (alk. paper)&lt;/isbn&gt;&lt;accession-num&gt;16588040&lt;/accession-num&gt;&lt;call-num&gt;K583 .H43 2011&lt;/call-num&gt;&lt;urls&gt;&lt;/urls&gt;&lt;/record&gt;&lt;/Cite&gt;&lt;Cite&gt;&lt;Author&gt;Apple&lt;/Author&gt;&lt;Year&gt;1995&lt;/Year&gt;&lt;RecNum&gt;8546&lt;/RecNum&gt;&lt;record&gt;&lt;rec-number&gt;8546&lt;/rec-number&gt;&lt;foreign-keys&gt;&lt;key app="EN" db-id="p0seazv5sef2viexw2opes52d9spdtepz5ts" timestamp="1593519682" guid="3fe890e2-cf53-4920-916d-8a5dbd43f35c"&gt;8546&lt;/key&gt;&lt;/foreign-keys&gt;&lt;ref-type name="Book"&gt;6&lt;/ref-type&gt;&lt;contributors&gt;&lt;authors&gt;&lt;author&gt;Apple, James G.&lt;/author&gt;&lt;author&gt;Deyling, Robert P.&lt;/author&gt;&lt;/authors&gt;&lt;/contributors&gt;&lt;titles&gt;&lt;title&gt;A Primer on the Civil-Law System&lt;/title&gt;&lt;/titles&gt;&lt;keywords&gt;&lt;keyword&gt;Civil law.&lt;/keyword&gt;&lt;keyword&gt;Comparative law.&lt;/keyword&gt;&lt;keyword&gt;Civil law History.&lt;/keyword&gt;&lt;/keywords&gt;&lt;dates&gt;&lt;year&gt;1995&lt;/year&gt;&lt;/dates&gt;&lt;pub-location&gt;Washington, D.C.&lt;/pub-location&gt;&lt;publisher&gt;Federal Judicial Center and the International Judicial Relations Committee of the Judicial Conference of the United States&lt;/publisher&gt;&lt;accession-num&gt;695991&lt;/accession-num&gt;&lt;call-num&gt;K585 .A67 1995&lt;/call-num&gt;&lt;urls&gt;&lt;/urls&gt;&lt;/record&gt;&lt;/Cite&gt;&lt;/EndNote&gt;</w:instrText>
      </w:r>
      <w:r w:rsidRPr="00205307">
        <w:rPr>
          <w:rFonts w:cs="Times New Roman"/>
        </w:rPr>
        <w:fldChar w:fldCharType="separate"/>
      </w:r>
      <w:r w:rsidRPr="00205307">
        <w:rPr>
          <w:rFonts w:cs="Times New Roman"/>
          <w:noProof/>
        </w:rPr>
        <w:t>(Apple &amp; Deyling, 1995; Head, 2011)</w:t>
      </w:r>
      <w:r w:rsidRPr="00205307">
        <w:rPr>
          <w:rFonts w:cs="Times New Roman"/>
        </w:rPr>
        <w:fldChar w:fldCharType="end"/>
      </w:r>
      <w:r w:rsidRPr="00205307">
        <w:rPr>
          <w:rFonts w:cs="Times New Roman"/>
        </w:rPr>
        <w:t xml:space="preserve">. </w:t>
      </w:r>
      <w:r w:rsidRPr="00205307">
        <w:rPr>
          <w:rFonts w:cs="Times New Roman"/>
        </w:rPr>
        <w:fldChar w:fldCharType="begin"/>
      </w:r>
      <w:r w:rsidRPr="00205307">
        <w:rPr>
          <w:rFonts w:cs="Times New Roman"/>
        </w:rPr>
        <w:instrText xml:space="preserve"> ADDIN EN.CITE &lt;EndNote&gt;&lt;Cite AuthorYear="1"&gt;&lt;Author&gt;Joireman&lt;/Author&gt;&lt;Year&gt;2001&lt;/Year&gt;&lt;RecNum&gt;8545&lt;/RecNum&gt;&lt;Pages&gt;582-583`, 592&lt;/Pages&gt;&lt;DisplayText&gt;Joireman (2001, pp. 582-583, 592)&lt;/DisplayText&gt;&lt;record&gt;&lt;rec-number&gt;8545&lt;/rec-number&gt;&lt;foreign-keys&gt;&lt;key app="EN" db-id="p0seazv5sef2viexw2opes52d9spdtepz5ts" timestamp="1593461850" guid="0407a2f8-043d-41f1-995d-2c12494265d8"&gt;8545&lt;/key&gt;&lt;/foreign-keys&gt;&lt;ref-type name="Journal Article"&gt;17&lt;/ref-type&gt;&lt;contributors&gt;&lt;authors&gt;&lt;author&gt;Joireman, Sandra Fullerton&lt;/author&gt;&lt;/authors&gt;&lt;/contributors&gt;&lt;titles&gt;&lt;title&gt;Inherited Legal Systems and Effective Rule of Law: Africa and the Colonial Legacy&lt;/title&gt;&lt;secondary-title&gt;The Journal of Modern African Studies&lt;/secondary-title&gt;&lt;/titles&gt;&lt;periodical&gt;&lt;full-title&gt;The Journal of Modern African Studies&lt;/full-title&gt;&lt;/periodical&gt;&lt;pages&gt;571-596&lt;/pages&gt;&lt;volume&gt;39&lt;/volume&gt;&lt;number&gt;4&lt;/number&gt;&lt;dates&gt;&lt;year&gt;2001&lt;/year&gt;&lt;/dates&gt;&lt;publisher&gt;Cambridge University Press&lt;/publisher&gt;&lt;isbn&gt;0022278X, 14697777&lt;/isbn&gt;&lt;urls&gt;&lt;related-urls&gt;&lt;url&gt;www.jstor.org/stable/3557341&lt;/url&gt;&lt;/related-urls&gt;&lt;/urls&gt;&lt;custom1&gt;Full publication date: Dec., 2001&lt;/custom1&gt;&lt;remote-database-name&gt;JSTOR&lt;/remote-database-name&gt;&lt;access-date&gt;2020/06/29/&lt;/access-date&gt;&lt;/record&gt;&lt;/Cite&gt;&lt;/EndNote&gt;</w:instrText>
      </w:r>
      <w:r w:rsidRPr="00205307">
        <w:rPr>
          <w:rFonts w:cs="Times New Roman"/>
        </w:rPr>
        <w:fldChar w:fldCharType="separate"/>
      </w:r>
      <w:r w:rsidRPr="00205307">
        <w:rPr>
          <w:rFonts w:cs="Times New Roman"/>
          <w:noProof/>
        </w:rPr>
        <w:t>Joireman (2001, pp. 582-583, 592)</w:t>
      </w:r>
      <w:r w:rsidRPr="00205307">
        <w:rPr>
          <w:rFonts w:cs="Times New Roman"/>
        </w:rPr>
        <w:fldChar w:fldCharType="end"/>
      </w:r>
      <w:r w:rsidRPr="00205307">
        <w:rPr>
          <w:rFonts w:cs="Times New Roman"/>
        </w:rPr>
        <w:t xml:space="preserve"> </w:t>
      </w:r>
      <w:r w:rsidRPr="00205307">
        <w:rPr>
          <w:rFonts w:cs="Times New Roman"/>
        </w:rPr>
        <w:lastRenderedPageBreak/>
        <w:t>finds that African countries with a common law system are generally better at providing the rule of law—as measured by the strength of the court system, lower corruption, and greater civil liberties—than those with civil law institutions.</w:t>
      </w:r>
    </w:p>
    <w:p w14:paraId="65569950" w14:textId="77777777" w:rsidR="0057310E" w:rsidRPr="00205307" w:rsidRDefault="0057310E" w:rsidP="0057310E">
      <w:pPr>
        <w:ind w:firstLine="480"/>
        <w:rPr>
          <w:rFonts w:cs="Times New Roman"/>
        </w:rPr>
      </w:pPr>
      <w:r w:rsidRPr="00205307">
        <w:rPr>
          <w:rFonts w:cs="Times New Roman"/>
        </w:rPr>
        <w:t xml:space="preserve">Table 2.1 shows the categorization of </w:t>
      </w:r>
      <w:proofErr w:type="spellStart"/>
      <w:r w:rsidRPr="00205307">
        <w:rPr>
          <w:rFonts w:cs="Times New Roman"/>
        </w:rPr>
        <w:t>EAC</w:t>
      </w:r>
      <w:proofErr w:type="spellEnd"/>
      <w:r w:rsidRPr="00205307">
        <w:rPr>
          <w:rFonts w:cs="Times New Roman"/>
        </w:rPr>
        <w:t xml:space="preserve"> members and the 12 other countries in the sample using two different taxonomies. Rows categorize countries according to the taxonomy developed by research faculty of comparative law at the University of Ottawa. Columns represent a similar taxonomy derived from an inductive method that clusters countries into groups depending on their similarities across 15 variables </w:t>
      </w:r>
      <w:r w:rsidRPr="00205307">
        <w:rPr>
          <w:rFonts w:cs="Times New Roman"/>
        </w:rPr>
        <w:fldChar w:fldCharType="begin"/>
      </w:r>
      <w:r w:rsidRPr="00205307">
        <w:rPr>
          <w:rFonts w:cs="Times New Roman"/>
        </w:rPr>
        <w:instrText xml:space="preserve"> ADDIN EN.CITE &lt;EndNote&gt;&lt;Cite&gt;&lt;Author&gt;Siems&lt;/Author&gt;&lt;Year&gt;2016&lt;/Year&gt;&lt;RecNum&gt;8053&lt;/RecNum&gt;&lt;Pages&gt;586`, 595-597&lt;/Pages&gt;&lt;DisplayText&gt;(Siems, 2016, pp. 586, 595-597)&lt;/DisplayText&gt;&lt;record&gt;&lt;rec-number&gt;8053&lt;/rec-number&gt;&lt;foreign-keys&gt;&lt;key app="EN" db-id="p0seazv5sef2viexw2opes52d9spdtepz5ts" timestamp="1570310941" guid="34805f7f-06ac-42c8-937d-073a653577e0"&gt;8053&lt;/key&gt;&lt;/foreign-keys&gt;&lt;ref-type name="Journal Article"&gt;17&lt;/ref-type&gt;&lt;contributors&gt;&lt;authors&gt;&lt;author&gt;Siems, Mathias M.&lt;/author&gt;&lt;/authors&gt;&lt;/contributors&gt;&lt;titles&gt;&lt;title&gt;Varieties of Legal Systems: Towards a New Global Taxonomy&lt;/title&gt;&lt;secondary-title&gt;Journal of Institutional Economics&lt;/secondary-title&gt;&lt;/titles&gt;&lt;periodical&gt;&lt;full-title&gt;Journal of Institutional Economics&lt;/full-title&gt;&lt;/periodical&gt;&lt;pages&gt;579-602&lt;/pages&gt;&lt;volume&gt;12&lt;/volume&gt;&lt;number&gt;3&lt;/number&gt;&lt;edition&gt;2016/02/01&lt;/edition&gt;&lt;dates&gt;&lt;year&gt;2016&lt;/year&gt;&lt;/dates&gt;&lt;publisher&gt;Cambridge University Press&lt;/publisher&gt;&lt;isbn&gt;1744-1374&lt;/isbn&gt;&lt;urls&gt;&lt;related-urls&gt;&lt;url&gt;https://www.cambridge.org/core/article/varieties-of-legal-systems-towards-a-new-global-taxonomy/3713A5E1FAF266F444F307D82BC18C93&lt;/url&gt;&lt;/related-urls&gt;&lt;/urls&gt;&lt;electronic-resource-num&gt;10.1017/S1744137415000545&lt;/electronic-resource-num&gt;&lt;remote-database-name&gt;Cambridge Core&lt;/remote-database-name&gt;&lt;remote-database-provider&gt;Cambridge University Press&lt;/remote-database-provider&gt;&lt;/record&gt;&lt;/Cite&gt;&lt;/EndNote&gt;</w:instrText>
      </w:r>
      <w:r w:rsidRPr="00205307">
        <w:rPr>
          <w:rFonts w:cs="Times New Roman"/>
        </w:rPr>
        <w:fldChar w:fldCharType="separate"/>
      </w:r>
      <w:r w:rsidRPr="00205307">
        <w:rPr>
          <w:rFonts w:cs="Times New Roman"/>
          <w:noProof/>
        </w:rPr>
        <w:t>(Siems, 2016, pp. 586, 595-597)</w:t>
      </w:r>
      <w:r w:rsidRPr="00205307">
        <w:rPr>
          <w:rFonts w:cs="Times New Roman"/>
        </w:rPr>
        <w:fldChar w:fldCharType="end"/>
      </w:r>
      <w:r w:rsidRPr="00205307">
        <w:rPr>
          <w:rFonts w:cs="Times New Roman"/>
        </w:rPr>
        <w:t>. The European legal culture cluster includes groups from any legal tradition whose strong institutions produced high values on the 15 indicators used in the analysis. The mixed legal systems cluster includes countries that merge some common law features with civil law or secular legal traditions. The rule by law cluster includes many nondemocratic countries and some countries with Islamic law systems. Finally, the weak law in transition cluster contains democratizing countries with mediocre and imperfect legal institutions.</w:t>
      </w:r>
    </w:p>
    <w:p w14:paraId="46449077" w14:textId="77777777" w:rsidR="0057310E" w:rsidRPr="00205307" w:rsidRDefault="0057310E" w:rsidP="0057310E">
      <w:pPr>
        <w:ind w:firstLine="480"/>
        <w:rPr>
          <w:rFonts w:cs="Times New Roman"/>
        </w:rPr>
      </w:pPr>
      <w:r w:rsidRPr="00205307">
        <w:rPr>
          <w:rFonts w:cs="Times New Roman"/>
        </w:rPr>
        <w:t xml:space="preserve">Their static legal systems aside, the </w:t>
      </w:r>
      <w:proofErr w:type="spellStart"/>
      <w:r w:rsidRPr="00205307">
        <w:rPr>
          <w:rFonts w:cs="Times New Roman"/>
        </w:rPr>
        <w:t>EAC</w:t>
      </w:r>
      <w:proofErr w:type="spellEnd"/>
      <w:r w:rsidRPr="00205307">
        <w:rPr>
          <w:rFonts w:cs="Times New Roman"/>
        </w:rPr>
        <w:t xml:space="preserve"> countries are representative of Africa and low- and middle-income countries across several metrics that vary over time. Table 2.2 shows indicators for all countries in my sample measuring the extent to which each case achieves a liberal democracy (political), the pervasiveness of social group exclusion (social), and GDP per capita (economic). Higher values for each indicator correlate with deeper shading and indicate fuller liberal democracy achievement, more substantial social group exclusion, and higher GDP per capita. Although the small group imperfectly represents all countries, it satisfactorily represents Sub-Saharan Africa and the Global South more broadly. </w:t>
      </w:r>
    </w:p>
    <w:p w14:paraId="4F670F7A" w14:textId="77777777" w:rsidR="0057310E" w:rsidRPr="00205307" w:rsidRDefault="0057310E" w:rsidP="0057310E">
      <w:pPr>
        <w:ind w:firstLine="480"/>
        <w:rPr>
          <w:rFonts w:cs="Times New Roman"/>
        </w:rPr>
      </w:pPr>
      <w:r w:rsidRPr="00205307">
        <w:rPr>
          <w:rFonts w:cs="Times New Roman"/>
        </w:rPr>
        <w:lastRenderedPageBreak/>
        <w:t xml:space="preserve">Then, on practical grounds, the cases received their independence relatively recently—Burundi 1962 (German control 1885 ceded to Belgium 1919), Kenya 1963 (British control 1888), Rwanda 1962 (German control 1885 ceded to Belgium 1919), South Sudan 2011 (Sudanese independence from Britain 1956), Tanzania 1961 (German control 1885 ceded to Britain 1919), Uganda 1962 (British control 1894). And most of these countries publish their legal texts in English, which decreases the resources necessary to code the laws for their entire statehood. </w:t>
      </w:r>
    </w:p>
    <w:p w14:paraId="3FC9AAE4" w14:textId="4909C8B6" w:rsidR="0057310E" w:rsidRPr="00205307" w:rsidRDefault="0057310E" w:rsidP="00C47F4A">
      <w:pPr>
        <w:pStyle w:val="Heading3"/>
      </w:pPr>
      <w:r w:rsidRPr="00205307">
        <w:t>Peripheral Group: Six Neighboring East African Countries</w:t>
      </w:r>
    </w:p>
    <w:p w14:paraId="36ADB210" w14:textId="77777777" w:rsidR="0057310E" w:rsidRPr="00205307" w:rsidRDefault="0057310E" w:rsidP="0057310E">
      <w:pPr>
        <w:ind w:firstLine="480"/>
        <w:rPr>
          <w:rFonts w:cs="Times New Roman"/>
        </w:rPr>
      </w:pPr>
      <w:r w:rsidRPr="00205307">
        <w:rPr>
          <w:rFonts w:cs="Times New Roman"/>
        </w:rPr>
        <w:t xml:space="preserve">My sample also includes a peripheral group of peer neighbors and global hegemons whose proximity and politics might influence institutional change within the core group though policy diffusion. Countries adjacent to the </w:t>
      </w:r>
      <w:proofErr w:type="spellStart"/>
      <w:r w:rsidRPr="00205307">
        <w:rPr>
          <w:rFonts w:cs="Times New Roman"/>
        </w:rPr>
        <w:t>EAC</w:t>
      </w:r>
      <w:proofErr w:type="spellEnd"/>
      <w:r w:rsidRPr="00205307">
        <w:rPr>
          <w:rFonts w:cs="Times New Roman"/>
        </w:rPr>
        <w:t xml:space="preserve"> and the five Permanent Members of the U.N. Security Council (P5) constitute this peripheral group. I include the </w:t>
      </w:r>
      <w:proofErr w:type="spellStart"/>
      <w:r w:rsidRPr="00205307">
        <w:rPr>
          <w:rFonts w:cs="Times New Roman"/>
        </w:rPr>
        <w:t>EAC’s</w:t>
      </w:r>
      <w:proofErr w:type="spellEnd"/>
      <w:r w:rsidRPr="00205307">
        <w:rPr>
          <w:rFonts w:cs="Times New Roman"/>
        </w:rPr>
        <w:t xml:space="preserve"> neighbors in the sample.</w:t>
      </w:r>
      <w:r w:rsidRPr="00205307">
        <w:rPr>
          <w:rStyle w:val="FootnoteReference"/>
          <w:rFonts w:cs="Times New Roman"/>
        </w:rPr>
        <w:footnoteReference w:id="13"/>
      </w:r>
      <w:r w:rsidRPr="00205307">
        <w:rPr>
          <w:rFonts w:cs="Times New Roman"/>
        </w:rPr>
        <w:t xml:space="preserve"> These six countries are all geographically contiguous to at least one </w:t>
      </w:r>
      <w:proofErr w:type="spellStart"/>
      <w:r w:rsidRPr="00205307">
        <w:rPr>
          <w:rFonts w:cs="Times New Roman"/>
        </w:rPr>
        <w:t>EAC</w:t>
      </w:r>
      <w:proofErr w:type="spellEnd"/>
      <w:r w:rsidRPr="00205307">
        <w:rPr>
          <w:rFonts w:cs="Times New Roman"/>
        </w:rPr>
        <w:t xml:space="preserve"> member, which allows me to control for a rudimentary conceptualization of “geographic” proximity. Half of the cases have a contiguous colonial history with </w:t>
      </w:r>
      <w:proofErr w:type="spellStart"/>
      <w:r w:rsidRPr="00205307">
        <w:rPr>
          <w:rFonts w:cs="Times New Roman"/>
        </w:rPr>
        <w:t>EAC</w:t>
      </w:r>
      <w:proofErr w:type="spellEnd"/>
      <w:r w:rsidRPr="00205307">
        <w:rPr>
          <w:rFonts w:cs="Times New Roman"/>
        </w:rPr>
        <w:t xml:space="preserve"> members, making them “historically” proximate as well. The European powers that colonized </w:t>
      </w:r>
      <w:proofErr w:type="spellStart"/>
      <w:r w:rsidRPr="00205307">
        <w:rPr>
          <w:rFonts w:cs="Times New Roman"/>
        </w:rPr>
        <w:t>EAC</w:t>
      </w:r>
      <w:proofErr w:type="spellEnd"/>
      <w:r w:rsidRPr="00205307">
        <w:rPr>
          <w:rFonts w:cs="Times New Roman"/>
        </w:rPr>
        <w:t xml:space="preserve"> countries colonized three countries in this neighboring group. In contrast, three other powers colonized the remaining territories: Central African Republic 1960 (French control 1894), Democratic Republic of the Congo 1960 (Belgian King Leopold II personal rule via Congo Free State 1885 annexed by Belgium 1908), Ethiopia 1941 (Italian control 1936), Malawi 1964 (British control 1889), Mozambique 1975 (Portugal control 1498), Zambia 1964 (British control 1889). </w:t>
      </w:r>
    </w:p>
    <w:p w14:paraId="4094E35C" w14:textId="77777777" w:rsidR="0057310E" w:rsidRPr="00205307" w:rsidRDefault="0057310E" w:rsidP="0057310E">
      <w:pPr>
        <w:ind w:firstLine="480"/>
        <w:rPr>
          <w:rFonts w:cs="Times New Roman"/>
        </w:rPr>
      </w:pPr>
      <w:r w:rsidRPr="00205307">
        <w:rPr>
          <w:rFonts w:cs="Times New Roman"/>
        </w:rPr>
        <w:lastRenderedPageBreak/>
        <w:t xml:space="preserve">Geographic and colonial contiguity are invariant factors with theoretical and conceptual importance </w:t>
      </w:r>
      <w:r w:rsidRPr="00205307">
        <w:rPr>
          <w:rFonts w:cs="Times New Roman"/>
        </w:rPr>
        <w:fldChar w:fldCharType="begin">
          <w:fldData xml:space="preserve">PEVuZE5vdGU+PENpdGU+PEF1dGhvcj5CZXJpbnpvbjwvQXV0aG9yPjxZZWFyPjIwMTk8L1llYXI+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</w:fldData>
        </w:fldChar>
      </w:r>
      <w:r w:rsidRPr="00205307">
        <w:rPr>
          <w:rFonts w:cs="Times New Roman"/>
        </w:rPr>
        <w:instrText xml:space="preserve"> ADDIN EN.CITE </w:instrText>
      </w:r>
      <w:r w:rsidRPr="00205307">
        <w:rPr>
          <w:rFonts w:cs="Times New Roman"/>
        </w:rPr>
        <w:fldChar w:fldCharType="begin">
          <w:fldData xml:space="preserve">PEVuZE5vdGU+PENpdGU+PEF1dGhvcj5CZXJpbnpvbjwvQXV0aG9yPjxZZWFyPjIwMTk8L1llYXI+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(Simmons &amp; Elkins, 2004; Quackenbush, 2006; MacLean, 2010; Berinzon &amp; Briggs, 2019)</w:t>
      </w:r>
      <w:r w:rsidRPr="00205307">
        <w:rPr>
          <w:rFonts w:cs="Times New Roman"/>
        </w:rPr>
        <w:fldChar w:fldCharType="end"/>
      </w:r>
      <w:r w:rsidRPr="00205307">
        <w:rPr>
          <w:rFonts w:cs="Times New Roman"/>
        </w:rPr>
        <w:t xml:space="preserve">. Changing political, social, and economic conditions in countries creates temporal variation that causes two countries to become more (or less) “politically,” “socially,” or “economically” proximate. The average country-year measures for the political, social, and economic indicators are similar, on average, for each African country group during the observation period. The ranges of these indicators are also similar across groups. In </w:t>
      </w:r>
      <w:proofErr w:type="spellStart"/>
      <w:r w:rsidRPr="00205307">
        <w:rPr>
          <w:rFonts w:cs="Times New Roman"/>
        </w:rPr>
        <w:t>EAC</w:t>
      </w:r>
      <w:proofErr w:type="spellEnd"/>
      <w:r w:rsidRPr="00205307">
        <w:rPr>
          <w:rFonts w:cs="Times New Roman"/>
        </w:rPr>
        <w:t xml:space="preserve"> countries, average liberal democracy</w:t>
      </w:r>
      <w:r w:rsidRPr="00205307">
        <w:rPr>
          <w:rStyle w:val="FootnoteReference"/>
          <w:rFonts w:cs="Times New Roman"/>
        </w:rPr>
        <w:footnoteReference w:id="14"/>
      </w:r>
      <w:r w:rsidRPr="00205307">
        <w:rPr>
          <w:rFonts w:cs="Times New Roman"/>
        </w:rPr>
        <w:t xml:space="preserve"> ranges 0.25 points (min = 0.07, max = 0.32), while in neighboring African countries the range is a slightly smaller 0.19 points (min = 0.07, max = 0.26). The range of social group exclusion in the </w:t>
      </w:r>
      <w:proofErr w:type="spellStart"/>
      <w:r w:rsidRPr="00205307">
        <w:rPr>
          <w:rFonts w:cs="Times New Roman"/>
        </w:rPr>
        <w:t>EAC</w:t>
      </w:r>
      <w:proofErr w:type="spellEnd"/>
      <w:r w:rsidRPr="00205307">
        <w:rPr>
          <w:rFonts w:cs="Times New Roman"/>
        </w:rPr>
        <w:t xml:space="preserve"> is a narrower 0.51 points (0.37 to 0.88) compared to neighboring countries where the range is 0.58 points (0.31 to 0.89). GDP per capita, meanwhile, spans more than $1,100 ($967 to $2,076) in the </w:t>
      </w:r>
      <w:proofErr w:type="spellStart"/>
      <w:r w:rsidRPr="00205307">
        <w:rPr>
          <w:rFonts w:cs="Times New Roman"/>
        </w:rPr>
        <w:t>EAC</w:t>
      </w:r>
      <w:proofErr w:type="spellEnd"/>
      <w:r w:rsidRPr="00205307">
        <w:rPr>
          <w:rFonts w:cs="Times New Roman"/>
        </w:rPr>
        <w:t>, and over $1,200 ($669 to $1,880) in neighboring African countries.</w:t>
      </w:r>
    </w:p>
    <w:p w14:paraId="2AE30834" w14:textId="681758DB" w:rsidR="0057310E" w:rsidRPr="00205307" w:rsidRDefault="0057310E" w:rsidP="00C47F4A">
      <w:pPr>
        <w:pStyle w:val="Heading3"/>
      </w:pPr>
      <w:r w:rsidRPr="00205307">
        <w:t>Peripheral Group: Five Permanent Members of the U.N. Security Council</w:t>
      </w:r>
    </w:p>
    <w:p w14:paraId="62BE8D2D" w14:textId="77777777" w:rsidR="0057310E" w:rsidRPr="00205307" w:rsidRDefault="0057310E" w:rsidP="0057310E">
      <w:pPr>
        <w:ind w:firstLine="480"/>
        <w:rPr>
          <w:rFonts w:cs="Times New Roman"/>
          <w:color w:val="000000" w:themeColor="text1"/>
          <w:szCs w:val="22"/>
        </w:rPr>
      </w:pPr>
      <w:r w:rsidRPr="00205307">
        <w:rPr>
          <w:rFonts w:cs="Times New Roman"/>
          <w:color w:val="000000" w:themeColor="text1"/>
          <w:szCs w:val="22"/>
        </w:rPr>
        <w:t>China, France, Russia, the U.K., and the USA represent global hegemons and complete the peripheral group, which data require so that I can test the effect of global hegemons on the institutional development of civil society laws in East Africa. Collectively, these countries appropriately represent global leaders for two reasons. One is that their P5 status gives these countries a privileged role in global affairs that is invariant and unrivaled.</w:t>
      </w:r>
      <w:r w:rsidRPr="00205307">
        <w:rPr>
          <w:rStyle w:val="FootnoteReference"/>
          <w:rFonts w:cs="Times New Roman"/>
          <w:color w:val="000000" w:themeColor="text1"/>
          <w:szCs w:val="22"/>
        </w:rPr>
        <w:footnoteReference w:id="15"/>
      </w:r>
      <w:r w:rsidRPr="00205307">
        <w:rPr>
          <w:rFonts w:cs="Times New Roman"/>
          <w:color w:val="000000" w:themeColor="text1"/>
          <w:szCs w:val="22"/>
        </w:rPr>
        <w:t xml:space="preserve"> As a group of 15 </w:t>
      </w:r>
      <w:r w:rsidRPr="00205307">
        <w:rPr>
          <w:rFonts w:cs="Times New Roman"/>
          <w:color w:val="000000" w:themeColor="text1"/>
          <w:szCs w:val="22"/>
        </w:rPr>
        <w:lastRenderedPageBreak/>
        <w:t xml:space="preserve">countries, the Security Council disproportionally determines global affairs on issues such as multilateral sanctions and military action. This opportunity to sway global affairs makes the Security Council’s remaining ten seats highly coveted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&lt;EndNote&gt;&lt;Cite&gt;&lt;Author&gt;Malone&lt;/Author&gt;&lt;Year&gt;2000&lt;/Year&gt;&lt;RecNum&gt;8472&lt;/RecNum&gt;&lt;DisplayText&gt;(Malone, 2000)&lt;/DisplayText&gt;&lt;record&gt;&lt;rec-number&gt;8472&lt;/rec-number&gt;&lt;foreign-keys&gt;&lt;key app="EN" db-id="p0seazv5sef2viexw2opes52d9spdtepz5ts" timestamp="1590257572" guid="5a094113-675e-41cc-8f47-9ef3416d10d9"&gt;8472&lt;/key&gt;&lt;/foreign-keys&gt;&lt;ref-type name="Journal Article"&gt;17&lt;/ref-type&gt;&lt;contributors&gt;&lt;authors&gt;&lt;author&gt;Malone, David M.&lt;/author&gt;&lt;/authors&gt;&lt;/contributors&gt;&lt;titles&gt;&lt;title&gt;Eyes on the Prize: The Quest for Nonpermanent Seats on the UN Security Council&lt;/title&gt;&lt;secondary-title&gt;Global Governance&lt;/secondary-title&gt;&lt;/titles&gt;&lt;periodical&gt;&lt;full-title&gt;Global Governance&lt;/full-title&gt;&lt;/periodical&gt;&lt;pages&gt;3-24&lt;/pages&gt;&lt;number&gt;1&lt;/number&gt;&lt;dates&gt;&lt;year&gt;2000&lt;/year&gt;&lt;pub-dates&gt;&lt;date&gt;2000&lt;/date&gt;&lt;/pub-dates&gt;&lt;/dates&gt;&lt;orig-pub&gt;24&lt;/orig-pub&gt;&lt;urls&gt;&lt;related-urls&gt;&lt;url&gt;https://heinonline.org/HOL/P?h=hein.journals/glogo6&amp;amp;i=13&lt;/url&gt;&lt;url&gt;https://heinonline.org/HOL/PrintRequest?handle=hein.journals/glogo6&amp;amp;collection=journals&amp;amp;div=9&amp;amp;id=13&amp;amp;print=section&amp;amp;sction=9&lt;/url&gt;&lt;/related-urls&gt;&lt;/urls&gt;&lt;language&gt;eng&lt;/language&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(Malone, 2000)</w:t>
      </w:r>
      <w:r w:rsidRPr="00205307">
        <w:rPr>
          <w:rFonts w:cs="Times New Roman"/>
          <w:color w:val="000000" w:themeColor="text1"/>
          <w:szCs w:val="22"/>
        </w:rPr>
        <w:fldChar w:fldCharType="end"/>
      </w:r>
      <w:r w:rsidRPr="00205307">
        <w:rPr>
          <w:rFonts w:cs="Times New Roman"/>
          <w:color w:val="000000" w:themeColor="text1"/>
          <w:szCs w:val="22"/>
        </w:rPr>
        <w:t xml:space="preserve"> and lucrative with member countries receiving more aid and favorable treatment from World Bank, United States, and United Nations </w:t>
      </w:r>
      <w:r w:rsidRPr="00205307">
        <w:rPr>
          <w:rFonts w:cs="Times New Roman"/>
          <w:color w:val="000000" w:themeColor="text1"/>
          <w:szCs w:val="22"/>
        </w:rPr>
        <w:fldChar w:fldCharType="begin">
          <w:fldData xml:space="preserve">PEVuZE5vdGU+PENpdGU+PEF1dGhvcj5EcmVoZXI8L0F1dGhvcj48WWVhcj4yMDA5PC9ZZWFyPjxS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</w:fldData>
        </w:fldChar>
      </w:r>
      <w:r w:rsidRPr="00205307">
        <w:rPr>
          <w:rFonts w:cs="Times New Roman"/>
          <w:color w:val="000000" w:themeColor="text1"/>
          <w:szCs w:val="22"/>
        </w:rPr>
        <w:instrText xml:space="preserve"> ADDIN EN.CITE </w:instrText>
      </w:r>
      <w:r w:rsidRPr="00205307">
        <w:rPr>
          <w:rFonts w:cs="Times New Roman"/>
          <w:color w:val="000000" w:themeColor="text1"/>
          <w:szCs w:val="22"/>
        </w:rPr>
        <w:fldChar w:fldCharType="begin">
          <w:fldData xml:space="preserve">PEVuZE5vdGU+PENpdGU+PEF1dGhvcj5EcmVoZXI8L0F1dGhvcj48WWVhcj4yMDA5PC9ZZWFyPjxS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</w:fldData>
        </w:fldChar>
      </w:r>
      <w:r w:rsidRPr="00205307">
        <w:rPr>
          <w:rFonts w:cs="Times New Roman"/>
          <w:color w:val="000000" w:themeColor="text1"/>
          <w:szCs w:val="22"/>
        </w:rPr>
        <w:instrText xml:space="preserve"> ADDIN EN.CITE.DATA </w:instrText>
      </w:r>
      <w:r w:rsidRPr="00205307">
        <w:rPr>
          <w:rFonts w:cs="Times New Roman"/>
          <w:color w:val="000000" w:themeColor="text1"/>
          <w:szCs w:val="22"/>
        </w:rPr>
      </w:r>
      <w:r w:rsidRPr="00205307">
        <w:rPr>
          <w:rFonts w:cs="Times New Roman"/>
          <w:color w:val="000000" w:themeColor="text1"/>
          <w:szCs w:val="22"/>
        </w:rPr>
        <w:fldChar w:fldCharType="end"/>
      </w:r>
      <w:r w:rsidRPr="00205307">
        <w:rPr>
          <w:rFonts w:cs="Times New Roman"/>
          <w:color w:val="000000" w:themeColor="text1"/>
          <w:szCs w:val="22"/>
        </w:rPr>
      </w:r>
      <w:r w:rsidRPr="00205307">
        <w:rPr>
          <w:rFonts w:cs="Times New Roman"/>
          <w:color w:val="000000" w:themeColor="text1"/>
          <w:szCs w:val="22"/>
        </w:rPr>
        <w:fldChar w:fldCharType="separate"/>
      </w:r>
      <w:r w:rsidRPr="00205307">
        <w:rPr>
          <w:rFonts w:cs="Times New Roman"/>
          <w:noProof/>
          <w:color w:val="000000" w:themeColor="text1"/>
          <w:szCs w:val="22"/>
        </w:rPr>
        <w:t>(Ilyana Kuziemko &amp; Eric Werker, 2006; Dreher, Sturm, &amp; Vreeland, 2009)</w:t>
      </w:r>
      <w:r w:rsidRPr="00205307">
        <w:rPr>
          <w:rFonts w:cs="Times New Roman"/>
          <w:color w:val="000000" w:themeColor="text1"/>
          <w:szCs w:val="22"/>
        </w:rPr>
        <w:fldChar w:fldCharType="end"/>
      </w:r>
      <w:r w:rsidRPr="00205307">
        <w:rPr>
          <w:rFonts w:cs="Times New Roman"/>
          <w:color w:val="000000" w:themeColor="text1"/>
          <w:szCs w:val="22"/>
        </w:rPr>
        <w:t xml:space="preserve">. Scholars use Security Council membership as an exogenous measure of “a country’s geopolitical importance”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&lt;EndNote&gt;&lt;Cite&gt;&lt;Author&gt;Besley&lt;/Author&gt;&lt;Year&gt;2011&lt;/Year&gt;&lt;RecNum&gt;8475&lt;/RecNum&gt;&lt;Pages&gt;1432&lt;/Pages&gt;&lt;DisplayText&gt;(Besley &amp;amp; Persson, 2011, p. 1432)&lt;/DisplayText&gt;&lt;record&gt;&lt;rec-number&gt;8475&lt;/rec-number&gt;&lt;foreign-keys&gt;&lt;key app="EN" db-id="p0seazv5sef2viexw2opes52d9spdtepz5ts" timestamp="1590258883" guid="3a5c70b8-4546-478e-914a-2c1ca54c2371"&gt;8475&lt;/key&gt;&lt;/foreign-keys&gt;&lt;ref-type name="Journal Article"&gt;17&lt;/ref-type&gt;&lt;contributors&gt;&lt;authors&gt;&lt;author&gt;Besley, Timothy&lt;/author&gt;&lt;author&gt;Persson, Torsten&lt;/author&gt;&lt;/authors&gt;&lt;/contributors&gt;&lt;titles&gt;&lt;title&gt;The Logic of Political Violence&lt;/title&gt;&lt;secondary-title&gt;The Quarterly Journal of Economics&lt;/secondary-title&gt;&lt;/titles&gt;&lt;periodical&gt;&lt;full-title&gt;The Quarterly Journal of Economics&lt;/full-title&gt;&lt;/periodical&gt;&lt;pages&gt;1411-1445&lt;/pages&gt;&lt;volume&gt;126&lt;/volume&gt;&lt;number&gt;3&lt;/number&gt;&lt;dates&gt;&lt;year&gt;2011&lt;/year&gt;&lt;/dates&gt;&lt;isbn&gt;0033-5533&lt;/isbn&gt;&lt;urls&gt;&lt;related-urls&gt;&lt;url&gt;https://doi.org/10.1093/qje/qjr025&lt;/url&gt;&lt;/related-urls&gt;&lt;/urls&gt;&lt;electronic-resource-num&gt;10.1093/qje/qjr025&lt;/electronic-resource-num&gt;&lt;access-date&gt;5/23/2020&lt;/access-date&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(Besley &amp; Persson, 2011, p. 1432)</w:t>
      </w:r>
      <w:r w:rsidRPr="00205307">
        <w:rPr>
          <w:rFonts w:cs="Times New Roman"/>
          <w:color w:val="000000" w:themeColor="text1"/>
          <w:szCs w:val="22"/>
        </w:rPr>
        <w:fldChar w:fldCharType="end"/>
      </w:r>
      <w:r w:rsidRPr="00205307">
        <w:rPr>
          <w:rFonts w:cs="Times New Roman"/>
          <w:color w:val="000000" w:themeColor="text1"/>
          <w:szCs w:val="22"/>
        </w:rPr>
        <w:t xml:space="preserve"> and labeled the elite P5 as “disproportionately powerful”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&lt;EndNote&gt;&lt;Cite&gt;&lt;Author&gt;Langmore&lt;/Author&gt;&lt;Year&gt;2016&lt;/Year&gt;&lt;RecNum&gt;8476&lt;/RecNum&gt;&lt;Pages&gt;59&lt;/Pages&gt;&lt;DisplayText&gt;(Langmore &amp;amp; Farrall, 2016, p. 59)&lt;/DisplayText&gt;&lt;record&gt;&lt;rec-number&gt;8476&lt;/rec-number&gt;&lt;foreign-keys&gt;&lt;key app="EN" db-id="p0seazv5sef2viexw2opes52d9spdtepz5ts" timestamp="1590259418" guid="6e2368d6-90e2-4635-aca8-5605da094959"&gt;8476&lt;/key&gt;&lt;/foreign-keys&gt;&lt;ref-type name="Journal Article"&gt;17&lt;/ref-type&gt;&lt;contributors&gt;&lt;authors&gt;&lt;author&gt;Langmore, John&lt;/author&gt;&lt;author&gt;Farrall, Jeremy&lt;/author&gt;&lt;/authors&gt;&lt;/contributors&gt;&lt;titles&gt;&lt;title&gt;Can Elected Members Make a Difference in the UN Security Council? Australia&amp;apos;s Experience in 2013-2014&lt;/title&gt;&lt;secondary-title&gt;Global Governance&lt;/secondary-title&gt;&lt;/titles&gt;&lt;periodical&gt;&lt;full-title&gt;Global Governance&lt;/full-title&gt;&lt;/periodical&gt;&lt;pages&gt;59-77&lt;/pages&gt;&lt;volume&gt;22&lt;/volume&gt;&lt;number&gt;1&lt;/number&gt;&lt;dates&gt;&lt;year&gt;2016&lt;/year&gt;&lt;/dates&gt;&lt;publisher&gt;Brill&lt;/publisher&gt;&lt;isbn&gt;10752846, 19426720&lt;/isbn&gt;&lt;urls&gt;&lt;related-urls&gt;&lt;url&gt;www.jstor.org/stable/44861181&lt;/url&gt;&lt;/related-urls&gt;&lt;/urls&gt;&lt;custom1&gt;Full publication date: Jan.-Mar. 2016&lt;/custom1&gt;&lt;remote-database-name&gt;JSTOR&lt;/remote-database-name&gt;&lt;access-date&gt;2020/05/23/&lt;/access-date&gt;&lt;/record&gt;&lt;/Cite&gt;&lt;/EndNote&gt;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(Langmore &amp; Farrall, 2016, p. 59)</w:t>
      </w:r>
      <w:r w:rsidRPr="00205307">
        <w:rPr>
          <w:rFonts w:cs="Times New Roman"/>
          <w:color w:val="000000" w:themeColor="text1"/>
          <w:szCs w:val="22"/>
        </w:rPr>
        <w:fldChar w:fldCharType="end"/>
      </w:r>
      <w:r w:rsidRPr="00205307">
        <w:rPr>
          <w:rFonts w:cs="Times New Roman"/>
          <w:color w:val="000000" w:themeColor="text1"/>
          <w:szCs w:val="22"/>
        </w:rPr>
        <w:t xml:space="preserve">. Indeed, for the past 75 years, no other group of countries has been able to shape world events so dramatically and consistently as the P5. </w:t>
      </w:r>
    </w:p>
    <w:p w14:paraId="433AF2D4" w14:textId="77777777" w:rsidR="0057310E" w:rsidRPr="00205307" w:rsidRDefault="0057310E" w:rsidP="0057310E">
      <w:pPr>
        <w:ind w:firstLine="480"/>
        <w:rPr>
          <w:rFonts w:cs="Times New Roman"/>
          <w:color w:val="000000" w:themeColor="text1"/>
          <w:szCs w:val="22"/>
        </w:rPr>
      </w:pPr>
      <w:r w:rsidRPr="00205307">
        <w:rPr>
          <w:rFonts w:cs="Times New Roman"/>
          <w:color w:val="000000" w:themeColor="text1"/>
          <w:szCs w:val="22"/>
        </w:rPr>
        <w:t>Their political heterogeneity is the second reason why the P5 appropriately represent global hegemons. The P5’s vetoes suggest there are two factions within it. According to the United Nations Security Council Veto List,</w:t>
      </w:r>
      <w:r w:rsidRPr="00205307">
        <w:rPr>
          <w:rStyle w:val="FootnoteReference"/>
          <w:rFonts w:cs="Times New Roman"/>
          <w:color w:val="000000" w:themeColor="text1"/>
          <w:szCs w:val="22"/>
        </w:rPr>
        <w:footnoteReference w:id="16"/>
      </w:r>
      <w:r w:rsidRPr="00205307">
        <w:rPr>
          <w:rFonts w:cs="Times New Roman"/>
          <w:color w:val="000000" w:themeColor="text1"/>
          <w:szCs w:val="22"/>
        </w:rPr>
        <w:t xml:space="preserve"> P5 members have cast 255 veto votes on 207 occasions since February 1946. While the number of vetoes ranges considerably, all countries have at least once individually vetoed an agenda item. The compelling pattern is that among the 20% of agenda items where more than one veto is cast, never have western democracies and eastern autocracies vetoed together. Stated differently, while most vetoes are individual, coalition vetoes appear to be the coordinated product of either democracies or autocracies. Though the P5 vary in critical ways, these geopolitically powerful countries are, on average, more democratic, less exclusionary, and richer than African countries (see Table 2.2).</w:t>
      </w:r>
    </w:p>
    <w:p w14:paraId="6CFA6F22" w14:textId="77777777" w:rsidR="00F504E2" w:rsidRDefault="00F504E2">
      <w:pPr>
        <w:spacing w:line="240" w:lineRule="auto"/>
        <w:rPr>
          <w:rFonts w:cs="Times New Roman"/>
          <w:b/>
          <w:color w:val="000000" w:themeColor="text1"/>
          <w:sz w:val="22"/>
          <w:szCs w:val="22"/>
        </w:rPr>
      </w:pPr>
      <w:r>
        <w:br w:type="page"/>
      </w:r>
    </w:p>
    <w:p w14:paraId="77C2F477" w14:textId="1C11ABD9" w:rsidR="0057310E" w:rsidRPr="00205307" w:rsidRDefault="0057310E" w:rsidP="00C47F4A">
      <w:pPr>
        <w:pStyle w:val="Heading4"/>
      </w:pPr>
      <w:bookmarkStart w:id="50" w:name="_Table_2.2:_Political,"/>
      <w:bookmarkStart w:id="51" w:name="_Toc46189292"/>
      <w:bookmarkStart w:id="52" w:name="_Toc46190189"/>
      <w:bookmarkStart w:id="53" w:name="_Toc46190344"/>
      <w:bookmarkStart w:id="54" w:name="_Toc46190414"/>
      <w:bookmarkEnd w:id="50"/>
      <w:r w:rsidRPr="00205307">
        <w:lastRenderedPageBreak/>
        <w:t>Table 2.2: Political, Social, and Economic Indicators (between- and within-case variation)</w:t>
      </w:r>
      <w:bookmarkEnd w:id="51"/>
      <w:bookmarkEnd w:id="52"/>
      <w:bookmarkEnd w:id="53"/>
      <w:bookmarkEnd w:id="54"/>
    </w:p>
    <w:p w14:paraId="0D297C95" w14:textId="77777777" w:rsidR="0057310E" w:rsidRPr="00205307" w:rsidRDefault="0057310E" w:rsidP="00F504E2">
      <w:pPr>
        <w:spacing w:line="240" w:lineRule="auto"/>
        <w:jc w:val="center"/>
        <w:rPr>
          <w:rFonts w:cs="Times New Roman"/>
        </w:rPr>
      </w:pPr>
      <w:r w:rsidRPr="00205307">
        <w:rPr>
          <w:rFonts w:cs="Times New Roman"/>
          <w:noProof/>
        </w:rPr>
        <w:drawing>
          <wp:inline distT="0" distB="0" distL="0" distR="0" wp14:anchorId="757F2403" wp14:editId="29958785">
            <wp:extent cx="5943600" cy="5963919"/>
            <wp:effectExtent l="0" t="0" r="0" b="571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4 at 3.23.15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963919"/>
                    </a:xfrm>
                    <a:prstGeom prst="rect">
                      <a:avLst/>
                    </a:prstGeom>
                  </pic:spPr>
                </pic:pic>
              </a:graphicData>
            </a:graphic>
          </wp:inline>
        </w:drawing>
      </w:r>
    </w:p>
    <w:p w14:paraId="0B9D23A5" w14:textId="77777777" w:rsidR="0057310E" w:rsidRPr="00205307" w:rsidRDefault="0057310E" w:rsidP="00A321DD">
      <w:pPr>
        <w:pStyle w:val="Caption"/>
        <w:rPr>
          <w:szCs w:val="20"/>
        </w:rPr>
      </w:pPr>
      <w:r w:rsidRPr="00205307">
        <w:rPr>
          <w:vertAlign w:val="superscript"/>
        </w:rPr>
        <w:t>A</w:t>
      </w:r>
      <w:r w:rsidRPr="00205307">
        <w:t xml:space="preserve"> </w:t>
      </w:r>
      <w:r w:rsidRPr="00205307">
        <w:rPr>
          <w:i/>
        </w:rPr>
        <w:t>Liberal Democracy Index</w:t>
      </w:r>
      <w:r w:rsidRPr="00205307">
        <w:t xml:space="preserve"> measures the extent to which liberal democracy is achieved. The indicator measures achievement as an interval scale from low to high (0 to 1) for years 1960 thru 2019. </w:t>
      </w:r>
      <w:r w:rsidRPr="00205307">
        <w:rPr>
          <w:vertAlign w:val="superscript"/>
        </w:rPr>
        <w:t>B</w:t>
      </w:r>
      <w:r w:rsidRPr="00205307">
        <w:t xml:space="preserve"> </w:t>
      </w:r>
      <w:r w:rsidRPr="00205307">
        <w:rPr>
          <w:i/>
        </w:rPr>
        <w:t>Exclusion by Social Group</w:t>
      </w:r>
      <w:r w:rsidRPr="00205307">
        <w:t xml:space="preserve"> measures the extent to which individuals are denied access to services or participation in governed spaces based on their identity or belonging to a particular group. The indicator measures exclusion as an interval scale from low to high (0 to 1) for years 1960 thru 2018. </w:t>
      </w:r>
      <w:r w:rsidRPr="00205307">
        <w:rPr>
          <w:vertAlign w:val="superscript"/>
        </w:rPr>
        <w:t>C</w:t>
      </w:r>
      <w:r w:rsidRPr="00205307">
        <w:t xml:space="preserve"> </w:t>
      </w:r>
      <w:r w:rsidRPr="00205307">
        <w:rPr>
          <w:i/>
        </w:rPr>
        <w:t>GDP per capita</w:t>
      </w:r>
      <w:r w:rsidRPr="00205307">
        <w:t xml:space="preserve"> measures gross domestic production on a per capita basis for years 1960 thru 2016. </w:t>
      </w:r>
      <w:r w:rsidRPr="00205307">
        <w:rPr>
          <w:vertAlign w:val="superscript"/>
        </w:rPr>
        <w:t xml:space="preserve">1 </w:t>
      </w:r>
      <w:r w:rsidRPr="00205307">
        <w:t>Referent groups are Sub-Saharan Africa (</w:t>
      </w:r>
      <w:proofErr w:type="spellStart"/>
      <w:r w:rsidRPr="00205307">
        <w:t>SSA</w:t>
      </w:r>
      <w:proofErr w:type="spellEnd"/>
      <w:r w:rsidRPr="00205307">
        <w:t>), Least Developed Countries (</w:t>
      </w:r>
      <w:proofErr w:type="spellStart"/>
      <w:r w:rsidRPr="00205307">
        <w:t>LDC</w:t>
      </w:r>
      <w:proofErr w:type="spellEnd"/>
      <w:r w:rsidRPr="00205307">
        <w:t xml:space="preserve">), and World. Source Varieties of Democracy (V-Dem v.10). </w:t>
      </w:r>
    </w:p>
    <w:p w14:paraId="5E865A3E" w14:textId="77777777" w:rsidR="00F504E2" w:rsidRPr="00205307" w:rsidRDefault="00F504E2" w:rsidP="00F504E2">
      <w:pPr>
        <w:ind w:firstLine="480"/>
        <w:rPr>
          <w:rFonts w:cs="Times New Roman"/>
          <w:b/>
          <w:sz w:val="22"/>
          <w:szCs w:val="22"/>
        </w:rPr>
      </w:pPr>
      <w:r w:rsidRPr="00205307">
        <w:rPr>
          <w:rFonts w:cs="Times New Roman"/>
          <w:color w:val="000000" w:themeColor="text1"/>
          <w:szCs w:val="22"/>
        </w:rPr>
        <w:t xml:space="preserve">Their permanent membership on the Security Council aside, the P5 countries are relevant to the politics of East Africa and the Global South more broadly. Historians credit France with inventing liberalism and its current characterization for people who are “freedom-loving, </w:t>
      </w:r>
      <w:r w:rsidRPr="00205307">
        <w:rPr>
          <w:rFonts w:cs="Times New Roman"/>
          <w:color w:val="000000" w:themeColor="text1"/>
          <w:szCs w:val="22"/>
        </w:rPr>
        <w:lastRenderedPageBreak/>
        <w:t xml:space="preserve">generous, and civic-minded, and who understood their connectedness to others and their duties to the common good”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&lt;EndNote&gt;&lt;Cite&gt;&lt;Author&gt;Rosenblatt&lt;/Author&gt;&lt;Year&gt;2018&lt;/Year&gt;&lt;RecNum&gt;8477&lt;/RecNum&gt;&lt;Pages&gt;3`,40&lt;/Pages&gt;&lt;DisplayText&gt;(Rosenblatt, 2018, pp. 3,40)&lt;/DisplayText&gt;&lt;record&gt;&lt;rec-number&gt;8477&lt;/rec-number&gt;&lt;foreign-keys&gt;&lt;key app="EN" db-id="p0seazv5sef2viexw2opes52d9spdtepz5ts" timestamp="1590329592" guid="78257545-1c8e-4171-93fe-f9963309e548"&gt;8477&lt;/key&gt;&lt;/foreign-keys&gt;&lt;ref-type name="Book"&gt;6&lt;/ref-type&gt;&lt;contributors&gt;&lt;authors&gt;&lt;author&gt;Rosenblatt, Helena&lt;/author&gt;&lt;/authors&gt;&lt;/contributors&gt;&lt;titles&gt;&lt;title&gt;The Lost History of Liberalism: From Ancient Rome to the Twenty-first Century&lt;/title&gt;&lt;/titles&gt;&lt;keywords&gt;&lt;keyword&gt;Liberalism History.&lt;/keyword&gt;&lt;/keywords&gt;&lt;dates&gt;&lt;year&gt;2018&lt;/year&gt;&lt;/dates&gt;&lt;pub-location&gt;Princeton&lt;/pub-location&gt;&lt;publisher&gt;Princeton University Press&lt;/publisher&gt;&lt;isbn&gt;9780691170701&amp;#xD;0691170703&lt;/isbn&gt;&lt;accession-num&gt;20388850&lt;/accession-num&gt;&lt;call-num&gt;JC574 .R67 2018&lt;/call-num&gt;&lt;urls&gt;&lt;/urls&gt;&lt;/record&gt;&lt;/Cite&gt;&lt;/EndNote&gt;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(Rosenblatt, 2018, pp. 3,40)</w:t>
      </w:r>
      <w:r w:rsidRPr="00205307">
        <w:rPr>
          <w:rFonts w:cs="Times New Roman"/>
          <w:color w:val="000000" w:themeColor="text1"/>
          <w:szCs w:val="22"/>
        </w:rPr>
        <w:fldChar w:fldCharType="end"/>
      </w:r>
      <w:r w:rsidRPr="00205307">
        <w:rPr>
          <w:rFonts w:cs="Times New Roman"/>
          <w:color w:val="000000" w:themeColor="text1"/>
          <w:szCs w:val="22"/>
        </w:rPr>
        <w:t xml:space="preserve">. Although France did not colonize East Africa, it did successfully and illiberally colonize parts of North, West, and Equatorial Africa as well as other territories around the world. In the 1980s, France actively promoted </w:t>
      </w:r>
      <w:proofErr w:type="spellStart"/>
      <w:r w:rsidRPr="00205307">
        <w:rPr>
          <w:rFonts w:cs="Times New Roman"/>
          <w:i/>
          <w:iCs/>
          <w:color w:val="000000" w:themeColor="text1"/>
          <w:szCs w:val="22"/>
        </w:rPr>
        <w:t>rayonnement</w:t>
      </w:r>
      <w:proofErr w:type="spellEnd"/>
      <w:r w:rsidRPr="00205307">
        <w:rPr>
          <w:rFonts w:cs="Times New Roman"/>
          <w:i/>
          <w:iCs/>
          <w:color w:val="000000" w:themeColor="text1"/>
          <w:szCs w:val="22"/>
        </w:rPr>
        <w:t xml:space="preserve"> </w:t>
      </w:r>
      <w:r w:rsidRPr="00205307">
        <w:rPr>
          <w:rFonts w:cs="Times New Roman"/>
          <w:color w:val="000000" w:themeColor="text1"/>
          <w:szCs w:val="22"/>
        </w:rPr>
        <w:t xml:space="preserve">(spread) of French culture and language. It targeted former Belgian colonies—i.e., Burundi, Rwanda, and the Democratic Republic of the Congo—with aid to support </w:t>
      </w:r>
      <w:r w:rsidRPr="00205307">
        <w:rPr>
          <w:rFonts w:cs="Times New Roman"/>
          <w:i/>
          <w:iCs/>
          <w:szCs w:val="24"/>
        </w:rPr>
        <w:t xml:space="preserve">la </w:t>
      </w:r>
      <w:proofErr w:type="spellStart"/>
      <w:r w:rsidRPr="00205307">
        <w:rPr>
          <w:rFonts w:cs="Times New Roman"/>
          <w:i/>
          <w:iCs/>
          <w:szCs w:val="24"/>
        </w:rPr>
        <w:t>francophonie</w:t>
      </w:r>
      <w:proofErr w:type="spellEnd"/>
      <w:r w:rsidRPr="00205307">
        <w:rPr>
          <w:rFonts w:cs="Times New Roman"/>
          <w:szCs w:val="24"/>
        </w:rPr>
        <w:t xml:space="preserve"> </w:t>
      </w:r>
      <w:r w:rsidRPr="00205307">
        <w:rPr>
          <w:rFonts w:cs="Times New Roman"/>
          <w:color w:val="000000" w:themeColor="text1"/>
          <w:szCs w:val="22"/>
        </w:rPr>
        <w:t xml:space="preserve">(French cultural nationalism)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&lt;EndNote&gt;&lt;Cite&gt;&lt;Author&gt;Schraeder&lt;/Author&gt;&lt;Year&gt;1998&lt;/Year&gt;&lt;RecNum&gt;8478&lt;/RecNum&gt;&lt;Pages&gt;301`, 317-318&lt;/Pages&gt;&lt;DisplayText&gt;(Schraeder, Hook, &amp;amp; Taylor, 1998, pp. 301, 317-318)&lt;/DisplayText&gt;&lt;record&gt;&lt;rec-number&gt;8478&lt;/rec-number&gt;&lt;foreign-keys&gt;&lt;key app="EN" db-id="p0seazv5sef2viexw2opes52d9spdtepz5ts" timestamp="1590331253" guid="15d93274-c488-409c-b04e-4fab572d04f4"&gt;8478&lt;/key&gt;&lt;/foreign-keys&gt;&lt;ref-type name="Journal Article"&gt;17&lt;/ref-type&gt;&lt;contributors&gt;&lt;authors&gt;&lt;author&gt;Schraeder, Peter J.&lt;/author&gt;&lt;author&gt;Hook, Steven W.&lt;/author&gt;&lt;author&gt;Taylor, Bruce&lt;/author&gt;&lt;/authors&gt;&lt;/contributors&gt;&lt;titles&gt;&lt;title&gt;Clarifying the Foreign Aid Puzzle: A Comparison of American, Japanese, French, and Swedish Aid Flows&lt;/title&gt;&lt;secondary-title&gt;World Politics&lt;/secondary-title&gt;&lt;/titles&gt;&lt;periodical&gt;&lt;full-title&gt;World Politics&lt;/full-title&gt;&lt;/periodical&gt;&lt;pages&gt;294-323&lt;/pages&gt;&lt;volume&gt;50&lt;/volume&gt;&lt;number&gt;2&lt;/number&gt;&lt;edition&gt;2011/06/13&lt;/edition&gt;&lt;dates&gt;&lt;year&gt;1998&lt;/year&gt;&lt;/dates&gt;&lt;publisher&gt;Cambridge University Press&lt;/publisher&gt;&lt;isbn&gt;0043-8871&lt;/isbn&gt;&lt;urls&gt;&lt;related-urls&gt;&lt;url&gt;https://www.cambridge.org/core/article/clarifying-the-foreign-aid-puzzle-a-comparison-of-american-japanese-french-and-swedish-aid-flows/A50629DFDDCBA0678F405136A30EC036&lt;/url&gt;&lt;/related-urls&gt;&lt;/urls&gt;&lt;electronic-resource-num&gt;10.1017/S0043887100008121&lt;/electronic-resource-num&gt;&lt;remote-database-name&gt;Cambridge Core&lt;/remote-database-name&gt;&lt;remote-database-provider&gt;Cambridge University Press&lt;/remote-database-provider&gt;&lt;/record&gt;&lt;/Cite&gt;&lt;/EndNote&gt;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(Schraeder, Hook, &amp; Taylor, 1998, pp. 301, 317-318)</w:t>
      </w:r>
      <w:r w:rsidRPr="00205307">
        <w:rPr>
          <w:rFonts w:cs="Times New Roman"/>
          <w:color w:val="000000" w:themeColor="text1"/>
          <w:szCs w:val="22"/>
        </w:rPr>
        <w:fldChar w:fldCharType="end"/>
      </w:r>
      <w:r w:rsidRPr="00205307">
        <w:rPr>
          <w:rFonts w:cs="Times New Roman"/>
          <w:color w:val="000000" w:themeColor="text1"/>
          <w:szCs w:val="22"/>
        </w:rPr>
        <w:t>.</w:t>
      </w:r>
    </w:p>
    <w:p w14:paraId="266D174E" w14:textId="77777777" w:rsidR="0057310E" w:rsidRPr="00205307" w:rsidRDefault="0057310E" w:rsidP="0057310E">
      <w:pPr>
        <w:ind w:firstLine="480"/>
        <w:rPr>
          <w:rFonts w:cs="Times New Roman"/>
          <w:color w:val="000000" w:themeColor="text1"/>
          <w:szCs w:val="22"/>
        </w:rPr>
      </w:pPr>
      <w:r w:rsidRPr="00205307">
        <w:rPr>
          <w:rFonts w:cs="Times New Roman"/>
          <w:color w:val="000000" w:themeColor="text1"/>
          <w:szCs w:val="22"/>
        </w:rPr>
        <w:t xml:space="preserve">Neither Russia nor China had African colonies, but both had embassies in these countries at independence and busily provided African states with alternative examples to the democratic and capitalist models on display in France, Britain, and America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&lt;EndNote&gt;&lt;Cite&gt;&lt;Author&gt;Attwood&lt;/Author&gt;&lt;Year&gt;1967&lt;/Year&gt;&lt;RecNum&gt;8539&lt;/RecNum&gt;&lt;Pages&gt;154-155&lt;/Pages&gt;&lt;DisplayText&gt;(Attwood, 1967, pp. 154-155)&lt;/DisplayText&gt;&lt;record&gt;&lt;rec-number&gt;8539&lt;/rec-number&gt;&lt;foreign-keys&gt;&lt;key app="EN" db-id="p0seazv5sef2viexw2opes52d9spdtepz5ts" timestamp="1592662933" guid="7e513e55-6fb4-43cc-ada8-6f8baf6ea5dd"&gt;8539&lt;/key&gt;&lt;/foreign-keys&gt;&lt;ref-type name="Book"&gt;6&lt;/ref-type&gt;&lt;contributors&gt;&lt;authors&gt;&lt;author&gt;Attwood, William&lt;/author&gt;&lt;/authors&gt;&lt;/contributors&gt;&lt;titles&gt;&lt;title&gt;The Reds and the Blacks: A Personal Adventure&lt;/title&gt;&lt;/titles&gt;&lt;edition&gt;1st&lt;/edition&gt;&lt;keywords&gt;&lt;keyword&gt;Guinea Politics and government 1958-1984.&lt;/keyword&gt;&lt;keyword&gt;Kenya Politics and government.&lt;/keyword&gt;&lt;/keywords&gt;&lt;dates&gt;&lt;year&gt;1967&lt;/year&gt;&lt;/dates&gt;&lt;pub-location&gt;New York&lt;/pub-location&gt;&lt;publisher&gt;Harper &amp;amp; Row&lt;/publisher&gt;&lt;accession-num&gt;3117050&lt;/accession-num&gt;&lt;call-num&gt;DT543.8 .A8&lt;/call-num&gt;&lt;urls&gt;&lt;/urls&gt;&lt;/record&gt;&lt;/Cite&gt;&lt;/EndNote&gt;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(Attwood, 1967, pp. 154-155)</w:t>
      </w:r>
      <w:r w:rsidRPr="00205307">
        <w:rPr>
          <w:rFonts w:cs="Times New Roman"/>
          <w:color w:val="000000" w:themeColor="text1"/>
          <w:szCs w:val="22"/>
        </w:rPr>
        <w:fldChar w:fldCharType="end"/>
      </w:r>
      <w:r w:rsidRPr="00205307">
        <w:rPr>
          <w:rFonts w:cs="Times New Roman"/>
          <w:color w:val="000000" w:themeColor="text1"/>
          <w:szCs w:val="22"/>
        </w:rPr>
        <w:t xml:space="preserve">. Many African societies claimed a national ideology located between Marxism-Leninism and Western liberalism, known as </w:t>
      </w:r>
      <w:r w:rsidRPr="00205307">
        <w:rPr>
          <w:rFonts w:cs="Times New Roman"/>
          <w:i/>
          <w:iCs/>
          <w:color w:val="000000" w:themeColor="text1"/>
          <w:szCs w:val="22"/>
        </w:rPr>
        <w:t>African socialism</w:t>
      </w:r>
      <w:r w:rsidRPr="00205307">
        <w:rPr>
          <w:rFonts w:cs="Times New Roman"/>
          <w:color w:val="000000" w:themeColor="text1"/>
          <w:szCs w:val="22"/>
        </w:rPr>
        <w:t xml:space="preserve">. But many “merely paid lip service to the ideology” and only a few countries—led by Tanzania’s </w:t>
      </w:r>
      <w:r w:rsidRPr="00205307">
        <w:rPr>
          <w:rFonts w:cs="Times New Roman"/>
          <w:i/>
          <w:iCs/>
          <w:color w:val="000000" w:themeColor="text1"/>
          <w:szCs w:val="22"/>
        </w:rPr>
        <w:t>Ujamaa</w:t>
      </w:r>
      <w:r w:rsidRPr="00205307">
        <w:rPr>
          <w:rFonts w:cs="Times New Roman"/>
          <w:color w:val="000000" w:themeColor="text1"/>
          <w:szCs w:val="22"/>
        </w:rPr>
        <w:t xml:space="preserve"> (family hood)—earnestly implemented it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&lt;EndNote&gt;&lt;Cite&gt;&lt;Author&gt;Nyanchoga&lt;/Author&gt;&lt;Year&gt;2010&lt;/Year&gt;&lt;RecNum&gt;8480&lt;/RecNum&gt;&lt;Pages&gt;84-85&lt;/Pages&gt;&lt;DisplayText&gt;(Nyerere, 1969; Nyanchoga &amp;amp; Muchoki, 2010, pp. 84-85)&lt;/DisplayText&gt;&lt;record&gt;&lt;rec-number&gt;8480&lt;/rec-number&gt;&lt;foreign-keys&gt;&lt;key app="EN" db-id="p0seazv5sef2viexw2opes52d9spdtepz5ts" timestamp="1590341692" guid="1f89d2cc-2341-4082-8140-5b01deee4633"&gt;8480&lt;/key&gt;&lt;/foreign-keys&gt;&lt;ref-type name="Book Section"&gt;5&lt;/ref-type&gt;&lt;contributors&gt;&lt;authors&gt;&lt;author&gt;Nyanchoga, Samuel Alfayo&lt;/author&gt;&lt;author&gt;Muchoki, Francis M.&lt;/author&gt;&lt;/authors&gt;&lt;secondary-authors&gt;&lt;author&gt;Nyanchoga, Samuel Alfayo&lt;/author&gt;&lt;author&gt;Muchoki, Francis M.&lt;/author&gt;&lt;author&gt;Ogula, Paul O.&lt;/author&gt;&lt;/secondary-authors&gt;&lt;/contributors&gt;&lt;titles&gt;&lt;title&gt;Post-Colonial Governments in Africa&lt;/title&gt;&lt;secondary-title&gt;Governance in Africa: Historical and Contemporary Perspectives&lt;/secondary-title&gt;&lt;/titles&gt;&lt;pages&gt;83-103&lt;/pages&gt;&lt;section&gt;5&lt;/section&gt;&lt;keywords&gt;&lt;keyword&gt;Africa Politics and government Congresses.&lt;/keyword&gt;&lt;/keywords&gt;&lt;dates&gt;&lt;year&gt;2010&lt;/year&gt;&lt;/dates&gt;&lt;pub-location&gt;Nairobi&lt;/pub-location&gt;&lt;publisher&gt;The Catholic University of Eastern Africa (CUEA) Press&lt;/publisher&gt;&lt;isbn&gt;9789966015020&lt;/isbn&gt;&lt;accession-num&gt;16433971&lt;/accession-num&gt;&lt;call-num&gt;JQ1875 .G68 2010&lt;/call-num&gt;&lt;urls&gt;&lt;/urls&gt;&lt;/record&gt;&lt;/Cite&gt;&lt;Cite&gt;&lt;Author&gt;Nyerere&lt;/Author&gt;&lt;Year&gt;1969&lt;/Year&gt;&lt;RecNum&gt;8481&lt;/RecNum&gt;&lt;record&gt;&lt;rec-number&gt;8481&lt;/rec-number&gt;&lt;foreign-keys&gt;&lt;key app="EN" db-id="p0seazv5sef2viexw2opes52d9spdtepz5ts" timestamp="1590341870" guid="3bfef26b-d3ff-49fe-99af-f3d45f8abd33"&gt;8481&lt;/key&gt;&lt;/foreign-keys&gt;&lt;ref-type name="Book"&gt;6&lt;/ref-type&gt;&lt;contributors&gt;&lt;authors&gt;&lt;author&gt;Nyerere, Julius K.&lt;/author&gt;&lt;/authors&gt;&lt;/contributors&gt;&lt;titles&gt;&lt;title&gt;Freedom and Socialism/Uhuru na Ujamaa: A Selection from Writings and Speeches, 1965–1967&lt;/title&gt;&lt;/titles&gt;&lt;dates&gt;&lt;year&gt;1969&lt;/year&gt;&lt;/dates&gt;&lt;pub-location&gt;Dar es Salaam&lt;/pub-location&gt;&lt;publisher&gt;Oxford University Press&lt;/publisher&gt;&lt;accession-num&gt;2685625&lt;/accession-num&gt;&lt;call-num&gt;DT446.N9 A48&lt;/call-num&gt;&lt;urls&gt;&lt;/urls&gt;&lt;/record&gt;&lt;/Cite&gt;&lt;/EndNote&gt;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(Nyerere, 1969; Nyanchoga &amp; Muchoki, 2010, pp. 84-85)</w:t>
      </w:r>
      <w:r w:rsidRPr="00205307">
        <w:rPr>
          <w:rFonts w:cs="Times New Roman"/>
          <w:color w:val="000000" w:themeColor="text1"/>
          <w:szCs w:val="22"/>
        </w:rPr>
        <w:fldChar w:fldCharType="end"/>
      </w:r>
      <w:r w:rsidRPr="00205307">
        <w:rPr>
          <w:rFonts w:cs="Times New Roman"/>
          <w:color w:val="000000" w:themeColor="text1"/>
          <w:szCs w:val="22"/>
        </w:rPr>
        <w:t xml:space="preserve">. On international matters, many African countries adopted a </w:t>
      </w:r>
      <w:r w:rsidRPr="00205307">
        <w:rPr>
          <w:rFonts w:cs="Times New Roman"/>
          <w:i/>
          <w:iCs/>
          <w:color w:val="000000" w:themeColor="text1"/>
          <w:szCs w:val="22"/>
        </w:rPr>
        <w:t>non-alignment policy</w:t>
      </w:r>
      <w:r w:rsidRPr="00205307">
        <w:rPr>
          <w:rFonts w:cs="Times New Roman"/>
          <w:color w:val="000000" w:themeColor="text1"/>
          <w:szCs w:val="22"/>
        </w:rPr>
        <w:t xml:space="preserve"> to navigate the bipolarity of Cold War geopolitics and affirm a country’s independence and sovereignty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&lt;EndNote&gt;&lt;Cite&gt;&lt;Author&gt;Orwa&lt;/Author&gt;&lt;Year&gt;1994&lt;/Year&gt;&lt;RecNum&gt;8482&lt;/RecNum&gt;&lt;DisplayText&gt;(Orwa, 1994)&lt;/DisplayText&gt;&lt;record&gt;&lt;rec-number&gt;8482&lt;/rec-number&gt;&lt;foreign-keys&gt;&lt;key app="EN" db-id="p0seazv5sef2viexw2opes52d9spdtepz5ts" timestamp="1590342977" guid="77269baa-0a93-477a-99f0-1e584695e1d9"&gt;8482&lt;/key&gt;&lt;/foreign-keys&gt;&lt;ref-type name="Book Section"&gt;5&lt;/ref-type&gt;&lt;contributors&gt;&lt;authors&gt;&lt;author&gt;Orwa, Daniel Katete&lt;/author&gt;&lt;/authors&gt;&lt;secondary-authors&gt;&lt;author&gt;Oyugi, Walter O.&lt;/author&gt;&lt;/secondary-authors&gt;&lt;/contributors&gt;&lt;titles&gt;&lt;title&gt;Change &amp;amp; Continuity in Kenya’s Foreign Policy from Kenyatta to Moi&lt;/title&gt;&lt;/titles&gt;&lt;pages&gt;291-330&lt;/pages&gt;&lt;section&gt;10&lt;/section&gt;&lt;dates&gt;&lt;year&gt;1994&lt;/year&gt;&lt;/dates&gt;&lt;pub-location&gt;Politics and Administration in East Africa&lt;/pub-location&gt;&lt;publisher&gt;East African Educational Publishers&lt;/publisher&gt;&lt;isbn&gt;9966-46-894-3&lt;/isbn&gt;&lt;urls&gt;&lt;/urls&gt;&lt;/record&gt;&lt;/Cite&gt;&lt;/EndNote&gt;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(Orwa, 1994)</w:t>
      </w:r>
      <w:r w:rsidRPr="00205307">
        <w:rPr>
          <w:rFonts w:cs="Times New Roman"/>
          <w:color w:val="000000" w:themeColor="text1"/>
          <w:szCs w:val="22"/>
        </w:rPr>
        <w:fldChar w:fldCharType="end"/>
      </w:r>
      <w:r w:rsidRPr="00205307">
        <w:rPr>
          <w:rFonts w:cs="Times New Roman"/>
          <w:color w:val="000000" w:themeColor="text1"/>
          <w:szCs w:val="22"/>
        </w:rPr>
        <w:t xml:space="preserve">. The collapse of the Soviet Union led China to alter its foreign policy to check on America’s sole hegemonic status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&lt;EndNote&gt;&lt;Cite&gt;&lt;Author&gt;Kragelund&lt;/Author&gt;&lt;Year&gt;2008&lt;/Year&gt;&lt;RecNum&gt;8479&lt;/RecNum&gt;&lt;DisplayText&gt;(Kragelund, 2008)&lt;/DisplayText&gt;&lt;record&gt;&lt;rec-number&gt;8479&lt;/rec-number&gt;&lt;foreign-keys&gt;&lt;key app="EN" db-id="p0seazv5sef2viexw2opes52d9spdtepz5ts" timestamp="1590334370" guid="ca5d57f6-ea57-4493-bed3-ddd1b6b789b7"&gt;8479&lt;/key&gt;&lt;/foreign-keys&gt;&lt;ref-type name="Journal Article"&gt;17&lt;/ref-type&gt;&lt;contributors&gt;&lt;authors&gt;&lt;author&gt;Kragelund, Peter&lt;/author&gt;&lt;/authors&gt;&lt;/contributors&gt;&lt;titles&gt;&lt;title&gt;The Return of Non-DAC Donors to Africa: New Prospects for African Development?&lt;/title&gt;&lt;secondary-title&gt;Development Policy Review&lt;/secondary-title&gt;&lt;/titles&gt;&lt;periodical&gt;&lt;full-title&gt;Development Policy Review&lt;/full-title&gt;&lt;/periodical&gt;&lt;pages&gt;555-584&lt;/pages&gt;&lt;volume&gt;26&lt;/volume&gt;&lt;number&gt;5&lt;/number&gt;&lt;dates&gt;&lt;year&gt;2008&lt;/year&gt;&lt;/dates&gt;&lt;isbn&gt;0950-6764&lt;/isbn&gt;&lt;urls&gt;&lt;related-urls&gt;&lt;url&gt;https://onlinelibrary.wiley.com/doi/abs/10.1111/j.1467-7679.2008.00423.x&lt;/url&gt;&lt;/related-urls&gt;&lt;/urls&gt;&lt;electronic-resource-num&gt;10.1111/j.1467-7679.2008.00423.x&lt;/electronic-resource-num&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(Kragelund, 2008)</w:t>
      </w:r>
      <w:r w:rsidRPr="00205307">
        <w:rPr>
          <w:rFonts w:cs="Times New Roman"/>
          <w:color w:val="000000" w:themeColor="text1"/>
          <w:szCs w:val="22"/>
        </w:rPr>
        <w:fldChar w:fldCharType="end"/>
      </w:r>
      <w:r w:rsidRPr="00205307">
        <w:rPr>
          <w:rFonts w:cs="Times New Roman"/>
          <w:color w:val="000000" w:themeColor="text1"/>
          <w:szCs w:val="22"/>
        </w:rPr>
        <w:t>. Since then, its increasing involvement on the continent is undeniable. The Forum of China-Africa Cooperation (</w:t>
      </w:r>
      <w:proofErr w:type="spellStart"/>
      <w:r w:rsidRPr="00205307">
        <w:rPr>
          <w:rFonts w:cs="Times New Roman"/>
          <w:color w:val="000000" w:themeColor="text1"/>
          <w:szCs w:val="22"/>
        </w:rPr>
        <w:t>FOCAC</w:t>
      </w:r>
      <w:proofErr w:type="spellEnd"/>
      <w:r w:rsidRPr="00205307">
        <w:rPr>
          <w:rFonts w:cs="Times New Roman"/>
          <w:color w:val="000000" w:themeColor="text1"/>
          <w:szCs w:val="22"/>
        </w:rPr>
        <w:t xml:space="preserve">, Beijing October 2000) marked the beginning of the remarkable escalation in </w:t>
      </w:r>
      <w:proofErr w:type="gramStart"/>
      <w:r w:rsidRPr="00205307">
        <w:rPr>
          <w:rFonts w:cs="Times New Roman"/>
          <w:color w:val="000000" w:themeColor="text1"/>
          <w:szCs w:val="22"/>
        </w:rPr>
        <w:t>Chinese-African</w:t>
      </w:r>
      <w:proofErr w:type="gramEnd"/>
      <w:r w:rsidRPr="00205307">
        <w:rPr>
          <w:rFonts w:cs="Times New Roman"/>
          <w:color w:val="000000" w:themeColor="text1"/>
          <w:szCs w:val="22"/>
        </w:rPr>
        <w:t xml:space="preserve"> relations. As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 AuthorYear="1"&gt;&lt;Author&gt;Cheeseman&lt;/Author&gt;&lt;Year&gt;2015&lt;/Year&gt;&lt;RecNum&gt;4235&lt;/RecNum&gt;&lt;Pages&gt;137-138&lt;/Pages&gt;&lt;DisplayText&gt;Cheeseman (2015, pp. 137-138)&lt;/DisplayText&gt;&lt;record&gt;&lt;rec-number&gt;4235&lt;/rec-number&gt;&lt;foreign-keys&gt;&lt;key app="EN" db-id="p0seazv5sef2viexw2opes52d9spdtepz5ts" timestamp="1569591861" guid="e4f9f99c-111d-426d-ab56-3d456f712257"&gt;4235&lt;/key&gt;&lt;/foreign-keys&gt;&lt;ref-type name="Book"&gt;6&lt;/ref-type&gt;&lt;contributors&gt;&lt;authors&gt;&lt;author&gt;Cheeseman, Nicholas&lt;/author&gt;&lt;/authors&gt;&lt;/contributors&gt;&lt;titles&gt;&lt;title&gt;Democracy in Africa: Successes, Failures, and the Struggle for Political Reform&lt;/title&gt;&lt;secondary-title&gt;New approaches to African history&lt;/secondary-title&gt;&lt;/titles&gt;&lt;keywords&gt;&lt;keyword&gt;Democracy Africa History.&lt;/keyword&gt;&lt;keyword&gt;Democratization Africa History.&lt;/keyword&gt;&lt;keyword&gt;Africa Politics and government 1960-&lt;/keyword&gt;&lt;keyword&gt;Africa Politics and government 1945-1960.&lt;/keyword&gt;&lt;keyword&gt;Political parties Africa History.&lt;/keyword&gt;&lt;keyword&gt;Elections Africa History.&lt;/keyword&gt;&lt;keyword&gt;Political participation Africa.&lt;/keyword&gt;&lt;/keywords&gt;&lt;dates&gt;&lt;year&gt;2015&lt;/year&gt;&lt;/dates&gt;&lt;pub-location&gt;New York&lt;/pub-location&gt;&lt;publisher&gt;Cambridge University Press&lt;/publisher&gt;&lt;isbn&gt;9780521191128 (hb alk. paper)&amp;#xD;9780521138420 (pb alk. paper)&lt;/isbn&gt;&lt;accession-num&gt;18380770&lt;/accession-num&gt;&lt;call-num&gt;JQ1879.A15 C536 2015&lt;/call-num&gt;&lt;urls&gt;&lt;/urls&gt;&lt;/record&gt;&lt;/Cite&gt;&lt;/EndNote&gt;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Cheeseman (2015, pp. 137-138)</w:t>
      </w:r>
      <w:r w:rsidRPr="00205307">
        <w:rPr>
          <w:rFonts w:cs="Times New Roman"/>
          <w:color w:val="000000" w:themeColor="text1"/>
          <w:szCs w:val="22"/>
        </w:rPr>
        <w:fldChar w:fldCharType="end"/>
      </w:r>
      <w:r w:rsidRPr="00205307">
        <w:rPr>
          <w:rFonts w:cs="Times New Roman"/>
          <w:color w:val="000000" w:themeColor="text1"/>
          <w:szCs w:val="22"/>
        </w:rPr>
        <w:t xml:space="preserve"> notes, by 2003 Chinese-African arms sales rivaled any European country; by 2006, China traded more with Africa than any other economic partner (except the United States); and </w:t>
      </w:r>
      <w:r w:rsidRPr="00205307">
        <w:rPr>
          <w:rFonts w:cs="Times New Roman"/>
          <w:color w:val="000000" w:themeColor="text1"/>
          <w:szCs w:val="22"/>
        </w:rPr>
        <w:lastRenderedPageBreak/>
        <w:t xml:space="preserve">in 2013, Chinese-African trade doubled 2006-levels and was more than twice the trade between Africa and the United States.  </w:t>
      </w:r>
    </w:p>
    <w:p w14:paraId="4223E52D" w14:textId="773C9497" w:rsidR="0057310E" w:rsidRPr="00205307" w:rsidRDefault="0057310E" w:rsidP="00C47F4A">
      <w:pPr>
        <w:pStyle w:val="Heading2"/>
      </w:pPr>
      <w:bookmarkStart w:id="55" w:name="_Toc46189814"/>
      <w:bookmarkStart w:id="56" w:name="_Toc46189896"/>
      <w:bookmarkStart w:id="57" w:name="_Toc46190098"/>
      <w:r w:rsidRPr="00205307">
        <w:t>Kenya: A Typical Case and Valuable Subnational Controlled Comparison</w:t>
      </w:r>
      <w:bookmarkEnd w:id="55"/>
      <w:bookmarkEnd w:id="56"/>
      <w:bookmarkEnd w:id="57"/>
      <w:r w:rsidRPr="00205307">
        <w:t xml:space="preserve"> </w:t>
      </w:r>
    </w:p>
    <w:p w14:paraId="761BC104" w14:textId="77777777" w:rsidR="0057310E" w:rsidRPr="00205307" w:rsidRDefault="0057310E" w:rsidP="0057310E">
      <w:pPr>
        <w:rPr>
          <w:rFonts w:cs="Times New Roman"/>
        </w:rPr>
      </w:pPr>
      <w:r w:rsidRPr="00205307">
        <w:rPr>
          <w:rFonts w:cs="Times New Roman"/>
        </w:rPr>
        <w:tab/>
        <w:t xml:space="preserve">In addition to research questions about the legal </w:t>
      </w:r>
      <w:proofErr w:type="gramStart"/>
      <w:r w:rsidRPr="00205307">
        <w:rPr>
          <w:rFonts w:cs="Times New Roman"/>
        </w:rPr>
        <w:t>institutions</w:t>
      </w:r>
      <w:proofErr w:type="gramEnd"/>
      <w:r w:rsidRPr="00205307">
        <w:rPr>
          <w:rFonts w:cs="Times New Roman"/>
        </w:rPr>
        <w:t xml:space="preserve"> governments use to regulate CSOs that I can answer using large-N statistical techniques, I conducted in-depth research on one country, Kenya. This controlled comparison allows me to explore different research questions and generate hypotheses about the implementation of these legal institutions. Historically, I investigate why different presidential administrations implement the same legal institution differently. </w:t>
      </w:r>
      <w:proofErr w:type="spellStart"/>
      <w:r w:rsidRPr="00205307">
        <w:rPr>
          <w:rFonts w:cs="Times New Roman"/>
        </w:rPr>
        <w:t>Subnationally</w:t>
      </w:r>
      <w:proofErr w:type="spellEnd"/>
      <w:r w:rsidRPr="00205307">
        <w:rPr>
          <w:rFonts w:cs="Times New Roman"/>
        </w:rPr>
        <w:t xml:space="preserve"> and comparatively, I explore the factors that explain why some regulators successfully implement laws while others fail. And behaviorally, I identify possible causal mechanisms that lead individuals to enforce legal provisions differently.    </w:t>
      </w:r>
    </w:p>
    <w:p w14:paraId="21C8B635" w14:textId="6005C031" w:rsidR="0057310E" w:rsidRPr="00205307" w:rsidRDefault="0057310E" w:rsidP="00C47F4A">
      <w:pPr>
        <w:pStyle w:val="Heading3"/>
      </w:pPr>
      <w:r w:rsidRPr="00205307">
        <w:t xml:space="preserve">Situating Kenya Among its Peers </w:t>
      </w:r>
    </w:p>
    <w:p w14:paraId="2C02DD8E" w14:textId="77777777" w:rsidR="0057310E" w:rsidRPr="00205307" w:rsidRDefault="0057310E" w:rsidP="0057310E">
      <w:pPr>
        <w:pStyle w:val="NormalWeb"/>
        <w:spacing w:before="0" w:beforeAutospacing="0" w:after="0" w:afterAutospacing="0"/>
        <w:rPr>
          <w:color w:val="0E101A"/>
        </w:rPr>
      </w:pPr>
      <w:r w:rsidRPr="00205307">
        <w:rPr>
          <w:color w:val="0E101A"/>
        </w:rPr>
        <w:tab/>
        <w:t>Kenya is an important case to study because it is representative of a broader set of Sub-Saharan Africa (</w:t>
      </w:r>
      <w:proofErr w:type="spellStart"/>
      <w:r w:rsidRPr="00205307">
        <w:rPr>
          <w:color w:val="0E101A"/>
        </w:rPr>
        <w:t>SSA</w:t>
      </w:r>
      <w:proofErr w:type="spellEnd"/>
      <w:r w:rsidRPr="00205307">
        <w:rPr>
          <w:color w:val="0E101A"/>
        </w:rPr>
        <w:t>) and Least Developed Countries (</w:t>
      </w:r>
      <w:proofErr w:type="spellStart"/>
      <w:r w:rsidRPr="00205307">
        <w:rPr>
          <w:color w:val="0E101A"/>
        </w:rPr>
        <w:t>LDC</w:t>
      </w:r>
      <w:proofErr w:type="spellEnd"/>
      <w:r w:rsidRPr="00205307">
        <w:rPr>
          <w:color w:val="0E101A"/>
        </w:rPr>
        <w:t xml:space="preserve">) </w:t>
      </w:r>
      <w:r w:rsidRPr="00205307">
        <w:rPr>
          <w:color w:val="0E101A"/>
        </w:rPr>
        <w:fldChar w:fldCharType="begin">
          <w:fldData xml:space="preserve">PEVuZE5vdGU+PENpdGU+PEF1dGhvcj5CcmFzczwvQXV0aG9yPjxZZWFyPjIwMTY8L1llYXI+PFJl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</w:fldData>
        </w:fldChar>
      </w:r>
      <w:r w:rsidRPr="00205307">
        <w:rPr>
          <w:color w:val="0E101A"/>
        </w:rPr>
        <w:instrText xml:space="preserve"> ADDIN EN.CITE </w:instrText>
      </w:r>
      <w:r w:rsidRPr="00205307">
        <w:rPr>
          <w:color w:val="0E101A"/>
        </w:rPr>
        <w:fldChar w:fldCharType="begin">
          <w:fldData xml:space="preserve">PEVuZE5vdGU+PENpdGU+PEF1dGhvcj5CcmFzczwvQXV0aG9yPjxZZWFyPjIwMTY8L1llYXI+PFJl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</w:fldData>
        </w:fldChar>
      </w:r>
      <w:r w:rsidRPr="00205307">
        <w:rPr>
          <w:color w:val="0E101A"/>
        </w:rPr>
        <w:instrText xml:space="preserve"> ADDIN EN.CITE.DATA </w:instrText>
      </w:r>
      <w:r w:rsidRPr="00205307">
        <w:rPr>
          <w:color w:val="0E101A"/>
        </w:rPr>
      </w:r>
      <w:r w:rsidRPr="00205307">
        <w:rPr>
          <w:color w:val="0E101A"/>
        </w:rPr>
        <w:fldChar w:fldCharType="end"/>
      </w:r>
      <w:r w:rsidRPr="00205307">
        <w:rPr>
          <w:color w:val="0E101A"/>
        </w:rPr>
      </w:r>
      <w:r w:rsidRPr="00205307">
        <w:rPr>
          <w:color w:val="0E101A"/>
        </w:rPr>
        <w:fldChar w:fldCharType="separate"/>
      </w:r>
      <w:r w:rsidRPr="00205307">
        <w:rPr>
          <w:noProof/>
          <w:color w:val="0E101A"/>
        </w:rPr>
        <w:t>(Brass, 2016, p. 21)</w:t>
      </w:r>
      <w:r w:rsidRPr="00205307">
        <w:rPr>
          <w:color w:val="0E101A"/>
        </w:rPr>
        <w:fldChar w:fldCharType="end"/>
      </w:r>
      <w:r w:rsidRPr="00205307">
        <w:rPr>
          <w:color w:val="0E101A"/>
        </w:rPr>
        <w:t xml:space="preserve">. I consider Kenya a “typical case” because it exemplifies typical values across multiple indicators in my cross-national sample, which makes it useful for hypothesis testing </w:t>
      </w:r>
      <w:r w:rsidRPr="00205307">
        <w:rPr>
          <w:color w:val="0E101A"/>
        </w:rPr>
        <w:fldChar w:fldCharType="begin">
          <w:fldData xml:space="preserve">PEVuZE5vdGU+PENpdGU+PEF1dGhvcj5HZXJyaW5nPC9BdXRob3I+PFllYXI+MjAwNzwvWWVhcj48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</w:fldData>
        </w:fldChar>
      </w:r>
      <w:r w:rsidRPr="00205307">
        <w:rPr>
          <w:color w:val="0E101A"/>
        </w:rPr>
        <w:instrText xml:space="preserve"> ADDIN EN.CITE </w:instrText>
      </w:r>
      <w:r w:rsidRPr="00205307">
        <w:rPr>
          <w:color w:val="0E101A"/>
        </w:rPr>
        <w:fldChar w:fldCharType="begin">
          <w:fldData xml:space="preserve">PEVuZE5vdGU+PENpdGU+PEF1dGhvcj5HZXJyaW5nPC9BdXRob3I+PFllYXI+MjAwNzwvWWVhcj48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</w:fldData>
        </w:fldChar>
      </w:r>
      <w:r w:rsidRPr="00205307">
        <w:rPr>
          <w:color w:val="0E101A"/>
        </w:rPr>
        <w:instrText xml:space="preserve"> ADDIN EN.CITE.DATA </w:instrText>
      </w:r>
      <w:r w:rsidRPr="00205307">
        <w:rPr>
          <w:color w:val="0E101A"/>
        </w:rPr>
      </w:r>
      <w:r w:rsidRPr="00205307">
        <w:rPr>
          <w:color w:val="0E101A"/>
        </w:rPr>
        <w:fldChar w:fldCharType="end"/>
      </w:r>
      <w:r w:rsidRPr="00205307">
        <w:rPr>
          <w:color w:val="0E101A"/>
        </w:rPr>
      </w:r>
      <w:r w:rsidRPr="00205307">
        <w:rPr>
          <w:color w:val="0E101A"/>
        </w:rPr>
        <w:fldChar w:fldCharType="separate"/>
      </w:r>
      <w:r w:rsidRPr="00205307">
        <w:rPr>
          <w:noProof/>
          <w:color w:val="0E101A"/>
        </w:rPr>
        <w:t>(Gerring &amp; Seawright, 2007, pp. 89, 91-97)</w:t>
      </w:r>
      <w:r w:rsidRPr="00205307">
        <w:rPr>
          <w:color w:val="0E101A"/>
        </w:rPr>
        <w:fldChar w:fldCharType="end"/>
      </w:r>
      <w:r w:rsidRPr="00205307">
        <w:rPr>
          <w:color w:val="0E101A"/>
        </w:rPr>
        <w:t xml:space="preserve">. Table 2.2 shows Kenya’s Liberal Democracy Index nearly matches the mean, median, and variation of the </w:t>
      </w:r>
      <w:proofErr w:type="spellStart"/>
      <w:r w:rsidRPr="00205307">
        <w:rPr>
          <w:color w:val="0E101A"/>
        </w:rPr>
        <w:t>SSA</w:t>
      </w:r>
      <w:proofErr w:type="spellEnd"/>
      <w:r w:rsidRPr="00205307">
        <w:rPr>
          <w:color w:val="0E101A"/>
        </w:rPr>
        <w:t xml:space="preserve"> and </w:t>
      </w:r>
      <w:proofErr w:type="spellStart"/>
      <w:r w:rsidRPr="00205307">
        <w:rPr>
          <w:color w:val="0E101A"/>
        </w:rPr>
        <w:t>LDC</w:t>
      </w:r>
      <w:proofErr w:type="spellEnd"/>
      <w:r w:rsidRPr="00205307">
        <w:rPr>
          <w:color w:val="0E101A"/>
        </w:rPr>
        <w:t xml:space="preserve"> referent categories. And while social exclusion is more pronounced in Kenya than those referent categories, the country’s GDP per capita is squarely between the two referent categories. The United Nations Development </w:t>
      </w:r>
      <w:proofErr w:type="spellStart"/>
      <w:r w:rsidRPr="00205307">
        <w:rPr>
          <w:color w:val="0E101A"/>
        </w:rPr>
        <w:t>Programme</w:t>
      </w:r>
      <w:proofErr w:type="spellEnd"/>
      <w:r w:rsidRPr="00205307">
        <w:rPr>
          <w:color w:val="0E101A"/>
        </w:rPr>
        <w:t xml:space="preserve"> and </w:t>
      </w:r>
      <w:r w:rsidRPr="00205307">
        <w:rPr>
          <w:color w:val="0E101A"/>
        </w:rPr>
        <w:lastRenderedPageBreak/>
        <w:t>its Human Development Index (</w:t>
      </w:r>
      <w:proofErr w:type="spellStart"/>
      <w:r w:rsidRPr="00205307">
        <w:rPr>
          <w:color w:val="0E101A"/>
        </w:rPr>
        <w:t>HDI</w:t>
      </w:r>
      <w:proofErr w:type="spellEnd"/>
      <w:r w:rsidRPr="00205307">
        <w:rPr>
          <w:color w:val="0E101A"/>
        </w:rPr>
        <w:t>)</w:t>
      </w:r>
      <w:r w:rsidRPr="00205307">
        <w:rPr>
          <w:rStyle w:val="FootnoteReference"/>
          <w:color w:val="0E101A"/>
        </w:rPr>
        <w:footnoteReference w:id="17"/>
      </w:r>
      <w:r w:rsidRPr="00205307">
        <w:rPr>
          <w:color w:val="0E101A"/>
        </w:rPr>
        <w:t xml:space="preserve"> provides a fourth perspective as Kenya’s standing relative to other countries globally. The </w:t>
      </w:r>
      <w:proofErr w:type="spellStart"/>
      <w:r w:rsidRPr="00205307">
        <w:rPr>
          <w:color w:val="0E101A"/>
        </w:rPr>
        <w:t>HDI</w:t>
      </w:r>
      <w:proofErr w:type="spellEnd"/>
      <w:r w:rsidRPr="00205307">
        <w:rPr>
          <w:color w:val="0E101A"/>
        </w:rPr>
        <w:t xml:space="preserve"> consistently ranks Kenya in the upper-tier of the bottom-quartile of countries: 24th percentile (1990), 20th percentile (2000), 23rd percentile (2010), 22nd percentile (2018).</w:t>
      </w:r>
      <w:r w:rsidRPr="00205307">
        <w:rPr>
          <w:rStyle w:val="FootnoteReference"/>
          <w:color w:val="0E101A"/>
        </w:rPr>
        <w:footnoteReference w:id="18"/>
      </w:r>
      <w:r w:rsidRPr="00205307">
        <w:rPr>
          <w:color w:val="0E101A"/>
        </w:rPr>
        <w:t xml:space="preserve"> </w:t>
      </w:r>
    </w:p>
    <w:p w14:paraId="04FA6350" w14:textId="2F1C96BD" w:rsidR="0057310E" w:rsidRPr="00205307" w:rsidRDefault="0057310E" w:rsidP="0057310E">
      <w:pPr>
        <w:pStyle w:val="NormalWeb"/>
        <w:spacing w:before="0" w:beforeAutospacing="0" w:after="0" w:afterAutospacing="0"/>
        <w:rPr>
          <w:color w:val="0E101A"/>
        </w:rPr>
      </w:pPr>
      <w:r w:rsidRPr="00205307">
        <w:rPr>
          <w:color w:val="0E101A"/>
        </w:rPr>
        <w:tab/>
        <w:t xml:space="preserve">Another indicator of its representativeness is the number of years other countries have a political regime similar to Kenya’s </w:t>
      </w:r>
      <w:r w:rsidRPr="00205307">
        <w:rPr>
          <w:color w:val="0E101A"/>
        </w:rPr>
        <w:fldChar w:fldCharType="begin"/>
      </w:r>
      <w:r w:rsidR="00AF24DC">
        <w:rPr>
          <w:color w:val="0E101A"/>
        </w:rPr>
        <w:instrText xml:space="preserve"> ADDIN EN.CITE &lt;EndNote&gt;&lt;Cite ExcludeYear="1"&gt;&lt;Author&gt;V-Dem&lt;/Author&gt;&lt;RecNum&gt;3580&lt;/RecNum&gt;&lt;Prefix&gt;Table 2.3 data from &lt;/Prefix&gt;&lt;Pages&gt;266&lt;/Pages&gt;&lt;DisplayText&gt;(Table 2.3 data from V-Dem, p. 266)&lt;/DisplayText&gt;&lt;record&gt;&lt;rec-number&gt;3580&lt;/rec-number&gt;&lt;foreign-keys&gt;&lt;key app="EN" db-id="p0seazv5sef2viexw2opes52d9spdtepz5ts" timestamp="1569591858" guid="9dae4d7d-9a38-41db-80e1-d1341993db0c"&gt;3580&lt;/key&gt;&lt;/foreign-keys&gt;&lt;ref-type name="Aggregated Database"&gt;55&lt;/ref-type&gt;&lt;contributors&gt;&lt;authors&gt;&lt;author&gt;V-Dem&lt;/author&gt;&lt;/authors&gt;&lt;/contributors&gt;&lt;titles&gt;&lt;title&gt;Varieties of Democracy Project (V-Dem)&lt;/title&gt;&lt;/titles&gt;&lt;dates&gt;&lt;/dates&gt;&lt;urls&gt;&lt;related-urls&gt;&lt;url&gt;http://kellogg.nd.edu/projects/vdem/&lt;/url&gt;&lt;url&gt;https://www.v-dem.net/en/news/data-released/&lt;/url&gt;&lt;/related-urls&gt;&lt;/urls&gt;&lt;/record&gt;&lt;/Cite&gt;&lt;/EndNote&gt;</w:instrText>
      </w:r>
      <w:r w:rsidRPr="00205307">
        <w:rPr>
          <w:color w:val="0E101A"/>
        </w:rPr>
        <w:fldChar w:fldCharType="separate"/>
      </w:r>
      <w:r w:rsidR="00AF24DC">
        <w:rPr>
          <w:noProof/>
          <w:color w:val="0E101A"/>
        </w:rPr>
        <w:t>(Table 2.3 data from V-Dem, p. 266)</w:t>
      </w:r>
      <w:r w:rsidRPr="00205307">
        <w:rPr>
          <w:color w:val="0E101A"/>
        </w:rPr>
        <w:fldChar w:fldCharType="end"/>
      </w:r>
      <w:r w:rsidRPr="00205307">
        <w:rPr>
          <w:color w:val="0E101A"/>
        </w:rPr>
        <w:t>. Kenya is the only country in my sample that spends the entire observation period as the same political regime type.</w:t>
      </w:r>
      <w:r w:rsidRPr="00205307">
        <w:rPr>
          <w:rStyle w:val="FootnoteReference"/>
          <w:color w:val="0E101A"/>
        </w:rPr>
        <w:footnoteReference w:id="19"/>
      </w:r>
      <w:r w:rsidRPr="00205307">
        <w:rPr>
          <w:color w:val="0E101A"/>
        </w:rPr>
        <w:t xml:space="preserve"> This means that each East African country in the sample has systems that structure access to political power and liberal principles that resemble Kenya’s for extended periods. This similarity is less compelling for other countries such as Tanzania, which is an electoral democracy for approximately ten non-consecutive years, and the several East African cases that spend considerable portions of their independence oscillating between closed and electoral status. </w:t>
      </w:r>
    </w:p>
    <w:p w14:paraId="2374614A" w14:textId="77777777" w:rsidR="00F504E2" w:rsidRDefault="00F504E2">
      <w:pPr>
        <w:spacing w:line="240" w:lineRule="auto"/>
        <w:rPr>
          <w:rFonts w:cs="Times New Roman"/>
          <w:b/>
          <w:color w:val="000000" w:themeColor="text1"/>
          <w:sz w:val="22"/>
          <w:szCs w:val="22"/>
        </w:rPr>
      </w:pPr>
      <w:r>
        <w:br w:type="page"/>
      </w:r>
    </w:p>
    <w:p w14:paraId="14C0958F" w14:textId="54282731" w:rsidR="0057310E" w:rsidRPr="00205307" w:rsidRDefault="0057310E" w:rsidP="00C47F4A">
      <w:pPr>
        <w:pStyle w:val="Heading4"/>
      </w:pPr>
      <w:bookmarkStart w:id="58" w:name="_Table_2.3:_Regime"/>
      <w:bookmarkStart w:id="59" w:name="_Toc46189293"/>
      <w:bookmarkStart w:id="60" w:name="_Toc46190190"/>
      <w:bookmarkStart w:id="61" w:name="_Toc46190345"/>
      <w:bookmarkStart w:id="62" w:name="_Toc46190415"/>
      <w:bookmarkEnd w:id="58"/>
      <w:r w:rsidRPr="00205307">
        <w:lastRenderedPageBreak/>
        <w:t>Table 2.3: Regime Type Classified According to Access to Political Power and Liberal Principles</w:t>
      </w:r>
      <w:bookmarkEnd w:id="59"/>
      <w:bookmarkEnd w:id="60"/>
      <w:bookmarkEnd w:id="61"/>
      <w:bookmarkEnd w:id="62"/>
    </w:p>
    <w:tbl>
      <w:tblPr>
        <w:tblStyle w:val="TableGrid"/>
        <w:tblW w:w="0" w:type="auto"/>
        <w:tblLook w:val="04A0" w:firstRow="1" w:lastRow="0" w:firstColumn="1" w:lastColumn="0" w:noHBand="0" w:noVBand="1"/>
      </w:tblPr>
      <w:tblGrid>
        <w:gridCol w:w="1350"/>
        <w:gridCol w:w="2002"/>
        <w:gridCol w:w="2003"/>
        <w:gridCol w:w="2002"/>
        <w:gridCol w:w="2003"/>
      </w:tblGrid>
      <w:tr w:rsidR="0057310E" w:rsidRPr="00205307" w14:paraId="2A0860F7" w14:textId="77777777" w:rsidTr="00DD1D8B">
        <w:tc>
          <w:tcPr>
            <w:tcW w:w="1350" w:type="dxa"/>
            <w:tcBorders>
              <w:top w:val="double" w:sz="4" w:space="0" w:color="auto"/>
              <w:left w:val="nil"/>
              <w:bottom w:val="single" w:sz="4" w:space="0" w:color="auto"/>
              <w:right w:val="nil"/>
            </w:tcBorders>
          </w:tcPr>
          <w:p w14:paraId="3B3649D8" w14:textId="77777777" w:rsidR="0057310E" w:rsidRPr="00205307" w:rsidRDefault="0057310E" w:rsidP="00F504E2">
            <w:pPr>
              <w:pStyle w:val="NormalWeb"/>
              <w:spacing w:before="0" w:beforeAutospacing="0" w:after="0" w:afterAutospacing="0" w:line="240" w:lineRule="auto"/>
              <w:rPr>
                <w:color w:val="0E101A"/>
                <w:sz w:val="20"/>
                <w:szCs w:val="20"/>
              </w:rPr>
            </w:pPr>
          </w:p>
        </w:tc>
        <w:tc>
          <w:tcPr>
            <w:tcW w:w="2002" w:type="dxa"/>
            <w:tcBorders>
              <w:top w:val="double" w:sz="4" w:space="0" w:color="auto"/>
              <w:left w:val="nil"/>
              <w:bottom w:val="single" w:sz="4" w:space="0" w:color="auto"/>
              <w:right w:val="nil"/>
            </w:tcBorders>
          </w:tcPr>
          <w:p w14:paraId="2CBBB478" w14:textId="77777777" w:rsidR="0057310E" w:rsidRPr="00205307" w:rsidRDefault="0057310E" w:rsidP="00F504E2">
            <w:pPr>
              <w:pStyle w:val="NormalWeb"/>
              <w:spacing w:before="0" w:beforeAutospacing="0" w:after="0" w:afterAutospacing="0" w:line="240" w:lineRule="auto"/>
              <w:jc w:val="center"/>
              <w:rPr>
                <w:b/>
                <w:bCs/>
                <w:color w:val="0E101A"/>
                <w:sz w:val="20"/>
                <w:szCs w:val="20"/>
              </w:rPr>
            </w:pPr>
            <w:r w:rsidRPr="00205307">
              <w:rPr>
                <w:b/>
                <w:bCs/>
                <w:color w:val="0E101A"/>
                <w:sz w:val="20"/>
                <w:szCs w:val="20"/>
              </w:rPr>
              <w:t xml:space="preserve">Closed </w:t>
            </w:r>
          </w:p>
          <w:p w14:paraId="380720A2" w14:textId="77777777" w:rsidR="0057310E" w:rsidRPr="00205307" w:rsidRDefault="0057310E" w:rsidP="00F504E2">
            <w:pPr>
              <w:pStyle w:val="NormalWeb"/>
              <w:spacing w:before="0" w:beforeAutospacing="0" w:after="0" w:afterAutospacing="0" w:line="240" w:lineRule="auto"/>
              <w:jc w:val="center"/>
              <w:rPr>
                <w:b/>
                <w:bCs/>
                <w:color w:val="0E101A"/>
                <w:sz w:val="20"/>
                <w:szCs w:val="20"/>
              </w:rPr>
            </w:pPr>
            <w:r w:rsidRPr="00205307">
              <w:rPr>
                <w:b/>
                <w:bCs/>
                <w:color w:val="0E101A"/>
                <w:sz w:val="20"/>
                <w:szCs w:val="20"/>
              </w:rPr>
              <w:t>Autocracy</w:t>
            </w:r>
          </w:p>
        </w:tc>
        <w:tc>
          <w:tcPr>
            <w:tcW w:w="2003" w:type="dxa"/>
            <w:tcBorders>
              <w:top w:val="double" w:sz="4" w:space="0" w:color="auto"/>
              <w:left w:val="nil"/>
              <w:bottom w:val="single" w:sz="4" w:space="0" w:color="auto"/>
              <w:right w:val="nil"/>
            </w:tcBorders>
          </w:tcPr>
          <w:p w14:paraId="047BB3CF" w14:textId="77777777" w:rsidR="0057310E" w:rsidRPr="00205307" w:rsidRDefault="0057310E" w:rsidP="00F504E2">
            <w:pPr>
              <w:pStyle w:val="NormalWeb"/>
              <w:spacing w:before="0" w:beforeAutospacing="0" w:after="0" w:afterAutospacing="0" w:line="240" w:lineRule="auto"/>
              <w:jc w:val="center"/>
              <w:rPr>
                <w:b/>
                <w:bCs/>
                <w:color w:val="0E101A"/>
                <w:sz w:val="20"/>
                <w:szCs w:val="20"/>
              </w:rPr>
            </w:pPr>
            <w:r w:rsidRPr="00205307">
              <w:rPr>
                <w:b/>
                <w:bCs/>
                <w:color w:val="0E101A"/>
                <w:sz w:val="20"/>
                <w:szCs w:val="20"/>
              </w:rPr>
              <w:t xml:space="preserve">Electoral </w:t>
            </w:r>
          </w:p>
          <w:p w14:paraId="18ADAE38" w14:textId="77777777" w:rsidR="0057310E" w:rsidRPr="00205307" w:rsidRDefault="0057310E" w:rsidP="00F504E2">
            <w:pPr>
              <w:pStyle w:val="NormalWeb"/>
              <w:spacing w:before="0" w:beforeAutospacing="0" w:after="0" w:afterAutospacing="0" w:line="240" w:lineRule="auto"/>
              <w:jc w:val="center"/>
              <w:rPr>
                <w:b/>
                <w:bCs/>
                <w:color w:val="0E101A"/>
                <w:sz w:val="20"/>
                <w:szCs w:val="20"/>
              </w:rPr>
            </w:pPr>
            <w:r w:rsidRPr="00205307">
              <w:rPr>
                <w:b/>
                <w:bCs/>
                <w:color w:val="0E101A"/>
                <w:sz w:val="20"/>
                <w:szCs w:val="20"/>
              </w:rPr>
              <w:t>Autocracy</w:t>
            </w:r>
          </w:p>
        </w:tc>
        <w:tc>
          <w:tcPr>
            <w:tcW w:w="2002" w:type="dxa"/>
            <w:tcBorders>
              <w:top w:val="double" w:sz="4" w:space="0" w:color="auto"/>
              <w:left w:val="nil"/>
              <w:bottom w:val="single" w:sz="4" w:space="0" w:color="auto"/>
              <w:right w:val="nil"/>
            </w:tcBorders>
          </w:tcPr>
          <w:p w14:paraId="5A015FA7" w14:textId="77777777" w:rsidR="0057310E" w:rsidRPr="00205307" w:rsidRDefault="0057310E" w:rsidP="00F504E2">
            <w:pPr>
              <w:pStyle w:val="NormalWeb"/>
              <w:spacing w:before="0" w:beforeAutospacing="0" w:after="0" w:afterAutospacing="0" w:line="240" w:lineRule="auto"/>
              <w:jc w:val="center"/>
              <w:rPr>
                <w:b/>
                <w:bCs/>
                <w:color w:val="0E101A"/>
                <w:sz w:val="20"/>
                <w:szCs w:val="20"/>
              </w:rPr>
            </w:pPr>
            <w:r w:rsidRPr="00205307">
              <w:rPr>
                <w:b/>
                <w:bCs/>
                <w:color w:val="0E101A"/>
                <w:sz w:val="20"/>
                <w:szCs w:val="20"/>
              </w:rPr>
              <w:t>Electoral Democracy</w:t>
            </w:r>
          </w:p>
        </w:tc>
        <w:tc>
          <w:tcPr>
            <w:tcW w:w="2003" w:type="dxa"/>
            <w:tcBorders>
              <w:top w:val="double" w:sz="4" w:space="0" w:color="auto"/>
              <w:left w:val="nil"/>
              <w:bottom w:val="single" w:sz="4" w:space="0" w:color="auto"/>
              <w:right w:val="nil"/>
            </w:tcBorders>
          </w:tcPr>
          <w:p w14:paraId="01BF642F" w14:textId="77777777" w:rsidR="0057310E" w:rsidRPr="00205307" w:rsidRDefault="0057310E" w:rsidP="00F504E2">
            <w:pPr>
              <w:pStyle w:val="NormalWeb"/>
              <w:spacing w:before="0" w:beforeAutospacing="0" w:after="0" w:afterAutospacing="0" w:line="240" w:lineRule="auto"/>
              <w:jc w:val="center"/>
              <w:rPr>
                <w:b/>
                <w:bCs/>
                <w:color w:val="0E101A"/>
                <w:sz w:val="20"/>
                <w:szCs w:val="20"/>
              </w:rPr>
            </w:pPr>
            <w:r w:rsidRPr="00205307">
              <w:rPr>
                <w:b/>
                <w:bCs/>
                <w:color w:val="0E101A"/>
                <w:sz w:val="20"/>
                <w:szCs w:val="20"/>
              </w:rPr>
              <w:t xml:space="preserve">Liberal </w:t>
            </w:r>
          </w:p>
          <w:p w14:paraId="267322BD" w14:textId="77777777" w:rsidR="0057310E" w:rsidRPr="00205307" w:rsidRDefault="0057310E" w:rsidP="00F504E2">
            <w:pPr>
              <w:pStyle w:val="NormalWeb"/>
              <w:spacing w:before="0" w:beforeAutospacing="0" w:after="0" w:afterAutospacing="0" w:line="240" w:lineRule="auto"/>
              <w:jc w:val="center"/>
              <w:rPr>
                <w:b/>
                <w:bCs/>
                <w:color w:val="0E101A"/>
                <w:sz w:val="20"/>
                <w:szCs w:val="20"/>
              </w:rPr>
            </w:pPr>
            <w:r w:rsidRPr="00205307">
              <w:rPr>
                <w:b/>
                <w:bCs/>
                <w:color w:val="0E101A"/>
                <w:sz w:val="20"/>
                <w:szCs w:val="20"/>
              </w:rPr>
              <w:t>Democracy</w:t>
            </w:r>
          </w:p>
        </w:tc>
      </w:tr>
      <w:tr w:rsidR="0057310E" w:rsidRPr="00205307" w14:paraId="50A3049C" w14:textId="77777777" w:rsidTr="00DD1D8B">
        <w:tc>
          <w:tcPr>
            <w:tcW w:w="1350" w:type="dxa"/>
            <w:tcBorders>
              <w:left w:val="nil"/>
              <w:right w:val="nil"/>
            </w:tcBorders>
          </w:tcPr>
          <w:p w14:paraId="1E7CA5F8" w14:textId="77777777" w:rsidR="0057310E" w:rsidRPr="00205307" w:rsidRDefault="0057310E" w:rsidP="00F504E2">
            <w:pPr>
              <w:pStyle w:val="NormalWeb"/>
              <w:spacing w:before="0" w:beforeAutospacing="0" w:after="0" w:afterAutospacing="0" w:line="240" w:lineRule="auto"/>
              <w:rPr>
                <w:b/>
                <w:bCs/>
                <w:color w:val="0E101A"/>
                <w:sz w:val="20"/>
                <w:szCs w:val="20"/>
              </w:rPr>
            </w:pPr>
            <w:proofErr w:type="spellStart"/>
            <w:r w:rsidRPr="00205307">
              <w:rPr>
                <w:b/>
                <w:bCs/>
                <w:color w:val="0E101A"/>
                <w:sz w:val="20"/>
                <w:szCs w:val="20"/>
              </w:rPr>
              <w:t>EAC</w:t>
            </w:r>
            <w:proofErr w:type="spellEnd"/>
            <w:r w:rsidRPr="00205307">
              <w:rPr>
                <w:b/>
                <w:bCs/>
                <w:color w:val="0E101A"/>
                <w:sz w:val="20"/>
                <w:szCs w:val="20"/>
              </w:rPr>
              <w:t xml:space="preserve"> Countries</w:t>
            </w:r>
          </w:p>
        </w:tc>
        <w:tc>
          <w:tcPr>
            <w:tcW w:w="2002" w:type="dxa"/>
            <w:tcBorders>
              <w:left w:val="nil"/>
              <w:right w:val="nil"/>
            </w:tcBorders>
          </w:tcPr>
          <w:p w14:paraId="2EF7E473"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Burundi (1962-83, 1988-92, 1996-04); Rwanda (1974-02); South Sudan (2011-19); Tanzania (1961); Uganda (1962, 1966-79, 1985-89, 1994-95)</w:t>
            </w:r>
          </w:p>
        </w:tc>
        <w:tc>
          <w:tcPr>
            <w:tcW w:w="2003" w:type="dxa"/>
            <w:tcBorders>
              <w:left w:val="nil"/>
              <w:right w:val="nil"/>
            </w:tcBorders>
          </w:tcPr>
          <w:p w14:paraId="7703E2F2"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 xml:space="preserve">Kenya (1963-2019); Burundi (1984-87, 1993-94, 2005-19); Rwanda (1962-73, 2003-19); </w:t>
            </w:r>
          </w:p>
          <w:p w14:paraId="6B264F94"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Tanzania (1962-95, 2001-06, 2013, 2016-19); Uganda (1963-65, 1980-84, 1990-93, 1996-2019)</w:t>
            </w:r>
          </w:p>
        </w:tc>
        <w:tc>
          <w:tcPr>
            <w:tcW w:w="2002" w:type="dxa"/>
            <w:tcBorders>
              <w:left w:val="nil"/>
              <w:right w:val="nil"/>
            </w:tcBorders>
          </w:tcPr>
          <w:p w14:paraId="37C7CFBC"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Tanzania (1996-00, 2007-12, 2014-15)</w:t>
            </w:r>
          </w:p>
        </w:tc>
        <w:tc>
          <w:tcPr>
            <w:tcW w:w="2003" w:type="dxa"/>
            <w:tcBorders>
              <w:left w:val="nil"/>
              <w:bottom w:val="single" w:sz="4" w:space="0" w:color="000000"/>
              <w:right w:val="nil"/>
            </w:tcBorders>
          </w:tcPr>
          <w:p w14:paraId="07793997" w14:textId="77777777" w:rsidR="0057310E" w:rsidRPr="00205307" w:rsidRDefault="0057310E" w:rsidP="00F504E2">
            <w:pPr>
              <w:pStyle w:val="NormalWeb"/>
              <w:spacing w:before="0" w:beforeAutospacing="0" w:after="0" w:afterAutospacing="0" w:line="240" w:lineRule="auto"/>
              <w:rPr>
                <w:color w:val="0E101A"/>
                <w:sz w:val="20"/>
                <w:szCs w:val="20"/>
              </w:rPr>
            </w:pPr>
          </w:p>
        </w:tc>
      </w:tr>
      <w:tr w:rsidR="0057310E" w:rsidRPr="00205307" w14:paraId="3CA821B5" w14:textId="77777777" w:rsidTr="00DD1D8B">
        <w:tc>
          <w:tcPr>
            <w:tcW w:w="1350" w:type="dxa"/>
            <w:tcBorders>
              <w:left w:val="nil"/>
              <w:bottom w:val="single" w:sz="4" w:space="0" w:color="auto"/>
              <w:right w:val="nil"/>
            </w:tcBorders>
          </w:tcPr>
          <w:p w14:paraId="18F4BBB3" w14:textId="77777777" w:rsidR="0057310E" w:rsidRPr="00205307" w:rsidRDefault="0057310E" w:rsidP="00F504E2">
            <w:pPr>
              <w:pStyle w:val="NormalWeb"/>
              <w:spacing w:before="0" w:beforeAutospacing="0" w:after="0" w:afterAutospacing="0" w:line="240" w:lineRule="auto"/>
              <w:rPr>
                <w:b/>
                <w:bCs/>
                <w:color w:val="0E101A"/>
                <w:sz w:val="20"/>
                <w:szCs w:val="20"/>
              </w:rPr>
            </w:pPr>
            <w:r w:rsidRPr="00205307">
              <w:rPr>
                <w:b/>
                <w:bCs/>
                <w:color w:val="0E101A"/>
                <w:sz w:val="20"/>
                <w:szCs w:val="20"/>
              </w:rPr>
              <w:t>East African Neighbors</w:t>
            </w:r>
          </w:p>
        </w:tc>
        <w:tc>
          <w:tcPr>
            <w:tcW w:w="2002" w:type="dxa"/>
            <w:tcBorders>
              <w:left w:val="nil"/>
              <w:bottom w:val="single" w:sz="4" w:space="0" w:color="auto"/>
              <w:right w:val="nil"/>
            </w:tcBorders>
          </w:tcPr>
          <w:p w14:paraId="7FD1927F"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Central African Republic (1964-86, 2004); DRC (1965-05); Ethiopia (1941-93)</w:t>
            </w:r>
          </w:p>
        </w:tc>
        <w:tc>
          <w:tcPr>
            <w:tcW w:w="2003" w:type="dxa"/>
            <w:tcBorders>
              <w:left w:val="nil"/>
              <w:bottom w:val="single" w:sz="4" w:space="0" w:color="auto"/>
              <w:right w:val="nil"/>
            </w:tcBorders>
          </w:tcPr>
          <w:p w14:paraId="25EE157D"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Central African Republic (1960-63, 1987-03, 2005-19); DRC (1960-64, 2006-19); Ethiopia (1994-19); Malawi (1964-94, 1999-08, 2019); Mozambique (1994-96, 1998-04, 2009-19); Zambia (1964-99, 2002-05, 2014-19)</w:t>
            </w:r>
          </w:p>
        </w:tc>
        <w:tc>
          <w:tcPr>
            <w:tcW w:w="2002" w:type="dxa"/>
            <w:tcBorders>
              <w:left w:val="nil"/>
              <w:bottom w:val="single" w:sz="4" w:space="0" w:color="auto"/>
              <w:right w:val="nil"/>
            </w:tcBorders>
          </w:tcPr>
          <w:p w14:paraId="39BB1FEC"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Malawi (1995-98, 2009-18); Mozambique (1997, 2005-08); Zambia (2000-01, 2006-13)</w:t>
            </w:r>
          </w:p>
        </w:tc>
        <w:tc>
          <w:tcPr>
            <w:tcW w:w="2003" w:type="dxa"/>
            <w:tcBorders>
              <w:top w:val="single" w:sz="4" w:space="0" w:color="000000"/>
              <w:left w:val="nil"/>
              <w:bottom w:val="single" w:sz="4" w:space="0" w:color="auto"/>
              <w:right w:val="nil"/>
            </w:tcBorders>
          </w:tcPr>
          <w:p w14:paraId="5AC46D76" w14:textId="77777777" w:rsidR="0057310E" w:rsidRPr="00205307" w:rsidRDefault="0057310E" w:rsidP="00F504E2">
            <w:pPr>
              <w:pStyle w:val="NormalWeb"/>
              <w:spacing w:before="0" w:beforeAutospacing="0" w:after="0" w:afterAutospacing="0" w:line="240" w:lineRule="auto"/>
              <w:rPr>
                <w:color w:val="0E101A"/>
                <w:sz w:val="20"/>
                <w:szCs w:val="20"/>
              </w:rPr>
            </w:pPr>
          </w:p>
        </w:tc>
      </w:tr>
      <w:tr w:rsidR="0057310E" w:rsidRPr="00205307" w14:paraId="72AA62EB" w14:textId="77777777" w:rsidTr="00DD1D8B">
        <w:tc>
          <w:tcPr>
            <w:tcW w:w="1350" w:type="dxa"/>
            <w:tcBorders>
              <w:left w:val="nil"/>
              <w:bottom w:val="double" w:sz="4" w:space="0" w:color="000000"/>
              <w:right w:val="nil"/>
            </w:tcBorders>
          </w:tcPr>
          <w:p w14:paraId="1921EE6E" w14:textId="77777777" w:rsidR="0057310E" w:rsidRPr="00205307" w:rsidRDefault="0057310E" w:rsidP="00F504E2">
            <w:pPr>
              <w:pStyle w:val="NormalWeb"/>
              <w:spacing w:before="0" w:beforeAutospacing="0" w:after="0" w:afterAutospacing="0" w:line="240" w:lineRule="auto"/>
              <w:rPr>
                <w:b/>
                <w:bCs/>
                <w:color w:val="0E101A"/>
                <w:sz w:val="20"/>
                <w:szCs w:val="20"/>
              </w:rPr>
            </w:pPr>
            <w:r w:rsidRPr="00205307">
              <w:rPr>
                <w:b/>
                <w:bCs/>
                <w:color w:val="0E101A"/>
                <w:sz w:val="20"/>
                <w:szCs w:val="20"/>
              </w:rPr>
              <w:t>P5 Members</w:t>
            </w:r>
          </w:p>
        </w:tc>
        <w:tc>
          <w:tcPr>
            <w:tcW w:w="2002" w:type="dxa"/>
            <w:tcBorders>
              <w:left w:val="nil"/>
              <w:bottom w:val="double" w:sz="4" w:space="0" w:color="000000"/>
              <w:right w:val="nil"/>
            </w:tcBorders>
          </w:tcPr>
          <w:p w14:paraId="45C4A4FD"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China (1900-1917, 1921-2019); France (1940-46); Russia (1900-90)</w:t>
            </w:r>
          </w:p>
        </w:tc>
        <w:tc>
          <w:tcPr>
            <w:tcW w:w="2003" w:type="dxa"/>
            <w:tcBorders>
              <w:left w:val="nil"/>
              <w:bottom w:val="double" w:sz="4" w:space="0" w:color="000000"/>
              <w:right w:val="nil"/>
            </w:tcBorders>
          </w:tcPr>
          <w:p w14:paraId="23FA4C23"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China (1918-1920); Russia (1991, 1994-2019); USA (1900-1920)</w:t>
            </w:r>
          </w:p>
        </w:tc>
        <w:tc>
          <w:tcPr>
            <w:tcW w:w="2002" w:type="dxa"/>
            <w:tcBorders>
              <w:left w:val="nil"/>
              <w:bottom w:val="double" w:sz="4" w:space="0" w:color="000000"/>
              <w:right w:val="nil"/>
            </w:tcBorders>
          </w:tcPr>
          <w:p w14:paraId="5447A677"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France (1900-39); Russia (1992-93); UK (1900-1918); USA (1921-1968)</w:t>
            </w:r>
          </w:p>
        </w:tc>
        <w:tc>
          <w:tcPr>
            <w:tcW w:w="2003" w:type="dxa"/>
            <w:tcBorders>
              <w:left w:val="nil"/>
              <w:bottom w:val="double" w:sz="4" w:space="0" w:color="000000"/>
              <w:right w:val="nil"/>
            </w:tcBorders>
          </w:tcPr>
          <w:p w14:paraId="5BCA1592" w14:textId="77777777" w:rsidR="0057310E" w:rsidRPr="00205307" w:rsidRDefault="0057310E" w:rsidP="00F504E2">
            <w:pPr>
              <w:pStyle w:val="NormalWeb"/>
              <w:spacing w:before="0" w:beforeAutospacing="0" w:after="0" w:afterAutospacing="0" w:line="240" w:lineRule="auto"/>
              <w:rPr>
                <w:color w:val="0E101A"/>
                <w:sz w:val="20"/>
                <w:szCs w:val="20"/>
              </w:rPr>
            </w:pPr>
            <w:r w:rsidRPr="00205307">
              <w:rPr>
                <w:color w:val="0E101A"/>
                <w:sz w:val="20"/>
                <w:szCs w:val="20"/>
              </w:rPr>
              <w:t>France (1947-2019); UK (1919-2019); USA (1969-2019)</w:t>
            </w:r>
          </w:p>
        </w:tc>
      </w:tr>
    </w:tbl>
    <w:p w14:paraId="0DA1CC42" w14:textId="77777777" w:rsidR="0057310E" w:rsidRPr="00205307" w:rsidRDefault="0057310E" w:rsidP="00A321DD">
      <w:pPr>
        <w:pStyle w:val="Caption"/>
      </w:pPr>
      <w:r w:rsidRPr="00205307">
        <w:rPr>
          <w:i/>
        </w:rPr>
        <w:t>Closed autocracy</w:t>
      </w:r>
      <w:r w:rsidRPr="00205307">
        <w:t xml:space="preserve"> defined as no multiparty elections for the chief executive or the legislature. </w:t>
      </w:r>
      <w:r w:rsidRPr="00205307">
        <w:rPr>
          <w:i/>
        </w:rPr>
        <w:t>Electoral autocracy</w:t>
      </w:r>
      <w:r w:rsidRPr="00205307">
        <w:t xml:space="preserve"> defined as de-jure multiparty elections for the chief executive and the legislature but failing to achieve that elections are free and fair, or de-facto multiparty, or a minimum level of Dahl’s institutional prerequisites of polyarchy. </w:t>
      </w:r>
      <w:r w:rsidRPr="00205307">
        <w:rPr>
          <w:i/>
        </w:rPr>
        <w:t>Electoral democracy</w:t>
      </w:r>
      <w:r w:rsidRPr="00205307">
        <w:t xml:space="preserve"> defined as de-facto free and fair multiparty elections and a minimum level of Dahl’s institutional prerequisites for polyarchy. But either access to justice, or transparent law enforcement, or liberal principles of respect for personal liberties, rule of law, and judicial as well as legislative constraints on the executive are not satisfied. </w:t>
      </w:r>
      <w:r w:rsidRPr="00205307">
        <w:rPr>
          <w:i/>
        </w:rPr>
        <w:t>Liberal democracy</w:t>
      </w:r>
      <w:r w:rsidRPr="00205307">
        <w:t xml:space="preserve"> defined as </w:t>
      </w:r>
      <w:r w:rsidRPr="00205307">
        <w:rPr>
          <w:szCs w:val="20"/>
        </w:rPr>
        <w:t xml:space="preserve">De-facto free and fair multiparty elections and a minimum level of Dahl’s institutional prerequisites for polyarchy are guaranteed as well as access to justice, transparent law enforcement and the liberal principles of respect for personal liberties, rule of law, and judicial as well as legislative constraints on the executive are satisfied. </w:t>
      </w:r>
      <w:r w:rsidRPr="00205307">
        <w:t xml:space="preserve">Mozambique not coded 1975-1993. Source Varieties of Democracy (V-Dem v.10) Regimes of the World Indicator (v2x_regime). </w:t>
      </w:r>
    </w:p>
    <w:p w14:paraId="1325AF42" w14:textId="77777777" w:rsidR="0057310E" w:rsidRPr="00205307" w:rsidRDefault="0057310E" w:rsidP="0057310E">
      <w:pPr>
        <w:rPr>
          <w:rFonts w:cs="Times New Roman"/>
        </w:rPr>
      </w:pPr>
      <w:r w:rsidRPr="00205307">
        <w:rPr>
          <w:rFonts w:cs="Times New Roman"/>
        </w:rPr>
        <w:tab/>
        <w:t xml:space="preserve">Comparative data on civil society is sparse, but an ambitious project led by John Hopkins University provides an opportunity to assess Kenya relative to and 35 other countries at one point in time </w:t>
      </w:r>
      <w:r w:rsidRPr="00205307">
        <w:rPr>
          <w:rFonts w:cs="Times New Roman"/>
        </w:rPr>
        <w:fldChar w:fldCharType="begin"/>
      </w:r>
      <w:r w:rsidRPr="00205307">
        <w:rPr>
          <w:rFonts w:cs="Times New Roman"/>
        </w:rPr>
        <w:instrText xml:space="preserve"> ADDIN EN.CITE &lt;EndNote&gt;&lt;Cite&gt;&lt;Author&gt;Salamon&lt;/Author&gt;&lt;Year&gt;2004&lt;/Year&gt;&lt;RecNum&gt;8502&lt;/RecNum&gt;&lt;DisplayText&gt;(Salamon &amp;amp; Sokolowski, 2004)&lt;/DisplayText&gt;&lt;record&gt;&lt;rec-number&gt;8502&lt;/rec-number&gt;&lt;foreign-keys&gt;&lt;key app="EN" db-id="p0seazv5sef2viexw2opes52d9spdtepz5ts" timestamp="1591304838" guid="f2ce0bba-813e-4323-bec4-df8527ba7736"&gt;8502&lt;/key&gt;&lt;/foreign-keys&gt;&lt;ref-type name="Edited Book"&gt;28&lt;/ref-type&gt;&lt;contributors&gt;&lt;authors&gt;&lt;author&gt;Salamon, Lester M.&lt;/author&gt;&lt;author&gt;Sokolowski, S. Wojciech&lt;/author&gt;&lt;/authors&gt;&lt;/contributors&gt;&lt;titles&gt;&lt;title&gt;Global Civil Society: Dimensions of the Nonprofit Sector, Volume Two&lt;/title&gt;&lt;/titles&gt;&lt;dates&gt;&lt;year&gt;2004&lt;/year&gt;&lt;/dates&gt;&lt;pub-location&gt;Bloomfield, CT&lt;/pub-location&gt;&lt;publisher&gt;Kumarian Press, Inc.&lt;/publisher&gt;&lt;urls&gt;&lt;/urls&gt;&lt;/record&gt;&lt;/Cite&gt;&lt;/EndNote&gt;</w:instrText>
      </w:r>
      <w:r w:rsidRPr="00205307">
        <w:rPr>
          <w:rFonts w:cs="Times New Roman"/>
        </w:rPr>
        <w:fldChar w:fldCharType="separate"/>
      </w:r>
      <w:r w:rsidRPr="00205307">
        <w:rPr>
          <w:rFonts w:cs="Times New Roman"/>
          <w:noProof/>
        </w:rPr>
        <w:t>(Salamon &amp; Sokolowski, 2004)</w:t>
      </w:r>
      <w:r w:rsidRPr="00205307">
        <w:rPr>
          <w:rFonts w:cs="Times New Roman"/>
        </w:rPr>
        <w:fldChar w:fldCharType="end"/>
      </w:r>
      <w:r w:rsidRPr="00205307">
        <w:rPr>
          <w:rFonts w:cs="Times New Roman"/>
        </w:rPr>
        <w:t xml:space="preserve">. The John Hopkins project surveyed France, the U.K., and the USA among its 16 developed countries. For developing countries, it included Argentina, Colombia, India, Mexico, South Africa, South Korea, and three East African countries among its 15 developing countries. The rest of the John Hopkins sample includes five </w:t>
      </w:r>
      <w:r w:rsidRPr="00205307">
        <w:rPr>
          <w:rFonts w:cs="Times New Roman"/>
        </w:rPr>
        <w:lastRenderedPageBreak/>
        <w:t xml:space="preserve">transitioning countries. The project collected data from Uganda in 1998, and Kenya and Tanzania in 2000. Collectively, these authors use the comparative, cross-section data to describe Kenyan civil society as “similar to other developing countries” </w:t>
      </w:r>
      <w:r w:rsidRPr="00205307">
        <w:rPr>
          <w:rFonts w:cs="Times New Roman"/>
        </w:rPr>
        <w:fldChar w:fldCharType="begin"/>
      </w:r>
      <w:r w:rsidRPr="00205307">
        <w:rPr>
          <w:rFonts w:cs="Times New Roman"/>
        </w:rPr>
        <w:instrText xml:space="preserve"> ADDIN EN.CITE &lt;EndNote&gt;&lt;Cite&gt;&lt;Author&gt;Kanyinga&lt;/Author&gt;&lt;Year&gt;2004&lt;/Year&gt;&lt;RecNum&gt;8503&lt;/RecNum&gt;&lt;Pages&gt;97&lt;/Pages&gt;&lt;DisplayText&gt;(Kanyinga, Mitullah, Odhiambo, Sokolowski, &amp;amp; Salamon, 2004, p. 97)&lt;/DisplayText&gt;&lt;record&gt;&lt;rec-number&gt;8503&lt;/rec-number&gt;&lt;foreign-keys&gt;&lt;key app="EN" db-id="p0seazv5sef2viexw2opes52d9spdtepz5ts" timestamp="1591304855" guid="a7c5dc43-90d2-495b-b808-9f24b45ea555"&gt;8503&lt;/key&gt;&lt;/foreign-keys&gt;&lt;ref-type name="Book Section"&gt;5&lt;/ref-type&gt;&lt;contributors&gt;&lt;authors&gt;&lt;author&gt;Kanyinga, Karuti&lt;/author&gt;&lt;author&gt;Mitullah, Winnie&lt;/author&gt;&lt;author&gt;Odhiambo, Walter&lt;/author&gt;&lt;author&gt;Sokolowski, S. Wojciech&lt;/author&gt;&lt;author&gt;Salamon, Lester M.&lt;/author&gt;&lt;/authors&gt;&lt;secondary-authors&gt;&lt;author&gt;Salamon, Lester M.&lt;/author&gt;&lt;author&gt;Sokolowski, S. Wojciech&lt;/author&gt;&lt;/secondary-authors&gt;&lt;/contributors&gt;&lt;titles&gt;&lt;title&gt;Kenya&lt;/title&gt;&lt;secondary-title&gt;Global Civil Society: Dimensions of the Nonprofit Sector, Volume Two&lt;/secondary-title&gt;&lt;/titles&gt;&lt;pages&gt;95-109&lt;/pages&gt;&lt;section&gt;3&lt;/section&gt;&lt;dates&gt;&lt;year&gt;2004&lt;/year&gt;&lt;/dates&gt;&lt;pub-location&gt;Bloomfield, CT&lt;/pub-location&gt;&lt;publisher&gt;Kumarian Press, Inc.&lt;/publisher&gt;&lt;urls&gt;&lt;/urls&gt;&lt;/record&gt;&lt;/Cite&gt;&lt;/EndNote&gt;</w:instrText>
      </w:r>
      <w:r w:rsidRPr="00205307">
        <w:rPr>
          <w:rFonts w:cs="Times New Roman"/>
        </w:rPr>
        <w:fldChar w:fldCharType="separate"/>
      </w:r>
      <w:r w:rsidRPr="00205307">
        <w:rPr>
          <w:rFonts w:cs="Times New Roman"/>
          <w:noProof/>
        </w:rPr>
        <w:t>(Kanyinga, Mitullah, Odhiambo, Sokolowski, &amp; Salamon, 2004, p. 97)</w:t>
      </w:r>
      <w:r w:rsidRPr="00205307">
        <w:rPr>
          <w:rFonts w:cs="Times New Roman"/>
        </w:rPr>
        <w:fldChar w:fldCharType="end"/>
      </w:r>
      <w:r w:rsidRPr="00205307">
        <w:rPr>
          <w:rFonts w:cs="Times New Roman"/>
        </w:rPr>
        <w:t xml:space="preserve">, Tanzania’s civil society as “relatively larger than other developing countries” </w:t>
      </w:r>
      <w:r w:rsidRPr="00205307">
        <w:rPr>
          <w:rFonts w:cs="Times New Roman"/>
        </w:rPr>
        <w:fldChar w:fldCharType="begin"/>
      </w:r>
      <w:r w:rsidRPr="00205307">
        <w:rPr>
          <w:rFonts w:cs="Times New Roman"/>
        </w:rPr>
        <w:instrText xml:space="preserve"> ADDIN EN.CITE &lt;EndNote&gt;&lt;Cite&gt;&lt;Author&gt;Kiondo&lt;/Author&gt;&lt;Year&gt;2004&lt;/Year&gt;&lt;RecNum&gt;8504&lt;/RecNum&gt;&lt;Pages&gt;128&lt;/Pages&gt;&lt;DisplayText&gt;(Kiondo, Ndumbaro, Sokolowski, &amp;amp; Salamon, 2004, p. 128)&lt;/DisplayText&gt;&lt;record&gt;&lt;rec-number&gt;8504&lt;/rec-number&gt;&lt;foreign-keys&gt;&lt;key app="EN" db-id="p0seazv5sef2viexw2opes52d9spdtepz5ts" timestamp="1591304994" guid="d74a0066-3149-48c1-a134-d196228bc801"&gt;8504&lt;/key&gt;&lt;/foreign-keys&gt;&lt;ref-type name="Book Section"&gt;5&lt;/ref-type&gt;&lt;contributors&gt;&lt;authors&gt;&lt;author&gt;Kiondo, Andrew&lt;/author&gt;&lt;author&gt;Ndumbaro, Laurean&lt;/author&gt;&lt;author&gt;Sokolowski, S. Wojciech&lt;/author&gt;&lt;author&gt;Salamon, Lester M.&lt;/author&gt;&lt;/authors&gt;&lt;secondary-authors&gt;&lt;author&gt;Salamon, Lester M.&lt;/author&gt;&lt;author&gt;Sokolowski, S. Wojciech&lt;/author&gt;&lt;/secondary-authors&gt;&lt;/contributors&gt;&lt;titles&gt;&lt;title&gt;Tanzania&lt;/title&gt;&lt;secondary-title&gt;Global Civil Society: Dimensions of the Nonprofit Sector, Volume Two&lt;/secondary-title&gt;&lt;/titles&gt;&lt;pages&gt;126-139&lt;/pages&gt;&lt;section&gt;5&lt;/section&gt;&lt;dates&gt;&lt;year&gt;2004&lt;/year&gt;&lt;/dates&gt;&lt;pub-location&gt;Bloomfield, CT&lt;/pub-location&gt;&lt;publisher&gt;Kumarian Press, Inc.&lt;/publisher&gt;&lt;urls&gt;&lt;/urls&gt;&lt;/record&gt;&lt;/Cite&gt;&lt;/EndNote&gt;</w:instrText>
      </w:r>
      <w:r w:rsidRPr="00205307">
        <w:rPr>
          <w:rFonts w:cs="Times New Roman"/>
        </w:rPr>
        <w:fldChar w:fldCharType="separate"/>
      </w:r>
      <w:r w:rsidRPr="00205307">
        <w:rPr>
          <w:rFonts w:cs="Times New Roman"/>
          <w:noProof/>
        </w:rPr>
        <w:t>(Kiondo, Ndumbaro, Sokolowski, &amp; Salamon, 2004, p. 128)</w:t>
      </w:r>
      <w:r w:rsidRPr="00205307">
        <w:rPr>
          <w:rFonts w:cs="Times New Roman"/>
        </w:rPr>
        <w:fldChar w:fldCharType="end"/>
      </w:r>
      <w:r w:rsidRPr="00205307">
        <w:rPr>
          <w:rFonts w:cs="Times New Roman"/>
        </w:rPr>
        <w:t xml:space="preserve">, and civil society in Uganda as “above average” </w:t>
      </w:r>
      <w:r w:rsidRPr="00205307">
        <w:rPr>
          <w:rFonts w:cs="Times New Roman"/>
        </w:rPr>
        <w:fldChar w:fldCharType="begin"/>
      </w:r>
      <w:r w:rsidRPr="00205307">
        <w:rPr>
          <w:rFonts w:cs="Times New Roman"/>
        </w:rPr>
        <w:instrText xml:space="preserve"> ADDIN EN.CITE &lt;EndNote&gt;&lt;Cite&gt;&lt;Author&gt;Nyangabyaki&lt;/Author&gt;&lt;Year&gt;2004&lt;/Year&gt;&lt;RecNum&gt;8505&lt;/RecNum&gt;&lt;Pages&gt;142&lt;/Pages&gt;&lt;DisplayText&gt;(Nyangabyaki, Kibikyo, Barya, Sokolowski, &amp;amp; Salamon, 2004, p. 142)&lt;/DisplayText&gt;&lt;record&gt;&lt;rec-number&gt;8505&lt;/rec-number&gt;&lt;foreign-keys&gt;&lt;key app="EN" db-id="p0seazv5sef2viexw2opes52d9spdtepz5ts" timestamp="1591305066" guid="c2c201cb-b01d-41ad-9131-59d0c3370cc5"&gt;8505&lt;/key&gt;&lt;/foreign-keys&gt;&lt;ref-type name="Book Section"&gt;5&lt;/ref-type&gt;&lt;contributors&gt;&lt;authors&gt;&lt;author&gt;Nyangabyaki, Bazaara&lt;/author&gt;&lt;author&gt;Kibikyo, David&lt;/author&gt;&lt;author&gt;Barya, John-Jean&lt;/author&gt;&lt;author&gt;Sokolowski, S. Wojciech&lt;/author&gt;&lt;author&gt;Salamon, Lester M.&lt;/author&gt;&lt;/authors&gt;&lt;secondary-authors&gt;&lt;author&gt;Salamon, Lester M.&lt;/author&gt;&lt;author&gt;Sokolowski, S. Wojciech&lt;/author&gt;&lt;/secondary-authors&gt;&lt;/contributors&gt;&lt;titles&gt;&lt;title&gt;Uganda&lt;/title&gt;&lt;secondary-title&gt;Global Civil Society: Dimensions of the Nonprofit Sector, Volume Two&lt;/secondary-title&gt;&lt;/titles&gt;&lt;pages&gt;140-154&lt;/pages&gt;&lt;section&gt;6&lt;/section&gt;&lt;dates&gt;&lt;year&gt;2004&lt;/year&gt;&lt;/dates&gt;&lt;pub-location&gt;Bloomfield, CT&lt;/pub-location&gt;&lt;publisher&gt;Kumarian Press, Inc.&lt;/publisher&gt;&lt;urls&gt;&lt;/urls&gt;&lt;/record&gt;&lt;/Cite&gt;&lt;/EndNote&gt;</w:instrText>
      </w:r>
      <w:r w:rsidRPr="00205307">
        <w:rPr>
          <w:rFonts w:cs="Times New Roman"/>
        </w:rPr>
        <w:fldChar w:fldCharType="separate"/>
      </w:r>
      <w:r w:rsidRPr="00205307">
        <w:rPr>
          <w:rFonts w:cs="Times New Roman"/>
          <w:noProof/>
        </w:rPr>
        <w:t>(Nyangabyaki, Kibikyo, Barya, Sokolowski, &amp; Salamon, 2004, p. 142)</w:t>
      </w:r>
      <w:r w:rsidRPr="00205307">
        <w:rPr>
          <w:rFonts w:cs="Times New Roman"/>
        </w:rPr>
        <w:fldChar w:fldCharType="end"/>
      </w:r>
      <w:r w:rsidRPr="00205307">
        <w:rPr>
          <w:rFonts w:cs="Times New Roman"/>
        </w:rPr>
        <w:t xml:space="preserve">.  </w:t>
      </w:r>
    </w:p>
    <w:p w14:paraId="27C1420E" w14:textId="42ACC544" w:rsidR="0057310E" w:rsidRPr="00205307" w:rsidRDefault="0057310E" w:rsidP="00C47F4A">
      <w:pPr>
        <w:pStyle w:val="Heading3"/>
      </w:pPr>
      <w:r w:rsidRPr="00205307">
        <w:t>Scaling Down and Applying Site-Intensive Methods</w:t>
      </w:r>
      <w:r w:rsidRPr="00205307">
        <w:tab/>
        <w:t xml:space="preserve"> </w:t>
      </w:r>
    </w:p>
    <w:p w14:paraId="3C0FED13" w14:textId="7378FA6C" w:rsidR="0057310E" w:rsidRPr="00205307" w:rsidRDefault="0057310E" w:rsidP="0057310E">
      <w:pPr>
        <w:rPr>
          <w:rFonts w:cs="Times New Roman"/>
        </w:rPr>
      </w:pPr>
      <w:r w:rsidRPr="00205307">
        <w:rPr>
          <w:rFonts w:cs="Times New Roman"/>
        </w:rPr>
        <w:tab/>
        <w:t>In addition to its representativeness as a typical case, Kenya has a bureaucratic framework that allows me to access a powerful sub-national, comparative research design. Kenya uses four government agencies to regulate CSOs that operate nationally.</w:t>
      </w:r>
      <w:r w:rsidRPr="00205307">
        <w:rPr>
          <w:rStyle w:val="FootnoteReference"/>
          <w:rFonts w:cs="Times New Roman"/>
          <w:color w:val="0E101A"/>
        </w:rPr>
        <w:footnoteReference w:id="20"/>
      </w:r>
      <w:r w:rsidRPr="00205307">
        <w:rPr>
          <w:rFonts w:cs="Times New Roman"/>
        </w:rPr>
        <w:t xml:space="preserve"> Scaling down to study these regulators allows me to conduct a controlled comparison where I easily match observations along contextual factors—e.g., culture, history, socioeconomic, politics—while also allowing those factors to vary over time </w:t>
      </w:r>
      <w:r w:rsidRPr="00205307">
        <w:rPr>
          <w:rFonts w:cs="Times New Roman"/>
        </w:rPr>
        <w:fldChar w:fldCharType="begin">
          <w:fldData xml:space="preserve">PEVuZE5vdGU+PENpdGU+PEF1dGhvcj5TbnlkZXI8L0F1dGhvcj48WWVhcj4yMDAxPC9ZZWFyPjxS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</w:fldData>
        </w:fldChar>
      </w:r>
      <w:r w:rsidR="001F20B2" w:rsidRPr="00205307">
        <w:rPr>
          <w:rFonts w:cs="Times New Roman"/>
        </w:rPr>
        <w:instrText xml:space="preserve"> ADDIN EN.CITE </w:instrText>
      </w:r>
      <w:r w:rsidR="001F20B2" w:rsidRPr="00205307">
        <w:rPr>
          <w:rFonts w:cs="Times New Roman"/>
        </w:rPr>
        <w:fldChar w:fldCharType="begin">
          <w:fldData xml:space="preserve">PEVuZE5vdGU+PENpdGU+PEF1dGhvcj5TbnlkZXI8L0F1dGhvcj48WWVhcj4yMDAxPC9ZZWFyPjxS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</w:fldData>
        </w:fldChar>
      </w:r>
      <w:r w:rsidR="001F20B2" w:rsidRPr="00205307">
        <w:rPr>
          <w:rFonts w:cs="Times New Roman"/>
        </w:rPr>
        <w:instrText xml:space="preserve"> ADDIN EN.CITE.DATA </w:instrText>
      </w:r>
      <w:r w:rsidR="001F20B2" w:rsidRPr="00205307">
        <w:rPr>
          <w:rFonts w:cs="Times New Roman"/>
        </w:rPr>
      </w:r>
      <w:r w:rsidR="001F20B2" w:rsidRPr="00205307">
        <w:rPr>
          <w:rFonts w:cs="Times New Roman"/>
        </w:rPr>
        <w:fldChar w:fldCharType="end"/>
      </w:r>
      <w:r w:rsidRPr="00205307">
        <w:rPr>
          <w:rFonts w:cs="Times New Roman"/>
        </w:rPr>
      </w:r>
      <w:r w:rsidRPr="00205307">
        <w:rPr>
          <w:rFonts w:cs="Times New Roman"/>
        </w:rPr>
        <w:fldChar w:fldCharType="separate"/>
      </w:r>
      <w:r w:rsidR="001F20B2" w:rsidRPr="00205307">
        <w:rPr>
          <w:rFonts w:cs="Times New Roman"/>
          <w:noProof/>
        </w:rPr>
        <w:t>(R. Snyder, 2001)</w:t>
      </w:r>
      <w:r w:rsidRPr="00205307">
        <w:rPr>
          <w:rFonts w:cs="Times New Roman"/>
        </w:rPr>
        <w:fldChar w:fldCharType="end"/>
      </w:r>
      <w:r w:rsidRPr="00205307">
        <w:rPr>
          <w:rFonts w:cs="Times New Roman"/>
        </w:rPr>
        <w:t xml:space="preserve">. </w:t>
      </w:r>
      <w:r w:rsidRPr="00205307">
        <w:rPr>
          <w:rFonts w:cs="Times New Roman"/>
          <w:i/>
          <w:iCs/>
        </w:rPr>
        <w:t>A priori</w:t>
      </w:r>
      <w:r w:rsidRPr="00205307">
        <w:rPr>
          <w:rFonts w:cs="Times New Roman"/>
        </w:rPr>
        <w:t xml:space="preserve">, the controlled comparison makes these four regulators “most-similar cases” useful for both exploratory (hypothesis generation) and confirmatory (hypotheses testing) purposes </w:t>
      </w:r>
      <w:r w:rsidRPr="00205307">
        <w:rPr>
          <w:rFonts w:cs="Times New Roman"/>
        </w:rPr>
        <w:fldChar w:fldCharType="begin">
          <w:fldData xml:space="preserve">PEVuZE5vdGU+PENpdGU+PEF1dGhvcj5HZXJyaW5nPC9BdXRob3I+PFllYXI+MjAwNzwvWWVhcj48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</w:fldData>
        </w:fldChar>
      </w:r>
      <w:r w:rsidRPr="00205307">
        <w:rPr>
          <w:rFonts w:cs="Times New Roman"/>
        </w:rPr>
        <w:instrText xml:space="preserve"> ADDIN EN.CITE </w:instrText>
      </w:r>
      <w:r w:rsidRPr="00205307">
        <w:rPr>
          <w:rFonts w:cs="Times New Roman"/>
        </w:rPr>
        <w:fldChar w:fldCharType="begin">
          <w:fldData xml:space="preserve">PEVuZE5vdGU+PENpdGU+PEF1dGhvcj5HZXJyaW5nPC9BdXRob3I+PFllYXI+MjAwNzwvWWVhcj48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(Gerring &amp; Seawright, 2007, pp. 89, 131-139)</w:t>
      </w:r>
      <w:r w:rsidRPr="00205307">
        <w:rPr>
          <w:rFonts w:cs="Times New Roman"/>
        </w:rPr>
        <w:fldChar w:fldCharType="end"/>
      </w:r>
      <w:r w:rsidRPr="00205307">
        <w:rPr>
          <w:rFonts w:cs="Times New Roman"/>
        </w:rPr>
        <w:t xml:space="preserve">. Three of these regulators predate Kenya’s independence. The State Law Office contains the Registrar of Societies and the Registrar of Companies. The former regulates “societies” according to The Societies Act (Cap. 108) and the latter “companies limited by guaranteed” according to The Companies Act (Cap. 486). Next, The Trustees (Perpetual Succession Act) (Cap. 164) charges the massive Ministry of Lands with the duty to regulate “charitable trusts.” </w:t>
      </w:r>
      <w:r w:rsidRPr="00205307">
        <w:rPr>
          <w:rFonts w:cs="Times New Roman"/>
        </w:rPr>
        <w:lastRenderedPageBreak/>
        <w:t>Finally, the Non-Governmental Organizations Co-ordination Board, or simply the “NGOs Board,” is a state corporation established by The Non-Governmental Organizations Co-ordination Act (No. 19 of 1990) to regulate and “national non-governmental organizations” and “international non-governmental organizations.”</w:t>
      </w:r>
      <w:r w:rsidRPr="00205307">
        <w:rPr>
          <w:rStyle w:val="FootnoteReference"/>
          <w:rFonts w:cs="Times New Roman"/>
          <w:color w:val="0E101A"/>
        </w:rPr>
        <w:footnoteReference w:id="21"/>
      </w:r>
      <w:r w:rsidRPr="00205307">
        <w:rPr>
          <w:rFonts w:cs="Times New Roman"/>
        </w:rPr>
        <w:t xml:space="preserve">     </w:t>
      </w:r>
    </w:p>
    <w:p w14:paraId="4A06D183" w14:textId="78CF5DD3" w:rsidR="0057310E" w:rsidRPr="00205307" w:rsidRDefault="0057310E" w:rsidP="0057310E">
      <w:pPr>
        <w:rPr>
          <w:rFonts w:cs="Times New Roman"/>
        </w:rPr>
      </w:pPr>
      <w:r w:rsidRPr="00205307">
        <w:rPr>
          <w:rFonts w:cs="Times New Roman"/>
        </w:rPr>
        <w:tab/>
        <w:t xml:space="preserve">I use site-intensive methods </w:t>
      </w:r>
      <w:r w:rsidRPr="00205307">
        <w:rPr>
          <w:rFonts w:cs="Times New Roman"/>
        </w:rPr>
        <w:fldChar w:fldCharType="begin"/>
      </w:r>
      <w:r w:rsidRPr="00205307">
        <w:rPr>
          <w:rFonts w:cs="Times New Roman"/>
        </w:rPr>
        <w:instrText xml:space="preserve"> ADDIN EN.CITE &lt;EndNote&gt;&lt;Cite&gt;&lt;Author&gt;Kapiszewski&lt;/Author&gt;&lt;Year&gt;2015&lt;/Year&gt;&lt;RecNum&gt;1465&lt;/RecNum&gt;&lt;DisplayText&gt;(Kapiszewski, MacLean, &amp;amp; Read, 2015)&lt;/DisplayText&gt;&lt;record&gt;&lt;rec-number&gt;1465&lt;/rec-number&gt;&lt;foreign-keys&gt;&lt;key app="EN" db-id="p0seazv5sef2viexw2opes52d9spdtepz5ts" timestamp="1569591819" guid="b8d52df7-596a-44fb-80d3-23f694e6bd0c"&gt;1465&lt;/key&gt;&lt;/foreign-keys&gt;&lt;ref-type name="Book Section"&gt;5&lt;/ref-type&gt;&lt;contributors&gt;&lt;authors&gt;&lt;author&gt;Kapiszewski, Diana&lt;/author&gt;&lt;author&gt;MacLean, Lauren M.&lt;/author&gt;&lt;author&gt;Read, Benjamin Lelan&lt;/author&gt;&lt;/authors&gt;&lt;secondary-authors&gt;&lt;author&gt;Kapiszewski, Diana&lt;/author&gt;&lt;author&gt;MacLean, Lauren M.&lt;/author&gt;&lt;author&gt;Read, Benjamin Lelan&lt;/author&gt;&lt;/secondary-authors&gt;&lt;/contributors&gt;&lt;titles&gt;&lt;title&gt;Site-intensive Methods: Ethnography and Participant Observation&lt;/title&gt;&lt;secondary-title&gt;Field Research in Political Science: Practices and Principles&lt;/secondary-title&gt;&lt;/titles&gt;&lt;pages&gt;234-265&lt;/pages&gt;&lt;section&gt;7&lt;/section&gt;&lt;keywords&gt;&lt;keyword&gt;CP Comp - Methods/SIM&lt;/keyword&gt;&lt;/keywords&gt;&lt;dates&gt;&lt;year&gt;2015&lt;/year&gt;&lt;/dates&gt;&lt;pub-location&gt;Cambridge, UK&lt;/pub-location&gt;&lt;publisher&gt;Cambridge University Press&lt;/publisher&gt;&lt;urls&gt;&lt;related-urls&gt;&lt;url&gt;http://proxyiub.uits.iu.edu/login?url=http://search.ebscohost.com/login.aspx?direct=true&amp;amp;db=cat00016a&amp;amp;AN=inun.14963420&amp;amp;site=eds-live&amp;amp;scope=site&lt;/url&gt;&lt;/related-urls&gt;&lt;/urls&gt;&lt;custom6&gt;Positives of SIM&amp;#xD;- testing and generating new hypothesis and exploring answers to theoretical puzzles (Lieberman 2005) &amp;#xD;-providing thick, descriptive narrative accounts (e.g., de Tocqueville 1835-1840) that can inform colleagues’ case section&amp;#xD;-ensure reality matches concepts for maximum measurement validity (Adcock and Collier 2001)&amp;#xD;-obtaining hidden data that is sometimes intentionally hidden (Pachirat 2011) but other times willingly shared (de Volo 2009)&amp;#xD;-fuller understanding of causal processes (Kapiszewski et al. 2015)&lt;/custom6&gt;&lt;/record&gt;&lt;/Cite&gt;&lt;/EndNote&gt;</w:instrText>
      </w:r>
      <w:r w:rsidRPr="00205307">
        <w:rPr>
          <w:rFonts w:cs="Times New Roman"/>
        </w:rPr>
        <w:fldChar w:fldCharType="separate"/>
      </w:r>
      <w:r w:rsidRPr="00205307">
        <w:rPr>
          <w:rFonts w:cs="Times New Roman"/>
          <w:noProof/>
        </w:rPr>
        <w:t>(Kapiszewski, MacLean, &amp; Read, 2015)</w:t>
      </w:r>
      <w:r w:rsidRPr="00205307">
        <w:rPr>
          <w:rFonts w:cs="Times New Roman"/>
        </w:rPr>
        <w:fldChar w:fldCharType="end"/>
      </w:r>
      <w:r w:rsidRPr="00205307">
        <w:rPr>
          <w:rFonts w:cs="Times New Roman"/>
        </w:rPr>
        <w:t xml:space="preserve"> to collect original data for this controlled comparison.</w:t>
      </w:r>
      <w:r w:rsidRPr="00205307">
        <w:rPr>
          <w:rStyle w:val="FootnoteReference"/>
          <w:rFonts w:cs="Times New Roman"/>
          <w:color w:val="0E101A"/>
        </w:rPr>
        <w:footnoteReference w:id="22"/>
      </w:r>
      <w:r w:rsidRPr="00205307">
        <w:rPr>
          <w:rFonts w:cs="Times New Roman"/>
        </w:rPr>
        <w:t xml:space="preserve"> In-depth interviews act as one site-intensive method and allow me to understand the enforcement and compliance of Kenyan civil society laws. I analyze interview data collected from elected leaders and bureaucrats with current or former ties with the Government of Kenya. Archival methods </w:t>
      </w:r>
      <w:r w:rsidRPr="000E7525">
        <w:rPr>
          <w:rFonts w:cs="Times New Roman"/>
        </w:rPr>
        <w:t>collect preexisting source materials from Kenya’s four regulators, its Library of Parliament, and other repositories.</w:t>
      </w:r>
      <w:r w:rsidRPr="000E7525">
        <w:rPr>
          <w:rStyle w:val="FootnoteReference"/>
          <w:rFonts w:cs="Times New Roman"/>
          <w:color w:val="0E101A"/>
        </w:rPr>
        <w:footnoteReference w:id="23"/>
      </w:r>
      <w:r w:rsidRPr="000E7525">
        <w:rPr>
          <w:rFonts w:cs="Times New Roman"/>
        </w:rPr>
        <w:t xml:space="preserve"> </w:t>
      </w:r>
      <w:hyperlink w:anchor="_Politics_and_Civil" w:history="1">
        <w:r w:rsidRPr="000E7525">
          <w:rPr>
            <w:rStyle w:val="Hyperlink"/>
            <w:rFonts w:cs="Times New Roman"/>
          </w:rPr>
          <w:t>Chapters Six</w:t>
        </w:r>
      </w:hyperlink>
      <w:r w:rsidRPr="000E7525">
        <w:rPr>
          <w:rFonts w:cs="Times New Roman"/>
        </w:rPr>
        <w:t xml:space="preserve"> discusses the Kenyan case and data collection process more fully; </w:t>
      </w:r>
      <w:hyperlink w:anchor="_Four_Regulators_in" w:history="1">
        <w:r w:rsidRPr="000E7525">
          <w:rPr>
            <w:rStyle w:val="Hyperlink"/>
            <w:rFonts w:cs="Times New Roman"/>
          </w:rPr>
          <w:t>Chapter Seven</w:t>
        </w:r>
      </w:hyperlink>
      <w:r w:rsidRPr="000E7525">
        <w:rPr>
          <w:rFonts w:cs="Times New Roman"/>
        </w:rPr>
        <w:t xml:space="preserve"> carefully</w:t>
      </w:r>
      <w:r w:rsidRPr="00205307">
        <w:rPr>
          <w:rFonts w:cs="Times New Roman"/>
        </w:rPr>
        <w:t xml:space="preserve"> analyzes the interview and archival data.  </w:t>
      </w:r>
    </w:p>
    <w:p w14:paraId="02A05FBE" w14:textId="1CBBDA3E" w:rsidR="0057310E" w:rsidRPr="00205307" w:rsidRDefault="0057310E" w:rsidP="00C47F4A">
      <w:pPr>
        <w:pStyle w:val="Heading2"/>
      </w:pPr>
      <w:bookmarkStart w:id="63" w:name="_Assembling_an_International"/>
      <w:bookmarkStart w:id="64" w:name="_Toc46189815"/>
      <w:bookmarkStart w:id="65" w:name="_Toc46189897"/>
      <w:bookmarkStart w:id="66" w:name="_Toc46190099"/>
      <w:bookmarkEnd w:id="63"/>
      <w:r w:rsidRPr="00205307">
        <w:t>Assembling an International Legal Corpus</w:t>
      </w:r>
      <w:bookmarkEnd w:id="64"/>
      <w:bookmarkEnd w:id="65"/>
      <w:bookmarkEnd w:id="66"/>
    </w:p>
    <w:p w14:paraId="5D85A4A2" w14:textId="43ACA1E9" w:rsidR="0057310E" w:rsidRPr="00205307" w:rsidRDefault="0057310E" w:rsidP="0057310E">
      <w:pPr>
        <w:rPr>
          <w:rFonts w:cs="Times New Roman"/>
          <w:color w:val="0E101A"/>
        </w:rPr>
      </w:pPr>
      <w:r w:rsidRPr="00205307">
        <w:rPr>
          <w:rFonts w:cs="Times New Roman"/>
          <w:color w:val="0E101A"/>
        </w:rPr>
        <w:tab/>
        <w:t xml:space="preserve">Constitutions, international treaties, and ordinary legislation comprise the legal institutions that I study because they cumulatively affect political outcomes </w:t>
      </w:r>
      <w:r w:rsidRPr="00205307">
        <w:rPr>
          <w:rFonts w:cs="Times New Roman"/>
          <w:color w:val="0E101A"/>
        </w:rPr>
        <w:fldChar w:fldCharType="begin"/>
      </w:r>
      <w:r w:rsidRPr="00205307">
        <w:rPr>
          <w:rFonts w:cs="Times New Roman"/>
          <w:color w:val="0E101A"/>
        </w:rPr>
        <w:instrText xml:space="preserve"> ADDIN EN.CITE &lt;EndNote&gt;&lt;Cite&gt;&lt;Author&gt;Kiser&lt;/Author&gt;&lt;Year&gt;1982&lt;/Year&gt;&lt;RecNum&gt;8203&lt;/RecNum&gt;&lt;DisplayText&gt;(Kiser &amp;amp; Ostrom, 1982)&lt;/DisplayText&gt;&lt;record&gt;&lt;rec-number&gt;8203&lt;/rec-number&gt;&lt;foreign-keys&gt;&lt;key app="EN" db-id="p0seazv5sef2viexw2opes52d9spdtepz5ts" timestamp="1574808878" guid="41941680-6e5d-4ebd-aead-953a9e0bcb69"&gt;8203&lt;/key&gt;&lt;/foreign-keys&gt;&lt;ref-type name="Book Section"&gt;5&lt;/ref-type&gt;&lt;contributors&gt;&lt;authors&gt;&lt;author&gt;Kiser, Larry L.&lt;/author&gt;&lt;author&gt;Ostrom, Elinor&lt;/author&gt;&lt;/authors&gt;&lt;secondary-authors&gt;&lt;author&gt;Ostrom, Elinor&lt;/author&gt;&lt;/secondary-authors&gt;&lt;/contributors&gt;&lt;titles&gt;&lt;title&gt;The Three Worlds of Action: A Metatheoretical Synthesis of Institutional Approaches&lt;/title&gt;&lt;secondary-title&gt;Strategies of Political Inquiry&lt;/secondary-title&gt;&lt;/titles&gt;&lt;pages&gt;179-222&lt;/pages&gt;&lt;number&gt;48&lt;/number&gt;&lt;keywords&gt;&lt;keyword&gt;Political science.&lt;/keyword&gt;&lt;keyword&gt;Political science Research.&lt;/keyword&gt;&lt;/keywords&gt;&lt;dates&gt;&lt;year&gt;1982&lt;/year&gt;&lt;/dates&gt;&lt;pub-location&gt;Beverly Hills&lt;/pub-location&gt;&lt;publisher&gt;Sage Publications&lt;/publisher&gt;&lt;isbn&gt;0803918178&amp;#xD;0803918186 (pbk.)&lt;/isbn&gt;&lt;accession-num&gt;4695656&lt;/accession-num&gt;&lt;call-num&gt;JA71 .S793 1982&lt;/call-num&gt;&lt;urls&gt;&lt;related-urls&gt;&lt;url&gt;Publisher description http://www.loc.gov/catdir/enhancements/fy0660/82000852-d.html&lt;/url&gt;&lt;/related-urls&gt;&lt;/urls&gt;&lt;custom7&gt;The publication of “The ThreeWorlds of Action: A Metatheoretical Synthesis of Institutional Approaches” (Kiser and Ostrom 1982) represented the initial published attempt to describe the IAD&amp;#xD;framework.&lt;/custom7&gt;&lt;/record&gt;&lt;/Cite&gt;&lt;/EndNote&gt;</w:instrText>
      </w:r>
      <w:r w:rsidRPr="00205307">
        <w:rPr>
          <w:rFonts w:cs="Times New Roman"/>
          <w:color w:val="0E101A"/>
        </w:rPr>
        <w:fldChar w:fldCharType="separate"/>
      </w:r>
      <w:r w:rsidRPr="00205307">
        <w:rPr>
          <w:rFonts w:cs="Times New Roman"/>
          <w:noProof/>
          <w:color w:val="0E101A"/>
        </w:rPr>
        <w:t>(Kiser &amp; Ostrom, 1982)</w:t>
      </w:r>
      <w:r w:rsidRPr="00205307">
        <w:rPr>
          <w:rFonts w:cs="Times New Roman"/>
          <w:color w:val="0E101A"/>
        </w:rPr>
        <w:fldChar w:fldCharType="end"/>
      </w:r>
      <w:r w:rsidRPr="00205307">
        <w:rPr>
          <w:rFonts w:cs="Times New Roman"/>
          <w:color w:val="0E101A"/>
        </w:rPr>
        <w:t xml:space="preserve">. Constitutions and treaties are “constitutional rules” that determine how a government creates a </w:t>
      </w:r>
      <w:r w:rsidRPr="00205307">
        <w:rPr>
          <w:rFonts w:cs="Times New Roman"/>
          <w:color w:val="0E101A"/>
        </w:rPr>
        <w:lastRenderedPageBreak/>
        <w:t xml:space="preserve">law and provides the judiciary with the calculus to judge its fairness </w:t>
      </w:r>
      <w:r w:rsidRPr="00205307">
        <w:rPr>
          <w:rFonts w:cs="Times New Roman"/>
          <w:color w:val="0E101A"/>
        </w:rPr>
        <w:fldChar w:fldCharType="begin">
          <w:fldData xml:space="preserve">PEVuZE5vdGU+PENpdGU+PEF1dGhvcj5CdWNoYW5hbjwvQXV0aG9yPjxZZWFyPjE5NjE8L1llYXI+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</w:fldData>
        </w:fldChar>
      </w:r>
      <w:r w:rsidR="001F20B2" w:rsidRPr="00205307">
        <w:rPr>
          <w:rFonts w:cs="Times New Roman"/>
          <w:color w:val="0E101A"/>
        </w:rPr>
        <w:instrText xml:space="preserve"> ADDIN EN.CITE </w:instrText>
      </w:r>
      <w:r w:rsidR="001F20B2" w:rsidRPr="00205307">
        <w:rPr>
          <w:rFonts w:cs="Times New Roman"/>
          <w:color w:val="0E101A"/>
        </w:rPr>
        <w:fldChar w:fldCharType="begin">
          <w:fldData xml:space="preserve">PEVuZE5vdGU+PENpdGU+PEF1dGhvcj5CdWNoYW5hbjwvQXV0aG9yPjxZZWFyPjE5NjE8L1llYXI+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</w:fldData>
        </w:fldChar>
      </w:r>
      <w:r w:rsidR="001F20B2" w:rsidRPr="00205307">
        <w:rPr>
          <w:rFonts w:cs="Times New Roman"/>
          <w:color w:val="0E101A"/>
        </w:rPr>
        <w:instrText xml:space="preserve"> ADDIN EN.CITE.DATA </w:instrText>
      </w:r>
      <w:r w:rsidR="001F20B2" w:rsidRPr="00205307">
        <w:rPr>
          <w:rFonts w:cs="Times New Roman"/>
          <w:color w:val="0E101A"/>
        </w:rPr>
      </w:r>
      <w:r w:rsidR="001F20B2" w:rsidRPr="00205307">
        <w:rPr>
          <w:rFonts w:cs="Times New Roman"/>
          <w:color w:val="0E101A"/>
        </w:rPr>
        <w:fldChar w:fldCharType="end"/>
      </w:r>
      <w:r w:rsidRPr="00205307">
        <w:rPr>
          <w:rFonts w:cs="Times New Roman"/>
          <w:color w:val="0E101A"/>
        </w:rPr>
      </w:r>
      <w:r w:rsidRPr="00205307">
        <w:rPr>
          <w:rFonts w:cs="Times New Roman"/>
          <w:color w:val="0E101A"/>
        </w:rPr>
        <w:fldChar w:fldCharType="separate"/>
      </w:r>
      <w:r w:rsidR="001F20B2" w:rsidRPr="00205307">
        <w:rPr>
          <w:rFonts w:cs="Times New Roman"/>
          <w:noProof/>
          <w:color w:val="0E101A"/>
        </w:rPr>
        <w:t>(Buchanan &amp; Tullock, 1961; Brennan &amp; Buchanan, 1985; E. Ostrom, 2005)</w:t>
      </w:r>
      <w:r w:rsidRPr="00205307">
        <w:rPr>
          <w:rFonts w:cs="Times New Roman"/>
          <w:color w:val="0E101A"/>
        </w:rPr>
        <w:fldChar w:fldCharType="end"/>
      </w:r>
      <w:r w:rsidRPr="00205307">
        <w:rPr>
          <w:rFonts w:cs="Times New Roman"/>
          <w:color w:val="0E101A"/>
        </w:rPr>
        <w:t xml:space="preserve">. By contrast, laws are “collective-choice rules” made by representative institutions following the processes that “constitutional rules” prescribe </w:t>
      </w:r>
      <w:r w:rsidRPr="00205307">
        <w:rPr>
          <w:rFonts w:cs="Times New Roman"/>
          <w:color w:val="0E101A"/>
        </w:rPr>
        <w:fldChar w:fldCharType="begin"/>
      </w:r>
      <w:r w:rsidR="001F20B2" w:rsidRPr="00205307">
        <w:rPr>
          <w:rFonts w:cs="Times New Roman"/>
          <w:color w:val="0E101A"/>
        </w:rPr>
        <w:instrText xml:space="preserve"> ADDIN EN.CITE &lt;EndNote&gt;&lt;Cite&gt;&lt;Author&gt;Ostrom&lt;/Author&gt;&lt;Year&gt;2005&lt;/Year&gt;&lt;RecNum&gt;2111&lt;/RecNum&gt;&lt;Pages&gt;58&lt;/Pages&gt;&lt;DisplayText&gt;(E. Ostrom, 2005, p. 58)&lt;/DisplayText&gt;&lt;record&gt;&lt;rec-number&gt;2111&lt;/rec-number&gt;&lt;foreign-keys&gt;&lt;key app="EN" db-id="p0seazv5sef2viexw2opes52d9spdtepz5ts" timestamp="1569591833" guid="30b3b7b6-2d2a-426b-8df7-c559dd84db47"&gt;2111&lt;/key&gt;&lt;/foreign-keys&gt;&lt;ref-type name="Book"&gt;6&lt;/ref-type&gt;&lt;contributors&gt;&lt;authors&gt;&lt;author&gt;Ostrom, Elinor&lt;/author&gt;&lt;/authors&gt;&lt;/contributors&gt;&lt;titles&gt;&lt;title&gt;Understanding Institutional Diversity&lt;/title&gt;&lt;short-title&gt;&lt;style face="italic" font="default" size="100%"&gt;Understanding Institutional Diversity&lt;/style&gt;&lt;/short-title&gt;&lt;/titles&gt;&lt;keywords&gt;&lt;keyword&gt;Diversity in the workplace&lt;/keyword&gt;&lt;keyword&gt;Multiculturalism&lt;/keyword&gt;&lt;keyword&gt;Interpersonal relations&lt;/keyword&gt;&lt;keyword&gt;Organizational behavior&lt;/keyword&gt;&lt;keyword&gt;Social norms&lt;/keyword&gt;&lt;keyword&gt;PM Comp - Accountability Public Accountability Networks&lt;/keyword&gt;&lt;keyword&gt;PM Comp - Accountability Public Accountability Networks Collaborative Public Mangement&lt;/keyword&gt;&lt;keyword&gt;PM Comp - Collaborative Governance CPM&lt;/keyword&gt;&lt;keyword&gt;THEORY - Institutional Analysis &amp;amp; Development IAD Framework&lt;/keyword&gt;&lt;keyword&gt;THEORY - Social-Ecological Systems SES Framework&lt;/keyword&gt;&lt;keyword&gt;PP Comp - Theories of Public Policy&lt;/keyword&gt;&lt;/keywords&gt;&lt;dates&gt;&lt;year&gt;2005&lt;/year&gt;&lt;/dates&gt;&lt;pub-location&gt;Princeton&lt;/pub-location&gt;&lt;publisher&gt;Princeton University Press&lt;/publisher&gt;&lt;urls&gt;&lt;related-urls&gt;&lt;url&gt;http://proxyiub.uits.iu.edu/login?url=http://search.ebscohost.com/login.aspx?direct=true&amp;amp;db=cat00016a&amp;amp;AN=inun.12860263&amp;amp;site=eds-live&amp;amp;scope=site&lt;/url&gt;&lt;/related-urls&gt;&lt;/urls&gt;&lt;/record&gt;&lt;/Cite&gt;&lt;/EndNote&gt;</w:instrText>
      </w:r>
      <w:r w:rsidRPr="00205307">
        <w:rPr>
          <w:rFonts w:cs="Times New Roman"/>
          <w:color w:val="0E101A"/>
        </w:rPr>
        <w:fldChar w:fldCharType="separate"/>
      </w:r>
      <w:r w:rsidR="001F20B2" w:rsidRPr="00205307">
        <w:rPr>
          <w:rFonts w:cs="Times New Roman"/>
          <w:noProof/>
          <w:color w:val="0E101A"/>
        </w:rPr>
        <w:t>(E. Ostrom, 2005, p. 58)</w:t>
      </w:r>
      <w:r w:rsidRPr="00205307">
        <w:rPr>
          <w:rFonts w:cs="Times New Roman"/>
          <w:color w:val="0E101A"/>
        </w:rPr>
        <w:fldChar w:fldCharType="end"/>
      </w:r>
      <w:r w:rsidRPr="00205307">
        <w:rPr>
          <w:rFonts w:cs="Times New Roman"/>
          <w:color w:val="0E101A"/>
        </w:rPr>
        <w:t>. Constitutional rules may be superior to collective-choice rules, but laws affect the day-to-day activities of people and organizations more closely. Information for constitutions and treaties is readily available</w:t>
      </w:r>
      <w:r w:rsidRPr="00205307">
        <w:rPr>
          <w:rStyle w:val="FootnoteReference"/>
          <w:rFonts w:cs="Times New Roman"/>
        </w:rPr>
        <w:footnoteReference w:id="24"/>
      </w:r>
      <w:r w:rsidRPr="00205307">
        <w:rPr>
          <w:rFonts w:cs="Times New Roman"/>
          <w:color w:val="0E101A"/>
        </w:rPr>
        <w:t xml:space="preserve"> and makes evaluating those constitutional rules straightforward. Accessing information on civil society laws is far more complicated and is perhaps the most significant barrier to studying these collective-choice rules.  </w:t>
      </w:r>
    </w:p>
    <w:p w14:paraId="6B09C5ED" w14:textId="4CBBAA3E" w:rsidR="0057310E" w:rsidRPr="00205307" w:rsidRDefault="0057310E" w:rsidP="0057310E">
      <w:pPr>
        <w:rPr>
          <w:rFonts w:cs="Times New Roman"/>
        </w:rPr>
      </w:pPr>
      <w:r w:rsidRPr="00205307">
        <w:rPr>
          <w:rFonts w:cs="Times New Roman"/>
          <w:color w:val="0E101A"/>
        </w:rPr>
        <w:tab/>
        <w:t>A law’s</w:t>
      </w:r>
      <w:r w:rsidRPr="00205307">
        <w:rPr>
          <w:rFonts w:cs="Times New Roman"/>
        </w:rPr>
        <w:t xml:space="preserve"> content—i.e., its legal provisions—determines whether it is constitutional or unconstitutional, liberal or illiberal, permissive or restrictive. When an appropriate lens, such as constitutional rules or applicable theory, evaluates the laws, then the process is reliable and replicable. The 1966 </w:t>
      </w:r>
      <w:r w:rsidRPr="00205307">
        <w:rPr>
          <w:rFonts w:cs="Times New Roman"/>
        </w:rPr>
        <w:fldChar w:fldCharType="begin"/>
      </w:r>
      <w:r w:rsidRPr="00205307">
        <w:rPr>
          <w:rFonts w:cs="Times New Roman"/>
        </w:rPr>
        <w:instrText xml:space="preserve"> ADDIN EN.CITE &lt;EndNote&gt;&lt;Cite ExcludeAuth="1" Hidden="1"&gt;&lt;Year&gt;1966&lt;/Year&gt;&lt;RecNum&gt;4365&lt;/RecNum&gt;&lt;record&gt;&lt;rec-number&gt;4365&lt;/rec-number&gt;&lt;foreign-keys&gt;&lt;key app="EN" db-id="p0seazv5sef2viexw2opes52d9spdtepz5ts" timestamp="1569591867" guid="9ab954d1-24bf-408b-9fca-a3269bb2483c"&gt;4365&lt;/key&gt;&lt;/foreign-keys&gt;&lt;ref-type name="Statute"&gt;31&lt;/ref-type&gt;&lt;contributors&gt;&lt;/contributors&gt;&lt;titles&gt;&lt;title&gt;International Covenant on Civil and Political Rights (ICCPR)&lt;/title&gt;&lt;/titles&gt;&lt;volume&gt;United Nations General Assembly resolution 2200A (XXI)&lt;/volume&gt;&lt;dates&gt;&lt;year&gt;1966&lt;/year&gt;&lt;/dates&gt;&lt;pub-location&gt;United Nations General Assembly&lt;/pub-location&gt;&lt;urls&gt;&lt;related-urls&gt;&lt;url&gt;https://www.ohchr.org/EN/ProfessionalInterest/Pages/CCPR.aspx&lt;/url&gt;&lt;/related-urls&gt;&lt;/urls&gt;&lt;custom7&gt;The ICCPR is considered the principal treaty in the area of civil and political rights, and its Article 22 guarantees the right to freely associate with others. &lt;/custom7&gt;&lt;research-notes&gt;The Covenant on Civil and Political Rights protects freedom of expression and belief in Articles 18, 19, and 27; association and organizational rights in Articles 1, 18, 21, and 22; rule of law and human rights in Articles 6, 7, 9, 14, 15, 16, 17, 25, and 26; and personal autonomy and economic rights in Articles 1, 3, 8, 12, 22, 23, and 25 (Hathaway 2002, p1975)&lt;/research-notes&gt;&lt;/record&gt;&lt;/Cite&gt;&lt;/EndNote&gt;</w:instrText>
      </w:r>
      <w:r w:rsidRPr="00205307">
        <w:rPr>
          <w:rFonts w:cs="Times New Roman"/>
        </w:rPr>
        <w:fldChar w:fldCharType="end"/>
      </w:r>
      <w:r w:rsidRPr="00205307">
        <w:rPr>
          <w:rFonts w:cs="Times New Roman"/>
        </w:rPr>
        <w:t xml:space="preserve">International Covenant on Civil and Political Rights (ICCPR), which is considered the principal treaty in the area of international human rights </w:t>
      </w:r>
      <w:r w:rsidRPr="000E7525">
        <w:rPr>
          <w:rFonts w:cs="Times New Roman"/>
        </w:rPr>
        <w:fldChar w:fldCharType="begin">
          <w:fldData xml:space="preserve">PEVuZE5vdGU+PENpdGU+PEF1dGhvcj5LaWFpPC9BdXRob3I+PFllYXI+MjAxMjwvWWVhcj48UmVj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=
</w:fldData>
        </w:fldChar>
      </w:r>
      <w:r w:rsidRPr="000E7525">
        <w:rPr>
          <w:rFonts w:cs="Times New Roman"/>
        </w:rPr>
        <w:instrText xml:space="preserve"> ADDIN EN.CITE </w:instrText>
      </w:r>
      <w:r w:rsidRPr="000E7525">
        <w:rPr>
          <w:rFonts w:cs="Times New Roman"/>
        </w:rPr>
        <w:fldChar w:fldCharType="begin">
          <w:fldData xml:space="preserve">PEVuZE5vdGU+PENpdGU+PEF1dGhvcj5LaWFpPC9BdXRob3I+PFllYXI+MjAxMjwvWWVhcj48UmVj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=
</w:fldData>
        </w:fldChar>
      </w:r>
      <w:r w:rsidRPr="000E7525">
        <w:rPr>
          <w:rFonts w:cs="Times New Roman"/>
        </w:rPr>
        <w:instrText xml:space="preserve"> ADDIN EN.CITE.DATA </w:instrText>
      </w:r>
      <w:r w:rsidRPr="000E7525">
        <w:rPr>
          <w:rFonts w:cs="Times New Roman"/>
        </w:rPr>
      </w:r>
      <w:r w:rsidRPr="000E7525">
        <w:rPr>
          <w:rFonts w:cs="Times New Roman"/>
        </w:rPr>
        <w:fldChar w:fldCharType="end"/>
      </w:r>
      <w:r w:rsidRPr="000E7525">
        <w:rPr>
          <w:rFonts w:cs="Times New Roman"/>
        </w:rPr>
      </w:r>
      <w:r w:rsidRPr="000E7525">
        <w:rPr>
          <w:rFonts w:cs="Times New Roman"/>
        </w:rPr>
        <w:fldChar w:fldCharType="separate"/>
      </w:r>
      <w:r w:rsidRPr="000E7525">
        <w:rPr>
          <w:rFonts w:cs="Times New Roman"/>
          <w:noProof/>
        </w:rPr>
        <w:t>(Henkin, 2000; ICNL, 2009; Kiai, 2012; Donnelly, 2013; ICNL, 2015)</w:t>
      </w:r>
      <w:r w:rsidRPr="000E7525">
        <w:rPr>
          <w:rFonts w:cs="Times New Roman"/>
        </w:rPr>
        <w:fldChar w:fldCharType="end"/>
      </w:r>
      <w:r w:rsidRPr="000E7525">
        <w:rPr>
          <w:rFonts w:cs="Times New Roman"/>
        </w:rPr>
        <w:t xml:space="preserve">, is one such appropriate lens. As I discuss more thoroughly in </w:t>
      </w:r>
      <w:hyperlink w:anchor="_Covenants,_Constitutions,_and" w:history="1">
        <w:r w:rsidRPr="000E7525">
          <w:rPr>
            <w:rStyle w:val="Hyperlink"/>
            <w:rFonts w:cs="Times New Roman"/>
          </w:rPr>
          <w:t>Chapter Three</w:t>
        </w:r>
      </w:hyperlink>
      <w:r w:rsidRPr="000E7525">
        <w:rPr>
          <w:rFonts w:cs="Times New Roman"/>
        </w:rPr>
        <w:t>, international lawyers have used Article 22(2) to establish the three-part test to evaluate civil society</w:t>
      </w:r>
      <w:r w:rsidRPr="00205307">
        <w:rPr>
          <w:rFonts w:cs="Times New Roman"/>
        </w:rPr>
        <w:t xml:space="preserve"> laws </w:t>
      </w:r>
      <w:r w:rsidRPr="00205307">
        <w:rPr>
          <w:rFonts w:cs="Times New Roman"/>
        </w:rPr>
        <w:fldChar w:fldCharType="begin">
          <w:fldData xml:space="preserve">PEVuZE5vdGU+PENpdGU+PEF1dGhvcj5VLk4uIEh1bWFuIFJpZ2h0cyBDb21taXR0ZWU8L0F1dGhv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</w:fldData>
        </w:fldChar>
      </w:r>
      <w:r w:rsidRPr="00205307">
        <w:rPr>
          <w:rFonts w:cs="Times New Roman"/>
        </w:rPr>
        <w:instrText xml:space="preserve"> ADDIN EN.CITE </w:instrText>
      </w:r>
      <w:r w:rsidRPr="00205307">
        <w:rPr>
          <w:rFonts w:cs="Times New Roman"/>
        </w:rPr>
        <w:fldChar w:fldCharType="begin">
          <w:fldData xml:space="preserve">PEVuZE5vdGU+PENpdGU+PEF1dGhvcj5VLk4uIEh1bWFuIFJpZ2h0cyBDb21taXR0ZWU8L0F1dGhv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(U.N. Human Rights Committee, 2006, 2007, 2015)</w:t>
      </w:r>
      <w:r w:rsidRPr="00205307">
        <w:rPr>
          <w:rFonts w:cs="Times New Roman"/>
        </w:rPr>
        <w:fldChar w:fldCharType="end"/>
      </w:r>
      <w:r w:rsidRPr="00205307">
        <w:rPr>
          <w:rFonts w:cs="Times New Roman"/>
        </w:rPr>
        <w:t>.</w:t>
      </w:r>
      <w:r w:rsidRPr="00205307">
        <w:rPr>
          <w:rStyle w:val="FootnoteReference"/>
          <w:rFonts w:cs="Times New Roman"/>
        </w:rPr>
        <w:footnoteReference w:id="25"/>
      </w:r>
      <w:r w:rsidRPr="00205307">
        <w:rPr>
          <w:rFonts w:cs="Times New Roman"/>
        </w:rPr>
        <w:t xml:space="preserve"> The three-part test, or a similar diagnostic tool, allows researchers to evaluate legal provisions across countries consistently. For example, analysts applying the three-part test to two laws from different countries, but with the same content, </w:t>
      </w:r>
      <w:r w:rsidRPr="00205307">
        <w:rPr>
          <w:rFonts w:cs="Times New Roman"/>
          <w:i/>
          <w:iCs/>
        </w:rPr>
        <w:t>should</w:t>
      </w:r>
      <w:r w:rsidRPr="00205307">
        <w:rPr>
          <w:rFonts w:cs="Times New Roman"/>
        </w:rPr>
        <w:t xml:space="preserve"> reach the same evaluative conclusion. I use </w:t>
      </w:r>
      <w:r w:rsidRPr="00205307">
        <w:rPr>
          <w:rFonts w:cs="Times New Roman"/>
        </w:rPr>
        <w:lastRenderedPageBreak/>
        <w:t>a similar approach to evaluate the legal provisions of 285 laws passed by 17 countries between 1872 and 2019 (see Chapter Four). But instead of the three-part test, I apply a 58-item coding protocol developed from a review of the literature studying civil society laws. Qualitative methods allowed me to produce a country-year dataset that covers more time than any prior study in this research area, and successfully operationalizes the legal institution as the multidimensional concepts they are. This original data allows me to speak confidently about the legal institutions that governments have and the legal provisions they contain.</w:t>
      </w:r>
    </w:p>
    <w:p w14:paraId="70FAF53A" w14:textId="1E57DCCD" w:rsidR="0057310E" w:rsidRPr="00205307" w:rsidRDefault="0057310E" w:rsidP="00C47F4A">
      <w:pPr>
        <w:pStyle w:val="Heading3"/>
      </w:pPr>
      <w:r w:rsidRPr="00205307">
        <w:t>Data Preparation: Collecting and Translating an International Legal Corpus</w:t>
      </w:r>
    </w:p>
    <w:p w14:paraId="669EB412" w14:textId="75536E17" w:rsidR="0057310E" w:rsidRPr="00205307" w:rsidRDefault="0057310E" w:rsidP="0057310E">
      <w:pPr>
        <w:rPr>
          <w:rFonts w:cs="Times New Roman"/>
        </w:rPr>
      </w:pPr>
      <w:r w:rsidRPr="00205307">
        <w:rPr>
          <w:rFonts w:cs="Times New Roman"/>
        </w:rPr>
        <w:tab/>
        <w:t xml:space="preserve">I collected primary source materials in the form of legal texts from 25 legal research collections. Most of my legal corpus comes from repositories organizing data for either specific or multiple countries—e.g., the Uganda Legal Information Institute and the International Center for Not-for-Profit Law. Though many repositories were open access, some required paid subscriptions or the ability to read non-English languages—e.g., Westlaw China and the Consultant Plus legal databases. The </w:t>
      </w:r>
      <w:r w:rsidR="00813780">
        <w:rPr>
          <w:rFonts w:cs="Times New Roman"/>
        </w:rPr>
        <w:t>A</w:t>
      </w:r>
      <w:r w:rsidRPr="000A1D72">
        <w:rPr>
          <w:rFonts w:cs="Times New Roman"/>
        </w:rPr>
        <w:t>ppendix</w:t>
      </w:r>
      <w:r w:rsidRPr="00205307">
        <w:rPr>
          <w:rFonts w:cs="Times New Roman"/>
        </w:rPr>
        <w:t xml:space="preserve"> lists and describes these </w:t>
      </w:r>
      <w:hyperlink w:anchor="__Legal_Repositories_Accessed" w:history="1">
        <w:r w:rsidR="000A1D72">
          <w:rPr>
            <w:rStyle w:val="Hyperlink"/>
            <w:rFonts w:cs="Times New Roman"/>
          </w:rPr>
          <w:t>legal repositories</w:t>
        </w:r>
      </w:hyperlink>
      <w:r w:rsidRPr="00205307">
        <w:rPr>
          <w:rFonts w:cs="Times New Roman"/>
        </w:rPr>
        <w:t>. I collected additional primary sources by contacting analysts who published legal summaries that discussed civil society laws that I was unable to find in public repositories. Although my search for primary sources was thorough, it may not be perfect.</w:t>
      </w:r>
      <w:r w:rsidRPr="00205307">
        <w:rPr>
          <w:rStyle w:val="FootnoteReference"/>
          <w:rFonts w:cs="Times New Roman"/>
        </w:rPr>
        <w:footnoteReference w:id="26"/>
      </w:r>
      <w:r w:rsidRPr="00205307">
        <w:rPr>
          <w:rFonts w:cs="Times New Roman"/>
        </w:rPr>
        <w:t xml:space="preserve"> </w:t>
      </w:r>
    </w:p>
    <w:p w14:paraId="716EF612" w14:textId="77777777" w:rsidR="0057310E" w:rsidRPr="00205307" w:rsidRDefault="0057310E" w:rsidP="0057310E">
      <w:pPr>
        <w:rPr>
          <w:rFonts w:cs="Times New Roman"/>
        </w:rPr>
      </w:pPr>
      <w:r w:rsidRPr="00205307">
        <w:rPr>
          <w:rFonts w:cs="Times New Roman"/>
        </w:rPr>
        <w:tab/>
        <w:t>As I collected laws, I indexed them in a manner that allowed me to avoid collecting redundant files and assisted me in identifying missing versions.</w:t>
      </w:r>
      <w:r w:rsidRPr="00205307">
        <w:rPr>
          <w:rStyle w:val="FootnoteReference"/>
          <w:rFonts w:cs="Times New Roman"/>
        </w:rPr>
        <w:footnoteReference w:id="27"/>
      </w:r>
      <w:r w:rsidRPr="00205307">
        <w:rPr>
          <w:rFonts w:cs="Times New Roman"/>
        </w:rPr>
        <w:t xml:space="preserve"> The legal corpus contains laws </w:t>
      </w:r>
      <w:r w:rsidRPr="00205307">
        <w:rPr>
          <w:rFonts w:cs="Times New Roman"/>
        </w:rPr>
        <w:lastRenderedPageBreak/>
        <w:t xml:space="preserve">written in six languages—Amharic, Chinese, English, French, Portuguese, Russian—and translations into English followed one of two processes. The first used a cloud-based API to translate laws into English while maintaining the original formatting. I then hired native language speakers to improve accuracy by editing the automated translations while side-by-side referencing the original text. This preferred process was quick and decreased translation costs by over 80%. I used a traditional—and also slower and costlier—process when the API did not support the original language, or the document was not machine-readable. Here, native language speakers translated legal documents directly into English. All five native language speakers were North American doctoral students at three research universities.      </w:t>
      </w:r>
      <w:r w:rsidRPr="00205307">
        <w:rPr>
          <w:rFonts w:cs="Times New Roman"/>
        </w:rPr>
        <w:tab/>
      </w:r>
      <w:r w:rsidRPr="00205307">
        <w:rPr>
          <w:rFonts w:cs="Times New Roman"/>
        </w:rPr>
        <w:tab/>
      </w:r>
    </w:p>
    <w:p w14:paraId="48E30115" w14:textId="6E6D647F" w:rsidR="0057310E" w:rsidRPr="00205307" w:rsidRDefault="0057310E" w:rsidP="0057310E">
      <w:pPr>
        <w:rPr>
          <w:rFonts w:cs="Times New Roman"/>
        </w:rPr>
      </w:pPr>
      <w:r w:rsidRPr="00205307">
        <w:rPr>
          <w:rFonts w:cs="Times New Roman"/>
        </w:rPr>
        <w:tab/>
        <w:t xml:space="preserve">The legal corpus includes 285 laws enacted by 17 countries between 1872 and 2019. Table 2.4 summarizes the corpus for the </w:t>
      </w:r>
      <w:proofErr w:type="spellStart"/>
      <w:r w:rsidRPr="00205307">
        <w:rPr>
          <w:rFonts w:cs="Times New Roman"/>
        </w:rPr>
        <w:t>EAC</w:t>
      </w:r>
      <w:proofErr w:type="spellEnd"/>
      <w:r w:rsidRPr="00205307">
        <w:rPr>
          <w:rFonts w:cs="Times New Roman"/>
        </w:rPr>
        <w:t xml:space="preserve"> countries and the full sample with a bibliography of all 285 coded laws in the </w:t>
      </w:r>
      <w:r w:rsidR="000A1D72">
        <w:rPr>
          <w:rFonts w:cs="Times New Roman"/>
        </w:rPr>
        <w:t>(</w:t>
      </w:r>
      <w:hyperlink w:anchor="_Statute_Coding_Bibliography" w:history="1">
        <w:r w:rsidR="000A1D72" w:rsidRPr="000A1D72">
          <w:rPr>
            <w:rStyle w:val="Hyperlink"/>
            <w:rFonts w:cs="Times New Roman"/>
          </w:rPr>
          <w:t>Statute Coding Bibliography</w:t>
        </w:r>
      </w:hyperlink>
      <w:r w:rsidR="000A1D72">
        <w:rPr>
          <w:rFonts w:cs="Times New Roman"/>
        </w:rPr>
        <w:t>)</w:t>
      </w:r>
      <w:r w:rsidRPr="00205307">
        <w:rPr>
          <w:rFonts w:cs="Times New Roman"/>
        </w:rPr>
        <w:t xml:space="preserve">. Systematically coding the laws required over 567 person-hours. The process began by reading a law and identifying the portions of the text that appeared relevant to the coding protocol. I conducted this initial reading and identification exclusively in electronic form. I then reread the document giving increased attention to the relevant portions. During this second reading, I referenced the text in electronic </w:t>
      </w:r>
      <w:proofErr w:type="gramStart"/>
      <w:r w:rsidRPr="00205307">
        <w:rPr>
          <w:rFonts w:cs="Times New Roman"/>
        </w:rPr>
        <w:t>form</w:t>
      </w:r>
      <w:proofErr w:type="gramEnd"/>
      <w:r w:rsidRPr="00205307">
        <w:rPr>
          <w:rFonts w:cs="Times New Roman"/>
        </w:rPr>
        <w:t xml:space="preserve"> and I used a hardcopy coding sheet to cite which blocks of text—e.g., article, section, and paragraph numbers—discussed each item in the coding protocol. Coding sheets also captured metadata, including length (number of sections and schedules), whether a preamble justified its existence, if the law added, amended, or removed a preexisting law, and finally assentation and commencement dates. By default, I coded laws as active until another legal document provided information on its repeal, replacement, or amendment. Each coding sheet represents a piece of a </w:t>
      </w:r>
      <w:r w:rsidRPr="00205307">
        <w:rPr>
          <w:rFonts w:cs="Times New Roman"/>
        </w:rPr>
        <w:lastRenderedPageBreak/>
        <w:t>regulatory regime and provides information regarding which provisions the law adds to the legal institution and for what years.</w:t>
      </w:r>
    </w:p>
    <w:p w14:paraId="47AD55E0" w14:textId="77777777" w:rsidR="0057310E" w:rsidRPr="00205307" w:rsidRDefault="0057310E" w:rsidP="00C47F4A">
      <w:pPr>
        <w:pStyle w:val="Heading4"/>
      </w:pPr>
      <w:bookmarkStart w:id="67" w:name="_Table_2.4:_Summary"/>
      <w:bookmarkStart w:id="68" w:name="_Toc46189294"/>
      <w:bookmarkStart w:id="69" w:name="_Toc46190191"/>
      <w:bookmarkStart w:id="70" w:name="_Toc46190346"/>
      <w:bookmarkStart w:id="71" w:name="_Toc46190416"/>
      <w:bookmarkEnd w:id="67"/>
      <w:r w:rsidRPr="00205307">
        <w:t>Table 2.4: Summary of International Legal Corpus</w:t>
      </w:r>
      <w:bookmarkEnd w:id="68"/>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425"/>
        <w:gridCol w:w="2425"/>
      </w:tblGrid>
      <w:tr w:rsidR="0057310E" w:rsidRPr="00205307" w14:paraId="28C70C32" w14:textId="77777777" w:rsidTr="00DD1D8B">
        <w:trPr>
          <w:trHeight w:val="20"/>
        </w:trPr>
        <w:tc>
          <w:tcPr>
            <w:tcW w:w="4500" w:type="dxa"/>
            <w:tcBorders>
              <w:top w:val="double" w:sz="4" w:space="0" w:color="auto"/>
              <w:bottom w:val="single" w:sz="4" w:space="0" w:color="auto"/>
            </w:tcBorders>
          </w:tcPr>
          <w:p w14:paraId="5FC444A5" w14:textId="77777777" w:rsidR="0057310E" w:rsidRPr="00205307" w:rsidRDefault="0057310E" w:rsidP="000A1D72">
            <w:pPr>
              <w:suppressLineNumbers/>
              <w:spacing w:line="240" w:lineRule="auto"/>
              <w:rPr>
                <w:rFonts w:cs="Times New Roman"/>
                <w:color w:val="000000" w:themeColor="text1"/>
                <w:sz w:val="20"/>
                <w:szCs w:val="20"/>
              </w:rPr>
            </w:pPr>
          </w:p>
        </w:tc>
        <w:tc>
          <w:tcPr>
            <w:tcW w:w="2425" w:type="dxa"/>
            <w:tcBorders>
              <w:top w:val="double" w:sz="4" w:space="0" w:color="auto"/>
              <w:bottom w:val="single" w:sz="4" w:space="0" w:color="auto"/>
            </w:tcBorders>
          </w:tcPr>
          <w:p w14:paraId="078A58B8" w14:textId="77777777" w:rsidR="0057310E" w:rsidRPr="00205307" w:rsidRDefault="0057310E" w:rsidP="000A1D72">
            <w:pPr>
              <w:suppressLineNumbers/>
              <w:spacing w:line="240" w:lineRule="auto"/>
              <w:jc w:val="center"/>
              <w:rPr>
                <w:rFonts w:cs="Times New Roman"/>
                <w:color w:val="000000" w:themeColor="text1"/>
                <w:sz w:val="20"/>
                <w:szCs w:val="20"/>
              </w:rPr>
            </w:pPr>
            <w:proofErr w:type="spellStart"/>
            <w:r w:rsidRPr="00205307">
              <w:rPr>
                <w:rFonts w:cs="Times New Roman"/>
                <w:color w:val="000000" w:themeColor="text1"/>
                <w:sz w:val="20"/>
                <w:szCs w:val="20"/>
              </w:rPr>
              <w:t>EAC</w:t>
            </w:r>
            <w:proofErr w:type="spellEnd"/>
            <w:r w:rsidRPr="00205307">
              <w:rPr>
                <w:rFonts w:cs="Times New Roman"/>
                <w:color w:val="000000" w:themeColor="text1"/>
                <w:sz w:val="20"/>
                <w:szCs w:val="20"/>
              </w:rPr>
              <w:t xml:space="preserve"> Members</w:t>
            </w:r>
          </w:p>
        </w:tc>
        <w:tc>
          <w:tcPr>
            <w:tcW w:w="2425" w:type="dxa"/>
            <w:tcBorders>
              <w:top w:val="double" w:sz="4" w:space="0" w:color="auto"/>
              <w:bottom w:val="single" w:sz="4" w:space="0" w:color="auto"/>
            </w:tcBorders>
          </w:tcPr>
          <w:p w14:paraId="617A3819"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Full Sample</w:t>
            </w:r>
          </w:p>
        </w:tc>
      </w:tr>
      <w:tr w:rsidR="0057310E" w:rsidRPr="00205307" w14:paraId="15E30D8F" w14:textId="77777777" w:rsidTr="00DD1D8B">
        <w:trPr>
          <w:trHeight w:val="20"/>
        </w:trPr>
        <w:tc>
          <w:tcPr>
            <w:tcW w:w="4500" w:type="dxa"/>
            <w:tcBorders>
              <w:top w:val="single" w:sz="4" w:space="0" w:color="auto"/>
            </w:tcBorders>
            <w:vAlign w:val="center"/>
          </w:tcPr>
          <w:p w14:paraId="772BB054" w14:textId="77777777" w:rsidR="0057310E" w:rsidRPr="00205307" w:rsidRDefault="0057310E" w:rsidP="000A1D72">
            <w:pPr>
              <w:suppressLineNumbers/>
              <w:spacing w:line="240" w:lineRule="auto"/>
              <w:rPr>
                <w:rFonts w:cs="Times New Roman"/>
                <w:color w:val="000000" w:themeColor="text1"/>
                <w:sz w:val="20"/>
                <w:szCs w:val="20"/>
              </w:rPr>
            </w:pPr>
            <w:r w:rsidRPr="00205307">
              <w:rPr>
                <w:rFonts w:cs="Times New Roman"/>
                <w:color w:val="000000" w:themeColor="text1"/>
                <w:sz w:val="20"/>
                <w:szCs w:val="20"/>
              </w:rPr>
              <w:t>Number of Countries</w:t>
            </w:r>
          </w:p>
        </w:tc>
        <w:tc>
          <w:tcPr>
            <w:tcW w:w="2425" w:type="dxa"/>
            <w:tcBorders>
              <w:top w:val="single" w:sz="4" w:space="0" w:color="auto"/>
            </w:tcBorders>
            <w:vAlign w:val="center"/>
          </w:tcPr>
          <w:p w14:paraId="6218825F"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6</w:t>
            </w:r>
          </w:p>
        </w:tc>
        <w:tc>
          <w:tcPr>
            <w:tcW w:w="2425" w:type="dxa"/>
            <w:tcBorders>
              <w:top w:val="single" w:sz="4" w:space="0" w:color="auto"/>
            </w:tcBorders>
            <w:vAlign w:val="center"/>
          </w:tcPr>
          <w:p w14:paraId="614E5A17"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17</w:t>
            </w:r>
          </w:p>
        </w:tc>
      </w:tr>
      <w:tr w:rsidR="0057310E" w:rsidRPr="00205307" w14:paraId="30F86A2A" w14:textId="77777777" w:rsidTr="00DD1D8B">
        <w:trPr>
          <w:trHeight w:val="20"/>
        </w:trPr>
        <w:tc>
          <w:tcPr>
            <w:tcW w:w="4500" w:type="dxa"/>
            <w:vAlign w:val="center"/>
          </w:tcPr>
          <w:p w14:paraId="428BDB53" w14:textId="77777777" w:rsidR="0057310E" w:rsidRPr="00205307" w:rsidRDefault="0057310E" w:rsidP="000A1D72">
            <w:pPr>
              <w:suppressLineNumbers/>
              <w:spacing w:line="240" w:lineRule="auto"/>
              <w:rPr>
                <w:rFonts w:cs="Times New Roman"/>
                <w:color w:val="000000" w:themeColor="text1"/>
                <w:sz w:val="20"/>
                <w:szCs w:val="20"/>
              </w:rPr>
            </w:pPr>
            <w:r w:rsidRPr="00205307">
              <w:rPr>
                <w:rFonts w:cs="Times New Roman"/>
                <w:color w:val="000000" w:themeColor="text1"/>
                <w:sz w:val="20"/>
                <w:szCs w:val="20"/>
              </w:rPr>
              <w:t>Laws Coded</w:t>
            </w:r>
          </w:p>
        </w:tc>
        <w:tc>
          <w:tcPr>
            <w:tcW w:w="2425" w:type="dxa"/>
            <w:vAlign w:val="center"/>
          </w:tcPr>
          <w:p w14:paraId="0A69D7B9"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72</w:t>
            </w:r>
          </w:p>
        </w:tc>
        <w:tc>
          <w:tcPr>
            <w:tcW w:w="2425" w:type="dxa"/>
            <w:vAlign w:val="center"/>
          </w:tcPr>
          <w:p w14:paraId="19857C26"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285</w:t>
            </w:r>
          </w:p>
        </w:tc>
      </w:tr>
      <w:tr w:rsidR="0057310E" w:rsidRPr="00205307" w14:paraId="280CD66D" w14:textId="77777777" w:rsidTr="00DD1D8B">
        <w:trPr>
          <w:trHeight w:val="20"/>
        </w:trPr>
        <w:tc>
          <w:tcPr>
            <w:tcW w:w="4500" w:type="dxa"/>
            <w:vAlign w:val="center"/>
          </w:tcPr>
          <w:p w14:paraId="450D951D" w14:textId="77777777" w:rsidR="0057310E" w:rsidRPr="00205307" w:rsidRDefault="0057310E" w:rsidP="000A1D72">
            <w:pPr>
              <w:suppressLineNumbers/>
              <w:spacing w:line="240" w:lineRule="auto"/>
              <w:rPr>
                <w:rFonts w:cs="Times New Roman"/>
                <w:color w:val="000000" w:themeColor="text1"/>
                <w:sz w:val="20"/>
                <w:szCs w:val="20"/>
              </w:rPr>
            </w:pPr>
            <w:r w:rsidRPr="00205307">
              <w:rPr>
                <w:rFonts w:cs="Times New Roman"/>
                <w:color w:val="000000" w:themeColor="text1"/>
                <w:sz w:val="20"/>
                <w:szCs w:val="20"/>
              </w:rPr>
              <w:t>Laws Coded per Country (avg.)</w:t>
            </w:r>
          </w:p>
        </w:tc>
        <w:tc>
          <w:tcPr>
            <w:tcW w:w="2425" w:type="dxa"/>
            <w:vAlign w:val="center"/>
          </w:tcPr>
          <w:p w14:paraId="351E5ACB"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12.0</w:t>
            </w:r>
          </w:p>
        </w:tc>
        <w:tc>
          <w:tcPr>
            <w:tcW w:w="2425" w:type="dxa"/>
            <w:vAlign w:val="center"/>
          </w:tcPr>
          <w:p w14:paraId="688DEEBE"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16.8</w:t>
            </w:r>
          </w:p>
        </w:tc>
      </w:tr>
      <w:tr w:rsidR="0057310E" w:rsidRPr="00205307" w14:paraId="696D7BE9" w14:textId="77777777" w:rsidTr="00DD1D8B">
        <w:trPr>
          <w:trHeight w:val="20"/>
        </w:trPr>
        <w:tc>
          <w:tcPr>
            <w:tcW w:w="4500" w:type="dxa"/>
            <w:vAlign w:val="center"/>
          </w:tcPr>
          <w:p w14:paraId="0F8AE08D" w14:textId="77777777" w:rsidR="0057310E" w:rsidRPr="00205307" w:rsidRDefault="0057310E" w:rsidP="000A1D72">
            <w:pPr>
              <w:suppressLineNumbers/>
              <w:spacing w:line="240" w:lineRule="auto"/>
              <w:rPr>
                <w:rFonts w:cs="Times New Roman"/>
                <w:color w:val="000000" w:themeColor="text1"/>
                <w:sz w:val="20"/>
                <w:szCs w:val="20"/>
              </w:rPr>
            </w:pPr>
            <w:r w:rsidRPr="00205307">
              <w:rPr>
                <w:rFonts w:cs="Times New Roman"/>
                <w:color w:val="000000" w:themeColor="text1"/>
                <w:sz w:val="20"/>
                <w:szCs w:val="20"/>
              </w:rPr>
              <w:t>Range (years)</w:t>
            </w:r>
          </w:p>
        </w:tc>
        <w:tc>
          <w:tcPr>
            <w:tcW w:w="2425" w:type="dxa"/>
            <w:vAlign w:val="center"/>
          </w:tcPr>
          <w:p w14:paraId="5DD5499A"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1888 to 2019</w:t>
            </w:r>
          </w:p>
        </w:tc>
        <w:tc>
          <w:tcPr>
            <w:tcW w:w="2425" w:type="dxa"/>
            <w:vAlign w:val="center"/>
          </w:tcPr>
          <w:p w14:paraId="5A75849E"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1872 to 2019</w:t>
            </w:r>
          </w:p>
        </w:tc>
      </w:tr>
      <w:tr w:rsidR="0057310E" w:rsidRPr="00205307" w14:paraId="391308E5" w14:textId="77777777" w:rsidTr="00DD1D8B">
        <w:trPr>
          <w:trHeight w:val="20"/>
        </w:trPr>
        <w:tc>
          <w:tcPr>
            <w:tcW w:w="4500" w:type="dxa"/>
            <w:vAlign w:val="center"/>
          </w:tcPr>
          <w:p w14:paraId="283783AB" w14:textId="77777777" w:rsidR="0057310E" w:rsidRPr="00205307" w:rsidRDefault="0057310E" w:rsidP="000A1D72">
            <w:pPr>
              <w:suppressLineNumbers/>
              <w:spacing w:line="240" w:lineRule="auto"/>
              <w:rPr>
                <w:rFonts w:cs="Times New Roman"/>
                <w:color w:val="000000" w:themeColor="text1"/>
                <w:sz w:val="20"/>
                <w:szCs w:val="20"/>
              </w:rPr>
            </w:pPr>
            <w:r w:rsidRPr="00205307">
              <w:rPr>
                <w:rFonts w:cs="Times New Roman"/>
                <w:color w:val="000000" w:themeColor="text1"/>
                <w:sz w:val="20"/>
                <w:szCs w:val="20"/>
              </w:rPr>
              <w:t>Total Pages</w:t>
            </w:r>
          </w:p>
        </w:tc>
        <w:tc>
          <w:tcPr>
            <w:tcW w:w="2425" w:type="dxa"/>
            <w:vAlign w:val="center"/>
          </w:tcPr>
          <w:p w14:paraId="74C311C8"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4,737 (~65 pages/law)</w:t>
            </w:r>
          </w:p>
        </w:tc>
        <w:tc>
          <w:tcPr>
            <w:tcW w:w="2425" w:type="dxa"/>
            <w:vAlign w:val="center"/>
          </w:tcPr>
          <w:p w14:paraId="7A8E1D9D"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22,863 (~80 pages/law)</w:t>
            </w:r>
          </w:p>
        </w:tc>
      </w:tr>
      <w:tr w:rsidR="0057310E" w:rsidRPr="00205307" w14:paraId="3C46F98A" w14:textId="77777777" w:rsidTr="00DD1D8B">
        <w:trPr>
          <w:trHeight w:val="20"/>
        </w:trPr>
        <w:tc>
          <w:tcPr>
            <w:tcW w:w="4500" w:type="dxa"/>
            <w:vAlign w:val="center"/>
          </w:tcPr>
          <w:p w14:paraId="2A491295" w14:textId="77777777" w:rsidR="0057310E" w:rsidRPr="00205307" w:rsidRDefault="0057310E" w:rsidP="000A1D72">
            <w:pPr>
              <w:suppressLineNumbers/>
              <w:spacing w:line="240" w:lineRule="auto"/>
              <w:rPr>
                <w:rFonts w:cs="Times New Roman"/>
                <w:color w:val="000000" w:themeColor="text1"/>
                <w:sz w:val="20"/>
                <w:szCs w:val="20"/>
              </w:rPr>
            </w:pPr>
            <w:r w:rsidRPr="00205307">
              <w:rPr>
                <w:rFonts w:cs="Times New Roman"/>
                <w:color w:val="000000" w:themeColor="text1"/>
                <w:sz w:val="20"/>
                <w:szCs w:val="20"/>
              </w:rPr>
              <w:t>Number of Sections (avg.)</w:t>
            </w:r>
          </w:p>
        </w:tc>
        <w:tc>
          <w:tcPr>
            <w:tcW w:w="2425" w:type="dxa"/>
            <w:vAlign w:val="center"/>
          </w:tcPr>
          <w:p w14:paraId="505AAC5A"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81.9</w:t>
            </w:r>
          </w:p>
        </w:tc>
        <w:tc>
          <w:tcPr>
            <w:tcW w:w="2425" w:type="dxa"/>
            <w:vAlign w:val="center"/>
          </w:tcPr>
          <w:p w14:paraId="4192EAD0"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99.3</w:t>
            </w:r>
          </w:p>
        </w:tc>
      </w:tr>
      <w:tr w:rsidR="0057310E" w:rsidRPr="00205307" w14:paraId="68702799" w14:textId="77777777" w:rsidTr="00DD1D8B">
        <w:trPr>
          <w:trHeight w:val="20"/>
        </w:trPr>
        <w:tc>
          <w:tcPr>
            <w:tcW w:w="4500" w:type="dxa"/>
            <w:vAlign w:val="center"/>
          </w:tcPr>
          <w:p w14:paraId="09E00405" w14:textId="77777777" w:rsidR="0057310E" w:rsidRPr="00205307" w:rsidRDefault="0057310E" w:rsidP="000A1D72">
            <w:pPr>
              <w:suppressLineNumbers/>
              <w:spacing w:line="240" w:lineRule="auto"/>
              <w:rPr>
                <w:rFonts w:cs="Times New Roman"/>
                <w:color w:val="000000" w:themeColor="text1"/>
                <w:sz w:val="20"/>
                <w:szCs w:val="20"/>
              </w:rPr>
            </w:pPr>
            <w:r w:rsidRPr="00205307">
              <w:rPr>
                <w:rFonts w:cs="Times New Roman"/>
                <w:color w:val="000000" w:themeColor="text1"/>
                <w:sz w:val="20"/>
                <w:szCs w:val="20"/>
              </w:rPr>
              <w:t>Number of Schedules (avg.)</w:t>
            </w:r>
          </w:p>
        </w:tc>
        <w:tc>
          <w:tcPr>
            <w:tcW w:w="2425" w:type="dxa"/>
            <w:vAlign w:val="center"/>
          </w:tcPr>
          <w:p w14:paraId="7206E1F8"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2.5</w:t>
            </w:r>
          </w:p>
        </w:tc>
        <w:tc>
          <w:tcPr>
            <w:tcW w:w="2425" w:type="dxa"/>
            <w:vAlign w:val="center"/>
          </w:tcPr>
          <w:p w14:paraId="0D17E31A"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2.1</w:t>
            </w:r>
          </w:p>
        </w:tc>
      </w:tr>
      <w:tr w:rsidR="0057310E" w:rsidRPr="00205307" w14:paraId="3C431AF9" w14:textId="77777777" w:rsidTr="00DD1D8B">
        <w:trPr>
          <w:trHeight w:val="20"/>
        </w:trPr>
        <w:tc>
          <w:tcPr>
            <w:tcW w:w="4500" w:type="dxa"/>
            <w:vAlign w:val="center"/>
          </w:tcPr>
          <w:p w14:paraId="31ABF98A" w14:textId="77777777" w:rsidR="0057310E" w:rsidRPr="00205307" w:rsidRDefault="0057310E" w:rsidP="000A1D72">
            <w:pPr>
              <w:suppressLineNumbers/>
              <w:spacing w:line="240" w:lineRule="auto"/>
              <w:rPr>
                <w:rFonts w:cs="Times New Roman"/>
                <w:color w:val="000000" w:themeColor="text1"/>
                <w:sz w:val="20"/>
                <w:szCs w:val="20"/>
              </w:rPr>
            </w:pPr>
            <w:r w:rsidRPr="00205307">
              <w:rPr>
                <w:rFonts w:cs="Times New Roman"/>
                <w:color w:val="000000" w:themeColor="text1"/>
                <w:sz w:val="20"/>
                <w:szCs w:val="20"/>
              </w:rPr>
              <w:t>Delay between Assent and Commencement (avg.)</w:t>
            </w:r>
          </w:p>
        </w:tc>
        <w:tc>
          <w:tcPr>
            <w:tcW w:w="2425" w:type="dxa"/>
            <w:vAlign w:val="center"/>
          </w:tcPr>
          <w:p w14:paraId="2D90FE9F"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29.5 days</w:t>
            </w:r>
          </w:p>
        </w:tc>
        <w:tc>
          <w:tcPr>
            <w:tcW w:w="2425" w:type="dxa"/>
            <w:vAlign w:val="center"/>
          </w:tcPr>
          <w:p w14:paraId="2E84EB49"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64.9 days</w:t>
            </w:r>
          </w:p>
        </w:tc>
      </w:tr>
      <w:tr w:rsidR="0057310E" w:rsidRPr="00205307" w14:paraId="59AE6FD4" w14:textId="77777777" w:rsidTr="00DD1D8B">
        <w:trPr>
          <w:trHeight w:val="20"/>
        </w:trPr>
        <w:tc>
          <w:tcPr>
            <w:tcW w:w="4500" w:type="dxa"/>
            <w:tcBorders>
              <w:bottom w:val="double" w:sz="4" w:space="0" w:color="000000"/>
            </w:tcBorders>
            <w:vAlign w:val="center"/>
          </w:tcPr>
          <w:p w14:paraId="756E98EC" w14:textId="77777777" w:rsidR="0057310E" w:rsidRPr="00205307" w:rsidRDefault="0057310E" w:rsidP="000A1D72">
            <w:pPr>
              <w:suppressLineNumbers/>
              <w:spacing w:line="240" w:lineRule="auto"/>
              <w:rPr>
                <w:rFonts w:cs="Times New Roman"/>
                <w:color w:val="000000" w:themeColor="text1"/>
                <w:sz w:val="20"/>
                <w:szCs w:val="20"/>
              </w:rPr>
            </w:pPr>
            <w:r w:rsidRPr="00205307">
              <w:rPr>
                <w:rFonts w:cs="Times New Roman"/>
                <w:color w:val="000000" w:themeColor="text1"/>
                <w:sz w:val="20"/>
                <w:szCs w:val="20"/>
              </w:rPr>
              <w:t>New, Non-Amending Statutes</w:t>
            </w:r>
          </w:p>
        </w:tc>
        <w:tc>
          <w:tcPr>
            <w:tcW w:w="2425" w:type="dxa"/>
            <w:tcBorders>
              <w:bottom w:val="double" w:sz="4" w:space="0" w:color="000000"/>
            </w:tcBorders>
            <w:vAlign w:val="center"/>
          </w:tcPr>
          <w:p w14:paraId="2EED871A"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21 of 72 (29%)</w:t>
            </w:r>
          </w:p>
        </w:tc>
        <w:tc>
          <w:tcPr>
            <w:tcW w:w="2425" w:type="dxa"/>
            <w:tcBorders>
              <w:bottom w:val="double" w:sz="4" w:space="0" w:color="000000"/>
            </w:tcBorders>
            <w:vAlign w:val="center"/>
          </w:tcPr>
          <w:p w14:paraId="6964C38A" w14:textId="77777777" w:rsidR="0057310E" w:rsidRPr="00205307" w:rsidRDefault="0057310E" w:rsidP="000A1D72">
            <w:pPr>
              <w:suppressLineNumbers/>
              <w:spacing w:line="240" w:lineRule="auto"/>
              <w:jc w:val="center"/>
              <w:rPr>
                <w:rFonts w:cs="Times New Roman"/>
                <w:color w:val="000000" w:themeColor="text1"/>
                <w:sz w:val="20"/>
                <w:szCs w:val="20"/>
              </w:rPr>
            </w:pPr>
            <w:r w:rsidRPr="00205307">
              <w:rPr>
                <w:rFonts w:cs="Times New Roman"/>
                <w:color w:val="000000" w:themeColor="text1"/>
                <w:sz w:val="20"/>
                <w:szCs w:val="20"/>
              </w:rPr>
              <w:t>82 of 285 (28%)</w:t>
            </w:r>
          </w:p>
        </w:tc>
      </w:tr>
    </w:tbl>
    <w:p w14:paraId="14050B09" w14:textId="77777777" w:rsidR="0057310E" w:rsidRPr="00205307" w:rsidRDefault="0057310E" w:rsidP="0057310E">
      <w:pPr>
        <w:rPr>
          <w:rFonts w:cs="Times New Roman"/>
        </w:rPr>
      </w:pPr>
      <w:r w:rsidRPr="00205307">
        <w:rPr>
          <w:rFonts w:cs="Times New Roman"/>
        </w:rPr>
        <w:t xml:space="preserve"> </w:t>
      </w:r>
    </w:p>
    <w:p w14:paraId="208504C7" w14:textId="77777777" w:rsidR="0057310E" w:rsidRPr="00205307" w:rsidRDefault="0057310E" w:rsidP="0057310E">
      <w:pPr>
        <w:rPr>
          <w:rFonts w:cs="Times New Roman"/>
        </w:rPr>
      </w:pPr>
      <w:r w:rsidRPr="00205307">
        <w:rPr>
          <w:rFonts w:cs="Times New Roman"/>
        </w:rPr>
        <w:tab/>
        <w:t>I followed this systematic process and coded one country at a time. This focus allowed me to familiarize myself with a country’s legal writing style. Further, I coded laws in the order that they contributed to the country’s legal institution, but I coded all amended versions of a law before moving to the next. Like acclimating to a country’s writing style, consecutively coding the amended versions of each law allowed me to familiarize myself with the jargon particular to one law. This sequencing technique caused me to be more alert to changes in the text from one version to another. After coding a country’s entire legal corpus, I transformed hardcopy coding sheets into digitized data using a Qualtrics survey to minimize errors during digitization. The result final result is a rectangular dataset where each row represents a coding sheet, and each column is a field from the coding sheet.</w:t>
      </w:r>
    </w:p>
    <w:p w14:paraId="2A151C16" w14:textId="6697D6F8" w:rsidR="0057310E" w:rsidRPr="00205307" w:rsidRDefault="0057310E" w:rsidP="00C47F4A">
      <w:pPr>
        <w:pStyle w:val="Heading2"/>
      </w:pPr>
      <w:bookmarkStart w:id="72" w:name="_Institutional_Analysis:_The"/>
      <w:bookmarkStart w:id="73" w:name="_Toc46189816"/>
      <w:bookmarkStart w:id="74" w:name="_Toc46189898"/>
      <w:bookmarkStart w:id="75" w:name="_Toc46190100"/>
      <w:bookmarkEnd w:id="72"/>
      <w:r w:rsidRPr="00205307">
        <w:t>Institutional Analysis: The Grammar of Institutions</w:t>
      </w:r>
      <w:bookmarkEnd w:id="73"/>
      <w:bookmarkEnd w:id="74"/>
      <w:bookmarkEnd w:id="75"/>
    </w:p>
    <w:p w14:paraId="06E35103" w14:textId="53FE30E5" w:rsidR="0057310E" w:rsidRPr="00205307" w:rsidRDefault="0057310E" w:rsidP="0057310E">
      <w:pPr>
        <w:rPr>
          <w:rFonts w:cs="Times New Roman"/>
        </w:rPr>
      </w:pPr>
      <w:r w:rsidRPr="00205307">
        <w:rPr>
          <w:rFonts w:cs="Times New Roman"/>
        </w:rPr>
        <w:tab/>
        <w:t xml:space="preserve">This final section </w:t>
      </w:r>
      <w:r w:rsidRPr="000A1D72">
        <w:rPr>
          <w:rFonts w:cs="Times New Roman"/>
        </w:rPr>
        <w:t xml:space="preserve">reviews the </w:t>
      </w:r>
      <w:proofErr w:type="spellStart"/>
      <w:r w:rsidRPr="000A1D72">
        <w:rPr>
          <w:rFonts w:cs="Times New Roman"/>
        </w:rPr>
        <w:t>ADICO</w:t>
      </w:r>
      <w:proofErr w:type="spellEnd"/>
      <w:r w:rsidRPr="000A1D72">
        <w:rPr>
          <w:rFonts w:cs="Times New Roman"/>
        </w:rPr>
        <w:t xml:space="preserve"> syntax and explains how I used it to transform the matrix typology (illustrated in full detail in </w:t>
      </w:r>
      <w:hyperlink w:anchor="_Creating_Better_Data:" w:history="1">
        <w:r w:rsidRPr="000A1D72">
          <w:rPr>
            <w:rStyle w:val="Hyperlink"/>
            <w:rFonts w:cs="Times New Roman"/>
          </w:rPr>
          <w:t>Chapter Four</w:t>
        </w:r>
      </w:hyperlink>
      <w:r w:rsidRPr="000A1D72">
        <w:rPr>
          <w:rFonts w:cs="Times New Roman"/>
        </w:rPr>
        <w:t>) into a</w:t>
      </w:r>
      <w:r w:rsidRPr="00205307">
        <w:rPr>
          <w:rFonts w:cs="Times New Roman"/>
        </w:rPr>
        <w:t xml:space="preserve"> 58-item coding protocol. Institutionalists cite the grammar of institutions—often referred to as the </w:t>
      </w:r>
      <w:proofErr w:type="spellStart"/>
      <w:r w:rsidRPr="00205307">
        <w:rPr>
          <w:rFonts w:cs="Times New Roman"/>
        </w:rPr>
        <w:t>ADICO</w:t>
      </w:r>
      <w:proofErr w:type="spellEnd"/>
      <w:r w:rsidRPr="00205307">
        <w:rPr>
          <w:rFonts w:cs="Times New Roman"/>
        </w:rPr>
        <w:t xml:space="preserve"> syntax—to differentiate three types of institutional statements: rules, norms, and shared strategies. But as </w:t>
      </w:r>
      <w:r w:rsidRPr="00205307">
        <w:rPr>
          <w:rFonts w:cs="Times New Roman"/>
        </w:rPr>
        <w:fldChar w:fldCharType="begin">
          <w:fldData xml:space="preserve">PEVuZE5vdGU+PENpdGUgQXV0aG9yWWVhcj0iMSI+PEF1dGhvcj5DcmF3Zm9yZDwvQXV0aG9yPjxZ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</w:fldData>
        </w:fldChar>
      </w:r>
      <w:r w:rsidR="006F4A64" w:rsidRPr="00205307">
        <w:rPr>
          <w:rFonts w:cs="Times New Roman"/>
        </w:rPr>
        <w:instrText xml:space="preserve"> ADDIN EN.CITE </w:instrText>
      </w:r>
      <w:r w:rsidR="006F4A64" w:rsidRPr="00205307">
        <w:rPr>
          <w:rFonts w:cs="Times New Roman"/>
        </w:rPr>
        <w:fldChar w:fldCharType="begin">
          <w:fldData xml:space="preserve">PEVuZE5vdGU+PENpdGUgQXV0aG9yWWVhcj0iMSI+PEF1dGhvcj5DcmF3Zm9yZDwvQXV0aG9yPjxZ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</w:fldData>
        </w:fldChar>
      </w:r>
      <w:r w:rsidR="006F4A64" w:rsidRPr="00205307">
        <w:rPr>
          <w:rFonts w:cs="Times New Roman"/>
        </w:rPr>
        <w:instrText xml:space="preserve"> ADDIN EN.CITE.DATA </w:instrText>
      </w:r>
      <w:r w:rsidR="006F4A64" w:rsidRPr="00205307">
        <w:rPr>
          <w:rFonts w:cs="Times New Roman"/>
        </w:rPr>
      </w:r>
      <w:r w:rsidR="006F4A64" w:rsidRPr="00205307">
        <w:rPr>
          <w:rFonts w:cs="Times New Roman"/>
        </w:rPr>
        <w:fldChar w:fldCharType="end"/>
      </w:r>
      <w:r w:rsidRPr="00205307">
        <w:rPr>
          <w:rFonts w:cs="Times New Roman"/>
        </w:rPr>
      </w:r>
      <w:r w:rsidRPr="00205307">
        <w:rPr>
          <w:rFonts w:cs="Times New Roman"/>
        </w:rPr>
        <w:fldChar w:fldCharType="separate"/>
      </w:r>
      <w:r w:rsidR="006F4A64" w:rsidRPr="00205307">
        <w:rPr>
          <w:rFonts w:cs="Times New Roman"/>
          <w:noProof/>
        </w:rPr>
        <w:t xml:space="preserve">S. </w:t>
      </w:r>
      <w:r w:rsidR="006F4A64" w:rsidRPr="00205307">
        <w:rPr>
          <w:rFonts w:cs="Times New Roman"/>
          <w:noProof/>
        </w:rPr>
        <w:lastRenderedPageBreak/>
        <w:t>E. S. Crawford and E. Ostrom (2005, p. 140)</w:t>
      </w:r>
      <w:r w:rsidRPr="00205307">
        <w:rPr>
          <w:rFonts w:cs="Times New Roman"/>
        </w:rPr>
        <w:fldChar w:fldCharType="end"/>
      </w:r>
      <w:r w:rsidRPr="00205307">
        <w:rPr>
          <w:rFonts w:cs="Times New Roman"/>
        </w:rPr>
        <w:t xml:space="preserve"> explain, the </w:t>
      </w:r>
      <w:proofErr w:type="spellStart"/>
      <w:r w:rsidRPr="00205307">
        <w:rPr>
          <w:rFonts w:cs="Times New Roman"/>
        </w:rPr>
        <w:t>ADICO</w:t>
      </w:r>
      <w:proofErr w:type="spellEnd"/>
      <w:r w:rsidRPr="00205307">
        <w:rPr>
          <w:rFonts w:cs="Times New Roman"/>
        </w:rPr>
        <w:t xml:space="preserve"> syntax is a powerful tool of comparative institutional analysis because “regardless of how institutional statements are expressed in natural language, they can be rewritten or summarized in the </w:t>
      </w:r>
      <w:proofErr w:type="spellStart"/>
      <w:r w:rsidRPr="00205307">
        <w:rPr>
          <w:rFonts w:cs="Times New Roman"/>
        </w:rPr>
        <w:t>ADICO</w:t>
      </w:r>
      <w:proofErr w:type="spellEnd"/>
      <w:r w:rsidRPr="00205307">
        <w:rPr>
          <w:rFonts w:cs="Times New Roman"/>
        </w:rPr>
        <w:t xml:space="preserve"> format” and allows analysts to “compare the institutional statements in use in a variety of settings.” By facilitating a rigorous comparison of laws from different countries over a long period, the </w:t>
      </w:r>
      <w:proofErr w:type="spellStart"/>
      <w:r w:rsidRPr="00205307">
        <w:rPr>
          <w:rFonts w:cs="Times New Roman"/>
        </w:rPr>
        <w:t>ADICO</w:t>
      </w:r>
      <w:proofErr w:type="spellEnd"/>
      <w:r w:rsidRPr="00205307">
        <w:rPr>
          <w:rFonts w:cs="Times New Roman"/>
        </w:rPr>
        <w:t xml:space="preserve"> syntax helps produce the original data necessary to study why and how governments regulate CSOs. In this work specifically, I use the </w:t>
      </w:r>
      <w:proofErr w:type="spellStart"/>
      <w:r w:rsidRPr="00205307">
        <w:rPr>
          <w:rFonts w:cs="Times New Roman"/>
        </w:rPr>
        <w:t>ADICO</w:t>
      </w:r>
      <w:proofErr w:type="spellEnd"/>
      <w:r w:rsidRPr="00205307">
        <w:rPr>
          <w:rFonts w:cs="Times New Roman"/>
        </w:rPr>
        <w:t xml:space="preserve"> syntax to transform the legal provisions that scholars </w:t>
      </w:r>
      <w:r w:rsidRPr="000A1D72">
        <w:rPr>
          <w:rFonts w:cs="Times New Roman"/>
        </w:rPr>
        <w:t xml:space="preserve">discuss in research and standardize them into a 58-item coding protocol that I then use to inventory my legal corpus (see </w:t>
      </w:r>
      <w:hyperlink w:anchor="_Creating_Better_Data:" w:history="1">
        <w:r w:rsidRPr="000A1D72">
          <w:rPr>
            <w:rStyle w:val="Hyperlink"/>
            <w:rFonts w:cs="Times New Roman"/>
          </w:rPr>
          <w:t>Chapter Four</w:t>
        </w:r>
      </w:hyperlink>
      <w:r w:rsidRPr="000A1D72">
        <w:rPr>
          <w:rFonts w:cs="Times New Roman"/>
        </w:rPr>
        <w:t>).</w:t>
      </w:r>
      <w:r w:rsidRPr="00205307">
        <w:rPr>
          <w:rFonts w:cs="Times New Roman"/>
        </w:rPr>
        <w:t xml:space="preserve"> </w:t>
      </w:r>
    </w:p>
    <w:p w14:paraId="59A78B79" w14:textId="1151D3CB" w:rsidR="0057310E" w:rsidRPr="00205307" w:rsidRDefault="0057310E" w:rsidP="00C47F4A">
      <w:pPr>
        <w:pStyle w:val="Heading3"/>
      </w:pPr>
      <w:r w:rsidRPr="00205307">
        <w:t xml:space="preserve">Reviewing the </w:t>
      </w:r>
      <w:proofErr w:type="spellStart"/>
      <w:r w:rsidRPr="00205307">
        <w:t>ADICO</w:t>
      </w:r>
      <w:proofErr w:type="spellEnd"/>
      <w:r w:rsidRPr="00205307">
        <w:t xml:space="preserve"> Syntax</w:t>
      </w:r>
    </w:p>
    <w:p w14:paraId="0B9E8151" w14:textId="77777777" w:rsidR="0057310E" w:rsidRPr="00205307" w:rsidRDefault="0057310E" w:rsidP="0057310E">
      <w:pPr>
        <w:rPr>
          <w:rFonts w:cs="Times New Roman"/>
          <w:color w:val="000000" w:themeColor="text1"/>
        </w:rPr>
      </w:pPr>
      <w:r w:rsidRPr="00205307">
        <w:rPr>
          <w:rFonts w:cs="Times New Roman"/>
          <w:color w:val="000000" w:themeColor="text1"/>
        </w:rPr>
        <w:tab/>
        <w:t>An institutional statement rewritten using the syntax is a concatenation of five components: [</w:t>
      </w:r>
      <w:r w:rsidRPr="00205307">
        <w:rPr>
          <w:rFonts w:cs="Times New Roman"/>
          <w:b/>
          <w:bCs/>
          <w:i/>
          <w:iCs/>
          <w:color w:val="000000" w:themeColor="text1"/>
          <w:u w:val="single"/>
        </w:rPr>
        <w:t>A</w:t>
      </w:r>
      <w:r w:rsidRPr="00205307">
        <w:rPr>
          <w:rFonts w:cs="Times New Roman"/>
          <w:color w:val="000000" w:themeColor="text1"/>
        </w:rPr>
        <w:t>TTRIBUTE][</w:t>
      </w:r>
      <w:r w:rsidRPr="00205307">
        <w:rPr>
          <w:rFonts w:cs="Times New Roman"/>
          <w:b/>
          <w:bCs/>
          <w:i/>
          <w:iCs/>
          <w:color w:val="000000" w:themeColor="text1"/>
          <w:u w:val="single"/>
        </w:rPr>
        <w:t>D</w:t>
      </w:r>
      <w:r w:rsidRPr="00205307">
        <w:rPr>
          <w:rFonts w:cs="Times New Roman"/>
          <w:color w:val="000000" w:themeColor="text1"/>
        </w:rPr>
        <w:t>EONTIC][A</w:t>
      </w:r>
      <w:r w:rsidRPr="00205307">
        <w:rPr>
          <w:rFonts w:cs="Times New Roman"/>
          <w:b/>
          <w:bCs/>
          <w:i/>
          <w:iCs/>
          <w:color w:val="000000" w:themeColor="text1"/>
          <w:u w:val="single"/>
        </w:rPr>
        <w:t>I</w:t>
      </w:r>
      <w:r w:rsidRPr="00205307">
        <w:rPr>
          <w:rFonts w:cs="Times New Roman"/>
          <w:color w:val="000000" w:themeColor="text1"/>
        </w:rPr>
        <w:t>M][</w:t>
      </w:r>
      <w:r w:rsidRPr="00205307">
        <w:rPr>
          <w:rFonts w:cs="Times New Roman"/>
          <w:b/>
          <w:bCs/>
          <w:i/>
          <w:iCs/>
          <w:color w:val="000000" w:themeColor="text1"/>
          <w:u w:val="single"/>
        </w:rPr>
        <w:t>C</w:t>
      </w:r>
      <w:r w:rsidRPr="00205307">
        <w:rPr>
          <w:rFonts w:cs="Times New Roman"/>
          <w:color w:val="000000" w:themeColor="text1"/>
        </w:rPr>
        <w:t>ONDITIONS</w:t>
      </w:r>
      <w:proofErr w:type="gramStart"/>
      <w:r w:rsidRPr="00205307">
        <w:rPr>
          <w:rFonts w:cs="Times New Roman"/>
          <w:color w:val="000000" w:themeColor="text1"/>
        </w:rPr>
        <w:t>][</w:t>
      </w:r>
      <w:proofErr w:type="gramEnd"/>
      <w:r w:rsidRPr="00205307">
        <w:rPr>
          <w:rFonts w:cs="Times New Roman"/>
          <w:b/>
          <w:bCs/>
          <w:i/>
          <w:iCs/>
          <w:color w:val="000000" w:themeColor="text1"/>
          <w:u w:val="single"/>
        </w:rPr>
        <w:t>O</w:t>
      </w:r>
      <w:r w:rsidRPr="00205307">
        <w:rPr>
          <w:rFonts w:cs="Times New Roman"/>
          <w:color w:val="000000" w:themeColor="text1"/>
        </w:rPr>
        <w:t xml:space="preserve">R ELSE]. Only if all five components are present is an institutional statement a </w:t>
      </w:r>
      <w:r w:rsidRPr="00205307">
        <w:rPr>
          <w:rFonts w:cs="Times New Roman"/>
          <w:i/>
          <w:iCs/>
          <w:color w:val="000000" w:themeColor="text1"/>
        </w:rPr>
        <w:t>rule</w:t>
      </w:r>
      <w:r w:rsidRPr="00205307">
        <w:rPr>
          <w:rFonts w:cs="Times New Roman"/>
          <w:color w:val="000000" w:themeColor="text1"/>
        </w:rPr>
        <w:t>. If statements are missing an institutionally assigned consequence for not following a rule (</w:t>
      </w:r>
      <w:r w:rsidRPr="00205307">
        <w:rPr>
          <w:rFonts w:cs="Times New Roman"/>
          <w:b/>
          <w:bCs/>
          <w:i/>
          <w:iCs/>
          <w:color w:val="000000" w:themeColor="text1"/>
          <w:u w:val="single"/>
        </w:rPr>
        <w:t>O</w:t>
      </w:r>
      <w:r w:rsidRPr="00205307">
        <w:rPr>
          <w:rFonts w:cs="Times New Roman"/>
          <w:color w:val="000000" w:themeColor="text1"/>
        </w:rPr>
        <w:t xml:space="preserve">) then it is a </w:t>
      </w:r>
      <w:r w:rsidRPr="00205307">
        <w:rPr>
          <w:rFonts w:cs="Times New Roman"/>
          <w:i/>
          <w:iCs/>
          <w:color w:val="000000" w:themeColor="text1"/>
        </w:rPr>
        <w:t>norm</w:t>
      </w:r>
      <w:r w:rsidRPr="00205307">
        <w:rPr>
          <w:rFonts w:cs="Times New Roman"/>
          <w:color w:val="000000" w:themeColor="text1"/>
        </w:rPr>
        <w:t>. If statements also omit an obligation on behavior (</w:t>
      </w:r>
      <w:r w:rsidRPr="00205307">
        <w:rPr>
          <w:rFonts w:cs="Times New Roman"/>
          <w:b/>
          <w:bCs/>
          <w:i/>
          <w:iCs/>
          <w:color w:val="000000" w:themeColor="text1"/>
          <w:u w:val="single"/>
        </w:rPr>
        <w:t>D</w:t>
      </w:r>
      <w:r w:rsidRPr="00205307">
        <w:rPr>
          <w:rFonts w:cs="Times New Roman"/>
          <w:color w:val="000000" w:themeColor="text1"/>
        </w:rPr>
        <w:t xml:space="preserve">) then it is a </w:t>
      </w:r>
      <w:r w:rsidRPr="00205307">
        <w:rPr>
          <w:rFonts w:cs="Times New Roman"/>
          <w:i/>
          <w:iCs/>
          <w:color w:val="000000" w:themeColor="text1"/>
        </w:rPr>
        <w:t>shared strategy.</w:t>
      </w:r>
      <w:r w:rsidRPr="00205307">
        <w:rPr>
          <w:rFonts w:cs="Times New Roman"/>
          <w:color w:val="000000" w:themeColor="text1"/>
        </w:rPr>
        <w:t xml:space="preserve"> </w:t>
      </w:r>
    </w:p>
    <w:p w14:paraId="5AD3CA87" w14:textId="77777777" w:rsidR="0057310E" w:rsidRPr="00205307" w:rsidRDefault="0057310E" w:rsidP="0057310E">
      <w:pPr>
        <w:spacing w:before="120" w:after="120"/>
        <w:ind w:left="1152" w:right="720" w:hanging="432"/>
        <w:rPr>
          <w:rFonts w:cs="Times New Roman"/>
          <w:color w:val="000000" w:themeColor="text1"/>
        </w:rPr>
      </w:pPr>
      <w:r w:rsidRPr="00205307">
        <w:rPr>
          <w:rFonts w:cs="Times New Roman"/>
          <w:color w:val="000000" w:themeColor="text1"/>
        </w:rPr>
        <w:t>(</w:t>
      </w:r>
      <w:r w:rsidRPr="00205307">
        <w:rPr>
          <w:rFonts w:cs="Times New Roman"/>
          <w:b/>
          <w:bCs/>
          <w:i/>
          <w:iCs/>
          <w:color w:val="000000" w:themeColor="text1"/>
          <w:u w:val="single"/>
        </w:rPr>
        <w:t>A</w:t>
      </w:r>
      <w:r w:rsidRPr="00205307">
        <w:rPr>
          <w:rFonts w:cs="Times New Roman"/>
          <w:color w:val="000000" w:themeColor="text1"/>
        </w:rPr>
        <w:t xml:space="preserve">) </w:t>
      </w:r>
      <w:r w:rsidRPr="00205307">
        <w:rPr>
          <w:rFonts w:cs="Times New Roman"/>
          <w:color w:val="000000" w:themeColor="text1"/>
        </w:rPr>
        <w:tab/>
      </w:r>
      <w:r w:rsidRPr="00205307">
        <w:rPr>
          <w:rFonts w:cs="Times New Roman"/>
          <w:i/>
          <w:color w:val="000000" w:themeColor="text1"/>
        </w:rPr>
        <w:t>a</w:t>
      </w:r>
      <w:r w:rsidRPr="00205307">
        <w:rPr>
          <w:rFonts w:cs="Times New Roman"/>
          <w:color w:val="000000" w:themeColor="text1"/>
        </w:rPr>
        <w:t xml:space="preserve">ttribute identifies to whom the institutional statement applies, and if no attributes are named then the default assumption is all members of the group; </w:t>
      </w:r>
    </w:p>
    <w:p w14:paraId="0A0D8F89" w14:textId="77777777" w:rsidR="0057310E" w:rsidRPr="00205307" w:rsidRDefault="0057310E" w:rsidP="0057310E">
      <w:pPr>
        <w:spacing w:before="120" w:after="120"/>
        <w:ind w:left="1152" w:right="720" w:hanging="432"/>
        <w:rPr>
          <w:rFonts w:cs="Times New Roman"/>
          <w:color w:val="000000" w:themeColor="text1"/>
        </w:rPr>
      </w:pPr>
      <w:r w:rsidRPr="00205307">
        <w:rPr>
          <w:rFonts w:cs="Times New Roman"/>
          <w:color w:val="000000" w:themeColor="text1"/>
        </w:rPr>
        <w:t>(</w:t>
      </w:r>
      <w:r w:rsidRPr="00205307">
        <w:rPr>
          <w:rFonts w:cs="Times New Roman"/>
          <w:b/>
          <w:bCs/>
          <w:i/>
          <w:iCs/>
          <w:color w:val="000000" w:themeColor="text1"/>
          <w:u w:val="single"/>
        </w:rPr>
        <w:t>D</w:t>
      </w:r>
      <w:r w:rsidRPr="00205307">
        <w:rPr>
          <w:rFonts w:cs="Times New Roman"/>
          <w:color w:val="000000" w:themeColor="text1"/>
        </w:rPr>
        <w:t xml:space="preserve">) </w:t>
      </w:r>
      <w:r w:rsidRPr="00205307">
        <w:rPr>
          <w:rFonts w:cs="Times New Roman"/>
          <w:color w:val="000000" w:themeColor="text1"/>
        </w:rPr>
        <w:tab/>
      </w:r>
      <w:r w:rsidRPr="00205307">
        <w:rPr>
          <w:rFonts w:cs="Times New Roman"/>
          <w:i/>
          <w:color w:val="000000" w:themeColor="text1"/>
        </w:rPr>
        <w:t>d</w:t>
      </w:r>
      <w:r w:rsidRPr="00205307">
        <w:rPr>
          <w:rFonts w:cs="Times New Roman"/>
          <w:color w:val="000000" w:themeColor="text1"/>
        </w:rPr>
        <w:t xml:space="preserve">eontic identifies the expectation of behavior identified by the qualifiers ‘may’ (permitted), ‘must’ (obliged), and ‘must not’ (forbidden); </w:t>
      </w:r>
    </w:p>
    <w:p w14:paraId="4548433A" w14:textId="77777777" w:rsidR="0057310E" w:rsidRPr="00205307" w:rsidRDefault="0057310E" w:rsidP="0057310E">
      <w:pPr>
        <w:spacing w:before="120" w:after="120"/>
        <w:ind w:left="1152" w:right="720" w:hanging="432"/>
        <w:rPr>
          <w:rFonts w:cs="Times New Roman"/>
          <w:color w:val="000000" w:themeColor="text1"/>
        </w:rPr>
      </w:pPr>
      <w:r w:rsidRPr="00205307">
        <w:rPr>
          <w:rFonts w:cs="Times New Roman"/>
          <w:color w:val="000000" w:themeColor="text1"/>
        </w:rPr>
        <w:t>(</w:t>
      </w:r>
      <w:r w:rsidRPr="00205307">
        <w:rPr>
          <w:rFonts w:cs="Times New Roman"/>
          <w:b/>
          <w:bCs/>
          <w:i/>
          <w:iCs/>
          <w:color w:val="000000" w:themeColor="text1"/>
          <w:u w:val="single"/>
        </w:rPr>
        <w:t>I</w:t>
      </w:r>
      <w:r w:rsidRPr="00205307">
        <w:rPr>
          <w:rFonts w:cs="Times New Roman"/>
          <w:color w:val="000000" w:themeColor="text1"/>
        </w:rPr>
        <w:t xml:space="preserve">) </w:t>
      </w:r>
      <w:r w:rsidRPr="00205307">
        <w:rPr>
          <w:rFonts w:cs="Times New Roman"/>
          <w:color w:val="000000" w:themeColor="text1"/>
        </w:rPr>
        <w:tab/>
        <w:t>a</w:t>
      </w:r>
      <w:r w:rsidRPr="00205307">
        <w:rPr>
          <w:rFonts w:cs="Times New Roman"/>
          <w:i/>
          <w:color w:val="000000" w:themeColor="text1"/>
        </w:rPr>
        <w:t>i</w:t>
      </w:r>
      <w:r w:rsidRPr="00205307">
        <w:rPr>
          <w:rFonts w:cs="Times New Roman"/>
          <w:color w:val="000000" w:themeColor="text1"/>
        </w:rPr>
        <w:t xml:space="preserve">m, specifies the particular action or outcome prescribed, or actions or outcomes that are forbidden; </w:t>
      </w:r>
    </w:p>
    <w:p w14:paraId="0047D45A" w14:textId="77777777" w:rsidR="0057310E" w:rsidRPr="00205307" w:rsidRDefault="0057310E" w:rsidP="0057310E">
      <w:pPr>
        <w:spacing w:before="120" w:after="120"/>
        <w:ind w:left="1152" w:right="720" w:hanging="432"/>
        <w:rPr>
          <w:rFonts w:cs="Times New Roman"/>
          <w:color w:val="000000" w:themeColor="text1"/>
        </w:rPr>
      </w:pPr>
      <w:r w:rsidRPr="00205307">
        <w:rPr>
          <w:rFonts w:cs="Times New Roman"/>
          <w:color w:val="000000" w:themeColor="text1"/>
        </w:rPr>
        <w:lastRenderedPageBreak/>
        <w:t>(</w:t>
      </w:r>
      <w:r w:rsidRPr="00205307">
        <w:rPr>
          <w:rFonts w:cs="Times New Roman"/>
          <w:b/>
          <w:bCs/>
          <w:i/>
          <w:iCs/>
          <w:color w:val="000000" w:themeColor="text1"/>
          <w:u w:val="single"/>
        </w:rPr>
        <w:t>C</w:t>
      </w:r>
      <w:r w:rsidRPr="00205307">
        <w:rPr>
          <w:rFonts w:cs="Times New Roman"/>
          <w:color w:val="000000" w:themeColor="text1"/>
        </w:rPr>
        <w:t xml:space="preserve">) </w:t>
      </w:r>
      <w:r w:rsidRPr="00205307">
        <w:rPr>
          <w:rFonts w:cs="Times New Roman"/>
          <w:color w:val="000000" w:themeColor="text1"/>
        </w:rPr>
        <w:tab/>
      </w:r>
      <w:r w:rsidRPr="00205307">
        <w:rPr>
          <w:rFonts w:cs="Times New Roman"/>
          <w:i/>
          <w:color w:val="000000" w:themeColor="text1"/>
        </w:rPr>
        <w:t>c</w:t>
      </w:r>
      <w:r w:rsidRPr="00205307">
        <w:rPr>
          <w:rFonts w:cs="Times New Roman"/>
          <w:color w:val="000000" w:themeColor="text1"/>
        </w:rPr>
        <w:t xml:space="preserve">onditions, explain when and where the institutional statement applies, and if no conditions exist then the default assumption is it applies to all persons, at all times and all places, under all circumstances; </w:t>
      </w:r>
    </w:p>
    <w:p w14:paraId="5EAA30B9" w14:textId="10D0A64C" w:rsidR="0057310E" w:rsidRPr="00205307" w:rsidRDefault="0057310E" w:rsidP="0057310E">
      <w:pPr>
        <w:spacing w:before="120" w:after="120"/>
        <w:ind w:left="1152" w:right="720" w:hanging="432"/>
        <w:rPr>
          <w:rFonts w:cs="Times New Roman"/>
          <w:color w:val="000000" w:themeColor="text1"/>
        </w:rPr>
      </w:pPr>
      <w:r w:rsidRPr="00205307">
        <w:rPr>
          <w:rFonts w:cs="Times New Roman"/>
          <w:color w:val="000000" w:themeColor="text1"/>
        </w:rPr>
        <w:t>(</w:t>
      </w:r>
      <w:r w:rsidRPr="00205307">
        <w:rPr>
          <w:rFonts w:cs="Times New Roman"/>
          <w:b/>
          <w:bCs/>
          <w:i/>
          <w:iCs/>
          <w:color w:val="000000" w:themeColor="text1"/>
          <w:u w:val="single"/>
        </w:rPr>
        <w:t>O</w:t>
      </w:r>
      <w:r w:rsidRPr="00205307">
        <w:rPr>
          <w:rFonts w:cs="Times New Roman"/>
          <w:color w:val="000000" w:themeColor="text1"/>
        </w:rPr>
        <w:t xml:space="preserve">) </w:t>
      </w:r>
      <w:r w:rsidRPr="00205307">
        <w:rPr>
          <w:rFonts w:cs="Times New Roman"/>
          <w:color w:val="000000" w:themeColor="text1"/>
        </w:rPr>
        <w:tab/>
      </w:r>
      <w:r w:rsidRPr="00205307">
        <w:rPr>
          <w:rFonts w:cs="Times New Roman"/>
          <w:i/>
          <w:color w:val="000000" w:themeColor="text1"/>
        </w:rPr>
        <w:t>o</w:t>
      </w:r>
      <w:r w:rsidRPr="00205307">
        <w:rPr>
          <w:rFonts w:cs="Times New Roman"/>
          <w:color w:val="000000" w:themeColor="text1"/>
        </w:rPr>
        <w:t>r else, institutionally assigned sanction for noncompliance. This component must have three qualifications: (</w:t>
      </w:r>
      <w:proofErr w:type="spellStart"/>
      <w:r w:rsidRPr="00205307">
        <w:rPr>
          <w:rFonts w:cs="Times New Roman"/>
          <w:color w:val="000000" w:themeColor="text1"/>
        </w:rPr>
        <w:t>i</w:t>
      </w:r>
      <w:proofErr w:type="spellEnd"/>
      <w:r w:rsidRPr="00205307">
        <w:rPr>
          <w:rFonts w:cs="Times New Roman"/>
          <w:color w:val="000000" w:themeColor="text1"/>
        </w:rPr>
        <w:t xml:space="preserve">) sanctioning provision is the result of an explicit collective-choice decision that separate from any internal or social penalty, (ii) be backed by at least one other institutional statement that if noncompliance occurs changes the </w:t>
      </w:r>
      <w:r w:rsidRPr="00205307">
        <w:rPr>
          <w:rFonts w:cs="Times New Roman"/>
          <w:i/>
          <w:iCs/>
          <w:color w:val="000000" w:themeColor="text1"/>
        </w:rPr>
        <w:t>D</w:t>
      </w:r>
      <w:r w:rsidRPr="00205307">
        <w:rPr>
          <w:rFonts w:cs="Times New Roman"/>
          <w:color w:val="000000" w:themeColor="text1"/>
        </w:rPr>
        <w:t>EONTIC assigned to some A</w:t>
      </w:r>
      <w:r w:rsidRPr="00205307">
        <w:rPr>
          <w:rFonts w:cs="Times New Roman"/>
          <w:i/>
          <w:iCs/>
          <w:color w:val="000000" w:themeColor="text1"/>
        </w:rPr>
        <w:t>I</w:t>
      </w:r>
      <w:r w:rsidRPr="00205307">
        <w:rPr>
          <w:rFonts w:cs="Times New Roman"/>
          <w:color w:val="000000" w:themeColor="text1"/>
        </w:rPr>
        <w:t xml:space="preserve">M for at least one actor, and (iii) affect the constraints and opportunities of actors responsible for monitoring the conformance of offenders </w:t>
      </w:r>
      <w:r w:rsidRPr="00205307">
        <w:rPr>
          <w:rFonts w:cs="Times New Roman"/>
          <w:color w:val="000000" w:themeColor="text1"/>
        </w:rPr>
        <w:fldChar w:fldCharType="begin">
          <w:fldData xml:space="preserve">PEVuZE5vdGU+PENpdGU+PEF1dGhvcj5DcmF3Zm9yZDwvQXV0aG9yPjxZZWFyPjIwMDU8L1llYXI+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</w:fldData>
        </w:fldChar>
      </w:r>
      <w:r w:rsidR="006F4A64" w:rsidRPr="00205307">
        <w:rPr>
          <w:rFonts w:cs="Times New Roman"/>
          <w:color w:val="000000" w:themeColor="text1"/>
        </w:rPr>
        <w:instrText xml:space="preserve"> ADDIN EN.CITE </w:instrText>
      </w:r>
      <w:r w:rsidR="006F4A64" w:rsidRPr="00205307">
        <w:rPr>
          <w:rFonts w:cs="Times New Roman"/>
          <w:color w:val="000000" w:themeColor="text1"/>
        </w:rPr>
        <w:fldChar w:fldCharType="begin">
          <w:fldData xml:space="preserve">PEVuZE5vdGU+PENpdGU+PEF1dGhvcj5DcmF3Zm9yZDwvQXV0aG9yPjxZZWFyPjIwMDU8L1llYXI+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</w:fldData>
        </w:fldChar>
      </w:r>
      <w:r w:rsidR="006F4A64" w:rsidRPr="00205307">
        <w:rPr>
          <w:rFonts w:cs="Times New Roman"/>
          <w:color w:val="000000" w:themeColor="text1"/>
        </w:rPr>
        <w:instrText xml:space="preserve"> ADDIN EN.CITE.DATA </w:instrText>
      </w:r>
      <w:r w:rsidR="006F4A64" w:rsidRPr="00205307">
        <w:rPr>
          <w:rFonts w:cs="Times New Roman"/>
          <w:color w:val="000000" w:themeColor="text1"/>
        </w:rPr>
      </w:r>
      <w:r w:rsidR="006F4A64"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6F4A64" w:rsidRPr="00205307">
        <w:rPr>
          <w:rFonts w:cs="Times New Roman"/>
          <w:noProof/>
          <w:color w:val="000000" w:themeColor="text1"/>
        </w:rPr>
        <w:t>(S. E. S. Crawford &amp; E. Ostrom, 2005, pp. 149-152, 298)</w:t>
      </w:r>
      <w:r w:rsidRPr="00205307">
        <w:rPr>
          <w:rFonts w:cs="Times New Roman"/>
          <w:color w:val="000000" w:themeColor="text1"/>
        </w:rPr>
        <w:fldChar w:fldCharType="end"/>
      </w:r>
      <w:r w:rsidRPr="00205307">
        <w:rPr>
          <w:rFonts w:cs="Times New Roman"/>
          <w:color w:val="000000" w:themeColor="text1"/>
        </w:rPr>
        <w:t xml:space="preserve">.  </w:t>
      </w:r>
      <w:r w:rsidRPr="00205307">
        <w:rPr>
          <w:rFonts w:cs="Times New Roman"/>
          <w:color w:val="000000" w:themeColor="text1"/>
        </w:rPr>
        <w:tab/>
      </w:r>
    </w:p>
    <w:p w14:paraId="421C139B" w14:textId="77777777" w:rsidR="0057310E" w:rsidRPr="00205307" w:rsidRDefault="0057310E" w:rsidP="0057310E">
      <w:pPr>
        <w:rPr>
          <w:rFonts w:cs="Times New Roman"/>
        </w:rPr>
      </w:pPr>
      <w:r w:rsidRPr="00205307">
        <w:rPr>
          <w:rFonts w:cs="Times New Roman"/>
        </w:rPr>
        <w:tab/>
        <w:t xml:space="preserve">Table 2.5 contains examples of institutional statements in their natural language and rewritten in the </w:t>
      </w:r>
      <w:proofErr w:type="spellStart"/>
      <w:r w:rsidRPr="00205307">
        <w:rPr>
          <w:rFonts w:cs="Times New Roman"/>
        </w:rPr>
        <w:t>ADICO</w:t>
      </w:r>
      <w:proofErr w:type="spellEnd"/>
      <w:r w:rsidRPr="00205307">
        <w:rPr>
          <w:rFonts w:cs="Times New Roman"/>
        </w:rPr>
        <w:t xml:space="preserve"> syntax. The simple example regulates the behavior of a shared microwave, the one in the middle is the First Amendment to the United States Constitution. Both explicitly identify to whom the statements apply, set expectations of behavior, and discuss particular actions or outcomes. Neither identifies conditions under which they apply; therefore, the default assumption is they apply to all members under all circumstances. And while both omit an explicit sanction for noncompliance, only the first is reduced to a norm. A strict interpretation of the syntax might conclude the First Amendment is a norm if one did not know it was part of a broader legal institution. It is a rule because other rules back it—e.g., the Supremacy Clause (Article VI, Clause 2)—that allows unconstitutional legislation to be challenged or voided. </w:t>
      </w:r>
    </w:p>
    <w:p w14:paraId="4A2906D6" w14:textId="3B0C322F" w:rsidR="0057310E" w:rsidRPr="00205307" w:rsidRDefault="0057310E" w:rsidP="0057310E">
      <w:pPr>
        <w:rPr>
          <w:rFonts w:cs="Times New Roman"/>
        </w:rPr>
      </w:pPr>
      <w:r w:rsidRPr="00205307">
        <w:rPr>
          <w:rFonts w:cs="Times New Roman"/>
        </w:rPr>
        <w:tab/>
      </w:r>
    </w:p>
    <w:p w14:paraId="22F81E4E" w14:textId="77777777" w:rsidR="0057310E" w:rsidRPr="00205307" w:rsidRDefault="0057310E" w:rsidP="00C47F4A">
      <w:pPr>
        <w:pStyle w:val="Heading4"/>
      </w:pPr>
      <w:bookmarkStart w:id="76" w:name="_Toc46189295"/>
      <w:bookmarkStart w:id="77" w:name="_Toc46190192"/>
      <w:bookmarkStart w:id="78" w:name="_Toc46190347"/>
      <w:bookmarkStart w:id="79" w:name="_Toc46190417"/>
      <w:r w:rsidRPr="00205307">
        <w:lastRenderedPageBreak/>
        <w:t xml:space="preserve">Table 2.5: Examples of Institutional Statements Rewritten in the </w:t>
      </w:r>
      <w:proofErr w:type="spellStart"/>
      <w:r w:rsidRPr="00205307">
        <w:t>ADICO</w:t>
      </w:r>
      <w:proofErr w:type="spellEnd"/>
      <w:r w:rsidRPr="00205307">
        <w:t xml:space="preserve"> Syntax</w:t>
      </w:r>
      <w:bookmarkEnd w:id="76"/>
      <w:bookmarkEnd w:id="77"/>
      <w:bookmarkEnd w:id="78"/>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1723"/>
        <w:gridCol w:w="3266"/>
        <w:gridCol w:w="3876"/>
      </w:tblGrid>
      <w:tr w:rsidR="0057310E" w:rsidRPr="00205307" w14:paraId="30522079" w14:textId="77777777" w:rsidTr="00DD1D8B">
        <w:tc>
          <w:tcPr>
            <w:tcW w:w="0" w:type="auto"/>
            <w:tcBorders>
              <w:top w:val="double" w:sz="4" w:space="0" w:color="auto"/>
              <w:bottom w:val="single" w:sz="4" w:space="0" w:color="auto"/>
            </w:tcBorders>
          </w:tcPr>
          <w:p w14:paraId="23AF52A8" w14:textId="77777777" w:rsidR="0057310E" w:rsidRPr="00205307" w:rsidRDefault="0057310E" w:rsidP="00353801">
            <w:pPr>
              <w:spacing w:line="240" w:lineRule="auto"/>
              <w:rPr>
                <w:rFonts w:cs="Times New Roman"/>
                <w:color w:val="000000" w:themeColor="text1"/>
                <w:sz w:val="20"/>
                <w:szCs w:val="20"/>
              </w:rPr>
            </w:pPr>
          </w:p>
        </w:tc>
        <w:tc>
          <w:tcPr>
            <w:tcW w:w="0" w:type="auto"/>
            <w:tcBorders>
              <w:top w:val="double" w:sz="4" w:space="0" w:color="auto"/>
              <w:bottom w:val="single" w:sz="4" w:space="0" w:color="auto"/>
            </w:tcBorders>
          </w:tcPr>
          <w:p w14:paraId="1802B2FA" w14:textId="77777777" w:rsidR="0057310E" w:rsidRPr="00205307" w:rsidRDefault="0057310E" w:rsidP="00353801">
            <w:pPr>
              <w:spacing w:line="240" w:lineRule="auto"/>
              <w:jc w:val="center"/>
              <w:rPr>
                <w:rFonts w:cs="Times New Roman"/>
                <w:sz w:val="20"/>
                <w:szCs w:val="20"/>
              </w:rPr>
            </w:pPr>
            <w:r w:rsidRPr="00205307">
              <w:rPr>
                <w:rFonts w:cs="Times New Roman"/>
                <w:sz w:val="20"/>
                <w:szCs w:val="20"/>
                <w:u w:val="single"/>
              </w:rPr>
              <w:t>Example 1:</w:t>
            </w:r>
          </w:p>
          <w:p w14:paraId="3A98E049" w14:textId="77777777" w:rsidR="0057310E" w:rsidRPr="00205307" w:rsidRDefault="0057310E" w:rsidP="00353801">
            <w:pPr>
              <w:spacing w:line="240" w:lineRule="auto"/>
              <w:rPr>
                <w:rFonts w:cs="Times New Roman"/>
                <w:sz w:val="20"/>
                <w:szCs w:val="20"/>
                <w:vertAlign w:val="superscript"/>
              </w:rPr>
            </w:pPr>
            <w:r w:rsidRPr="00205307">
              <w:rPr>
                <w:rFonts w:cs="Times New Roman"/>
                <w:i/>
                <w:iCs/>
                <w:sz w:val="20"/>
                <w:szCs w:val="20"/>
              </w:rPr>
              <w:t>If you use the microwave, you must clean up your own mess!</w:t>
            </w:r>
          </w:p>
        </w:tc>
        <w:tc>
          <w:tcPr>
            <w:tcW w:w="0" w:type="auto"/>
            <w:tcBorders>
              <w:top w:val="double" w:sz="4" w:space="0" w:color="auto"/>
              <w:bottom w:val="single" w:sz="4" w:space="0" w:color="auto"/>
            </w:tcBorders>
          </w:tcPr>
          <w:p w14:paraId="15E12498" w14:textId="77777777" w:rsidR="0057310E" w:rsidRPr="00205307" w:rsidRDefault="0057310E" w:rsidP="00353801">
            <w:pPr>
              <w:spacing w:line="240" w:lineRule="auto"/>
              <w:jc w:val="center"/>
              <w:rPr>
                <w:rFonts w:cs="Times New Roman"/>
                <w:sz w:val="20"/>
                <w:szCs w:val="20"/>
              </w:rPr>
            </w:pPr>
            <w:r w:rsidRPr="00205307">
              <w:rPr>
                <w:rFonts w:cs="Times New Roman"/>
                <w:sz w:val="20"/>
                <w:szCs w:val="20"/>
                <w:u w:val="single"/>
              </w:rPr>
              <w:t>Example 2:</w:t>
            </w:r>
          </w:p>
          <w:p w14:paraId="7945870C" w14:textId="77777777" w:rsidR="0057310E" w:rsidRPr="00205307" w:rsidRDefault="0057310E" w:rsidP="00353801">
            <w:pPr>
              <w:spacing w:line="240" w:lineRule="auto"/>
              <w:rPr>
                <w:rFonts w:cs="Times New Roman"/>
                <w:sz w:val="20"/>
                <w:szCs w:val="20"/>
                <w:vertAlign w:val="superscript"/>
              </w:rPr>
            </w:pPr>
            <w:r w:rsidRPr="00205307">
              <w:rPr>
                <w:rFonts w:cs="Times New Roman"/>
                <w:i/>
                <w:iCs/>
                <w:sz w:val="20"/>
                <w:szCs w:val="20"/>
              </w:rPr>
              <w:t xml:space="preserve">Congress shall make no law respecting an establishment of </w:t>
            </w:r>
            <w:proofErr w:type="gramStart"/>
            <w:r w:rsidRPr="00205307">
              <w:rPr>
                <w:rFonts w:cs="Times New Roman"/>
                <w:i/>
                <w:iCs/>
                <w:sz w:val="20"/>
                <w:szCs w:val="20"/>
              </w:rPr>
              <w:t>religion, or</w:t>
            </w:r>
            <w:proofErr w:type="gramEnd"/>
            <w:r w:rsidRPr="00205307">
              <w:rPr>
                <w:rFonts w:cs="Times New Roman"/>
                <w:i/>
                <w:iCs/>
                <w:sz w:val="20"/>
                <w:szCs w:val="20"/>
              </w:rPr>
              <w:t xml:space="preserve"> prohibiting the free exercise thereof; or abridging the freedom of speech, or of the press; or the right of the people peaceably to assemble, and to petition the Government for a redress of grievances.</w:t>
            </w:r>
          </w:p>
        </w:tc>
        <w:tc>
          <w:tcPr>
            <w:tcW w:w="0" w:type="auto"/>
            <w:tcBorders>
              <w:top w:val="double" w:sz="4" w:space="0" w:color="auto"/>
              <w:bottom w:val="single" w:sz="4" w:space="0" w:color="auto"/>
            </w:tcBorders>
          </w:tcPr>
          <w:p w14:paraId="7B5AE186" w14:textId="77777777" w:rsidR="0057310E" w:rsidRPr="00205307" w:rsidRDefault="0057310E" w:rsidP="00353801">
            <w:pPr>
              <w:spacing w:line="240" w:lineRule="auto"/>
              <w:jc w:val="center"/>
              <w:rPr>
                <w:rFonts w:cs="Times New Roman"/>
                <w:sz w:val="20"/>
                <w:szCs w:val="20"/>
              </w:rPr>
            </w:pPr>
            <w:r w:rsidRPr="00205307">
              <w:rPr>
                <w:rFonts w:cs="Times New Roman"/>
                <w:sz w:val="20"/>
                <w:szCs w:val="20"/>
                <w:u w:val="single"/>
              </w:rPr>
              <w:t>Example 3:</w:t>
            </w:r>
          </w:p>
          <w:p w14:paraId="688ACFC8" w14:textId="77777777" w:rsidR="0057310E" w:rsidRPr="00205307" w:rsidRDefault="0057310E" w:rsidP="00353801">
            <w:pPr>
              <w:spacing w:line="240" w:lineRule="auto"/>
              <w:rPr>
                <w:rFonts w:cs="Times New Roman"/>
                <w:sz w:val="20"/>
                <w:szCs w:val="20"/>
              </w:rPr>
            </w:pPr>
            <w:r w:rsidRPr="00205307">
              <w:rPr>
                <w:rFonts w:cs="Times New Roman"/>
                <w:i/>
                <w:iCs/>
                <w:sz w:val="20"/>
                <w:szCs w:val="20"/>
              </w:rPr>
              <w:t>Any society which is aggrieved by the Registrar’s refusal to register it, or by his cancelling or suspending its registration under section 12 of this Act, may, with a period of twenty-one days, or such extended period as the Minister in any particular case may allow, from the date of the refusal, cancellation or suspension, appeal to the Minister against the refusal, cancellation or suspension, and, where the society does so and is not a society of one of the kinds specified in paragraphs (</w:t>
            </w:r>
            <w:proofErr w:type="spellStart"/>
            <w:r w:rsidRPr="00205307">
              <w:rPr>
                <w:rFonts w:cs="Times New Roman"/>
                <w:i/>
                <w:iCs/>
                <w:sz w:val="20"/>
                <w:szCs w:val="20"/>
              </w:rPr>
              <w:t>i</w:t>
            </w:r>
            <w:proofErr w:type="spellEnd"/>
            <w:r w:rsidRPr="00205307">
              <w:rPr>
                <w:rFonts w:cs="Times New Roman"/>
                <w:i/>
                <w:iCs/>
                <w:sz w:val="20"/>
                <w:szCs w:val="20"/>
              </w:rPr>
              <w:t>), (ii) and (iii) of the proviso to section 4(1) of this Act, it shall not, pending the decision to appeal, be an unlawful society, notwithstanding the said section 4(1).</w:t>
            </w:r>
          </w:p>
        </w:tc>
      </w:tr>
      <w:tr w:rsidR="0057310E" w:rsidRPr="00205307" w14:paraId="207465FA" w14:textId="77777777" w:rsidTr="00DD1D8B">
        <w:tc>
          <w:tcPr>
            <w:tcW w:w="0" w:type="auto"/>
            <w:tcBorders>
              <w:top w:val="single" w:sz="4" w:space="0" w:color="auto"/>
              <w:bottom w:val="single" w:sz="4" w:space="0" w:color="auto"/>
            </w:tcBorders>
            <w:vAlign w:val="center"/>
          </w:tcPr>
          <w:p w14:paraId="59B47C40" w14:textId="77777777" w:rsidR="0057310E" w:rsidRPr="00205307" w:rsidRDefault="0057310E" w:rsidP="00353801">
            <w:pPr>
              <w:spacing w:line="240" w:lineRule="auto"/>
              <w:rPr>
                <w:rFonts w:cs="Times New Roman"/>
                <w:color w:val="000000" w:themeColor="text1"/>
                <w:sz w:val="20"/>
                <w:szCs w:val="20"/>
              </w:rPr>
            </w:pPr>
            <w:r w:rsidRPr="00205307">
              <w:rPr>
                <w:rFonts w:cs="Times New Roman"/>
                <w:b/>
                <w:bCs/>
                <w:color w:val="000000" w:themeColor="text1"/>
                <w:sz w:val="20"/>
                <w:szCs w:val="20"/>
              </w:rPr>
              <w:t>(</w:t>
            </w:r>
            <w:r w:rsidRPr="00205307">
              <w:rPr>
                <w:rFonts w:cs="Times New Roman"/>
                <w:b/>
                <w:bCs/>
                <w:i/>
                <w:iCs/>
                <w:color w:val="000000" w:themeColor="text1"/>
                <w:sz w:val="20"/>
                <w:szCs w:val="20"/>
                <w:u w:val="single"/>
              </w:rPr>
              <w:t>A</w:t>
            </w:r>
            <w:r w:rsidRPr="00205307">
              <w:rPr>
                <w:rFonts w:cs="Times New Roman"/>
                <w:b/>
                <w:bCs/>
                <w:color w:val="000000" w:themeColor="text1"/>
                <w:sz w:val="20"/>
                <w:szCs w:val="20"/>
              </w:rPr>
              <w:t>)</w:t>
            </w:r>
          </w:p>
        </w:tc>
        <w:tc>
          <w:tcPr>
            <w:tcW w:w="0" w:type="auto"/>
            <w:tcBorders>
              <w:top w:val="single" w:sz="4" w:space="0" w:color="auto"/>
              <w:bottom w:val="single" w:sz="4" w:space="0" w:color="auto"/>
            </w:tcBorders>
            <w:vAlign w:val="center"/>
          </w:tcPr>
          <w:p w14:paraId="7C0F8939"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“all microwave users”</w:t>
            </w:r>
          </w:p>
        </w:tc>
        <w:tc>
          <w:tcPr>
            <w:tcW w:w="0" w:type="auto"/>
            <w:tcBorders>
              <w:top w:val="single" w:sz="4" w:space="0" w:color="auto"/>
              <w:bottom w:val="single" w:sz="4" w:space="0" w:color="auto"/>
            </w:tcBorders>
            <w:vAlign w:val="center"/>
          </w:tcPr>
          <w:p w14:paraId="7B105813"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“the United States government”</w:t>
            </w:r>
          </w:p>
        </w:tc>
        <w:tc>
          <w:tcPr>
            <w:tcW w:w="0" w:type="auto"/>
            <w:tcBorders>
              <w:top w:val="single" w:sz="4" w:space="0" w:color="auto"/>
              <w:bottom w:val="single" w:sz="4" w:space="0" w:color="auto"/>
            </w:tcBorders>
            <w:vAlign w:val="center"/>
          </w:tcPr>
          <w:p w14:paraId="3D0FC138"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“registered societies and individuals wishing to register a society”</w:t>
            </w:r>
          </w:p>
        </w:tc>
      </w:tr>
      <w:tr w:rsidR="0057310E" w:rsidRPr="00205307" w14:paraId="7E82860A" w14:textId="77777777" w:rsidTr="00DD1D8B">
        <w:tc>
          <w:tcPr>
            <w:tcW w:w="0" w:type="auto"/>
            <w:tcBorders>
              <w:top w:val="single" w:sz="4" w:space="0" w:color="auto"/>
              <w:bottom w:val="single" w:sz="4" w:space="0" w:color="auto"/>
            </w:tcBorders>
            <w:vAlign w:val="center"/>
          </w:tcPr>
          <w:p w14:paraId="2C78D920" w14:textId="77777777" w:rsidR="0057310E" w:rsidRPr="00205307" w:rsidRDefault="0057310E" w:rsidP="00353801">
            <w:pPr>
              <w:spacing w:line="240" w:lineRule="auto"/>
              <w:rPr>
                <w:rFonts w:cs="Times New Roman"/>
                <w:color w:val="000000" w:themeColor="text1"/>
                <w:sz w:val="20"/>
                <w:szCs w:val="20"/>
              </w:rPr>
            </w:pPr>
            <w:r w:rsidRPr="00205307">
              <w:rPr>
                <w:rFonts w:cs="Times New Roman"/>
                <w:b/>
                <w:bCs/>
                <w:color w:val="000000" w:themeColor="text1"/>
                <w:sz w:val="20"/>
                <w:szCs w:val="20"/>
              </w:rPr>
              <w:t>(</w:t>
            </w:r>
            <w:r w:rsidRPr="00205307">
              <w:rPr>
                <w:rFonts w:cs="Times New Roman"/>
                <w:b/>
                <w:bCs/>
                <w:i/>
                <w:iCs/>
                <w:color w:val="000000" w:themeColor="text1"/>
                <w:sz w:val="20"/>
                <w:szCs w:val="20"/>
                <w:u w:val="single"/>
              </w:rPr>
              <w:t>D</w:t>
            </w:r>
            <w:r w:rsidRPr="00205307">
              <w:rPr>
                <w:rFonts w:cs="Times New Roman"/>
                <w:b/>
                <w:bCs/>
                <w:color w:val="000000" w:themeColor="text1"/>
                <w:sz w:val="20"/>
                <w:szCs w:val="20"/>
              </w:rPr>
              <w:t>)</w:t>
            </w:r>
          </w:p>
        </w:tc>
        <w:tc>
          <w:tcPr>
            <w:tcW w:w="0" w:type="auto"/>
            <w:tcBorders>
              <w:top w:val="single" w:sz="4" w:space="0" w:color="auto"/>
              <w:bottom w:val="single" w:sz="4" w:space="0" w:color="auto"/>
            </w:tcBorders>
            <w:vAlign w:val="center"/>
          </w:tcPr>
          <w:p w14:paraId="332E6808"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“must” / “forbidden to not”</w:t>
            </w:r>
          </w:p>
        </w:tc>
        <w:tc>
          <w:tcPr>
            <w:tcW w:w="0" w:type="auto"/>
            <w:tcBorders>
              <w:top w:val="single" w:sz="4" w:space="0" w:color="auto"/>
              <w:bottom w:val="single" w:sz="4" w:space="0" w:color="auto"/>
            </w:tcBorders>
            <w:vAlign w:val="center"/>
          </w:tcPr>
          <w:p w14:paraId="1659D8B8"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“must not” / “forbidden to”</w:t>
            </w:r>
          </w:p>
        </w:tc>
        <w:tc>
          <w:tcPr>
            <w:tcW w:w="0" w:type="auto"/>
            <w:tcBorders>
              <w:top w:val="single" w:sz="4" w:space="0" w:color="auto"/>
              <w:bottom w:val="single" w:sz="4" w:space="0" w:color="auto"/>
            </w:tcBorders>
            <w:vAlign w:val="center"/>
          </w:tcPr>
          <w:p w14:paraId="0FDBCE35"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“may”</w:t>
            </w:r>
          </w:p>
        </w:tc>
      </w:tr>
      <w:tr w:rsidR="0057310E" w:rsidRPr="00205307" w14:paraId="5A471917" w14:textId="77777777" w:rsidTr="00DD1D8B">
        <w:tc>
          <w:tcPr>
            <w:tcW w:w="0" w:type="auto"/>
            <w:tcBorders>
              <w:top w:val="single" w:sz="4" w:space="0" w:color="auto"/>
              <w:bottom w:val="single" w:sz="4" w:space="0" w:color="auto"/>
            </w:tcBorders>
            <w:vAlign w:val="center"/>
          </w:tcPr>
          <w:p w14:paraId="705D3613" w14:textId="77777777" w:rsidR="0057310E" w:rsidRPr="00205307" w:rsidRDefault="0057310E" w:rsidP="00353801">
            <w:pPr>
              <w:spacing w:line="240" w:lineRule="auto"/>
              <w:rPr>
                <w:rFonts w:cs="Times New Roman"/>
                <w:color w:val="000000" w:themeColor="text1"/>
                <w:sz w:val="20"/>
                <w:szCs w:val="20"/>
              </w:rPr>
            </w:pPr>
            <w:r w:rsidRPr="00205307">
              <w:rPr>
                <w:rFonts w:cs="Times New Roman"/>
                <w:b/>
                <w:bCs/>
                <w:color w:val="000000" w:themeColor="text1"/>
                <w:sz w:val="20"/>
                <w:szCs w:val="20"/>
              </w:rPr>
              <w:t>(</w:t>
            </w:r>
            <w:r w:rsidRPr="00205307">
              <w:rPr>
                <w:rFonts w:cs="Times New Roman"/>
                <w:b/>
                <w:bCs/>
                <w:i/>
                <w:iCs/>
                <w:color w:val="000000" w:themeColor="text1"/>
                <w:sz w:val="20"/>
                <w:szCs w:val="20"/>
                <w:u w:val="single"/>
              </w:rPr>
              <w:t>I</w:t>
            </w:r>
            <w:r w:rsidRPr="00205307">
              <w:rPr>
                <w:rFonts w:cs="Times New Roman"/>
                <w:b/>
                <w:bCs/>
                <w:color w:val="000000" w:themeColor="text1"/>
                <w:sz w:val="20"/>
                <w:szCs w:val="20"/>
              </w:rPr>
              <w:t>)</w:t>
            </w:r>
          </w:p>
        </w:tc>
        <w:tc>
          <w:tcPr>
            <w:tcW w:w="0" w:type="auto"/>
            <w:tcBorders>
              <w:top w:val="single" w:sz="4" w:space="0" w:color="auto"/>
              <w:bottom w:val="single" w:sz="4" w:space="0" w:color="auto"/>
            </w:tcBorders>
            <w:vAlign w:val="center"/>
          </w:tcPr>
          <w:p w14:paraId="42F06E43"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“clean the mess you made in the microwave”</w:t>
            </w:r>
          </w:p>
        </w:tc>
        <w:tc>
          <w:tcPr>
            <w:tcW w:w="0" w:type="auto"/>
            <w:tcBorders>
              <w:top w:val="single" w:sz="4" w:space="0" w:color="auto"/>
              <w:bottom w:val="single" w:sz="4" w:space="0" w:color="auto"/>
            </w:tcBorders>
            <w:vAlign w:val="center"/>
          </w:tcPr>
          <w:p w14:paraId="1CC2E7D1"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“enact legislation favoring any one religion, limit expressing ideas through speech or press, gathering as private voluntary associations or as groups to protest, practicing religious beliefs.”</w:t>
            </w:r>
          </w:p>
        </w:tc>
        <w:tc>
          <w:tcPr>
            <w:tcW w:w="0" w:type="auto"/>
            <w:tcBorders>
              <w:top w:val="single" w:sz="4" w:space="0" w:color="auto"/>
              <w:bottom w:val="single" w:sz="4" w:space="0" w:color="auto"/>
            </w:tcBorders>
            <w:vAlign w:val="center"/>
          </w:tcPr>
          <w:p w14:paraId="7C4410D8"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“appeal a decision refusing to register an informal CSO or affecting the legal status of a registered society”</w:t>
            </w:r>
          </w:p>
        </w:tc>
      </w:tr>
      <w:tr w:rsidR="0057310E" w:rsidRPr="00205307" w14:paraId="0C92E07D" w14:textId="77777777" w:rsidTr="00DD1D8B">
        <w:tc>
          <w:tcPr>
            <w:tcW w:w="0" w:type="auto"/>
            <w:tcBorders>
              <w:top w:val="single" w:sz="4" w:space="0" w:color="auto"/>
              <w:bottom w:val="single" w:sz="4" w:space="0" w:color="auto"/>
            </w:tcBorders>
            <w:vAlign w:val="center"/>
          </w:tcPr>
          <w:p w14:paraId="749A7379" w14:textId="77777777" w:rsidR="0057310E" w:rsidRPr="00205307" w:rsidRDefault="0057310E" w:rsidP="00353801">
            <w:pPr>
              <w:spacing w:line="240" w:lineRule="auto"/>
              <w:rPr>
                <w:rFonts w:cs="Times New Roman"/>
                <w:color w:val="000000" w:themeColor="text1"/>
                <w:sz w:val="20"/>
                <w:szCs w:val="20"/>
              </w:rPr>
            </w:pPr>
            <w:r w:rsidRPr="00205307">
              <w:rPr>
                <w:rFonts w:cs="Times New Roman"/>
                <w:b/>
                <w:bCs/>
                <w:color w:val="000000" w:themeColor="text1"/>
                <w:sz w:val="20"/>
                <w:szCs w:val="20"/>
              </w:rPr>
              <w:t>(</w:t>
            </w:r>
            <w:r w:rsidRPr="00205307">
              <w:rPr>
                <w:rFonts w:cs="Times New Roman"/>
                <w:b/>
                <w:bCs/>
                <w:i/>
                <w:iCs/>
                <w:color w:val="000000" w:themeColor="text1"/>
                <w:sz w:val="20"/>
                <w:szCs w:val="20"/>
                <w:u w:val="single"/>
              </w:rPr>
              <w:t>C</w:t>
            </w:r>
            <w:r w:rsidRPr="00205307">
              <w:rPr>
                <w:rFonts w:cs="Times New Roman"/>
                <w:b/>
                <w:bCs/>
                <w:color w:val="000000" w:themeColor="text1"/>
                <w:sz w:val="20"/>
                <w:szCs w:val="20"/>
              </w:rPr>
              <w:t>)</w:t>
            </w:r>
          </w:p>
        </w:tc>
        <w:tc>
          <w:tcPr>
            <w:tcW w:w="0" w:type="auto"/>
            <w:tcBorders>
              <w:top w:val="single" w:sz="4" w:space="0" w:color="auto"/>
              <w:bottom w:val="single" w:sz="4" w:space="0" w:color="auto"/>
            </w:tcBorders>
            <w:vAlign w:val="center"/>
          </w:tcPr>
          <w:p w14:paraId="644CED47"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“all users under all circumstances”</w:t>
            </w:r>
          </w:p>
        </w:tc>
        <w:tc>
          <w:tcPr>
            <w:tcW w:w="0" w:type="auto"/>
            <w:tcBorders>
              <w:top w:val="single" w:sz="4" w:space="0" w:color="auto"/>
              <w:bottom w:val="single" w:sz="4" w:space="0" w:color="auto"/>
            </w:tcBorders>
            <w:vAlign w:val="center"/>
          </w:tcPr>
          <w:p w14:paraId="7637B49A"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“all U.S. governments and their entities under all circumstances”</w:t>
            </w:r>
          </w:p>
        </w:tc>
        <w:tc>
          <w:tcPr>
            <w:tcW w:w="0" w:type="auto"/>
            <w:tcBorders>
              <w:top w:val="single" w:sz="4" w:space="0" w:color="auto"/>
              <w:bottom w:val="single" w:sz="4" w:space="0" w:color="auto"/>
            </w:tcBorders>
            <w:vAlign w:val="center"/>
          </w:tcPr>
          <w:p w14:paraId="521862CB"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“within 21 days of receiving the decision”</w:t>
            </w:r>
          </w:p>
        </w:tc>
      </w:tr>
      <w:tr w:rsidR="0057310E" w:rsidRPr="00205307" w14:paraId="3E8CA7A4" w14:textId="77777777" w:rsidTr="00DD1D8B">
        <w:tc>
          <w:tcPr>
            <w:tcW w:w="0" w:type="auto"/>
            <w:tcBorders>
              <w:top w:val="single" w:sz="4" w:space="0" w:color="auto"/>
              <w:bottom w:val="double" w:sz="4" w:space="0" w:color="auto"/>
            </w:tcBorders>
            <w:vAlign w:val="center"/>
          </w:tcPr>
          <w:p w14:paraId="79BACD9C" w14:textId="77777777" w:rsidR="0057310E" w:rsidRPr="00205307" w:rsidRDefault="0057310E" w:rsidP="00353801">
            <w:pPr>
              <w:spacing w:line="240" w:lineRule="auto"/>
              <w:rPr>
                <w:rFonts w:cs="Times New Roman"/>
                <w:color w:val="000000" w:themeColor="text1"/>
                <w:sz w:val="20"/>
                <w:szCs w:val="20"/>
              </w:rPr>
            </w:pPr>
            <w:r w:rsidRPr="00205307">
              <w:rPr>
                <w:rFonts w:cs="Times New Roman"/>
                <w:b/>
                <w:bCs/>
                <w:color w:val="000000" w:themeColor="text1"/>
                <w:sz w:val="20"/>
                <w:szCs w:val="20"/>
              </w:rPr>
              <w:t>(</w:t>
            </w:r>
            <w:r w:rsidRPr="00205307">
              <w:rPr>
                <w:rFonts w:cs="Times New Roman"/>
                <w:b/>
                <w:bCs/>
                <w:i/>
                <w:iCs/>
                <w:color w:val="000000" w:themeColor="text1"/>
                <w:sz w:val="20"/>
                <w:szCs w:val="20"/>
                <w:u w:val="single"/>
              </w:rPr>
              <w:t>O</w:t>
            </w:r>
            <w:r w:rsidRPr="00205307">
              <w:rPr>
                <w:rFonts w:cs="Times New Roman"/>
                <w:b/>
                <w:bCs/>
                <w:color w:val="000000" w:themeColor="text1"/>
                <w:sz w:val="20"/>
                <w:szCs w:val="20"/>
              </w:rPr>
              <w:t>)</w:t>
            </w:r>
          </w:p>
        </w:tc>
        <w:tc>
          <w:tcPr>
            <w:tcW w:w="0" w:type="auto"/>
            <w:tcBorders>
              <w:top w:val="single" w:sz="4" w:space="0" w:color="auto"/>
              <w:bottom w:val="double" w:sz="4" w:space="0" w:color="auto"/>
            </w:tcBorders>
            <w:vAlign w:val="center"/>
          </w:tcPr>
          <w:p w14:paraId="0E6ECE57"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-omission implies norm-</w:t>
            </w:r>
          </w:p>
        </w:tc>
        <w:tc>
          <w:tcPr>
            <w:tcW w:w="0" w:type="auto"/>
            <w:tcBorders>
              <w:top w:val="single" w:sz="4" w:space="0" w:color="auto"/>
              <w:bottom w:val="double" w:sz="4" w:space="0" w:color="auto"/>
            </w:tcBorders>
            <w:vAlign w:val="center"/>
          </w:tcPr>
          <w:p w14:paraId="4BEE8C0A"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“the law conflicts with the Constitution and the law is challengeable/null per the Supremacy Clause of the Constitution of the United States (Article VI, Clause 2)”</w:t>
            </w:r>
          </w:p>
        </w:tc>
        <w:tc>
          <w:tcPr>
            <w:tcW w:w="0" w:type="auto"/>
            <w:tcBorders>
              <w:top w:val="single" w:sz="4" w:space="0" w:color="auto"/>
              <w:bottom w:val="double" w:sz="4" w:space="0" w:color="auto"/>
            </w:tcBorders>
            <w:vAlign w:val="center"/>
          </w:tcPr>
          <w:p w14:paraId="197F2A76" w14:textId="77777777" w:rsidR="0057310E" w:rsidRPr="00205307" w:rsidRDefault="0057310E" w:rsidP="00353801">
            <w:pPr>
              <w:spacing w:line="240" w:lineRule="auto"/>
              <w:jc w:val="center"/>
              <w:rPr>
                <w:rFonts w:cs="Times New Roman"/>
                <w:color w:val="000000" w:themeColor="text1"/>
                <w:sz w:val="20"/>
                <w:szCs w:val="20"/>
              </w:rPr>
            </w:pPr>
            <w:r w:rsidRPr="00205307">
              <w:rPr>
                <w:rFonts w:cs="Times New Roman"/>
                <w:color w:val="000000" w:themeColor="text1"/>
                <w:sz w:val="20"/>
                <w:szCs w:val="20"/>
              </w:rPr>
              <w:t>“accept the Minister’s original decision”</w:t>
            </w:r>
          </w:p>
        </w:tc>
      </w:tr>
    </w:tbl>
    <w:p w14:paraId="35080FF4" w14:textId="77777777" w:rsidR="0057310E" w:rsidRPr="00205307" w:rsidRDefault="0057310E" w:rsidP="00A321DD">
      <w:pPr>
        <w:pStyle w:val="Caption"/>
      </w:pPr>
      <w:r w:rsidRPr="00205307">
        <w:t xml:space="preserve">Example 1 used by Crawford and Ostrom (2005, p. 139). Example 2 is the First Amendment (Amendment I) to the United States Constitution. Example 3 is Article 15, </w:t>
      </w:r>
      <w:r w:rsidRPr="00205307">
        <w:rPr>
          <w:i/>
        </w:rPr>
        <w:t>Societies Act 1968</w:t>
      </w:r>
      <w:r w:rsidRPr="00205307">
        <w:t xml:space="preserve"> (Kenya) that was later amended by </w:t>
      </w:r>
      <w:r w:rsidRPr="00205307">
        <w:rPr>
          <w:i/>
        </w:rPr>
        <w:t>Statute Law (Repeals and Miscellaneous Amendments) Act, 1997</w:t>
      </w:r>
      <w:r w:rsidRPr="00205307">
        <w:t xml:space="preserve"> (pages 897-899). </w:t>
      </w:r>
    </w:p>
    <w:p w14:paraId="3F5B64F2" w14:textId="77777777" w:rsidR="00353801" w:rsidRDefault="0057310E" w:rsidP="0057310E">
      <w:pPr>
        <w:rPr>
          <w:rFonts w:cs="Times New Roman"/>
        </w:rPr>
      </w:pPr>
      <w:r w:rsidRPr="00205307">
        <w:rPr>
          <w:rFonts w:cs="Times New Roman"/>
        </w:rPr>
        <w:tab/>
      </w:r>
      <w:r w:rsidR="00353801" w:rsidRPr="00205307">
        <w:rPr>
          <w:rFonts w:cs="Times New Roman"/>
        </w:rPr>
        <w:t>Many laws contain legal language requiring action that was the opposite of the rules in the coding protocol. This means the legalese addressed the same action or outcome (A</w:t>
      </w:r>
      <w:r w:rsidR="00353801" w:rsidRPr="00205307">
        <w:rPr>
          <w:rFonts w:cs="Times New Roman"/>
          <w:i/>
          <w:iCs/>
        </w:rPr>
        <w:t>I</w:t>
      </w:r>
      <w:r w:rsidR="00353801" w:rsidRPr="00205307">
        <w:rPr>
          <w:rFonts w:cs="Times New Roman"/>
        </w:rPr>
        <w:t>M) as the coding protocol but with an inverted expected behavior (</w:t>
      </w:r>
      <w:r w:rsidR="00353801" w:rsidRPr="00205307">
        <w:rPr>
          <w:rFonts w:cs="Times New Roman"/>
          <w:i/>
          <w:iCs/>
        </w:rPr>
        <w:t>D</w:t>
      </w:r>
      <w:r w:rsidR="00353801" w:rsidRPr="00205307">
        <w:rPr>
          <w:rFonts w:cs="Times New Roman"/>
        </w:rPr>
        <w:t xml:space="preserve">EONTIC). The </w:t>
      </w:r>
      <w:proofErr w:type="spellStart"/>
      <w:r w:rsidR="00353801" w:rsidRPr="00205307">
        <w:rPr>
          <w:rFonts w:cs="Times New Roman"/>
        </w:rPr>
        <w:t>ADICO</w:t>
      </w:r>
      <w:proofErr w:type="spellEnd"/>
      <w:r w:rsidR="00353801" w:rsidRPr="00205307">
        <w:rPr>
          <w:rFonts w:cs="Times New Roman"/>
        </w:rPr>
        <w:t xml:space="preserve"> syntax adeptly handles these situations that might otherwise frustrate simpler coding instruments. Institutional statements easily transform into their negation through manipulation of the </w:t>
      </w:r>
      <w:r w:rsidR="00353801" w:rsidRPr="00205307">
        <w:rPr>
          <w:rFonts w:cs="Times New Roman"/>
          <w:i/>
          <w:iCs/>
        </w:rPr>
        <w:t>D</w:t>
      </w:r>
      <w:r w:rsidR="00353801" w:rsidRPr="00205307">
        <w:rPr>
          <w:rFonts w:cs="Times New Roman"/>
        </w:rPr>
        <w:t xml:space="preserve">EONTIC operator. As Crawford and Ostrom (2005, p. 143) explain, the three </w:t>
      </w:r>
      <w:r w:rsidR="00353801" w:rsidRPr="00205307">
        <w:rPr>
          <w:rFonts w:cs="Times New Roman"/>
          <w:i/>
          <w:iCs/>
        </w:rPr>
        <w:t>D</w:t>
      </w:r>
      <w:r w:rsidR="00353801" w:rsidRPr="00205307">
        <w:rPr>
          <w:rFonts w:cs="Times New Roman"/>
        </w:rPr>
        <w:t xml:space="preserve">EONTIC operators—permitted/may, obliged/must, forbidden/must not—have interdefinability and if one is taken as the initial starting </w:t>
      </w:r>
      <w:r w:rsidR="00353801" w:rsidRPr="00205307">
        <w:rPr>
          <w:rFonts w:cs="Times New Roman"/>
        </w:rPr>
        <w:lastRenderedPageBreak/>
        <w:t>point, or the primitive, then the others can be defined in terms of that primitive.</w:t>
      </w:r>
      <w:r w:rsidR="00353801" w:rsidRPr="00205307">
        <w:rPr>
          <w:rStyle w:val="FootnoteReference"/>
          <w:rFonts w:cs="Times New Roman"/>
          <w:color w:val="000000" w:themeColor="text1"/>
        </w:rPr>
        <w:footnoteReference w:id="28"/>
      </w:r>
      <w:r w:rsidR="00353801" w:rsidRPr="00205307">
        <w:rPr>
          <w:rFonts w:cs="Times New Roman"/>
        </w:rPr>
        <w:t xml:space="preserve"> This typically involves taking the negation (~) of the operator. For example, ~[permitted/may] is equivalent to [forbidden/may not]. Negating the </w:t>
      </w:r>
      <w:r w:rsidR="00353801" w:rsidRPr="00205307">
        <w:rPr>
          <w:rFonts w:cs="Times New Roman"/>
          <w:i/>
          <w:iCs/>
        </w:rPr>
        <w:t>D</w:t>
      </w:r>
      <w:r w:rsidR="00353801" w:rsidRPr="00205307">
        <w:rPr>
          <w:rFonts w:cs="Times New Roman"/>
        </w:rPr>
        <w:t xml:space="preserve">EONTIC operator in this way flips the sign on the assigned value in the coding protocol: </w:t>
      </w:r>
      <w:proofErr w:type="gramStart"/>
      <w:r w:rsidR="00353801" w:rsidRPr="00205307">
        <w:rPr>
          <w:rFonts w:cs="Times New Roman"/>
        </w:rPr>
        <w:t>~[</w:t>
      </w:r>
      <w:proofErr w:type="gramEnd"/>
      <w:r w:rsidR="00353801" w:rsidRPr="00205307">
        <w:rPr>
          <w:rFonts w:cs="Times New Roman"/>
          <w:i/>
          <w:iCs/>
        </w:rPr>
        <w:t>-1</w:t>
      </w:r>
      <w:r w:rsidR="00353801" w:rsidRPr="00205307">
        <w:rPr>
          <w:rFonts w:cs="Times New Roman"/>
        </w:rPr>
        <w:t xml:space="preserve">] is equivalent to </w:t>
      </w:r>
      <w:r w:rsidR="00353801" w:rsidRPr="00205307">
        <w:rPr>
          <w:rFonts w:cs="Times New Roman"/>
          <w:i/>
          <w:iCs/>
        </w:rPr>
        <w:t>+1</w:t>
      </w:r>
      <w:r w:rsidR="00353801" w:rsidRPr="00205307">
        <w:rPr>
          <w:rFonts w:cs="Times New Roman"/>
        </w:rPr>
        <w:t>, and ~[</w:t>
      </w:r>
      <w:r w:rsidR="00353801" w:rsidRPr="00205307">
        <w:rPr>
          <w:rFonts w:cs="Times New Roman"/>
          <w:i/>
          <w:iCs/>
        </w:rPr>
        <w:t>+1</w:t>
      </w:r>
      <w:r w:rsidR="00353801" w:rsidRPr="00205307">
        <w:rPr>
          <w:rFonts w:cs="Times New Roman"/>
        </w:rPr>
        <w:t xml:space="preserve">] becomes </w:t>
      </w:r>
      <w:r w:rsidR="00353801" w:rsidRPr="00205307">
        <w:rPr>
          <w:rFonts w:cs="Times New Roman"/>
          <w:i/>
          <w:iCs/>
        </w:rPr>
        <w:t>-1</w:t>
      </w:r>
      <w:r w:rsidR="00353801" w:rsidRPr="00205307">
        <w:rPr>
          <w:rFonts w:cs="Times New Roman"/>
        </w:rPr>
        <w:t>.</w:t>
      </w:r>
    </w:p>
    <w:p w14:paraId="1158C129" w14:textId="303C70EE" w:rsidR="0057310E" w:rsidRPr="00205307" w:rsidRDefault="00353801" w:rsidP="0057310E">
      <w:pPr>
        <w:rPr>
          <w:rFonts w:cs="Times New Roman"/>
        </w:rPr>
      </w:pPr>
      <w:r>
        <w:rPr>
          <w:rFonts w:cs="Times New Roman"/>
        </w:rPr>
        <w:tab/>
      </w:r>
      <w:r w:rsidR="0057310E" w:rsidRPr="00205307">
        <w:rPr>
          <w:rFonts w:cs="Times New Roman"/>
        </w:rPr>
        <w:t xml:space="preserve">The third example in Table 2.5 </w:t>
      </w:r>
      <w:r w:rsidR="0057310E" w:rsidRPr="00205307">
        <w:rPr>
          <w:rFonts w:cs="Times New Roman"/>
          <w:color w:val="000000" w:themeColor="text1"/>
        </w:rPr>
        <w:t xml:space="preserve">demonstrates how effortlessly the </w:t>
      </w:r>
      <w:proofErr w:type="spellStart"/>
      <w:r w:rsidR="0057310E" w:rsidRPr="00205307">
        <w:rPr>
          <w:rFonts w:cs="Times New Roman"/>
          <w:color w:val="000000" w:themeColor="text1"/>
        </w:rPr>
        <w:t>ADICO</w:t>
      </w:r>
      <w:proofErr w:type="spellEnd"/>
      <w:r w:rsidR="0057310E" w:rsidRPr="00205307">
        <w:rPr>
          <w:rFonts w:cs="Times New Roman"/>
          <w:color w:val="000000" w:themeColor="text1"/>
        </w:rPr>
        <w:t xml:space="preserve"> syntax avoids coding conflicts using a negated </w:t>
      </w:r>
      <w:r w:rsidR="0057310E" w:rsidRPr="00205307">
        <w:rPr>
          <w:rFonts w:cs="Times New Roman"/>
          <w:i/>
          <w:iCs/>
        </w:rPr>
        <w:t>D</w:t>
      </w:r>
      <w:r w:rsidR="0057310E" w:rsidRPr="00205307">
        <w:rPr>
          <w:rFonts w:cs="Times New Roman"/>
        </w:rPr>
        <w:t>EONTIC</w:t>
      </w:r>
      <w:r w:rsidR="0057310E" w:rsidRPr="00205307">
        <w:rPr>
          <w:rFonts w:cs="Times New Roman"/>
          <w:color w:val="000000" w:themeColor="text1"/>
        </w:rPr>
        <w:t xml:space="preserve">. </w:t>
      </w:r>
      <w:r w:rsidR="0057310E" w:rsidRPr="00205307">
        <w:rPr>
          <w:rFonts w:cs="Times New Roman"/>
        </w:rPr>
        <w:t xml:space="preserve">The example in Table 2.5 </w:t>
      </w:r>
      <w:r w:rsidR="0057310E" w:rsidRPr="00205307">
        <w:rPr>
          <w:rFonts w:cs="Times New Roman"/>
          <w:color w:val="000000" w:themeColor="text1"/>
        </w:rPr>
        <w:t xml:space="preserve">cites </w:t>
      </w:r>
      <w:r w:rsidR="0057310E" w:rsidRPr="00205307">
        <w:rPr>
          <w:rFonts w:cs="Times New Roman"/>
        </w:rPr>
        <w:t xml:space="preserve">Kenya’s Societies Act (§ 15, 1968), which gives a particular CSO legal form the ability to appeal registration decisions handed down to it from the regulator. The article’s legalese is 114 words long and contains all five components of the </w:t>
      </w:r>
      <w:proofErr w:type="spellStart"/>
      <w:r w:rsidR="0057310E" w:rsidRPr="00205307">
        <w:rPr>
          <w:rFonts w:cs="Times New Roman"/>
        </w:rPr>
        <w:t>ADICO</w:t>
      </w:r>
      <w:proofErr w:type="spellEnd"/>
      <w:r w:rsidR="0057310E" w:rsidRPr="00205307">
        <w:rPr>
          <w:rFonts w:cs="Times New Roman"/>
        </w:rPr>
        <w:t xml:space="preserve"> syntax. This example relates to the coding-protocol item read as </w:t>
      </w:r>
      <w:r w:rsidR="0057310E" w:rsidRPr="00205307">
        <w:rPr>
          <w:rFonts w:cs="Times New Roman"/>
          <w:i/>
          <w:iCs/>
        </w:rPr>
        <w:t>all CSOs are forbidden to appeal a registration denial or a deregistration order after such a decision has been communicated or else face a noncompliance sanction.</w:t>
      </w:r>
      <w:r w:rsidR="0057310E" w:rsidRPr="00205307">
        <w:rPr>
          <w:rStyle w:val="FootnoteReference"/>
          <w:rFonts w:cs="Times New Roman"/>
        </w:rPr>
        <w:footnoteReference w:id="29"/>
      </w:r>
      <w:r w:rsidR="0057310E" w:rsidRPr="00205307">
        <w:rPr>
          <w:rFonts w:cs="Times New Roman"/>
        </w:rPr>
        <w:t xml:space="preserve"> In simpler words, the coding-protocol item is a restrictive provision that simply denies CSOs the ability to appeal a regulator’s unfavorable registration decision. Numerically, this restrictive </w:t>
      </w:r>
      <w:r w:rsidR="0057310E" w:rsidRPr="00205307">
        <w:rPr>
          <w:rFonts w:cs="Times New Roman"/>
        </w:rPr>
        <w:lastRenderedPageBreak/>
        <w:t xml:space="preserve">provision carries a value of </w:t>
      </w:r>
      <w:r w:rsidR="0057310E" w:rsidRPr="00205307">
        <w:rPr>
          <w:rFonts w:cs="Times New Roman"/>
          <w:i/>
          <w:iCs/>
        </w:rPr>
        <w:t>-1</w:t>
      </w:r>
      <w:r w:rsidR="0057310E" w:rsidRPr="00205307">
        <w:rPr>
          <w:rFonts w:cs="Times New Roman"/>
        </w:rPr>
        <w:t>. This situation would frustrate simpler coding protocols for the following reasons. First, the</w:t>
      </w:r>
      <w:r w:rsidR="0057310E" w:rsidRPr="00205307">
        <w:rPr>
          <w:rFonts w:cs="Times New Roman"/>
          <w:i/>
          <w:iCs/>
        </w:rPr>
        <w:t xml:space="preserve"> </w:t>
      </w:r>
      <w:r w:rsidR="0057310E" w:rsidRPr="00205307">
        <w:rPr>
          <w:rFonts w:cs="Times New Roman"/>
        </w:rPr>
        <w:t xml:space="preserve">Societies Act § 15 is a permissive provision that gives CSOs the right to appeal. Second, the coding protocol is specifically coding for a restrictive provision that denies CSOs the right to appeal. Thus, a rigid coding protocol may code this as </w:t>
      </w:r>
      <w:r w:rsidR="0057310E" w:rsidRPr="00205307">
        <w:rPr>
          <w:rFonts w:cs="Times New Roman"/>
          <w:i/>
          <w:iCs/>
        </w:rPr>
        <w:t>0</w:t>
      </w:r>
      <w:r w:rsidR="0057310E" w:rsidRPr="00205307">
        <w:rPr>
          <w:rFonts w:cs="Times New Roman"/>
        </w:rPr>
        <w:t xml:space="preserve"> or </w:t>
      </w:r>
      <w:r w:rsidR="0057310E" w:rsidRPr="00205307">
        <w:rPr>
          <w:rFonts w:cs="Times New Roman"/>
          <w:i/>
          <w:iCs/>
        </w:rPr>
        <w:t>N/A</w:t>
      </w:r>
      <w:r w:rsidR="0057310E" w:rsidRPr="00205307">
        <w:rPr>
          <w:rFonts w:cs="Times New Roman"/>
        </w:rPr>
        <w:t xml:space="preserve"> because the restrictive provision in the coding protocol does not appear in the law. Yet, Article 15 unquestionably contains language related to appealing deregistration decisions. The </w:t>
      </w:r>
      <w:proofErr w:type="spellStart"/>
      <w:r w:rsidR="0057310E" w:rsidRPr="00205307">
        <w:rPr>
          <w:rFonts w:cs="Times New Roman"/>
        </w:rPr>
        <w:t>ADICO</w:t>
      </w:r>
      <w:proofErr w:type="spellEnd"/>
      <w:r w:rsidR="0057310E" w:rsidRPr="00205307">
        <w:rPr>
          <w:rFonts w:cs="Times New Roman"/>
        </w:rPr>
        <w:t xml:space="preserve"> syntax takes this coding conflict in stride and is unphased by legal language that does not perfectly match the protocol item. In this case, Article 15’s explicit positive right to appeal these decisions simply negates the </w:t>
      </w:r>
      <w:r w:rsidR="0057310E" w:rsidRPr="00205307">
        <w:rPr>
          <w:rFonts w:cs="Times New Roman"/>
          <w:i/>
          <w:iCs/>
        </w:rPr>
        <w:t>D</w:t>
      </w:r>
      <w:r w:rsidR="0057310E" w:rsidRPr="00205307">
        <w:rPr>
          <w:rFonts w:cs="Times New Roman"/>
        </w:rPr>
        <w:t xml:space="preserve">EONTIC operator and flips the sign of the coded value this way: </w:t>
      </w:r>
      <w:proofErr w:type="gramStart"/>
      <w:r w:rsidR="0057310E" w:rsidRPr="00205307">
        <w:rPr>
          <w:rFonts w:cs="Times New Roman"/>
        </w:rPr>
        <w:t>~[</w:t>
      </w:r>
      <w:proofErr w:type="gramEnd"/>
      <w:r w:rsidR="0057310E" w:rsidRPr="00205307">
        <w:rPr>
          <w:rFonts w:cs="Times New Roman"/>
          <w:i/>
          <w:iCs/>
        </w:rPr>
        <w:t>-1</w:t>
      </w:r>
      <w:r w:rsidR="0057310E" w:rsidRPr="00205307">
        <w:rPr>
          <w:rFonts w:cs="Times New Roman"/>
        </w:rPr>
        <w:t xml:space="preserve">] becomes </w:t>
      </w:r>
      <w:r w:rsidR="0057310E" w:rsidRPr="00205307">
        <w:rPr>
          <w:rFonts w:cs="Times New Roman"/>
          <w:i/>
          <w:iCs/>
        </w:rPr>
        <w:t>+1</w:t>
      </w:r>
      <w:r w:rsidR="0057310E" w:rsidRPr="00205307">
        <w:rPr>
          <w:rFonts w:cs="Times New Roman"/>
        </w:rPr>
        <w:t xml:space="preserve">. The negated </w:t>
      </w:r>
      <w:r w:rsidR="0057310E" w:rsidRPr="00205307">
        <w:rPr>
          <w:rFonts w:cs="Times New Roman"/>
          <w:i/>
          <w:iCs/>
        </w:rPr>
        <w:t>D</w:t>
      </w:r>
      <w:r w:rsidR="0057310E" w:rsidRPr="00205307">
        <w:rPr>
          <w:rFonts w:cs="Times New Roman"/>
        </w:rPr>
        <w:t xml:space="preserve">EONTIC momentarily causes the protocol item to </w:t>
      </w:r>
      <w:r w:rsidR="0057310E" w:rsidRPr="00205307">
        <w:rPr>
          <w:rFonts w:cs="Times New Roman"/>
          <w:szCs w:val="24"/>
        </w:rPr>
        <w:t>appear as:</w:t>
      </w:r>
    </w:p>
    <w:p w14:paraId="14F6FA3E" w14:textId="77777777" w:rsidR="0057310E" w:rsidRPr="00205307" w:rsidRDefault="0057310E" w:rsidP="005A3C5F">
      <w:pPr>
        <w:pStyle w:val="ListParagraph"/>
        <w:numPr>
          <w:ilvl w:val="0"/>
          <w:numId w:val="10"/>
        </w:numPr>
        <w:spacing w:before="60" w:after="60"/>
        <w:contextualSpacing w:val="0"/>
        <w:rPr>
          <w:rFonts w:cs="Times New Roman"/>
          <w:sz w:val="20"/>
          <w:szCs w:val="20"/>
        </w:rPr>
      </w:pPr>
      <w:r w:rsidRPr="00205307">
        <w:rPr>
          <w:rFonts w:cs="Times New Roman"/>
          <w:szCs w:val="24"/>
        </w:rPr>
        <w:t>[CSOs]</w:t>
      </w:r>
      <w:r w:rsidRPr="00205307">
        <w:rPr>
          <w:rFonts w:cs="Times New Roman"/>
          <w:b/>
          <w:bCs/>
          <w:szCs w:val="24"/>
        </w:rPr>
        <w:t>[~</w:t>
      </w:r>
      <w:proofErr w:type="gramStart"/>
      <w:r w:rsidRPr="00205307">
        <w:rPr>
          <w:rFonts w:cs="Times New Roman"/>
          <w:b/>
          <w:bCs/>
          <w:szCs w:val="24"/>
        </w:rPr>
        <w:t>F]</w:t>
      </w:r>
      <w:r w:rsidRPr="00205307">
        <w:rPr>
          <w:rFonts w:cs="Times New Roman"/>
          <w:szCs w:val="24"/>
        </w:rPr>
        <w:t>[</w:t>
      </w:r>
      <w:proofErr w:type="gramEnd"/>
      <w:r w:rsidRPr="00205307">
        <w:rPr>
          <w:rFonts w:cs="Times New Roman"/>
          <w:szCs w:val="24"/>
        </w:rPr>
        <w:t>appeal registration denial or deregistration order][after such a decision has been communicated][or else face noncompliance sanction]</w:t>
      </w:r>
    </w:p>
    <w:p w14:paraId="61EAE6C7" w14:textId="77777777" w:rsidR="0057310E" w:rsidRPr="00205307" w:rsidRDefault="0057310E" w:rsidP="005A3C5F">
      <w:pPr>
        <w:pStyle w:val="ListParagraph"/>
        <w:numPr>
          <w:ilvl w:val="0"/>
          <w:numId w:val="10"/>
        </w:numPr>
        <w:spacing w:before="60" w:after="60"/>
        <w:contextualSpacing w:val="0"/>
        <w:rPr>
          <w:rFonts w:cs="Times New Roman"/>
          <w:sz w:val="20"/>
          <w:szCs w:val="20"/>
        </w:rPr>
      </w:pPr>
      <w:r w:rsidRPr="00205307">
        <w:rPr>
          <w:rFonts w:cs="Times New Roman"/>
          <w:szCs w:val="24"/>
        </w:rPr>
        <w:t xml:space="preserve">This can be read as </w:t>
      </w:r>
      <w:r w:rsidRPr="00205307">
        <w:rPr>
          <w:rFonts w:cs="Times New Roman"/>
          <w:i/>
          <w:iCs/>
        </w:rPr>
        <w:t xml:space="preserve">all CSOs are </w:t>
      </w:r>
      <w:r w:rsidRPr="00205307">
        <w:rPr>
          <w:rFonts w:cs="Times New Roman"/>
          <w:b/>
          <w:bCs/>
          <w:i/>
          <w:iCs/>
        </w:rPr>
        <w:t>not forbidden to</w:t>
      </w:r>
      <w:r w:rsidRPr="00205307">
        <w:rPr>
          <w:rFonts w:cs="Times New Roman"/>
          <w:i/>
          <w:iCs/>
        </w:rPr>
        <w:t xml:space="preserve"> appeal a registration denial or a deregistration order after such a decision has been communicated or else face a noncompliance sanction</w:t>
      </w:r>
      <w:r w:rsidRPr="00205307">
        <w:rPr>
          <w:rFonts w:cs="Times New Roman"/>
        </w:rPr>
        <w:t xml:space="preserve">.       </w:t>
      </w:r>
    </w:p>
    <w:p w14:paraId="0BA43A5C" w14:textId="614BBE71" w:rsidR="0057310E" w:rsidRPr="00205307" w:rsidRDefault="0057310E" w:rsidP="00C47F4A">
      <w:pPr>
        <w:pStyle w:val="Heading3"/>
      </w:pPr>
      <w:proofErr w:type="spellStart"/>
      <w:r w:rsidRPr="00205307">
        <w:t>ADICO</w:t>
      </w:r>
      <w:proofErr w:type="spellEnd"/>
      <w:r w:rsidRPr="00205307">
        <w:t xml:space="preserve"> Syntax as a Method: Examples from Recent Research </w:t>
      </w:r>
      <w:r w:rsidRPr="00205307">
        <w:tab/>
      </w:r>
    </w:p>
    <w:p w14:paraId="365F9BA3" w14:textId="77777777" w:rsidR="0057310E" w:rsidRPr="00205307" w:rsidRDefault="0057310E" w:rsidP="0057310E">
      <w:pPr>
        <w:rPr>
          <w:rFonts w:cs="Times New Roman"/>
          <w:color w:val="000000" w:themeColor="text1"/>
        </w:rPr>
      </w:pPr>
      <w:r w:rsidRPr="00205307">
        <w:rPr>
          <w:rFonts w:cs="Times New Roman"/>
          <w:color w:val="000000" w:themeColor="text1"/>
        </w:rPr>
        <w:tab/>
        <w:t xml:space="preserve">The usefulness of institutional statements is widely recognized, but the direct application of the </w:t>
      </w:r>
      <w:proofErr w:type="spellStart"/>
      <w:r w:rsidRPr="00205307">
        <w:rPr>
          <w:rFonts w:cs="Times New Roman"/>
          <w:color w:val="000000" w:themeColor="text1"/>
        </w:rPr>
        <w:t>ADICO</w:t>
      </w:r>
      <w:proofErr w:type="spellEnd"/>
      <w:r w:rsidRPr="00205307">
        <w:rPr>
          <w:rFonts w:cs="Times New Roman"/>
          <w:color w:val="000000" w:themeColor="text1"/>
        </w:rPr>
        <w:t xml:space="preserve"> syntax in empirical research is generally limited to analyses of fewer than a dozen documents. </w:t>
      </w:r>
      <w:r w:rsidRPr="00205307">
        <w:rPr>
          <w:rFonts w:cs="Times New Roman"/>
          <w:color w:val="000000" w:themeColor="text1"/>
        </w:rPr>
        <w:fldChar w:fldCharType="begin">
          <w:fldData xml:space="preserve">PEVuZE5vdGU+PENpdGUgQXV0aG9yWWVhcj0iMSI+PEF1dGhvcj5CYXN1cnRvPC9BdXRob3I+PFll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PEVuZE5vdGU+PENpdGUgQXV0aG9yWWVhcj0iMSI+PEF1dGhvcj5CYXN1cnRvPC9BdXRob3I+PFll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Basurto, Kingsley, McQueen, Smith, and Weible (2010)</w:t>
      </w:r>
      <w:r w:rsidRPr="00205307">
        <w:rPr>
          <w:rFonts w:cs="Times New Roman"/>
          <w:color w:val="000000" w:themeColor="text1"/>
        </w:rPr>
        <w:fldChar w:fldCharType="end"/>
      </w:r>
      <w:r w:rsidRPr="00205307">
        <w:rPr>
          <w:rFonts w:cs="Times New Roman"/>
        </w:rPr>
        <w:t xml:space="preserve"> studied </w:t>
      </w:r>
      <w:r w:rsidRPr="00205307">
        <w:rPr>
          <w:rFonts w:cs="Times New Roman"/>
          <w:color w:val="000000" w:themeColor="text1"/>
        </w:rPr>
        <w:t xml:space="preserve">only four regulatory documents governing aquaculture practice in Colorado and found those four documents contained 346 institutional statements. Then, to study the composition of policy change, </w:t>
      </w:r>
      <w:r w:rsidRPr="00205307">
        <w:rPr>
          <w:rFonts w:cs="Times New Roman"/>
        </w:rPr>
        <w:fldChar w:fldCharType="begin">
          <w:fldData xml:space="preserve">PEVuZE5vdGU+PENpdGUgQXV0aG9yWWVhcj0iMSI+PEF1dGhvcj5XZWlibGU8L0F1dGhvcj48WWVh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</w:fldData>
        </w:fldChar>
      </w:r>
      <w:r w:rsidRPr="00205307">
        <w:rPr>
          <w:rFonts w:cs="Times New Roman"/>
        </w:rPr>
        <w:instrText xml:space="preserve"> ADDIN EN.CITE </w:instrText>
      </w:r>
      <w:r w:rsidRPr="00205307">
        <w:rPr>
          <w:rFonts w:cs="Times New Roman"/>
        </w:rPr>
        <w:fldChar w:fldCharType="begin">
          <w:fldData xml:space="preserve">PEVuZE5vdGU+PENpdGUgQXV0aG9yWWVhcj0iMSI+PEF1dGhvcj5XZWlibGU8L0F1dGhvcj48WWVh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Weible and Carter (2015)</w:t>
      </w:r>
      <w:r w:rsidRPr="00205307">
        <w:rPr>
          <w:rFonts w:cs="Times New Roman"/>
        </w:rPr>
        <w:fldChar w:fldCharType="end"/>
      </w:r>
      <w:r w:rsidRPr="00205307">
        <w:rPr>
          <w:rFonts w:cs="Times New Roman"/>
        </w:rPr>
        <w:t xml:space="preserve"> used</w:t>
      </w:r>
      <w:r w:rsidRPr="00205307">
        <w:rPr>
          <w:rFonts w:cs="Times New Roman"/>
          <w:color w:val="000000" w:themeColor="text1"/>
        </w:rPr>
        <w:t xml:space="preserve"> the syntax to compare Colorado’s 1977 and 2006 smoking bans, which included 38 and 62 institutional statements, respectively. Additional applications have studied </w:t>
      </w:r>
      <w:r w:rsidRPr="00205307">
        <w:rPr>
          <w:rFonts w:cs="Times New Roman"/>
          <w:color w:val="000000" w:themeColor="text1"/>
        </w:rPr>
        <w:lastRenderedPageBreak/>
        <w:t xml:space="preserve">five climate change laws in Japan and the Republic of Korea </w:t>
      </w:r>
      <w:r w:rsidRPr="00205307">
        <w:rPr>
          <w:rFonts w:cs="Times New Roman"/>
        </w:rPr>
        <w:fldChar w:fldCharType="begin"/>
      </w:r>
      <w:r w:rsidRPr="00205307">
        <w:rPr>
          <w:rFonts w:cs="Times New Roman"/>
        </w:rPr>
        <w:instrText xml:space="preserve"> ADDIN EN.CITE &lt;EndNote&gt;&lt;Cite&gt;&lt;Author&gt;Mi Sun&lt;/Author&gt;&lt;Year&gt;2013&lt;/Year&gt;&lt;RecNum&gt;8420&lt;/RecNum&gt;&lt;DisplayText&gt;(Mi Sun &amp;amp; Yeo-Chang, 2013)&lt;/DisplayText&gt;&lt;record&gt;&lt;rec-number&gt;8420&lt;/rec-number&gt;&lt;foreign-keys&gt;&lt;key app="EN" db-id="p0seazv5sef2viexw2opes52d9spdtepz5ts" timestamp="1583023652" guid="e80305a7-e0f6-46e2-9ddf-590429a907cf"&gt;8420&lt;/key&gt;&lt;/foreign-keys&gt;&lt;ref-type name="Journal Article"&gt;17&lt;/ref-type&gt;&lt;contributors&gt;&lt;authors&gt;&lt;author&gt;Mi Sun, Park&lt;/author&gt;&lt;author&gt;Yeo-Chang, Youn&lt;/author&gt;&lt;/authors&gt;&lt;/contributors&gt;&lt;titles&gt;&lt;title&gt;Legal Institutions for Enhancing and Protecting Forests as a Carbon Sink in Japan and the Republic of Korea&lt;/title&gt;&lt;secondary-title&gt;Forest Science and Technology&lt;/secondary-title&gt;&lt;/titles&gt;&lt;periodical&gt;&lt;full-title&gt;Forest Science and Technology&lt;/full-title&gt;&lt;/periodical&gt;&lt;pages&gt;72-80&lt;/pages&gt;&lt;volume&gt;9&lt;/volume&gt;&lt;number&gt;2&lt;/number&gt;&lt;keywords&gt;&lt;keyword&gt;Dissertation - Methods/ADICO&lt;/keyword&gt;&lt;/keywords&gt;&lt;dates&gt;&lt;year&gt;2013&lt;/year&gt;&lt;pub-dates&gt;&lt;date&gt;2013/06/01&lt;/date&gt;&lt;/pub-dates&gt;&lt;/dates&gt;&lt;publisher&gt;Taylor &amp;amp; Francis&lt;/publisher&gt;&lt;isbn&gt;2158-0103&lt;/isbn&gt;&lt;urls&gt;&lt;related-urls&gt;&lt;url&gt;https://doi.org/10.1080/21580103.2013.801171&lt;/url&gt;&lt;/related-urls&gt;&lt;/urls&gt;&lt;custom7&gt;Used the ADICO syntax to systematiclly study 5 climate change laws and ordinances in Japan and the Republic of Korea. The approach allowed for a cross-national comparision of actors’ required, permitted and forbidden activities.&lt;/custom7&gt;&lt;electronic-resource-num&gt;10.1080/21580103.2013.801171&lt;/electronic-resource-num&gt;&lt;/record&gt;&lt;/Cite&gt;&lt;/EndNote&gt;</w:instrText>
      </w:r>
      <w:r w:rsidRPr="00205307">
        <w:rPr>
          <w:rFonts w:cs="Times New Roman"/>
        </w:rPr>
        <w:fldChar w:fldCharType="separate"/>
      </w:r>
      <w:r w:rsidRPr="00205307">
        <w:rPr>
          <w:rFonts w:cs="Times New Roman"/>
          <w:noProof/>
        </w:rPr>
        <w:t>(Mi Sun &amp; Yeo-Chang, 2013)</w:t>
      </w:r>
      <w:r w:rsidRPr="00205307">
        <w:rPr>
          <w:rFonts w:cs="Times New Roman"/>
        </w:rPr>
        <w:fldChar w:fldCharType="end"/>
      </w:r>
      <w:r w:rsidRPr="00205307">
        <w:rPr>
          <w:rFonts w:cs="Times New Roman"/>
        </w:rPr>
        <w:t>, compared</w:t>
      </w:r>
      <w:r w:rsidRPr="00205307">
        <w:rPr>
          <w:rFonts w:cs="Times New Roman"/>
          <w:color w:val="000000" w:themeColor="text1"/>
        </w:rPr>
        <w:t xml:space="preserve"> ten city charters for statements structuring mayoral powers </w:t>
      </w:r>
      <w:r w:rsidRPr="00205307">
        <w:rPr>
          <w:rFonts w:cs="Times New Roman"/>
        </w:rPr>
        <w:fldChar w:fldCharType="begin"/>
      </w:r>
      <w:r w:rsidRPr="00205307">
        <w:rPr>
          <w:rFonts w:cs="Times New Roman"/>
        </w:rPr>
        <w:instrText xml:space="preserve"> ADDIN EN.CITE &lt;EndNote&gt;&lt;Cite&gt;&lt;Author&gt;Feiock&lt;/Author&gt;&lt;Year&gt;2016&lt;/Year&gt;&lt;RecNum&gt;8417&lt;/RecNum&gt;&lt;DisplayText&gt;(Feiock et al., 2016)&lt;/DisplayText&gt;&lt;record&gt;&lt;rec-number&gt;8417&lt;/rec-number&gt;&lt;foreign-keys&gt;&lt;key app="EN" db-id="p0seazv5sef2viexw2opes52d9spdtepz5ts" timestamp="1583022008" guid="b9a646d9-fa6f-4969-98e5-ff062d2638ba"&gt;8417&lt;/key&gt;&lt;/foreign-keys&gt;&lt;ref-type name="Journal Article"&gt;17&lt;/ref-type&gt;&lt;contributors&gt;&lt;authors&gt;&lt;author&gt;Feiock, Richard C.&lt;/author&gt;&lt;author&gt;Weible, Christopher M.&lt;/author&gt;&lt;author&gt;Carter, David P.&lt;/author&gt;&lt;author&gt;Curley, Cali&lt;/author&gt;&lt;author&gt;Deslatte, Aaron&lt;/author&gt;&lt;author&gt;Heikkila, Tanya&lt;/author&gt;&lt;/authors&gt;&lt;/contributors&gt;&lt;titles&gt;&lt;title&gt;Capturing Structural and Functional Diversity Through Institutional Analysis:The Mayor Position in City Charters&lt;/title&gt;&lt;secondary-title&gt;Urban Affairs Review&lt;/secondary-title&gt;&lt;/titles&gt;&lt;periodical&gt;&lt;full-title&gt;Urban Affairs Review&lt;/full-title&gt;&lt;/periodical&gt;&lt;pages&gt;129-150&lt;/pages&gt;&lt;volume&gt;52&lt;/volume&gt;&lt;number&gt;1&lt;/number&gt;&lt;keywords&gt;&lt;keyword&gt;city charters,institutional analysis,institutional grammar&lt;/keyword&gt;&lt;keyword&gt;Dissertation - Methods/ADICO&lt;/keyword&gt;&lt;/keywords&gt;&lt;dates&gt;&lt;year&gt;2016&lt;/year&gt;&lt;/dates&gt;&lt;urls&gt;&lt;related-urls&gt;&lt;url&gt;https://journals.sagepub.com/doi/abs/10.1177/1078087414555999&lt;/url&gt;&lt;/related-urls&gt;&lt;/urls&gt;&lt;custom2&gt;“Perhaps the greatest potential contribution is to provide a set of measures to replace the simplistic dichotomous or one-dimensional measures of structure in studies that investigate the policy consequences of municipal institutions” (142)&lt;/custom2&gt;&lt;custom7&gt;Used the ADICO syntax to study the institutional diversity of 10 city charters in Florida that define the roles and duties of mayors. &lt;/custom7&gt;&lt;electronic-resource-num&gt;10.1177/1078087414555999&lt;/electronic-resource-num&gt;&lt;/record&gt;&lt;/Cite&gt;&lt;/EndNote&gt;</w:instrText>
      </w:r>
      <w:r w:rsidRPr="00205307">
        <w:rPr>
          <w:rFonts w:cs="Times New Roman"/>
        </w:rPr>
        <w:fldChar w:fldCharType="separate"/>
      </w:r>
      <w:r w:rsidRPr="00205307">
        <w:rPr>
          <w:rFonts w:cs="Times New Roman"/>
          <w:noProof/>
        </w:rPr>
        <w:t>(Feiock et al., 2016)</w:t>
      </w:r>
      <w:r w:rsidRPr="00205307">
        <w:rPr>
          <w:rFonts w:cs="Times New Roman"/>
        </w:rPr>
        <w:fldChar w:fldCharType="end"/>
      </w:r>
      <w:r w:rsidRPr="00205307">
        <w:rPr>
          <w:rFonts w:cs="Times New Roman"/>
        </w:rPr>
        <w:t>, surveyed</w:t>
      </w:r>
      <w:r w:rsidRPr="00205307">
        <w:rPr>
          <w:rFonts w:cs="Times New Roman"/>
          <w:color w:val="000000" w:themeColor="text1"/>
        </w:rPr>
        <w:t xml:space="preserve"> the United Way </w:t>
      </w:r>
      <w:proofErr w:type="spellStart"/>
      <w:r w:rsidRPr="00205307">
        <w:rPr>
          <w:rFonts w:cs="Times New Roman"/>
          <w:color w:val="000000" w:themeColor="text1"/>
        </w:rPr>
        <w:t>Worldwide’s</w:t>
      </w:r>
      <w:proofErr w:type="spellEnd"/>
      <w:r w:rsidRPr="00205307">
        <w:rPr>
          <w:rFonts w:cs="Times New Roman"/>
          <w:color w:val="000000" w:themeColor="text1"/>
        </w:rPr>
        <w:t xml:space="preserve"> global membership rules </w:t>
      </w:r>
      <w:r w:rsidRPr="00205307">
        <w:rPr>
          <w:rFonts w:cs="Times New Roman"/>
        </w:rPr>
        <w:fldChar w:fldCharType="begin"/>
      </w:r>
      <w:r w:rsidRPr="00205307">
        <w:rPr>
          <w:rFonts w:cs="Times New Roman"/>
        </w:rPr>
        <w:instrText xml:space="preserve"> ADDIN EN.CITE &lt;EndNote&gt;&lt;Cite&gt;&lt;Author&gt;Siddiki&lt;/Author&gt;&lt;Year&gt;2016&lt;/Year&gt;&lt;RecNum&gt;8419&lt;/RecNum&gt;&lt;DisplayText&gt;(Siddiki &amp;amp; Lupton, 2016)&lt;/DisplayText&gt;&lt;record&gt;&lt;rec-number&gt;8419&lt;/rec-number&gt;&lt;foreign-keys&gt;&lt;key app="EN" db-id="p0seazv5sef2viexw2opes52d9spdtepz5ts" timestamp="1583023032" guid="3559cab5-2ae8-4e4c-8339-642e1ce87460"&gt;8419&lt;/key&gt;&lt;/foreign-keys&gt;&lt;ref-type name="Journal Article"&gt;17&lt;/ref-type&gt;&lt;contributors&gt;&lt;authors&gt;&lt;author&gt;Siddiki, Saba&lt;/author&gt;&lt;author&gt;Lupton, Suzann&lt;/author&gt;&lt;/authors&gt;&lt;/contributors&gt;&lt;titles&gt;&lt;title&gt;Assessing Nonprofit Rule Interpretation and Compliance&lt;/title&gt;&lt;secondary-title&gt;Nonprofit and Voluntary Sector Quarterly&lt;/secondary-title&gt;&lt;/titles&gt;&lt;periodical&gt;&lt;full-title&gt;Nonprofit and Voluntary Sector Quarterly&lt;/full-title&gt;&lt;/periodical&gt;&lt;pages&gt;156S-174S&lt;/pages&gt;&lt;volume&gt;45&lt;/volume&gt;&lt;number&gt;4_suppl&lt;/number&gt;&lt;keywords&gt;&lt;keyword&gt;institutional grammar tool,institutional fit,resource dependence,isomorphism&lt;/keyword&gt;&lt;keyword&gt;Dissertation - Methods/ADICO&lt;/keyword&gt;&lt;/keywords&gt;&lt;dates&gt;&lt;year&gt;2016&lt;/year&gt;&lt;/dates&gt;&lt;urls&gt;&lt;related-urls&gt;&lt;url&gt;https://journals.sagepub.com/doi/abs/10.1177/0899764016643608&lt;/url&gt;&lt;/related-urls&gt;&lt;/urls&gt;&lt;custom7&gt;Used the ADICO syntax to systematically code the United Way Worldwide’s (UWW) global membership rules to “gain a descriptive understanding of the full array of required, permitted, and forbidden activities assigned to UW affiliates and to understand the functional properties of the membership rules” (158S).&lt;/custom7&gt;&lt;electronic-resource-num&gt;10.1177/0899764016643608&lt;/electronic-resource-num&gt;&lt;/record&gt;&lt;/Cite&gt;&lt;/EndNote&gt;</w:instrText>
      </w:r>
      <w:r w:rsidRPr="00205307">
        <w:rPr>
          <w:rFonts w:cs="Times New Roman"/>
        </w:rPr>
        <w:fldChar w:fldCharType="separate"/>
      </w:r>
      <w:r w:rsidRPr="00205307">
        <w:rPr>
          <w:rFonts w:cs="Times New Roman"/>
          <w:noProof/>
        </w:rPr>
        <w:t>(Siddiki &amp; Lupton, 2016)</w:t>
      </w:r>
      <w:r w:rsidRPr="00205307">
        <w:rPr>
          <w:rFonts w:cs="Times New Roman"/>
        </w:rPr>
        <w:fldChar w:fldCharType="end"/>
      </w:r>
      <w:r w:rsidRPr="00205307">
        <w:rPr>
          <w:rFonts w:cs="Times New Roman"/>
        </w:rPr>
        <w:t>, and</w:t>
      </w:r>
      <w:r w:rsidRPr="00205307">
        <w:rPr>
          <w:rFonts w:cs="Times New Roman"/>
          <w:color w:val="000000" w:themeColor="text1"/>
        </w:rPr>
        <w:t xml:space="preserve"> been used to understand the behavior of individuals participating in ecological restoration in Chicago and cyclists competing in the Tour de </w:t>
      </w:r>
      <w:r w:rsidRPr="00205307">
        <w:rPr>
          <w:rFonts w:cs="Times New Roman"/>
        </w:rPr>
        <w:t xml:space="preserve">France </w:t>
      </w:r>
      <w:r w:rsidRPr="00205307">
        <w:rPr>
          <w:rFonts w:cs="Times New Roman"/>
        </w:rPr>
        <w:fldChar w:fldCharType="begin">
          <w:fldData xml:space="preserve">PEVuZE5vdGU+PENpdGU+PEF1dGhvcj5GaW5rPC9BdXRob3I+PFllYXI+MjAxMjwvWWVhcj48UmVj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</w:fldData>
        </w:fldChar>
      </w:r>
      <w:r w:rsidRPr="00205307">
        <w:rPr>
          <w:rFonts w:cs="Times New Roman"/>
        </w:rPr>
        <w:instrText xml:space="preserve"> ADDIN EN.CITE </w:instrText>
      </w:r>
      <w:r w:rsidRPr="00205307">
        <w:rPr>
          <w:rFonts w:cs="Times New Roman"/>
        </w:rPr>
        <w:fldChar w:fldCharType="begin">
          <w:fldData xml:space="preserve">PEVuZE5vdGU+PENpdGU+PEF1dGhvcj5GaW5rPC9BdXRob3I+PFllYXI+MjAxMjwvWWVhcj48UmVj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(Fink &amp; Smith, 2012; Watkins &amp; Westphal, 2016)</w:t>
      </w:r>
      <w:r w:rsidRPr="00205307">
        <w:rPr>
          <w:rFonts w:cs="Times New Roman"/>
        </w:rPr>
        <w:fldChar w:fldCharType="end"/>
      </w:r>
      <w:r w:rsidRPr="00205307">
        <w:rPr>
          <w:rFonts w:cs="Times New Roman"/>
          <w:color w:val="000000" w:themeColor="text1"/>
        </w:rPr>
        <w:t>.</w:t>
      </w:r>
      <w:r w:rsidRPr="00205307">
        <w:rPr>
          <w:rFonts w:cs="Times New Roman"/>
          <w:color w:val="000000" w:themeColor="text1"/>
        </w:rPr>
        <w:tab/>
      </w:r>
    </w:p>
    <w:p w14:paraId="0CE2893F" w14:textId="77777777" w:rsidR="0057310E" w:rsidRPr="003F15B6" w:rsidRDefault="0057310E" w:rsidP="0057310E">
      <w:pPr>
        <w:rPr>
          <w:rFonts w:cs="Times New Roman"/>
        </w:rPr>
      </w:pPr>
      <w:r w:rsidRPr="00205307">
        <w:rPr>
          <w:rFonts w:cs="Times New Roman"/>
        </w:rPr>
        <w:tab/>
        <w:t xml:space="preserve">Though the volume of institutional statements generated by these studies is massive, the rigor of the syntax leads to intercoder reliability scores that typically range between 85-95% across studies </w:t>
      </w:r>
      <w:r w:rsidRPr="00205307">
        <w:rPr>
          <w:rFonts w:cs="Times New Roman"/>
        </w:rPr>
        <w:fldChar w:fldCharType="begin">
          <w:fldData xml:space="preserve">PEVuZE5vdGU+PENpdGU+PEF1dGhvcj5TaWRkaWtpPC9BdXRob3I+PFllYXI+MjAxMTwvWWVhcj48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</w:fldData>
        </w:fldChar>
      </w:r>
      <w:r w:rsidRPr="00205307">
        <w:rPr>
          <w:rFonts w:cs="Times New Roman"/>
        </w:rPr>
        <w:instrText xml:space="preserve"> ADDIN EN.CITE </w:instrText>
      </w:r>
      <w:r w:rsidRPr="00205307">
        <w:rPr>
          <w:rFonts w:cs="Times New Roman"/>
        </w:rPr>
        <w:fldChar w:fldCharType="begin">
          <w:fldData xml:space="preserve">PEVuZE5vdGU+PENpdGU+PEF1dGhvcj5TaWRkaWtpPC9BdXRob3I+PFllYXI+MjAxMTwvWWVhcj48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(Siddiki, Weible, Basurto, &amp; Calanni, 2011, p. 91)</w:t>
      </w:r>
      <w:r w:rsidRPr="00205307">
        <w:rPr>
          <w:rFonts w:cs="Times New Roman"/>
        </w:rPr>
        <w:fldChar w:fldCharType="end"/>
      </w:r>
      <w:r w:rsidRPr="00205307">
        <w:rPr>
          <w:rFonts w:cs="Times New Roman"/>
        </w:rPr>
        <w:t xml:space="preserve">. It is important to note that this high degree of convergence is among studies using an inductive and open-ended approach. I argue it is reasonable to expect that a semi-structured coding protocol, one that codes for a predetermined set of statements but is open to identifying new ones, would have at least similar and perhaps higher intercoder reliability. In summary, researchers attest that the “strength of [the </w:t>
      </w:r>
      <w:proofErr w:type="spellStart"/>
      <w:r w:rsidRPr="00205307">
        <w:rPr>
          <w:rFonts w:cs="Times New Roman"/>
        </w:rPr>
        <w:t>ADICO</w:t>
      </w:r>
      <w:proofErr w:type="spellEnd"/>
      <w:r w:rsidRPr="00205307">
        <w:rPr>
          <w:rFonts w:cs="Times New Roman"/>
        </w:rPr>
        <w:t xml:space="preserve"> syntax] approach is the systematic and explicit recognition that institutional statements can be coded as small, single units of observation and aggregated into broader units of analysis” and argue “Crawford and Ostrom’s grammatical syntax can serve as a useful analytical tool to </w:t>
      </w:r>
      <w:r w:rsidRPr="003F15B6">
        <w:rPr>
          <w:rFonts w:cs="Times New Roman"/>
        </w:rPr>
        <w:t xml:space="preserve">understand complex policy issues” </w:t>
      </w:r>
      <w:r w:rsidRPr="003F15B6">
        <w:rPr>
          <w:rFonts w:cs="Times New Roman"/>
        </w:rPr>
        <w:fldChar w:fldCharType="begin">
          <w:fldData xml:space="preserve">PEVuZE5vdGU+PENpdGU+PEF1dGhvcj5CYXN1cnRvPC9BdXRob3I+PFllYXI+MjAxMDwvWWVhcj48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</w:fldData>
        </w:fldChar>
      </w:r>
      <w:r w:rsidRPr="003F15B6">
        <w:rPr>
          <w:rFonts w:cs="Times New Roman"/>
        </w:rPr>
        <w:instrText xml:space="preserve"> ADDIN EN.CITE </w:instrText>
      </w:r>
      <w:r w:rsidRPr="003F15B6">
        <w:rPr>
          <w:rFonts w:cs="Times New Roman"/>
        </w:rPr>
        <w:fldChar w:fldCharType="begin">
          <w:fldData xml:space="preserve">PEVuZE5vdGU+PENpdGU+PEF1dGhvcj5CYXN1cnRvPC9BdXRob3I+PFllYXI+MjAxMDwvWWVhcj48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</w:fldData>
        </w:fldChar>
      </w:r>
      <w:r w:rsidRPr="003F15B6">
        <w:rPr>
          <w:rFonts w:cs="Times New Roman"/>
        </w:rPr>
        <w:instrText xml:space="preserve"> ADDIN EN.CITE.DATA </w:instrText>
      </w:r>
      <w:r w:rsidRPr="003F15B6">
        <w:rPr>
          <w:rFonts w:cs="Times New Roman"/>
        </w:rPr>
      </w:r>
      <w:r w:rsidRPr="003F15B6">
        <w:rPr>
          <w:rFonts w:cs="Times New Roman"/>
        </w:rPr>
        <w:fldChar w:fldCharType="end"/>
      </w:r>
      <w:r w:rsidRPr="003F15B6">
        <w:rPr>
          <w:rFonts w:cs="Times New Roman"/>
        </w:rPr>
      </w:r>
      <w:r w:rsidRPr="003F15B6">
        <w:rPr>
          <w:rFonts w:cs="Times New Roman"/>
        </w:rPr>
        <w:fldChar w:fldCharType="separate"/>
      </w:r>
      <w:r w:rsidRPr="003F15B6">
        <w:rPr>
          <w:rFonts w:cs="Times New Roman"/>
          <w:noProof/>
        </w:rPr>
        <w:t>(Basurto et al., 2010, p. 536)</w:t>
      </w:r>
      <w:r w:rsidRPr="003F15B6">
        <w:rPr>
          <w:rFonts w:cs="Times New Roman"/>
        </w:rPr>
        <w:fldChar w:fldCharType="end"/>
      </w:r>
      <w:r w:rsidRPr="003F15B6">
        <w:rPr>
          <w:rFonts w:cs="Times New Roman"/>
        </w:rPr>
        <w:t>.</w:t>
      </w:r>
      <w:r w:rsidRPr="003F15B6">
        <w:rPr>
          <w:rFonts w:cs="Times New Roman"/>
          <w:color w:val="000000" w:themeColor="text1"/>
        </w:rPr>
        <w:tab/>
      </w:r>
      <w:r w:rsidRPr="003F15B6">
        <w:rPr>
          <w:rFonts w:cs="Times New Roman"/>
        </w:rPr>
        <w:t xml:space="preserve"> </w:t>
      </w:r>
    </w:p>
    <w:p w14:paraId="69B7DEDF" w14:textId="7C60BA9F" w:rsidR="0057310E" w:rsidRPr="003F15B6" w:rsidRDefault="0057310E" w:rsidP="00C47F4A">
      <w:pPr>
        <w:pStyle w:val="Heading3"/>
      </w:pPr>
      <w:proofErr w:type="spellStart"/>
      <w:r w:rsidRPr="003F15B6">
        <w:t>ADICO</w:t>
      </w:r>
      <w:proofErr w:type="spellEnd"/>
      <w:r w:rsidRPr="003F15B6">
        <w:t xml:space="preserve"> Syntax as a Method: Application to Civil Society Laws</w:t>
      </w:r>
    </w:p>
    <w:p w14:paraId="4DEDF890" w14:textId="2312BD68" w:rsidR="0057310E" w:rsidRPr="00205307" w:rsidRDefault="0057310E" w:rsidP="0057310E">
      <w:pPr>
        <w:rPr>
          <w:rFonts w:cs="Times New Roman"/>
          <w:color w:val="000000" w:themeColor="text1"/>
        </w:rPr>
      </w:pPr>
      <w:r w:rsidRPr="003F15B6">
        <w:rPr>
          <w:rFonts w:cs="Times New Roman"/>
          <w:color w:val="000000" w:themeColor="text1"/>
        </w:rPr>
        <w:tab/>
        <w:t xml:space="preserve">In </w:t>
      </w:r>
      <w:hyperlink w:anchor="_Creating_Better_Data:" w:history="1">
        <w:r w:rsidRPr="003F15B6">
          <w:rPr>
            <w:rStyle w:val="Hyperlink"/>
            <w:rFonts w:cs="Times New Roman"/>
          </w:rPr>
          <w:t>Chapter Four</w:t>
        </w:r>
      </w:hyperlink>
      <w:r w:rsidRPr="003F15B6">
        <w:rPr>
          <w:rFonts w:cs="Times New Roman"/>
          <w:color w:val="000000" w:themeColor="text1"/>
        </w:rPr>
        <w:t>, I detail</w:t>
      </w:r>
      <w:r w:rsidRPr="00205307">
        <w:rPr>
          <w:rFonts w:cs="Times New Roman"/>
          <w:color w:val="000000" w:themeColor="text1"/>
        </w:rPr>
        <w:t xml:space="preserve"> the three-step process that created the matrix-typology that is the primary input for my coding protocol. In that process, I first reviewed research studying civil society laws and identified that analysts discuss over 50 different legal provisions. Next, I organized those provisions into four broad subgroups: governance, formation, operations, and resources provisions. Lastly, I used theory to identify each legal provision as either “liberal and </w:t>
      </w:r>
      <w:r w:rsidRPr="00205307">
        <w:rPr>
          <w:rFonts w:cs="Times New Roman"/>
          <w:color w:val="000000" w:themeColor="text1"/>
        </w:rPr>
        <w:lastRenderedPageBreak/>
        <w:t xml:space="preserve">permissive” or “illiberal and restrictive.” This theory-driven identification dichotomized the mutually exclusive subgroups and created a matrix typology of 58 legal provisions analysts discuss when studying civil society laws. Then, the </w:t>
      </w:r>
      <w:proofErr w:type="spellStart"/>
      <w:r w:rsidRPr="00205307">
        <w:rPr>
          <w:rFonts w:cs="Times New Roman"/>
          <w:color w:val="000000" w:themeColor="text1"/>
        </w:rPr>
        <w:t>ADICO</w:t>
      </w:r>
      <w:proofErr w:type="spellEnd"/>
      <w:r w:rsidRPr="00205307">
        <w:rPr>
          <w:rFonts w:cs="Times New Roman"/>
          <w:color w:val="000000" w:themeColor="text1"/>
        </w:rPr>
        <w:t xml:space="preserve"> syntax standardized those provisions to develop a disciplined 58-item protocol that I used to code the legal corpus systematically.</w:t>
      </w:r>
    </w:p>
    <w:p w14:paraId="3D658733" w14:textId="77777777" w:rsidR="0057310E" w:rsidRPr="00205307" w:rsidRDefault="0057310E" w:rsidP="0057310E">
      <w:pPr>
        <w:rPr>
          <w:rFonts w:cs="Times New Roman"/>
          <w:color w:val="000000" w:themeColor="text1"/>
        </w:rPr>
      </w:pPr>
      <w:r w:rsidRPr="00205307">
        <w:rPr>
          <w:rFonts w:cs="Times New Roman"/>
          <w:color w:val="000000" w:themeColor="text1"/>
        </w:rPr>
        <w:tab/>
        <w:t xml:space="preserve">My choice to use “CSO” as the </w:t>
      </w:r>
      <w:r w:rsidRPr="00205307">
        <w:rPr>
          <w:rFonts w:cs="Times New Roman"/>
          <w:i/>
          <w:iCs/>
          <w:color w:val="000000" w:themeColor="text1"/>
        </w:rPr>
        <w:t>A</w:t>
      </w:r>
      <w:r w:rsidRPr="00205307">
        <w:rPr>
          <w:rFonts w:cs="Times New Roman"/>
          <w:color w:val="000000" w:themeColor="text1"/>
        </w:rPr>
        <w:t xml:space="preserve">TTRIBUTE is intentional as it identifies to whom the institutional statement applies and avoids definitional conflicts. To be concrete, replacing the term with “NGOs” or “501(c)(4)s” would considerably narrow the coding protocol’s scope and steer it away from legal entities relevant to this study. And replacing it with a broader term—e.g., “organizations”—would stretch its scope and lead the protocol to consider legal provisions relating to “businesses” and “political parties.” </w:t>
      </w:r>
    </w:p>
    <w:p w14:paraId="7B009607" w14:textId="77777777" w:rsidR="0057310E" w:rsidRPr="00205307" w:rsidRDefault="0057310E" w:rsidP="00C47F4A">
      <w:pPr>
        <w:pStyle w:val="Heading4"/>
      </w:pPr>
      <w:bookmarkStart w:id="80" w:name="_Toc46189296"/>
      <w:bookmarkStart w:id="81" w:name="_Toc46190193"/>
      <w:bookmarkStart w:id="82" w:name="_Toc46190348"/>
      <w:bookmarkStart w:id="83" w:name="_Toc46190418"/>
      <w:r w:rsidRPr="00205307">
        <w:t xml:space="preserve">Table 2.6: Standardizing Natural Language Legal Provisions with the </w:t>
      </w:r>
      <w:proofErr w:type="spellStart"/>
      <w:r w:rsidRPr="00205307">
        <w:t>ADICO</w:t>
      </w:r>
      <w:proofErr w:type="spellEnd"/>
      <w:r w:rsidRPr="00205307">
        <w:t xml:space="preserve"> Syntax</w:t>
      </w:r>
      <w:bookmarkEnd w:id="80"/>
      <w:bookmarkEnd w:id="81"/>
      <w:bookmarkEnd w:id="82"/>
      <w:bookmarkEnd w:id="83"/>
    </w:p>
    <w:tbl>
      <w:tblPr>
        <w:tblStyle w:val="TableGrid"/>
        <w:tblW w:w="0" w:type="auto"/>
        <w:tblLook w:val="04A0" w:firstRow="1" w:lastRow="0" w:firstColumn="1" w:lastColumn="0" w:noHBand="0" w:noVBand="1"/>
      </w:tblPr>
      <w:tblGrid>
        <w:gridCol w:w="3595"/>
        <w:gridCol w:w="2877"/>
        <w:gridCol w:w="2878"/>
      </w:tblGrid>
      <w:tr w:rsidR="0057310E" w:rsidRPr="00205307" w14:paraId="3C3DDDD7" w14:textId="77777777" w:rsidTr="00DD1D8B">
        <w:tc>
          <w:tcPr>
            <w:tcW w:w="3595" w:type="dxa"/>
            <w:tcBorders>
              <w:top w:val="double" w:sz="4" w:space="0" w:color="auto"/>
              <w:left w:val="nil"/>
              <w:right w:val="nil"/>
            </w:tcBorders>
            <w:vAlign w:val="bottom"/>
          </w:tcPr>
          <w:p w14:paraId="608876F6" w14:textId="77777777" w:rsidR="0057310E" w:rsidRPr="00205307" w:rsidRDefault="0057310E" w:rsidP="003F15B6">
            <w:pPr>
              <w:spacing w:line="240" w:lineRule="auto"/>
              <w:jc w:val="center"/>
              <w:rPr>
                <w:rFonts w:cs="Times New Roman"/>
                <w:b/>
                <w:bCs/>
                <w:sz w:val="20"/>
                <w:szCs w:val="20"/>
              </w:rPr>
            </w:pPr>
            <w:r w:rsidRPr="00205307">
              <w:rPr>
                <w:rFonts w:cs="Times New Roman"/>
                <w:b/>
                <w:bCs/>
                <w:sz w:val="20"/>
                <w:szCs w:val="20"/>
              </w:rPr>
              <w:t>Provision in Scholarship</w:t>
            </w:r>
          </w:p>
        </w:tc>
        <w:tc>
          <w:tcPr>
            <w:tcW w:w="2877" w:type="dxa"/>
            <w:tcBorders>
              <w:top w:val="double" w:sz="4" w:space="0" w:color="auto"/>
              <w:left w:val="nil"/>
              <w:right w:val="nil"/>
            </w:tcBorders>
            <w:vAlign w:val="bottom"/>
          </w:tcPr>
          <w:p w14:paraId="6E48B546" w14:textId="77777777" w:rsidR="0057310E" w:rsidRPr="00205307" w:rsidRDefault="0057310E" w:rsidP="003F15B6">
            <w:pPr>
              <w:spacing w:line="240" w:lineRule="auto"/>
              <w:jc w:val="center"/>
              <w:rPr>
                <w:rFonts w:cs="Times New Roman"/>
                <w:b/>
                <w:bCs/>
                <w:sz w:val="20"/>
                <w:szCs w:val="20"/>
              </w:rPr>
            </w:pPr>
            <w:r w:rsidRPr="00205307">
              <w:rPr>
                <w:rFonts w:cs="Times New Roman"/>
                <w:b/>
                <w:bCs/>
                <w:sz w:val="20"/>
                <w:szCs w:val="20"/>
              </w:rPr>
              <w:t>Provision in Natural Language</w:t>
            </w:r>
          </w:p>
        </w:tc>
        <w:tc>
          <w:tcPr>
            <w:tcW w:w="2878" w:type="dxa"/>
            <w:tcBorders>
              <w:top w:val="double" w:sz="4" w:space="0" w:color="auto"/>
              <w:left w:val="nil"/>
              <w:right w:val="nil"/>
            </w:tcBorders>
            <w:vAlign w:val="bottom"/>
          </w:tcPr>
          <w:p w14:paraId="765F2C92" w14:textId="77777777" w:rsidR="0057310E" w:rsidRPr="00205307" w:rsidRDefault="0057310E" w:rsidP="003F15B6">
            <w:pPr>
              <w:spacing w:line="240" w:lineRule="auto"/>
              <w:jc w:val="center"/>
              <w:rPr>
                <w:rFonts w:cs="Times New Roman"/>
                <w:b/>
                <w:bCs/>
                <w:sz w:val="20"/>
                <w:szCs w:val="20"/>
              </w:rPr>
            </w:pPr>
            <w:r w:rsidRPr="00205307">
              <w:rPr>
                <w:rFonts w:cs="Times New Roman"/>
                <w:b/>
                <w:bCs/>
                <w:sz w:val="20"/>
                <w:szCs w:val="20"/>
              </w:rPr>
              <w:t xml:space="preserve">Provision in </w:t>
            </w:r>
            <w:proofErr w:type="spellStart"/>
            <w:r w:rsidRPr="00205307">
              <w:rPr>
                <w:rFonts w:cs="Times New Roman"/>
                <w:b/>
                <w:bCs/>
                <w:sz w:val="20"/>
                <w:szCs w:val="20"/>
              </w:rPr>
              <w:t>ADICO</w:t>
            </w:r>
            <w:proofErr w:type="spellEnd"/>
            <w:r w:rsidRPr="00205307">
              <w:rPr>
                <w:rFonts w:cs="Times New Roman"/>
                <w:b/>
                <w:bCs/>
                <w:sz w:val="20"/>
                <w:szCs w:val="20"/>
              </w:rPr>
              <w:t xml:space="preserve"> Syntax</w:t>
            </w:r>
          </w:p>
        </w:tc>
      </w:tr>
      <w:tr w:rsidR="0057310E" w:rsidRPr="00205307" w14:paraId="4BE24772" w14:textId="77777777" w:rsidTr="00DD1D8B">
        <w:tc>
          <w:tcPr>
            <w:tcW w:w="3595" w:type="dxa"/>
            <w:tcBorders>
              <w:left w:val="nil"/>
              <w:right w:val="nil"/>
            </w:tcBorders>
            <w:vAlign w:val="center"/>
          </w:tcPr>
          <w:p w14:paraId="2C74643D" w14:textId="77777777" w:rsidR="0057310E" w:rsidRPr="00205307" w:rsidRDefault="0057310E" w:rsidP="003F15B6">
            <w:pPr>
              <w:pStyle w:val="ListParagraph"/>
              <w:numPr>
                <w:ilvl w:val="0"/>
                <w:numId w:val="9"/>
              </w:numPr>
              <w:spacing w:line="240" w:lineRule="auto"/>
              <w:rPr>
                <w:rFonts w:cs="Times New Roman"/>
                <w:sz w:val="20"/>
                <w:szCs w:val="20"/>
              </w:rPr>
            </w:pPr>
            <w:r w:rsidRPr="00205307">
              <w:rPr>
                <w:rFonts w:cs="Times New Roman"/>
                <w:sz w:val="20"/>
                <w:szCs w:val="20"/>
              </w:rPr>
              <w:t xml:space="preserve">“In 2008, Jordan enacted a new Law of Societies that requires any NGO seeking to receive foreign funding to obtain approval from the Jordanian cabinet and inform officials of the funding source, amount, and intended purpose” (Carothers and </w:t>
            </w:r>
            <w:proofErr w:type="spellStart"/>
            <w:r w:rsidRPr="00205307">
              <w:rPr>
                <w:rFonts w:cs="Times New Roman"/>
                <w:sz w:val="20"/>
                <w:szCs w:val="20"/>
              </w:rPr>
              <w:t>Brechenmacher</w:t>
            </w:r>
            <w:proofErr w:type="spellEnd"/>
            <w:r w:rsidRPr="00205307">
              <w:rPr>
                <w:rFonts w:cs="Times New Roman"/>
                <w:sz w:val="20"/>
                <w:szCs w:val="20"/>
              </w:rPr>
              <w:t xml:space="preserve"> 2014: 8).</w:t>
            </w:r>
          </w:p>
        </w:tc>
        <w:tc>
          <w:tcPr>
            <w:tcW w:w="2877" w:type="dxa"/>
            <w:tcBorders>
              <w:left w:val="nil"/>
              <w:right w:val="nil"/>
            </w:tcBorders>
            <w:vAlign w:val="center"/>
          </w:tcPr>
          <w:p w14:paraId="0836378E" w14:textId="77777777" w:rsidR="0057310E" w:rsidRPr="00205307" w:rsidRDefault="0057310E" w:rsidP="003F15B6">
            <w:pPr>
              <w:spacing w:line="240" w:lineRule="auto"/>
              <w:jc w:val="center"/>
              <w:rPr>
                <w:rFonts w:cs="Times New Roman"/>
                <w:sz w:val="20"/>
                <w:szCs w:val="20"/>
              </w:rPr>
            </w:pPr>
            <w:r w:rsidRPr="00205307">
              <w:rPr>
                <w:rFonts w:cs="Times New Roman"/>
                <w:sz w:val="20"/>
                <w:szCs w:val="20"/>
              </w:rPr>
              <w:t>Ex-ante approval from the government required for foreign funding is restrictive.</w:t>
            </w:r>
          </w:p>
        </w:tc>
        <w:tc>
          <w:tcPr>
            <w:tcW w:w="2878" w:type="dxa"/>
            <w:tcBorders>
              <w:left w:val="nil"/>
              <w:right w:val="nil"/>
            </w:tcBorders>
            <w:vAlign w:val="center"/>
          </w:tcPr>
          <w:p w14:paraId="22FDE953" w14:textId="77777777" w:rsidR="0057310E" w:rsidRPr="00205307" w:rsidRDefault="0057310E" w:rsidP="003F15B6">
            <w:pPr>
              <w:spacing w:line="240" w:lineRule="auto"/>
              <w:rPr>
                <w:rFonts w:cs="Times New Roman"/>
                <w:sz w:val="20"/>
                <w:szCs w:val="20"/>
              </w:rPr>
            </w:pPr>
            <w:r w:rsidRPr="00205307">
              <w:rPr>
                <w:rFonts w:cs="Times New Roman"/>
                <w:sz w:val="20"/>
                <w:szCs w:val="20"/>
              </w:rPr>
              <w:t>[CSOs][must</w:t>
            </w:r>
            <w:proofErr w:type="gramStart"/>
            <w:r w:rsidRPr="00205307">
              <w:rPr>
                <w:rFonts w:cs="Times New Roman"/>
                <w:sz w:val="20"/>
                <w:szCs w:val="20"/>
              </w:rPr>
              <w:t>][</w:t>
            </w:r>
            <w:proofErr w:type="gramEnd"/>
            <w:r w:rsidRPr="00205307">
              <w:rPr>
                <w:rFonts w:cs="Times New Roman"/>
                <w:sz w:val="20"/>
                <w:szCs w:val="20"/>
              </w:rPr>
              <w:t>acquire one-time approval to receive foreign funding that is separate from formal registration][if the law is enacted][or else it cannot receive those resources without facing penalty for noncompliance].</w:t>
            </w:r>
          </w:p>
          <w:p w14:paraId="01ECEB79" w14:textId="77777777" w:rsidR="0057310E" w:rsidRPr="00205307" w:rsidRDefault="0057310E" w:rsidP="003F15B6">
            <w:pPr>
              <w:spacing w:line="240" w:lineRule="auto"/>
              <w:rPr>
                <w:rFonts w:cs="Times New Roman"/>
                <w:sz w:val="20"/>
                <w:szCs w:val="20"/>
              </w:rPr>
            </w:pPr>
          </w:p>
          <w:p w14:paraId="79123E05" w14:textId="77777777" w:rsidR="0057310E" w:rsidRPr="00205307" w:rsidRDefault="0057310E" w:rsidP="003F15B6">
            <w:pPr>
              <w:spacing w:line="240" w:lineRule="auto"/>
              <w:jc w:val="right"/>
              <w:rPr>
                <w:rFonts w:cs="Times New Roman"/>
                <w:sz w:val="20"/>
                <w:szCs w:val="20"/>
              </w:rPr>
            </w:pPr>
            <w:r w:rsidRPr="00205307">
              <w:rPr>
                <w:rFonts w:cs="Times New Roman"/>
                <w:color w:val="000000" w:themeColor="text1"/>
                <w:sz w:val="20"/>
                <w:szCs w:val="20"/>
              </w:rPr>
              <w:t>(</w:t>
            </w:r>
            <w:r w:rsidRPr="00205307">
              <w:rPr>
                <w:rFonts w:cs="Times New Roman"/>
                <w:i/>
                <w:iCs/>
                <w:color w:val="000000" w:themeColor="text1"/>
                <w:sz w:val="20"/>
                <w:szCs w:val="20"/>
              </w:rPr>
              <w:t>-1</w:t>
            </w:r>
            <w:r w:rsidRPr="00205307">
              <w:rPr>
                <w:rFonts w:cs="Times New Roman"/>
                <w:color w:val="000000" w:themeColor="text1"/>
                <w:sz w:val="20"/>
                <w:szCs w:val="20"/>
              </w:rPr>
              <w:t xml:space="preserve"> = restrictive)</w:t>
            </w:r>
          </w:p>
        </w:tc>
      </w:tr>
      <w:tr w:rsidR="0057310E" w:rsidRPr="00205307" w14:paraId="09B65CF1" w14:textId="77777777" w:rsidTr="00DD1D8B">
        <w:tc>
          <w:tcPr>
            <w:tcW w:w="3595" w:type="dxa"/>
            <w:tcBorders>
              <w:left w:val="nil"/>
              <w:right w:val="nil"/>
            </w:tcBorders>
            <w:vAlign w:val="center"/>
          </w:tcPr>
          <w:p w14:paraId="42DBB41C" w14:textId="77777777" w:rsidR="0057310E" w:rsidRPr="00205307" w:rsidRDefault="0057310E" w:rsidP="003F15B6">
            <w:pPr>
              <w:pStyle w:val="ListParagraph"/>
              <w:numPr>
                <w:ilvl w:val="0"/>
                <w:numId w:val="9"/>
              </w:numPr>
              <w:spacing w:line="240" w:lineRule="auto"/>
              <w:rPr>
                <w:rFonts w:cs="Times New Roman"/>
                <w:sz w:val="20"/>
                <w:szCs w:val="20"/>
              </w:rPr>
            </w:pPr>
            <w:r w:rsidRPr="00205307">
              <w:rPr>
                <w:rFonts w:cs="Times New Roman"/>
                <w:sz w:val="20"/>
                <w:szCs w:val="20"/>
              </w:rPr>
              <w:t>“Foreign funding prohibited [in Oman]” (Dupuy, Ron, and Prakash 2016: Table 2).</w:t>
            </w:r>
          </w:p>
        </w:tc>
        <w:tc>
          <w:tcPr>
            <w:tcW w:w="2877" w:type="dxa"/>
            <w:tcBorders>
              <w:left w:val="nil"/>
              <w:right w:val="nil"/>
            </w:tcBorders>
            <w:vAlign w:val="center"/>
          </w:tcPr>
          <w:p w14:paraId="01996BE5" w14:textId="77777777" w:rsidR="0057310E" w:rsidRPr="00205307" w:rsidRDefault="0057310E" w:rsidP="003F15B6">
            <w:pPr>
              <w:spacing w:line="240" w:lineRule="auto"/>
              <w:jc w:val="center"/>
              <w:rPr>
                <w:rFonts w:cs="Times New Roman"/>
                <w:sz w:val="20"/>
                <w:szCs w:val="20"/>
              </w:rPr>
            </w:pPr>
            <w:r w:rsidRPr="00205307">
              <w:rPr>
                <w:rFonts w:cs="Times New Roman"/>
                <w:sz w:val="20"/>
                <w:szCs w:val="20"/>
              </w:rPr>
              <w:t>Prohibiting foreign funding is restrictive.</w:t>
            </w:r>
          </w:p>
        </w:tc>
        <w:tc>
          <w:tcPr>
            <w:tcW w:w="2878" w:type="dxa"/>
            <w:tcBorders>
              <w:left w:val="nil"/>
              <w:right w:val="nil"/>
            </w:tcBorders>
            <w:vAlign w:val="center"/>
          </w:tcPr>
          <w:p w14:paraId="75CCDBDF" w14:textId="77777777" w:rsidR="0057310E" w:rsidRPr="00205307" w:rsidRDefault="0057310E" w:rsidP="003F15B6">
            <w:pPr>
              <w:spacing w:line="240" w:lineRule="auto"/>
              <w:rPr>
                <w:rFonts w:cs="Times New Roman"/>
                <w:sz w:val="20"/>
                <w:szCs w:val="20"/>
              </w:rPr>
            </w:pPr>
            <w:r w:rsidRPr="00205307">
              <w:rPr>
                <w:rFonts w:cs="Times New Roman"/>
                <w:sz w:val="20"/>
                <w:szCs w:val="20"/>
              </w:rPr>
              <w:t>[CSOs</w:t>
            </w:r>
            <w:proofErr w:type="gramStart"/>
            <w:r w:rsidRPr="00205307">
              <w:rPr>
                <w:rFonts w:cs="Times New Roman"/>
                <w:sz w:val="20"/>
                <w:szCs w:val="20"/>
              </w:rPr>
              <w:t>][</w:t>
            </w:r>
            <w:proofErr w:type="gramEnd"/>
            <w:r w:rsidRPr="00205307">
              <w:rPr>
                <w:rFonts w:cs="Times New Roman"/>
                <w:sz w:val="20"/>
                <w:szCs w:val="20"/>
              </w:rPr>
              <w:t>forbidden to][receive any foreign funding under any circumstances][if the law is enacted][or else face penalty for noncompliance]</w:t>
            </w:r>
          </w:p>
          <w:p w14:paraId="4F1BF63E" w14:textId="77777777" w:rsidR="0057310E" w:rsidRPr="00205307" w:rsidRDefault="0057310E" w:rsidP="003F15B6">
            <w:pPr>
              <w:spacing w:line="240" w:lineRule="auto"/>
              <w:rPr>
                <w:rFonts w:cs="Times New Roman"/>
                <w:sz w:val="20"/>
                <w:szCs w:val="20"/>
              </w:rPr>
            </w:pPr>
          </w:p>
          <w:p w14:paraId="7EC2940B" w14:textId="77777777" w:rsidR="0057310E" w:rsidRPr="00205307" w:rsidRDefault="0057310E" w:rsidP="003F15B6">
            <w:pPr>
              <w:spacing w:line="240" w:lineRule="auto"/>
              <w:jc w:val="right"/>
              <w:rPr>
                <w:rFonts w:cs="Times New Roman"/>
                <w:sz w:val="20"/>
                <w:szCs w:val="20"/>
              </w:rPr>
            </w:pPr>
            <w:r w:rsidRPr="00205307">
              <w:rPr>
                <w:rFonts w:cs="Times New Roman"/>
                <w:color w:val="000000" w:themeColor="text1"/>
                <w:sz w:val="20"/>
                <w:szCs w:val="20"/>
              </w:rPr>
              <w:t>(</w:t>
            </w:r>
            <w:r w:rsidRPr="00205307">
              <w:rPr>
                <w:rFonts w:cs="Times New Roman"/>
                <w:i/>
                <w:iCs/>
                <w:color w:val="000000" w:themeColor="text1"/>
                <w:sz w:val="20"/>
                <w:szCs w:val="20"/>
              </w:rPr>
              <w:t>-1</w:t>
            </w:r>
            <w:r w:rsidRPr="00205307">
              <w:rPr>
                <w:rFonts w:cs="Times New Roman"/>
                <w:color w:val="000000" w:themeColor="text1"/>
                <w:sz w:val="20"/>
                <w:szCs w:val="20"/>
              </w:rPr>
              <w:t xml:space="preserve"> = restrictive)</w:t>
            </w:r>
          </w:p>
        </w:tc>
      </w:tr>
      <w:tr w:rsidR="0057310E" w:rsidRPr="00205307" w14:paraId="457F91A9" w14:textId="77777777" w:rsidTr="00DD1D8B">
        <w:tc>
          <w:tcPr>
            <w:tcW w:w="3595" w:type="dxa"/>
            <w:tcBorders>
              <w:left w:val="nil"/>
              <w:bottom w:val="double" w:sz="4" w:space="0" w:color="auto"/>
              <w:right w:val="nil"/>
            </w:tcBorders>
            <w:vAlign w:val="center"/>
          </w:tcPr>
          <w:p w14:paraId="34182F3E" w14:textId="77777777" w:rsidR="0057310E" w:rsidRPr="00205307" w:rsidRDefault="0057310E" w:rsidP="003F15B6">
            <w:pPr>
              <w:pStyle w:val="ListParagraph"/>
              <w:numPr>
                <w:ilvl w:val="0"/>
                <w:numId w:val="9"/>
              </w:numPr>
              <w:spacing w:line="240" w:lineRule="auto"/>
              <w:rPr>
                <w:rFonts w:cs="Times New Roman"/>
                <w:sz w:val="20"/>
                <w:szCs w:val="20"/>
              </w:rPr>
            </w:pPr>
            <w:r w:rsidRPr="00205307">
              <w:rPr>
                <w:rFonts w:cs="Times New Roman"/>
                <w:sz w:val="20"/>
                <w:szCs w:val="20"/>
              </w:rPr>
              <w:t>“Explicit [financial] transparency requirements can provide additional assurance that organizations are operating in a way that is consistent with public expectations” (</w:t>
            </w:r>
            <w:proofErr w:type="spellStart"/>
            <w:r w:rsidRPr="00205307">
              <w:rPr>
                <w:rFonts w:cs="Times New Roman"/>
                <w:sz w:val="20"/>
                <w:szCs w:val="20"/>
              </w:rPr>
              <w:t>Salamon</w:t>
            </w:r>
            <w:proofErr w:type="spellEnd"/>
            <w:r w:rsidRPr="00205307">
              <w:rPr>
                <w:rFonts w:cs="Times New Roman"/>
                <w:sz w:val="20"/>
                <w:szCs w:val="20"/>
              </w:rPr>
              <w:t xml:space="preserve"> and Toepler 2000: 6).</w:t>
            </w:r>
          </w:p>
          <w:p w14:paraId="1ED91F03" w14:textId="77777777" w:rsidR="0057310E" w:rsidRPr="00205307" w:rsidRDefault="0057310E" w:rsidP="003F15B6">
            <w:pPr>
              <w:pStyle w:val="ListParagraph"/>
              <w:numPr>
                <w:ilvl w:val="0"/>
                <w:numId w:val="9"/>
              </w:numPr>
              <w:spacing w:line="240" w:lineRule="auto"/>
              <w:rPr>
                <w:rFonts w:cs="Times New Roman"/>
                <w:sz w:val="20"/>
                <w:szCs w:val="20"/>
              </w:rPr>
            </w:pPr>
            <w:r w:rsidRPr="00205307">
              <w:rPr>
                <w:rFonts w:cs="Times New Roman"/>
                <w:sz w:val="20"/>
                <w:szCs w:val="20"/>
              </w:rPr>
              <w:t>“Reporting requirements [required in Bhutan, Burundi, Indonesia, Pakistan, Sierra Leone, Uganda,]” (Dupuy, Ron, and Prakash 2016: Table 2).</w:t>
            </w:r>
          </w:p>
        </w:tc>
        <w:tc>
          <w:tcPr>
            <w:tcW w:w="2877" w:type="dxa"/>
            <w:tcBorders>
              <w:left w:val="nil"/>
              <w:bottom w:val="double" w:sz="4" w:space="0" w:color="auto"/>
              <w:right w:val="nil"/>
            </w:tcBorders>
            <w:vAlign w:val="center"/>
          </w:tcPr>
          <w:p w14:paraId="0A87867E" w14:textId="77777777" w:rsidR="0057310E" w:rsidRPr="00205307" w:rsidRDefault="0057310E" w:rsidP="003F15B6">
            <w:pPr>
              <w:spacing w:line="240" w:lineRule="auto"/>
              <w:jc w:val="center"/>
              <w:rPr>
                <w:rFonts w:cs="Times New Roman"/>
                <w:sz w:val="20"/>
                <w:szCs w:val="20"/>
              </w:rPr>
            </w:pPr>
            <w:r w:rsidRPr="00205307">
              <w:rPr>
                <w:rFonts w:cs="Times New Roman"/>
                <w:sz w:val="20"/>
                <w:szCs w:val="20"/>
              </w:rPr>
              <w:t>Requiring organizations to be financially transparent so that profiteers do not abuse the legal form is permissive.</w:t>
            </w:r>
          </w:p>
        </w:tc>
        <w:tc>
          <w:tcPr>
            <w:tcW w:w="2878" w:type="dxa"/>
            <w:tcBorders>
              <w:left w:val="nil"/>
              <w:bottom w:val="double" w:sz="4" w:space="0" w:color="auto"/>
              <w:right w:val="nil"/>
            </w:tcBorders>
            <w:vAlign w:val="center"/>
          </w:tcPr>
          <w:p w14:paraId="0C3F3F6E" w14:textId="77777777" w:rsidR="0057310E" w:rsidRPr="00205307" w:rsidRDefault="0057310E" w:rsidP="003F15B6">
            <w:pPr>
              <w:spacing w:line="240" w:lineRule="auto"/>
              <w:rPr>
                <w:rFonts w:cs="Times New Roman"/>
                <w:sz w:val="20"/>
                <w:szCs w:val="20"/>
              </w:rPr>
            </w:pPr>
            <w:r w:rsidRPr="00205307">
              <w:rPr>
                <w:rFonts w:cs="Times New Roman"/>
                <w:sz w:val="20"/>
                <w:szCs w:val="20"/>
              </w:rPr>
              <w:t>[CSOs][must</w:t>
            </w:r>
            <w:proofErr w:type="gramStart"/>
            <w:r w:rsidRPr="00205307">
              <w:rPr>
                <w:rFonts w:cs="Times New Roman"/>
                <w:sz w:val="20"/>
                <w:szCs w:val="20"/>
              </w:rPr>
              <w:t>][</w:t>
            </w:r>
            <w:proofErr w:type="gramEnd"/>
            <w:r w:rsidRPr="00205307">
              <w:rPr>
                <w:rFonts w:cs="Times New Roman"/>
                <w:sz w:val="20"/>
                <w:szCs w:val="20"/>
              </w:rPr>
              <w:t>report their finances for public access][if the law is enacted][or else face penalty for non-compliance].</w:t>
            </w:r>
          </w:p>
          <w:p w14:paraId="71712684" w14:textId="77777777" w:rsidR="0057310E" w:rsidRPr="00205307" w:rsidRDefault="0057310E" w:rsidP="003F15B6">
            <w:pPr>
              <w:spacing w:line="240" w:lineRule="auto"/>
              <w:rPr>
                <w:rFonts w:cs="Times New Roman"/>
                <w:sz w:val="20"/>
                <w:szCs w:val="20"/>
              </w:rPr>
            </w:pPr>
          </w:p>
          <w:p w14:paraId="1CDF81B4" w14:textId="77777777" w:rsidR="0057310E" w:rsidRPr="00205307" w:rsidRDefault="0057310E" w:rsidP="003F15B6">
            <w:pPr>
              <w:spacing w:line="240" w:lineRule="auto"/>
              <w:jc w:val="right"/>
              <w:rPr>
                <w:rFonts w:cs="Times New Roman"/>
                <w:sz w:val="20"/>
                <w:szCs w:val="20"/>
              </w:rPr>
            </w:pPr>
            <w:r w:rsidRPr="00205307">
              <w:rPr>
                <w:rFonts w:cs="Times New Roman"/>
                <w:i/>
                <w:iCs/>
                <w:color w:val="000000" w:themeColor="text1"/>
                <w:sz w:val="20"/>
                <w:szCs w:val="20"/>
              </w:rPr>
              <w:t>(+1</w:t>
            </w:r>
            <w:r w:rsidRPr="00205307">
              <w:rPr>
                <w:rFonts w:cs="Times New Roman"/>
                <w:color w:val="000000" w:themeColor="text1"/>
                <w:sz w:val="20"/>
                <w:szCs w:val="20"/>
              </w:rPr>
              <w:t xml:space="preserve"> = permissive)</w:t>
            </w:r>
          </w:p>
        </w:tc>
      </w:tr>
    </w:tbl>
    <w:p w14:paraId="4A03CDDF" w14:textId="77777777" w:rsidR="0057310E" w:rsidRPr="00205307" w:rsidRDefault="0057310E" w:rsidP="0057310E">
      <w:pPr>
        <w:rPr>
          <w:rFonts w:cs="Times New Roman"/>
          <w:color w:val="000000" w:themeColor="text1"/>
        </w:rPr>
      </w:pPr>
      <w:r w:rsidRPr="00205307">
        <w:rPr>
          <w:rFonts w:cs="Times New Roman"/>
          <w:color w:val="000000" w:themeColor="text1"/>
        </w:rPr>
        <w:tab/>
      </w:r>
    </w:p>
    <w:p w14:paraId="51D2AC43" w14:textId="576D91AC" w:rsidR="00325CFC" w:rsidRPr="00205307" w:rsidRDefault="0057310E" w:rsidP="0057310E">
      <w:pPr>
        <w:rPr>
          <w:rFonts w:cs="Times New Roman"/>
          <w:color w:val="000000" w:themeColor="text1"/>
        </w:rPr>
        <w:sectPr w:rsidR="00325CFC" w:rsidRPr="00205307" w:rsidSect="00F753CD">
          <w:footnotePr>
            <w:numRestart w:val="eachSect"/>
          </w:footnotePr>
          <w:pgSz w:w="12240" w:h="15840"/>
          <w:pgMar w:top="1440" w:right="1440" w:bottom="1440" w:left="1440" w:header="288" w:footer="288" w:gutter="0"/>
          <w:cols w:space="720"/>
          <w:docGrid w:linePitch="360"/>
        </w:sectPr>
      </w:pPr>
      <w:r w:rsidRPr="00205307">
        <w:rPr>
          <w:rFonts w:cs="Times New Roman"/>
          <w:color w:val="000000" w:themeColor="text1"/>
        </w:rPr>
        <w:lastRenderedPageBreak/>
        <w:tab/>
        <w:t xml:space="preserve">Table 2.6 demonstrates the process for standardizing three legal provisions into the </w:t>
      </w:r>
      <w:proofErr w:type="spellStart"/>
      <w:r w:rsidRPr="00205307">
        <w:rPr>
          <w:rFonts w:cs="Times New Roman"/>
          <w:color w:val="000000" w:themeColor="text1"/>
        </w:rPr>
        <w:t>ADICO</w:t>
      </w:r>
      <w:proofErr w:type="spellEnd"/>
      <w:r w:rsidRPr="00205307">
        <w:rPr>
          <w:rFonts w:cs="Times New Roman"/>
          <w:color w:val="000000" w:themeColor="text1"/>
        </w:rPr>
        <w:t xml:space="preserve"> syntax for use in the coding protocol. The first two rows are straightforward, but the final row shows the methodological value of the </w:t>
      </w:r>
      <w:proofErr w:type="spellStart"/>
      <w:r w:rsidRPr="00205307">
        <w:rPr>
          <w:rFonts w:cs="Times New Roman"/>
          <w:color w:val="000000" w:themeColor="text1"/>
        </w:rPr>
        <w:t>ADICO</w:t>
      </w:r>
      <w:proofErr w:type="spellEnd"/>
      <w:r w:rsidRPr="00205307">
        <w:rPr>
          <w:rFonts w:cs="Times New Roman"/>
          <w:color w:val="000000" w:themeColor="text1"/>
        </w:rPr>
        <w:t xml:space="preserve"> syntax. </w:t>
      </w:r>
      <w:r w:rsidRPr="00205307">
        <w:rPr>
          <w:rFonts w:cs="Times New Roman"/>
          <w:color w:val="000000" w:themeColor="text1"/>
        </w:rPr>
        <w:fldChar w:fldCharType="begin"/>
      </w:r>
      <w:r w:rsidR="00B0239B">
        <w:rPr>
          <w:rFonts w:cs="Times New Roman"/>
          <w:color w:val="000000" w:themeColor="text1"/>
        </w:rPr>
        <w:instrText xml:space="preserve"> ADDIN EN.CITE &lt;EndNote&gt;&lt;Cite AuthorYear="1"&gt;&lt;Author&gt;Salamon&lt;/Author&gt;&lt;Year&gt;2000&lt;/Year&gt;&lt;RecNum&gt;3912&lt;/RecNum&gt;&lt;Pages&gt;6&lt;/Pages&gt;&lt;DisplayText&gt;Salamon and Toepler (2000a, p. 6)&lt;/DisplayText&gt;&lt;record&gt;&lt;rec-number&gt;3912&lt;/rec-number&gt;&lt;foreign-keys&gt;&lt;key app="EN" db-id="p0seazv5sef2viexw2opes52d9spdtepz5ts" timestamp="1569591859" guid="5832312d-561d-4d87-a0c4-57bf324328b8"&gt;3912&lt;/key&gt;&lt;/foreign-keys&gt;&lt;ref-type name="Journal Article"&gt;17&lt;/ref-type&gt;&lt;contributors&gt;&lt;authors&gt;&lt;author&gt;Salamon, Lester M.&lt;/author&gt;&lt;author&gt;Toepler, Stefan&lt;/author&gt;&lt;/authors&gt;&lt;/contributors&gt;&lt;titles&gt;&lt;title&gt;The Influence of the Legal Environment on the Nonprofit Sector&lt;/title&gt;&lt;secondary-title&gt;Center for Civil Society Studies Working Paper Series&lt;/secondary-title&gt;&lt;/titles&gt;&lt;number&gt;No. 17&lt;/number&gt;&lt;dates&gt;&lt;year&gt;2000&lt;/year&gt;&lt;/dates&gt;&lt;pub-location&gt;Baltimore&lt;/pub-location&gt;&lt;publisher&gt;The Johns Hopkins Center for Civil Society Studies&lt;/publisher&gt;&lt;urls&gt;&lt;/urls&gt;&lt;/record&gt;&lt;/Cite&gt;&lt;/EndNote&gt;</w:instrText>
      </w:r>
      <w:r w:rsidRPr="00205307">
        <w:rPr>
          <w:rFonts w:cs="Times New Roman"/>
          <w:color w:val="000000" w:themeColor="text1"/>
        </w:rPr>
        <w:fldChar w:fldCharType="separate"/>
      </w:r>
      <w:r w:rsidR="00B0239B">
        <w:rPr>
          <w:rFonts w:cs="Times New Roman"/>
          <w:noProof/>
          <w:color w:val="000000" w:themeColor="text1"/>
        </w:rPr>
        <w:t>Salamon and Toepler (2000a, p. 6)</w:t>
      </w:r>
      <w:r w:rsidRPr="00205307">
        <w:rPr>
          <w:rFonts w:cs="Times New Roman"/>
          <w:color w:val="000000" w:themeColor="text1"/>
        </w:rPr>
        <w:fldChar w:fldCharType="end"/>
      </w:r>
      <w:r w:rsidRPr="00205307">
        <w:rPr>
          <w:rFonts w:cs="Times New Roman"/>
          <w:color w:val="000000" w:themeColor="text1"/>
        </w:rPr>
        <w:t xml:space="preserve"> discuss financial transparency as permissive provisions used as a means to protect CSOs and society from abusing the legal form’s tax privileges. Dupuy and colleagues </w:t>
      </w:r>
      <w:r w:rsidRPr="00205307">
        <w:rPr>
          <w:rFonts w:cs="Times New Roman"/>
          <w:color w:val="000000" w:themeColor="text1"/>
        </w:rPr>
        <w:fldChar w:fldCharType="begin">
          <w:fldData xml:space="preserve">PEVuZE5vdGU+PENpdGUgRXhjbHVkZUF1dGg9IjEiPjxBdXRob3I+RHVwdXk8L0F1dGhvcj48WWVh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PEVuZE5vdGU+PENpdGUgRXhjbHVkZUF1dGg9IjEiPjxBdXRob3I+RHVwdXk8L0F1dGhvcj48WWVh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(2016, p. 311)</w:t>
      </w:r>
      <w:r w:rsidRPr="00205307">
        <w:rPr>
          <w:rFonts w:cs="Times New Roman"/>
          <w:color w:val="000000" w:themeColor="text1"/>
        </w:rPr>
        <w:fldChar w:fldCharType="end"/>
      </w:r>
      <w:r w:rsidRPr="00205307">
        <w:rPr>
          <w:rFonts w:cs="Times New Roman"/>
          <w:color w:val="000000" w:themeColor="text1"/>
        </w:rPr>
        <w:t>, by contrast, discuss “reporting requirements” as one of the many illiberal restrictive provisions governments use to restrict foreign aid. The same coding-protocol item handles both versions of the reporting requirement due to the specificity of the particular action or outcome prescribed, or the A</w:t>
      </w:r>
      <w:r w:rsidRPr="00205307">
        <w:rPr>
          <w:rFonts w:cs="Times New Roman"/>
          <w:i/>
          <w:iCs/>
          <w:color w:val="000000" w:themeColor="text1"/>
        </w:rPr>
        <w:t>I</w:t>
      </w:r>
      <w:r w:rsidRPr="00205307">
        <w:rPr>
          <w:rFonts w:cs="Times New Roman"/>
          <w:color w:val="000000" w:themeColor="text1"/>
        </w:rPr>
        <w:t>M. When reporting requirements are for public access, then the legal provision is permissive. But when the reporting requirement exists but does not explicitly grant the public access to those financial, then the legal provision is restrictive.</w:t>
      </w:r>
    </w:p>
    <w:p w14:paraId="21606D53" w14:textId="77777777" w:rsidR="001F20B2" w:rsidRPr="00205307" w:rsidRDefault="001F20B2" w:rsidP="003F15B6">
      <w:pPr>
        <w:pStyle w:val="Title"/>
      </w:pPr>
      <w:r w:rsidRPr="00205307">
        <w:lastRenderedPageBreak/>
        <w:t>--Chapter III--</w:t>
      </w:r>
    </w:p>
    <w:p w14:paraId="0B4EBDAE" w14:textId="1532D221" w:rsidR="001F20B2" w:rsidRPr="00205307" w:rsidRDefault="001F20B2" w:rsidP="003F15B6">
      <w:pPr>
        <w:pStyle w:val="Heading1"/>
      </w:pPr>
      <w:bookmarkStart w:id="84" w:name="_Covenants,_Constitutions,_and"/>
      <w:bookmarkStart w:id="85" w:name="_Toc46189817"/>
      <w:bookmarkStart w:id="86" w:name="_Toc46189899"/>
      <w:bookmarkStart w:id="87" w:name="_Toc46190101"/>
      <w:bookmarkStart w:id="88" w:name="_Toc46190194"/>
      <w:bookmarkStart w:id="89" w:name="_Toc46190349"/>
      <w:bookmarkStart w:id="90" w:name="_Toc46190419"/>
      <w:bookmarkEnd w:id="84"/>
      <w:r w:rsidRPr="00205307">
        <w:t>Covenants, Constitutions, and Distinct Law Types: A Cross-National &amp; Global Analysis</w:t>
      </w:r>
      <w:r w:rsidRPr="00205307">
        <w:rPr>
          <w:rStyle w:val="FootnoteReference"/>
          <w:rFonts w:cs="Times New Roman"/>
          <w:caps w:val="0"/>
        </w:rPr>
        <w:footnoteReference w:id="30"/>
      </w:r>
      <w:bookmarkEnd w:id="85"/>
      <w:bookmarkEnd w:id="86"/>
      <w:bookmarkEnd w:id="87"/>
      <w:bookmarkEnd w:id="88"/>
      <w:bookmarkEnd w:id="89"/>
      <w:bookmarkEnd w:id="90"/>
    </w:p>
    <w:p w14:paraId="567D30A2" w14:textId="77777777" w:rsidR="00153250" w:rsidRDefault="00B750E4" w:rsidP="001F20B2">
      <w:pPr>
        <w:rPr>
          <w:rFonts w:cs="Times New Roman"/>
          <w:color w:val="000000" w:themeColor="text1"/>
          <w:szCs w:val="24"/>
        </w:rPr>
      </w:pPr>
      <w:r>
        <w:rPr>
          <w:rFonts w:cs="Times New Roman"/>
          <w:color w:val="000000" w:themeColor="text1"/>
        </w:rPr>
        <w:tab/>
      </w:r>
      <w:r w:rsidR="001F20B2" w:rsidRPr="00205307">
        <w:rPr>
          <w:rFonts w:cs="Times New Roman"/>
          <w:color w:val="000000" w:themeColor="text1"/>
        </w:rPr>
        <w:t xml:space="preserve">To understand how and why governments regulate CSOs, we must understand the conditions under which governments change their CSO regulatory regimes—specifically, which factors predict enactment across countries. Existing work has begun to do this by focusing on regime type and electoral contestation as factors associated with governments enacting legal provisions restricting foreign funding to CSOs. </w:t>
      </w:r>
      <w:r w:rsidR="001F20B2" w:rsidRPr="00205307">
        <w:rPr>
          <w:rFonts w:cs="Times New Roman"/>
          <w:color w:val="000000" w:themeColor="text1"/>
          <w:szCs w:val="22"/>
        </w:rPr>
        <w:t xml:space="preserve">Thirty-nine countries enacted restrictive foreign financing laws between 1993 and 2012 </w:t>
      </w:r>
      <w:r w:rsidR="001F20B2" w:rsidRPr="00205307">
        <w:rPr>
          <w:rFonts w:cs="Times New Roman"/>
          <w:color w:val="000000" w:themeColor="text1"/>
          <w:szCs w:val="22"/>
        </w:rPr>
        <w:fldChar w:fldCharType="begin">
          <w:fldData xml:space="preserve">PEVuZE5vdGU+PENpdGU+PEF1dGhvcj5EdXB1eTwvQXV0aG9yPjxZZWFyPjIwMTY8L1llYXI+PFJl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=
</w:fldData>
        </w:fldChar>
      </w:r>
      <w:r w:rsidR="00D75538" w:rsidRPr="00205307">
        <w:rPr>
          <w:rFonts w:cs="Times New Roman"/>
          <w:color w:val="000000" w:themeColor="text1"/>
          <w:szCs w:val="22"/>
        </w:rPr>
        <w:instrText xml:space="preserve"> ADDIN EN.CITE </w:instrText>
      </w:r>
      <w:r w:rsidR="00D75538" w:rsidRPr="00205307">
        <w:rPr>
          <w:rFonts w:cs="Times New Roman"/>
          <w:color w:val="000000" w:themeColor="text1"/>
          <w:szCs w:val="22"/>
        </w:rPr>
        <w:fldChar w:fldCharType="begin">
          <w:fldData xml:space="preserve">PEVuZE5vdGU+PENpdGU+PEF1dGhvcj5EdXB1eTwvQXV0aG9yPjxZZWFyPjIwMTY8L1llYXI+PFJl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=
</w:fldData>
        </w:fldChar>
      </w:r>
      <w:r w:rsidR="00D75538" w:rsidRPr="00205307">
        <w:rPr>
          <w:rFonts w:cs="Times New Roman"/>
          <w:color w:val="000000" w:themeColor="text1"/>
          <w:szCs w:val="22"/>
        </w:rPr>
        <w:instrText xml:space="preserve"> ADDIN EN.CITE.DATA </w:instrText>
      </w:r>
      <w:r w:rsidR="00D75538" w:rsidRPr="00205307">
        <w:rPr>
          <w:rFonts w:cs="Times New Roman"/>
          <w:color w:val="000000" w:themeColor="text1"/>
          <w:szCs w:val="22"/>
        </w:rPr>
      </w:r>
      <w:r w:rsidR="00D75538" w:rsidRPr="00205307">
        <w:rPr>
          <w:rFonts w:cs="Times New Roman"/>
          <w:color w:val="000000" w:themeColor="text1"/>
          <w:szCs w:val="22"/>
        </w:rPr>
        <w:fldChar w:fldCharType="end"/>
      </w:r>
      <w:r w:rsidR="001F20B2" w:rsidRPr="00205307">
        <w:rPr>
          <w:rFonts w:cs="Times New Roman"/>
          <w:color w:val="000000" w:themeColor="text1"/>
          <w:szCs w:val="22"/>
        </w:rPr>
      </w:r>
      <w:r w:rsidR="001F20B2" w:rsidRPr="00205307">
        <w:rPr>
          <w:rFonts w:cs="Times New Roman"/>
          <w:color w:val="000000" w:themeColor="text1"/>
          <w:szCs w:val="22"/>
        </w:rPr>
        <w:fldChar w:fldCharType="separate"/>
      </w:r>
      <w:r w:rsidR="00D75538" w:rsidRPr="00205307">
        <w:rPr>
          <w:rFonts w:cs="Times New Roman"/>
          <w:noProof/>
          <w:color w:val="000000" w:themeColor="text1"/>
          <w:szCs w:val="22"/>
        </w:rPr>
        <w:t>(Dupuy et al., 2016)</w:t>
      </w:r>
      <w:r w:rsidR="001F20B2" w:rsidRPr="00205307">
        <w:rPr>
          <w:rFonts w:cs="Times New Roman"/>
          <w:color w:val="000000" w:themeColor="text1"/>
          <w:szCs w:val="22"/>
        </w:rPr>
        <w:fldChar w:fldCharType="end"/>
      </w:r>
      <w:r w:rsidR="001F20B2" w:rsidRPr="00205307">
        <w:rPr>
          <w:rFonts w:cs="Times New Roman"/>
          <w:color w:val="000000" w:themeColor="text1"/>
          <w:szCs w:val="22"/>
        </w:rPr>
        <w:t xml:space="preserve">. Figure 3.1 shows the countries that have enacted restrictive foreign funding laws relative to their levels of democracy and freedom. </w:t>
      </w:r>
      <w:r w:rsidR="001F20B2" w:rsidRPr="00205307">
        <w:rPr>
          <w:rFonts w:cs="Times New Roman"/>
          <w:color w:val="000000" w:themeColor="text1"/>
          <w:szCs w:val="24"/>
        </w:rPr>
        <w:t xml:space="preserve">The data show a strong correlation between authoritarianism and enactment. This accords with the conventional argument </w:t>
      </w:r>
      <w:r w:rsidR="001F20B2" w:rsidRPr="00205307">
        <w:rPr>
          <w:rFonts w:cs="Times New Roman"/>
          <w:color w:val="000000" w:themeColor="text1"/>
        </w:rPr>
        <w:t xml:space="preserve">that authoritarian regimes are more likely to restrict CSOs than are democracies. The data also show several cases that violate the conventional explanation: </w:t>
      </w:r>
      <w:r w:rsidR="001F20B2" w:rsidRPr="00205307">
        <w:rPr>
          <w:rFonts w:cs="Times New Roman"/>
          <w:color w:val="000000" w:themeColor="text1"/>
          <w:szCs w:val="24"/>
        </w:rPr>
        <w:t xml:space="preserve">democracies and hybrid regimes enact these laws. </w:t>
      </w:r>
    </w:p>
    <w:p w14:paraId="40E24EC1" w14:textId="1BBF987C" w:rsidR="001F20B2" w:rsidRPr="00205307" w:rsidRDefault="00153250" w:rsidP="001F20B2">
      <w:pPr>
        <w:rPr>
          <w:rFonts w:cs="Times New Roman"/>
          <w:color w:val="000000" w:themeColor="text1"/>
        </w:rPr>
      </w:pPr>
      <w:r>
        <w:rPr>
          <w:rFonts w:cs="Times New Roman"/>
          <w:color w:val="000000" w:themeColor="text1"/>
          <w:szCs w:val="24"/>
        </w:rPr>
        <w:tab/>
      </w:r>
      <w:r w:rsidR="001F20B2" w:rsidRPr="00205307">
        <w:rPr>
          <w:rFonts w:cs="Times New Roman"/>
          <w:color w:val="000000" w:themeColor="text1"/>
          <w:szCs w:val="24"/>
        </w:rPr>
        <w:t xml:space="preserve">This figure raises two questions. First, it appears regime type is strongly associated with CSO foreign funding restrictions, but what particular legal institutions affect enacting these provisions? </w:t>
      </w:r>
      <w:r w:rsidR="001F20B2" w:rsidRPr="00205307">
        <w:rPr>
          <w:rFonts w:cs="Times New Roman"/>
          <w:color w:val="000000" w:themeColor="text1"/>
        </w:rPr>
        <w:t xml:space="preserve">This institutional context is crucial because it represents factors—separate from regime type—that accelerate or decelerate the enactment of illiberal legal provisions. In this chapter, I show that countries that have made global commitments to safeguard civil and political human rights </w:t>
      </w:r>
      <w:r w:rsidR="001F20B2" w:rsidRPr="00205307">
        <w:rPr>
          <w:rFonts w:cs="Times New Roman"/>
          <w:iCs/>
          <w:color w:val="000000" w:themeColor="text1"/>
        </w:rPr>
        <w:t>and</w:t>
      </w:r>
      <w:r w:rsidR="001F20B2" w:rsidRPr="00205307">
        <w:rPr>
          <w:rFonts w:cs="Times New Roman"/>
          <w:color w:val="000000" w:themeColor="text1"/>
        </w:rPr>
        <w:t xml:space="preserve"> whose constitutional rules demand those commitments be honored are less </w:t>
      </w:r>
      <w:r w:rsidR="001F20B2" w:rsidRPr="00205307">
        <w:rPr>
          <w:rFonts w:cs="Times New Roman"/>
          <w:color w:val="000000" w:themeColor="text1"/>
        </w:rPr>
        <w:lastRenderedPageBreak/>
        <w:t xml:space="preserve">likely to pass restrictive legal provisions. This chapter examines this issue globally, looking at restrictions on foreign funding across almost 140 countries. </w:t>
      </w:r>
    </w:p>
    <w:p w14:paraId="44F41595" w14:textId="4D016B84" w:rsidR="001F20B2" w:rsidRPr="00205307" w:rsidRDefault="001F20B2" w:rsidP="001F20B2">
      <w:pPr>
        <w:rPr>
          <w:rFonts w:cs="Times New Roman"/>
          <w:b/>
          <w:sz w:val="22"/>
          <w:szCs w:val="22"/>
        </w:rPr>
      </w:pPr>
      <w:r w:rsidRPr="00205307">
        <w:rPr>
          <w:rFonts w:cs="Times New Roman"/>
        </w:rPr>
        <w:tab/>
        <w:t xml:space="preserve">Second, the fact that countries in all manners of regime types and freedom levels pass funding restrictions calls in to question whether these provisions are actually all the same and if a sounder conceptualization is to disaggregate the category logically. Thus, in addition to examining the possibilities of institutional path dependencies, this chapter also challenges the notion that all foreign funding restrictions are equivalent, which is how they have tended to be considered in past scholarship </w:t>
      </w:r>
      <w:r w:rsidRPr="00205307">
        <w:rPr>
          <w:rFonts w:cs="Times New Roman"/>
        </w:rPr>
        <w:fldChar w:fldCharType="begin">
          <w:fldData xml:space="preserve">PEVuZE5vdGU+PENpdGU+PEF1dGhvcj5Ccm9tbGV5PC9BdXRob3I+PFllYXI+MjAxOTwvWWVhcj48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</w:fldData>
        </w:fldChar>
      </w:r>
      <w:r w:rsidR="00D75538" w:rsidRPr="00205307">
        <w:rPr>
          <w:rFonts w:cs="Times New Roman"/>
        </w:rPr>
        <w:instrText xml:space="preserve"> ADDIN EN.CITE </w:instrText>
      </w:r>
      <w:r w:rsidR="00D75538" w:rsidRPr="00205307">
        <w:rPr>
          <w:rFonts w:cs="Times New Roman"/>
        </w:rPr>
        <w:fldChar w:fldCharType="begin">
          <w:fldData xml:space="preserve">PEVuZE5vdGU+PENpdGU+PEF1dGhvcj5Ccm9tbGV5PC9BdXRob3I+PFllYXI+MjAxOTwvWWVhcj48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</w:fldData>
        </w:fldChar>
      </w:r>
      <w:r w:rsidR="00D75538" w:rsidRPr="00205307">
        <w:rPr>
          <w:rFonts w:cs="Times New Roman"/>
        </w:rPr>
        <w:instrText xml:space="preserve"> ADDIN EN.CITE.DATA </w:instrText>
      </w:r>
      <w:r w:rsidR="00D75538" w:rsidRPr="00205307">
        <w:rPr>
          <w:rFonts w:cs="Times New Roman"/>
        </w:rPr>
      </w:r>
      <w:r w:rsidR="00D75538" w:rsidRPr="00205307">
        <w:rPr>
          <w:rFonts w:cs="Times New Roman"/>
        </w:rPr>
        <w:fldChar w:fldCharType="end"/>
      </w:r>
      <w:r w:rsidRPr="00205307">
        <w:rPr>
          <w:rFonts w:cs="Times New Roman"/>
        </w:rPr>
      </w:r>
      <w:r w:rsidRPr="00205307">
        <w:rPr>
          <w:rFonts w:cs="Times New Roman"/>
        </w:rPr>
        <w:fldChar w:fldCharType="separate"/>
      </w:r>
      <w:r w:rsidR="00D75538" w:rsidRPr="00205307">
        <w:rPr>
          <w:rFonts w:cs="Times New Roman"/>
          <w:noProof/>
        </w:rPr>
        <w:t>(Christensen &amp; Weinstein, 2013; Chaudhry, 2016; Dupuy et al., 2016; Bromley et al., 2019; cf. Bakke et al., 2020)</w:t>
      </w:r>
      <w:r w:rsidRPr="00205307">
        <w:rPr>
          <w:rFonts w:cs="Times New Roman"/>
        </w:rPr>
        <w:fldChar w:fldCharType="end"/>
      </w:r>
      <w:r w:rsidRPr="00205307">
        <w:rPr>
          <w:rFonts w:cs="Times New Roman"/>
        </w:rPr>
        <w:t xml:space="preserve">. I argue that laws that are unequivocally more or less restrictive—such as Oman (2000) categorically prohibiting foreign funding versus Pakistan (2003) or Uruguay (2004) merely requiring ex-post notification or accounting requirements—are conceptually different and therefore are enacted under different circumstances. I demonstrate this is the case by showing the legal provisions that restrict CSOs differently are predicted by different factors. This finding informs subsequent chapters, in that it beckons the need to disaggregate civil society laws into their elemental legal provisions to understand CSO regulatory regimes and their complexity in full. Together, these findings inform my typology of </w:t>
      </w:r>
      <w:r w:rsidRPr="00431972">
        <w:rPr>
          <w:rFonts w:cs="Times New Roman"/>
        </w:rPr>
        <w:t xml:space="preserve">provisions developed in </w:t>
      </w:r>
      <w:hyperlink w:anchor="_Creating_Better_Data:" w:history="1">
        <w:r w:rsidRPr="00431972">
          <w:rPr>
            <w:rStyle w:val="Hyperlink"/>
            <w:rFonts w:cs="Times New Roman"/>
          </w:rPr>
          <w:t>Chapter Four</w:t>
        </w:r>
      </w:hyperlink>
      <w:r w:rsidRPr="00431972">
        <w:rPr>
          <w:rFonts w:cs="Times New Roman"/>
        </w:rPr>
        <w:t xml:space="preserve"> and the analyses of a regional set of countries and global hegemons in </w:t>
      </w:r>
      <w:hyperlink w:anchor="_Civil_Society_Laws" w:history="1">
        <w:r w:rsidRPr="00431972">
          <w:rPr>
            <w:rStyle w:val="Hyperlink"/>
            <w:rFonts w:cs="Times New Roman"/>
          </w:rPr>
          <w:t>Chapter Five</w:t>
        </w:r>
      </w:hyperlink>
      <w:r w:rsidRPr="00431972">
        <w:rPr>
          <w:rFonts w:cs="Times New Roman"/>
        </w:rPr>
        <w:t>.</w:t>
      </w:r>
      <w:r w:rsidRPr="00205307">
        <w:rPr>
          <w:rFonts w:cs="Times New Roman"/>
        </w:rPr>
        <w:br/>
      </w:r>
      <w:r w:rsidRPr="00205307">
        <w:rPr>
          <w:rFonts w:cs="Times New Roman"/>
        </w:rPr>
        <w:tab/>
        <w:t xml:space="preserve">To review, this chapter asks first, do preexisting institutions affect the enactment of restrictive laws? Second, do the political factors that predict the enactment of </w:t>
      </w:r>
      <w:proofErr w:type="gramStart"/>
      <w:r w:rsidRPr="00205307">
        <w:rPr>
          <w:rFonts w:cs="Times New Roman"/>
        </w:rPr>
        <w:t>highly-restrictive</w:t>
      </w:r>
      <w:proofErr w:type="gramEnd"/>
      <w:r w:rsidRPr="00205307">
        <w:rPr>
          <w:rFonts w:cs="Times New Roman"/>
        </w:rPr>
        <w:t xml:space="preserve"> laws also predict the enactment of moderately- and minimally-restrictive ones? I examine these questions </w:t>
      </w:r>
      <w:r w:rsidRPr="00205307">
        <w:rPr>
          <w:rFonts w:cs="Times New Roman"/>
          <w:szCs w:val="22"/>
        </w:rPr>
        <w:t xml:space="preserve">using a form of event history analysis known as competing risk models (CRMs) to gain refined estimates on how different factors—such as the level of democracy, ideology with </w:t>
      </w:r>
      <w:r w:rsidRPr="00205307">
        <w:rPr>
          <w:rFonts w:cs="Times New Roman"/>
          <w:szCs w:val="22"/>
        </w:rPr>
        <w:lastRenderedPageBreak/>
        <w:t xml:space="preserve">superpowers in the United Nations, preexisting institutions, and organized civil society activity—relate to the enactment of particular laws. </w:t>
      </w:r>
      <w:r w:rsidRPr="00205307">
        <w:rPr>
          <w:rFonts w:cs="Times New Roman"/>
        </w:rPr>
        <w:t xml:space="preserve">The models analyze a sample of </w:t>
      </w:r>
      <w:r w:rsidRPr="00205307">
        <w:rPr>
          <w:rFonts w:cs="Times New Roman"/>
          <w:szCs w:val="22"/>
        </w:rPr>
        <w:t>138 countries between 1993-2012, of which 37</w:t>
      </w:r>
      <w:r w:rsidRPr="00205307">
        <w:rPr>
          <w:rStyle w:val="FootnoteReference"/>
          <w:rFonts w:cs="Times New Roman"/>
          <w:color w:val="000000" w:themeColor="text1"/>
          <w:szCs w:val="22"/>
        </w:rPr>
        <w:footnoteReference w:id="31"/>
      </w:r>
      <w:r w:rsidRPr="00205307">
        <w:rPr>
          <w:rFonts w:cs="Times New Roman"/>
          <w:szCs w:val="22"/>
        </w:rPr>
        <w:t xml:space="preserve"> enacted laws identified as highly-, moderately-, or </w:t>
      </w:r>
      <w:proofErr w:type="gramStart"/>
      <w:r w:rsidRPr="00205307">
        <w:rPr>
          <w:rFonts w:cs="Times New Roman"/>
          <w:szCs w:val="22"/>
        </w:rPr>
        <w:t>minimally-restrictive</w:t>
      </w:r>
      <w:proofErr w:type="gramEnd"/>
      <w:r w:rsidRPr="00205307">
        <w:rPr>
          <w:rFonts w:cs="Times New Roman"/>
          <w:szCs w:val="22"/>
        </w:rPr>
        <w:t>.</w:t>
      </w:r>
    </w:p>
    <w:p w14:paraId="62ECDC4E" w14:textId="77777777" w:rsidR="001F20B2" w:rsidRPr="00205307" w:rsidRDefault="001F20B2" w:rsidP="00C47F4A">
      <w:pPr>
        <w:pStyle w:val="Heading4"/>
      </w:pPr>
      <w:bookmarkStart w:id="91" w:name="_Toc46189297"/>
      <w:bookmarkStart w:id="92" w:name="_Toc46190195"/>
      <w:bookmarkStart w:id="93" w:name="_Toc46190350"/>
      <w:bookmarkStart w:id="94" w:name="_Toc46190420"/>
      <w:r w:rsidRPr="00205307">
        <w:t>Figure 3.1: Enactment of “More Restrictive” Foreign Funding Laws</w:t>
      </w:r>
      <w:bookmarkEnd w:id="91"/>
      <w:bookmarkEnd w:id="92"/>
      <w:bookmarkEnd w:id="93"/>
      <w:bookmarkEnd w:id="94"/>
    </w:p>
    <w:p w14:paraId="33CC7ABF" w14:textId="77777777" w:rsidR="001F20B2" w:rsidRPr="00205307" w:rsidRDefault="001F20B2" w:rsidP="00153250">
      <w:pPr>
        <w:keepNext/>
        <w:spacing w:line="240" w:lineRule="auto"/>
        <w:jc w:val="center"/>
        <w:rPr>
          <w:rFonts w:cs="Times New Roman"/>
          <w:sz w:val="28"/>
          <w:szCs w:val="20"/>
        </w:rPr>
      </w:pPr>
      <w:r w:rsidRPr="00205307">
        <w:rPr>
          <w:rFonts w:cs="Times New Roman"/>
          <w:b/>
          <w:noProof/>
          <w:color w:val="000000" w:themeColor="text1"/>
        </w:rPr>
        <w:drawing>
          <wp:inline distT="0" distB="0" distL="0" distR="0" wp14:anchorId="4897F856" wp14:editId="091ED6F5">
            <wp:extent cx="5943271" cy="4220308"/>
            <wp:effectExtent l="0" t="0" r="635" b="0"/>
            <wp:docPr id="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U-D-19-00164R1_Source Files_Figure 1_No Caption.jpg"/>
                    <pic:cNvPicPr/>
                  </pic:nvPicPr>
                  <pic:blipFill rotWithShape="1">
                    <a:blip r:embed="rId17">
                      <a:extLst>
                        <a:ext uri="{28A0092B-C50C-407E-A947-70E740481C1C}">
                          <a14:useLocalDpi xmlns:a14="http://schemas.microsoft.com/office/drawing/2010/main" val="0"/>
                        </a:ext>
                      </a:extLst>
                    </a:blip>
                    <a:srcRect t="3242" b="4124"/>
                    <a:stretch/>
                  </pic:blipFill>
                  <pic:spPr bwMode="auto">
                    <a:xfrm>
                      <a:off x="0" y="0"/>
                      <a:ext cx="5943600" cy="4220542"/>
                    </a:xfrm>
                    <a:prstGeom prst="rect">
                      <a:avLst/>
                    </a:prstGeom>
                    <a:ln>
                      <a:noFill/>
                    </a:ln>
                    <a:extLst>
                      <a:ext uri="{53640926-AAD7-44D8-BBD7-CCE9431645EC}">
                        <a14:shadowObscured xmlns:a14="http://schemas.microsoft.com/office/drawing/2010/main"/>
                      </a:ext>
                    </a:extLst>
                  </pic:spPr>
                </pic:pic>
              </a:graphicData>
            </a:graphic>
          </wp:inline>
        </w:drawing>
      </w:r>
    </w:p>
    <w:p w14:paraId="468DC621" w14:textId="77777777" w:rsidR="001F20B2" w:rsidRPr="00205307" w:rsidRDefault="001F20B2" w:rsidP="00A321DD">
      <w:pPr>
        <w:pStyle w:val="Caption"/>
        <w:rPr>
          <w:b/>
        </w:rPr>
      </w:pPr>
      <w:r w:rsidRPr="00205307">
        <w:t>Figure shows the enactment of restrictive foreign funding laws. Solid shapes identify the year a country enacts its restrictive law, and hollow shapes identify countries that passed a second law during the analysis period. These include Belarus (2001,2003); Indonesia (2004, 2008); and Uzbekistan (2003, 2004). Background shows country-year values of nearly 100 additional countries that did not enact laws. Sources</w:t>
      </w:r>
      <w:r w:rsidRPr="00205307">
        <w:rPr>
          <w:b/>
          <w:bCs/>
        </w:rPr>
        <w:t xml:space="preserve"> </w:t>
      </w:r>
      <w:r w:rsidRPr="00205307">
        <w:t>“Hands Off My Regime!” (Dupuy et al. 2016: Table 1); Values of Democracy (V-Dem); Freedom House.</w:t>
      </w:r>
    </w:p>
    <w:p w14:paraId="42B9D97A" w14:textId="77777777" w:rsidR="00153250" w:rsidRDefault="00153250">
      <w:pPr>
        <w:spacing w:line="240" w:lineRule="auto"/>
        <w:rPr>
          <w:rFonts w:cs="Times New Roman"/>
          <w:b/>
        </w:rPr>
      </w:pPr>
      <w:r>
        <w:rPr>
          <w:rFonts w:cs="Times New Roman"/>
        </w:rPr>
        <w:br w:type="page"/>
      </w:r>
    </w:p>
    <w:p w14:paraId="47F6CA89" w14:textId="242CBEE2" w:rsidR="001F20B2" w:rsidRPr="00205307" w:rsidRDefault="001F20B2" w:rsidP="00C47F4A">
      <w:pPr>
        <w:pStyle w:val="Heading2"/>
      </w:pPr>
      <w:bookmarkStart w:id="95" w:name="_Toc46189818"/>
      <w:bookmarkStart w:id="96" w:name="_Toc46189900"/>
      <w:bookmarkStart w:id="97" w:name="_Toc46190102"/>
      <w:r w:rsidRPr="00205307">
        <w:lastRenderedPageBreak/>
        <w:t>Path Dependence in the Enactment of Regulations Affecting CSOs</w:t>
      </w:r>
      <w:bookmarkEnd w:id="95"/>
      <w:bookmarkEnd w:id="96"/>
      <w:bookmarkEnd w:id="97"/>
    </w:p>
    <w:p w14:paraId="61C4CED9" w14:textId="30C0E890" w:rsidR="001F20B2" w:rsidRPr="00205307" w:rsidRDefault="001F20B2" w:rsidP="001F20B2">
      <w:pPr>
        <w:rPr>
          <w:rFonts w:cs="Times New Roman"/>
          <w:color w:val="000000" w:themeColor="text1"/>
        </w:rPr>
      </w:pPr>
      <w:r w:rsidRPr="00205307">
        <w:rPr>
          <w:rFonts w:cs="Times New Roman"/>
          <w:color w:val="000000" w:themeColor="text1"/>
        </w:rPr>
        <w:tab/>
        <w:t xml:space="preserve">Under what conditions do preexisting international commitments to safeguard human rights upend governments’ attempts to enact civil society laws with illiberal and restrictive legal provisions? To answer this question, I scrutinize the institutions that most directly represent these concepts because regime type alone is insufficient.  Differences in constitutions, international commitments to safeguard civil and political rights, and domestic laws affect </w:t>
      </w:r>
      <w:r w:rsidRPr="00205307">
        <w:rPr>
          <w:rFonts w:cs="Times New Roman"/>
          <w:i/>
          <w:iCs/>
          <w:color w:val="000000" w:themeColor="text1"/>
        </w:rPr>
        <w:t>de facto</w:t>
      </w:r>
      <w:r w:rsidRPr="00205307">
        <w:rPr>
          <w:rFonts w:cs="Times New Roman"/>
          <w:color w:val="000000" w:themeColor="text1"/>
        </w:rPr>
        <w:t xml:space="preserve"> civil liberties and the organizational ecology of CSOs </w:t>
      </w:r>
      <w:r w:rsidRPr="00205307">
        <w:rPr>
          <w:rFonts w:cs="Times New Roman"/>
          <w:color w:val="000000" w:themeColor="text1"/>
        </w:rPr>
        <w:fldChar w:fldCharType="begin">
          <w:fldData xml:space="preserve">PEVuZE5vdGU+PENpdGU+PEF1dGhvcj5IYXRoYXdheTwvQXV0aG9yPjxZZWFyPjIwMDI8L1llYXI+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</w:fldData>
        </w:fldChar>
      </w:r>
      <w:r w:rsidR="00D75538" w:rsidRPr="00205307">
        <w:rPr>
          <w:rFonts w:cs="Times New Roman"/>
          <w:color w:val="000000" w:themeColor="text1"/>
        </w:rPr>
        <w:instrText xml:space="preserve"> ADDIN EN.CITE </w:instrText>
      </w:r>
      <w:r w:rsidR="00D75538" w:rsidRPr="00205307">
        <w:rPr>
          <w:rFonts w:cs="Times New Roman"/>
          <w:color w:val="000000" w:themeColor="text1"/>
        </w:rPr>
        <w:fldChar w:fldCharType="begin">
          <w:fldData xml:space="preserve">PEVuZE5vdGU+PENpdGU+PEF1dGhvcj5IYXRoYXdheTwvQXV0aG9yPjxZZWFyPjIwMDI8L1llYXI+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</w:fldData>
        </w:fldChar>
      </w:r>
      <w:r w:rsidR="00D75538" w:rsidRPr="00205307">
        <w:rPr>
          <w:rFonts w:cs="Times New Roman"/>
          <w:color w:val="000000" w:themeColor="text1"/>
        </w:rPr>
        <w:instrText xml:space="preserve"> ADDIN EN.CITE.DATA </w:instrText>
      </w:r>
      <w:r w:rsidR="00D75538" w:rsidRPr="00205307">
        <w:rPr>
          <w:rFonts w:cs="Times New Roman"/>
          <w:color w:val="000000" w:themeColor="text1"/>
        </w:rPr>
      </w:r>
      <w:r w:rsidR="00D75538"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D75538" w:rsidRPr="00205307">
        <w:rPr>
          <w:rFonts w:cs="Times New Roman"/>
          <w:noProof/>
          <w:color w:val="000000" w:themeColor="text1"/>
        </w:rPr>
        <w:t>(Salamon &amp; Toepler, 1997; World Bank, 1997; Hathaway, 2002; Elkins et al., 2009)</w:t>
      </w:r>
      <w:r w:rsidRPr="00205307">
        <w:rPr>
          <w:rFonts w:cs="Times New Roman"/>
          <w:color w:val="000000" w:themeColor="text1"/>
        </w:rPr>
        <w:fldChar w:fldCharType="end"/>
      </w:r>
      <w:r w:rsidRPr="00205307">
        <w:rPr>
          <w:rFonts w:cs="Times New Roman"/>
          <w:color w:val="000000" w:themeColor="text1"/>
        </w:rPr>
        <w:t xml:space="preserve">. From an institutional analysis perspective, constitutions are the ultimate preexisting institution because they structure the terms and conditions of governance and establish the boundaries of government activity </w:t>
      </w:r>
      <w:r w:rsidRPr="00205307">
        <w:rPr>
          <w:rFonts w:cs="Times New Roman"/>
          <w:color w:val="000000" w:themeColor="text1"/>
        </w:rPr>
        <w:fldChar w:fldCharType="begin">
          <w:fldData xml:space="preserve">PEVuZE5vdGU+PENpdGU+PEF1dGhvcj5CdWNoYW5hbjwvQXV0aG9yPjxZZWFyPjE5NjE8L1llYXI+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==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PEVuZE5vdGU+PENpdGU+PEF1dGhvcj5CdWNoYW5hbjwvQXV0aG9yPjxZZWFyPjE5NjE8L1llYXI+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==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(Buchanan &amp; Tullock, 1961; V. Ostrom, 1997)</w:t>
      </w:r>
      <w:r w:rsidRPr="00205307">
        <w:rPr>
          <w:rFonts w:cs="Times New Roman"/>
          <w:color w:val="000000" w:themeColor="text1"/>
        </w:rPr>
        <w:fldChar w:fldCharType="end"/>
      </w:r>
      <w:r w:rsidRPr="00205307">
        <w:rPr>
          <w:rFonts w:cs="Times New Roman"/>
          <w:color w:val="000000" w:themeColor="text1"/>
        </w:rPr>
        <w:t xml:space="preserve"> and inform our understanding of how predatory states develop a credible commitment and the state capacity necessary to undertake protective and productive roles for society </w:t>
      </w:r>
      <w:r w:rsidRPr="00205307">
        <w:rPr>
          <w:rFonts w:cs="Times New Roman"/>
          <w:color w:val="000000" w:themeColor="text1"/>
        </w:rPr>
        <w:fldChar w:fldCharType="begin">
          <w:fldData xml:space="preserve">PEVuZE5vdGU+PENpdGU+PEF1dGhvcj5CdWNoYW5hbjwvQXV0aG9yPjxZZWFyPjE5NzU8L1llYXI+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=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PEVuZE5vdGU+PENpdGU+PEF1dGhvcj5CdWNoYW5hbjwvQXV0aG9yPjxZZWFyPjE5NzU8L1llYXI+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=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(Buchanan, 1975; Boettke &amp; Candela, 2019)</w:t>
      </w:r>
      <w:r w:rsidRPr="00205307">
        <w:rPr>
          <w:rFonts w:cs="Times New Roman"/>
          <w:color w:val="000000" w:themeColor="text1"/>
        </w:rPr>
        <w:fldChar w:fldCharType="end"/>
      </w:r>
      <w:r w:rsidRPr="00205307">
        <w:rPr>
          <w:rFonts w:cs="Times New Roman"/>
          <w:color w:val="000000" w:themeColor="text1"/>
        </w:rPr>
        <w:t xml:space="preserve">. Constitutions sit atop a multi-level rulemaking process that determines the creation of laws and working rules that affect decision making </w:t>
      </w:r>
      <w:r w:rsidRPr="00205307">
        <w:rPr>
          <w:rFonts w:cs="Times New Roman"/>
          <w:color w:val="000000" w:themeColor="text1"/>
        </w:rPr>
        <w:fldChar w:fldCharType="begin">
          <w:fldData xml:space="preserve">PEVuZE5vdGU+PENpdGU+PEF1dGhvcj5Pc3Ryb208L0F1dGhvcj48WWVhcj4yMDA1PC9ZZWFyPjxS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PEVuZE5vdGU+PENpdGU+PEF1dGhvcj5Pc3Ryb208L0F1dGhvcj48WWVhcj4yMDA1PC9ZZWFyPjxS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(Brennan &amp; Buchanan, 1985; E. Ostrom, 2005; Cole, 2017)</w:t>
      </w:r>
      <w:r w:rsidRPr="00205307">
        <w:rPr>
          <w:rFonts w:cs="Times New Roman"/>
          <w:color w:val="000000" w:themeColor="text1"/>
        </w:rPr>
        <w:fldChar w:fldCharType="end"/>
      </w:r>
      <w:r w:rsidRPr="00205307">
        <w:rPr>
          <w:rFonts w:cs="Times New Roman"/>
          <w:color w:val="000000" w:themeColor="text1"/>
        </w:rPr>
        <w:t xml:space="preserve">. Relevant examples are systems of checks and balances, whether ratification of international treaties constrains domestic lawmaking, and power bestowed to the executive. At the same time, constitutions affect individuals by creating and maintaining a sense of shared identity </w:t>
      </w:r>
      <w:r w:rsidRPr="00205307">
        <w:rPr>
          <w:rFonts w:cs="Times New Roman"/>
          <w:color w:val="000000" w:themeColor="text1"/>
        </w:rPr>
        <w:fldChar w:fldCharType="begin">
          <w:fldData xml:space="preserve">PEVuZE5vdGU+PENpdGU+PEF1dGhvcj5QaXRraW48L0F1dGhvcj48WWVhcj4xOTg3PC9ZZWFyPjxS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PEVuZE5vdGU+PENpdGU+PEF1dGhvcj5QaXRraW48L0F1dGhvcj48WWVhcj4xOTg3PC9ZZWFyPjxS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(Pitkin, 1987; Murphy, 1993; Mutunga, 1999; Breslin, 2009)</w:t>
      </w:r>
      <w:r w:rsidRPr="00205307">
        <w:rPr>
          <w:rFonts w:cs="Times New Roman"/>
          <w:color w:val="000000" w:themeColor="text1"/>
        </w:rPr>
        <w:fldChar w:fldCharType="end"/>
      </w:r>
      <w:r w:rsidRPr="00205307">
        <w:rPr>
          <w:rFonts w:cs="Times New Roman"/>
          <w:color w:val="000000" w:themeColor="text1"/>
        </w:rPr>
        <w:t xml:space="preserve">, protecting and enforcing property rights conducive to development </w:t>
      </w:r>
      <w:r w:rsidRPr="00205307">
        <w:rPr>
          <w:rFonts w:cs="Times New Roman"/>
          <w:color w:val="000000" w:themeColor="text1"/>
        </w:rPr>
        <w:fldChar w:fldCharType="begin">
          <w:fldData xml:space="preserve">PEVuZE5vdGU+PENpdGU+PEF1dGhvcj5Ob3J0aDwvQXV0aG9yPjxZZWFyPjE5ODk8L1llYXI+PFJl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PEVuZE5vdGU+PENpdGU+PEF1dGhvcj5Ob3J0aDwvQXV0aG9yPjxZZWFyPjE5ODk8L1llYXI+PFJl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(North &amp; Weingast, 1989)</w:t>
      </w:r>
      <w:r w:rsidRPr="00205307">
        <w:rPr>
          <w:rFonts w:cs="Times New Roman"/>
          <w:color w:val="000000" w:themeColor="text1"/>
        </w:rPr>
        <w:fldChar w:fldCharType="end"/>
      </w:r>
      <w:r w:rsidRPr="00205307">
        <w:rPr>
          <w:rFonts w:cs="Times New Roman"/>
          <w:color w:val="000000" w:themeColor="text1"/>
        </w:rPr>
        <w:t xml:space="preserve">, and constitutionalism that guarantees a state’s commitment to “a set of inviolable principles” such as freedom of association and religion </w:t>
      </w:r>
      <w:r w:rsidRPr="00205307">
        <w:rPr>
          <w:rFonts w:cs="Times New Roman"/>
          <w:color w:val="000000" w:themeColor="text1"/>
        </w:rPr>
        <w:fldChar w:fldCharType="begin"/>
      </w:r>
      <w:r w:rsidR="00D75538" w:rsidRPr="00205307">
        <w:rPr>
          <w:rFonts w:cs="Times New Roman"/>
          <w:color w:val="000000" w:themeColor="text1"/>
        </w:rPr>
        <w:instrText xml:space="preserve"> ADDIN EN.CITE &lt;EndNote&gt;&lt;Cite&gt;&lt;Author&gt;Elkins&lt;/Author&gt;&lt;Year&gt;2014&lt;/Year&gt;&lt;RecNum&gt;3679&lt;/RecNum&gt;&lt;Pages&gt;38&lt;/Pages&gt;&lt;DisplayText&gt;(Elkins et al., 2014b, p. 38)&lt;/DisplayText&gt;&lt;record&gt;&lt;rec-number&gt;3679&lt;/rec-number&gt;&lt;foreign-keys&gt;&lt;key app="EN" db-id="p0seazv5sef2viexw2opes52d9spdtepz5ts" timestamp="1569591858" guid="fb715f3b-2dc6-4ecd-bdcf-dc91f22179db"&gt;3679&lt;/key&gt;&lt;/foreign-keys&gt;&lt;ref-type name="Aggregated Database"&gt;55&lt;/ref-type&gt;&lt;contributors&gt;&lt;authors&gt;&lt;author&gt;Elkins, Zachary&lt;/author&gt;&lt;author&gt;Ginsburg, Tom&lt;/author&gt;&lt;author&gt;Melton, James&lt;/author&gt;&lt;/authors&gt;&lt;/contributors&gt;&lt;titles&gt;&lt;title&gt;Comparative Constitutions Project: Characteristics of National Constitutions, Version 2.0&lt;/title&gt;&lt;/titles&gt;&lt;edition&gt;Version 2.0&lt;/edition&gt;&lt;dates&gt;&lt;year&gt;2014&lt;/year&gt;&lt;/dates&gt;&lt;publisher&gt;The Comparative Constitutions Project (CCP)&lt;/publisher&gt;&lt;urls&gt;&lt;related-urls&gt;&lt;url&gt;http://comparativeconstitutionsproject.org/&lt;/url&gt;&lt;url&gt;https://www.constituteproject.org&lt;/url&gt;&lt;/related-urls&gt;&lt;/urls&gt;&lt;/record&gt;&lt;/Cite&gt;&lt;/EndNote&gt;</w:instrText>
      </w:r>
      <w:r w:rsidRPr="00205307">
        <w:rPr>
          <w:rFonts w:cs="Times New Roman"/>
          <w:color w:val="000000" w:themeColor="text1"/>
        </w:rPr>
        <w:fldChar w:fldCharType="separate"/>
      </w:r>
      <w:r w:rsidR="00D75538" w:rsidRPr="00205307">
        <w:rPr>
          <w:rFonts w:cs="Times New Roman"/>
          <w:noProof/>
          <w:color w:val="000000" w:themeColor="text1"/>
        </w:rPr>
        <w:t>(Elkins et al., 2014b, p. 38)</w:t>
      </w:r>
      <w:r w:rsidRPr="00205307">
        <w:rPr>
          <w:rFonts w:cs="Times New Roman"/>
          <w:color w:val="000000" w:themeColor="text1"/>
        </w:rPr>
        <w:fldChar w:fldCharType="end"/>
      </w:r>
      <w:r w:rsidRPr="00205307">
        <w:rPr>
          <w:rFonts w:cs="Times New Roman"/>
          <w:color w:val="000000" w:themeColor="text1"/>
        </w:rPr>
        <w:t xml:space="preserve">. Studying constitutional differences provides insight into the constraints on rulemaking and the importance of preexisting rules. Although constitutional-level rules change slower than collective-choice or </w:t>
      </w:r>
      <w:r w:rsidRPr="00205307">
        <w:rPr>
          <w:rFonts w:cs="Times New Roman"/>
          <w:color w:val="000000" w:themeColor="text1"/>
        </w:rPr>
        <w:lastRenderedPageBreak/>
        <w:t xml:space="preserve">operational-rules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&lt;EndNote&gt;&lt;Cite&gt;&lt;Author&gt;Ostrom&lt;/Author&gt;&lt;Year&gt;2004&lt;/Year&gt;&lt;RecNum&gt;4507&lt;/RecNum&gt;&lt;DisplayText&gt;(E. Ostrom &amp;amp; Ostrom, 2004)&lt;/DisplayText&gt;&lt;record&gt;&lt;rec-number&gt;4507&lt;/rec-number&gt;&lt;foreign-keys&gt;&lt;key app="EN" db-id="p0seazv5sef2viexw2opes52d9spdtepz5ts" timestamp="1569591867" guid="c037d8a9-cc4b-481b-97d8-0f7722924cb6"&gt;4507&lt;/key&gt;&lt;/foreign-keys&gt;&lt;ref-type name="Journal Article"&gt;17&lt;/ref-type&gt;&lt;contributors&gt;&lt;authors&gt;&lt;author&gt;Ostrom, Elinor&lt;/author&gt;&lt;author&gt;Ostrom, Vincent&lt;/author&gt;&lt;/authors&gt;&lt;/contributors&gt;&lt;titles&gt;&lt;title&gt;The Quest for Meaning in Public Choice&lt;/title&gt;&lt;secondary-title&gt;American Journal of Economics and Sociology&lt;/secondary-title&gt;&lt;/titles&gt;&lt;periodical&gt;&lt;full-title&gt;American Journal of Economics and Sociology&lt;/full-title&gt;&lt;/periodical&gt;&lt;pages&gt;105-147&lt;/pages&gt;&lt;volume&gt;63&lt;/volume&gt;&lt;number&gt;1&lt;/number&gt;&lt;dates&gt;&lt;year&gt;2004&lt;/year&gt;&lt;/dates&gt;&lt;urls&gt;&lt;related-urls&gt;&lt;url&gt;https://onlinelibrary.wiley.com/doi/abs/10.1111/j.1536-7150.2004.00277.x&lt;/url&gt;&lt;/related-urls&gt;&lt;/urls&gt;&lt;custom7&gt;Institutionalists explain constitutional-level rules change slower than collective-choice or operational-rules &lt;/custom7&gt;&lt;electronic-resource-num&gt;10.1111/j.1536-7150.2004.00277.x&lt;/electronic-resource-num&gt;&lt;/record&gt;&lt;/Cite&gt;&lt;/EndNote&gt;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(E. Ostrom &amp; Ostrom, 2004)</w:t>
      </w:r>
      <w:r w:rsidRPr="00205307">
        <w:rPr>
          <w:rFonts w:cs="Times New Roman"/>
          <w:color w:val="000000" w:themeColor="text1"/>
        </w:rPr>
        <w:fldChar w:fldCharType="end"/>
      </w:r>
      <w:r w:rsidRPr="00205307">
        <w:rPr>
          <w:rFonts w:cs="Times New Roman"/>
          <w:color w:val="000000" w:themeColor="text1"/>
        </w:rPr>
        <w:t xml:space="preserve">, scholarship on the topic finds the average life expectancy of constitutions is only 19 years with a “decline in constitutional life spans after World War II” </w:t>
      </w:r>
      <w:r w:rsidRPr="00205307">
        <w:rPr>
          <w:rFonts w:cs="Times New Roman"/>
          <w:color w:val="000000" w:themeColor="text1"/>
        </w:rPr>
        <w:fldChar w:fldCharType="begin"/>
      </w:r>
      <w:r w:rsidR="00D75538" w:rsidRPr="00205307">
        <w:rPr>
          <w:rFonts w:cs="Times New Roman"/>
          <w:color w:val="000000" w:themeColor="text1"/>
        </w:rPr>
        <w:instrText xml:space="preserve"> ADDIN EN.CITE &lt;EndNote&gt;&lt;Cite&gt;&lt;Author&gt;Elkins&lt;/Author&gt;&lt;Year&gt;2014&lt;/Year&gt;&lt;RecNum&gt;3679&lt;/RecNum&gt;&lt;Pages&gt;131&lt;/Pages&gt;&lt;DisplayText&gt;(Elkins et al., 2014b, p. 131)&lt;/DisplayText&gt;&lt;record&gt;&lt;rec-number&gt;3679&lt;/rec-number&gt;&lt;foreign-keys&gt;&lt;key app="EN" db-id="p0seazv5sef2viexw2opes52d9spdtepz5ts" timestamp="1569591858" guid="fb715f3b-2dc6-4ecd-bdcf-dc91f22179db"&gt;3679&lt;/key&gt;&lt;/foreign-keys&gt;&lt;ref-type name="Aggregated Database"&gt;55&lt;/ref-type&gt;&lt;contributors&gt;&lt;authors&gt;&lt;author&gt;Elkins, Zachary&lt;/author&gt;&lt;author&gt;Ginsburg, Tom&lt;/author&gt;&lt;author&gt;Melton, James&lt;/author&gt;&lt;/authors&gt;&lt;/contributors&gt;&lt;titles&gt;&lt;title&gt;Comparative Constitutions Project: Characteristics of National Constitutions, Version 2.0&lt;/title&gt;&lt;/titles&gt;&lt;edition&gt;Version 2.0&lt;/edition&gt;&lt;dates&gt;&lt;year&gt;2014&lt;/year&gt;&lt;/dates&gt;&lt;publisher&gt;The Comparative Constitutions Project (CCP)&lt;/publisher&gt;&lt;urls&gt;&lt;related-urls&gt;&lt;url&gt;http://comparativeconstitutionsproject.org/&lt;/url&gt;&lt;url&gt;https://www.constituteproject.org&lt;/url&gt;&lt;/related-urls&gt;&lt;/urls&gt;&lt;/record&gt;&lt;/Cite&gt;&lt;/EndNote&gt;</w:instrText>
      </w:r>
      <w:r w:rsidRPr="00205307">
        <w:rPr>
          <w:rFonts w:cs="Times New Roman"/>
          <w:color w:val="000000" w:themeColor="text1"/>
        </w:rPr>
        <w:fldChar w:fldCharType="separate"/>
      </w:r>
      <w:r w:rsidR="00D75538" w:rsidRPr="00205307">
        <w:rPr>
          <w:rFonts w:cs="Times New Roman"/>
          <w:noProof/>
          <w:color w:val="000000" w:themeColor="text1"/>
        </w:rPr>
        <w:t>(Elkins et al., 2014b, p. 131)</w:t>
      </w:r>
      <w:r w:rsidRPr="00205307">
        <w:rPr>
          <w:rFonts w:cs="Times New Roman"/>
          <w:color w:val="000000" w:themeColor="text1"/>
        </w:rPr>
        <w:fldChar w:fldCharType="end"/>
      </w:r>
      <w:r w:rsidRPr="00205307">
        <w:rPr>
          <w:rFonts w:cs="Times New Roman"/>
          <w:color w:val="000000" w:themeColor="text1"/>
        </w:rPr>
        <w:t xml:space="preserve">. </w:t>
      </w:r>
    </w:p>
    <w:p w14:paraId="564035F2" w14:textId="77777777" w:rsidR="001F20B2" w:rsidRPr="00205307" w:rsidRDefault="001F20B2" w:rsidP="001F20B2">
      <w:pPr>
        <w:ind w:firstLine="480"/>
        <w:rPr>
          <w:rFonts w:eastAsia="Times New Roman" w:cs="Times New Roman"/>
          <w:color w:val="000000" w:themeColor="text1"/>
          <w:szCs w:val="24"/>
        </w:rPr>
      </w:pPr>
      <w:r w:rsidRPr="00205307">
        <w:rPr>
          <w:rFonts w:cs="Times New Roman"/>
          <w:color w:val="000000" w:themeColor="text1"/>
        </w:rPr>
        <w:t xml:space="preserve">At the international level, the 1966 </w:t>
      </w:r>
      <w:r w:rsidRPr="00205307">
        <w:rPr>
          <w:rFonts w:cs="Times New Roman"/>
          <w:color w:val="000000" w:themeColor="text1"/>
        </w:rPr>
        <w:fldChar w:fldCharType="begin"/>
      </w:r>
      <w:r w:rsidRPr="00205307">
        <w:rPr>
          <w:rFonts w:cs="Times New Roman"/>
          <w:color w:val="000000" w:themeColor="text1"/>
        </w:rPr>
        <w:instrText xml:space="preserve"> ADDIN EN.CITE &lt;EndNote&gt;&lt;Cite ExcludeAuth="1" Hidden="1"&gt;&lt;Year&gt;1966&lt;/Year&gt;&lt;RecNum&gt;4365&lt;/RecNum&gt;&lt;record&gt;&lt;rec-number&gt;4365&lt;/rec-number&gt;&lt;foreign-keys&gt;&lt;key app="EN" db-id="p0seazv5sef2viexw2opes52d9spdtepz5ts" timestamp="1569591867" guid="9ab954d1-24bf-408b-9fca-a3269bb2483c"&gt;4365&lt;/key&gt;&lt;/foreign-keys&gt;&lt;ref-type name="Statute"&gt;31&lt;/ref-type&gt;&lt;contributors&gt;&lt;/contributors&gt;&lt;titles&gt;&lt;title&gt;International Covenant on Civil and Political Rights (ICCPR)&lt;/title&gt;&lt;/titles&gt;&lt;volume&gt;United Nations General Assembly resolution 2200A (XXI)&lt;/volume&gt;&lt;dates&gt;&lt;year&gt;1966&lt;/year&gt;&lt;/dates&gt;&lt;pub-location&gt;United Nations General Assembly&lt;/pub-location&gt;&lt;urls&gt;&lt;related-urls&gt;&lt;url&gt;https://www.ohchr.org/EN/ProfessionalInterest/Pages/CCPR.aspx&lt;/url&gt;&lt;/related-urls&gt;&lt;/urls&gt;&lt;custom7&gt;The ICCPR is considered the principal treaty in the area of civil and political rights, and its Article 22 guarantees the right to freely associate with others. &lt;/custom7&gt;&lt;research-notes&gt;The Covenant on Civil and Political Rights protects freedom of expression and belief in Articles 18, 19, and 27; association and organizational rights in Articles 1, 18, 21, and 22; rule of law and human rights in Articles 6, 7, 9, 14, 15, 16, 17, 25, and 26; and personal autonomy and economic rights in Articles 1, 3, 8, 12, 22, 23, and 25 (Hathaway 2002, p1975)&lt;/research-notes&gt;&lt;/record&gt;&lt;/Cite&gt;&lt;/EndNote&gt;</w:instrText>
      </w:r>
      <w:r w:rsidRPr="00205307">
        <w:rPr>
          <w:rFonts w:cs="Times New Roman"/>
          <w:color w:val="000000" w:themeColor="text1"/>
        </w:rPr>
        <w:fldChar w:fldCharType="end"/>
      </w:r>
      <w:r w:rsidRPr="00205307">
        <w:rPr>
          <w:rFonts w:cs="Times New Roman"/>
          <w:color w:val="000000" w:themeColor="text1"/>
        </w:rPr>
        <w:t xml:space="preserve">International Covenant on Civil and Political Rights (ICCPR) is considered the principal treaty in the area of international human rights </w:t>
      </w:r>
      <w:r w:rsidRPr="00205307">
        <w:rPr>
          <w:rFonts w:cs="Times New Roman"/>
          <w:color w:val="000000" w:themeColor="text1"/>
        </w:rPr>
        <w:fldChar w:fldCharType="begin">
          <w:fldData xml:space="preserve">PEVuZE5vdGU+PENpdGU+PEF1dGhvcj5LaWFpPC9BdXRob3I+PFllYXI+MjAxMjwvWWVhcj48UmVj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=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PEVuZE5vdGU+PENpdGU+PEF1dGhvcj5LaWFpPC9BdXRob3I+PFllYXI+MjAxMjwvWWVhcj48UmVj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=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(Henkin, 2000; ICNL, 2009; Kiai, 2012; Donnelly, 2013; ICNL, 2015)</w:t>
      </w:r>
      <w:r w:rsidRPr="00205307">
        <w:rPr>
          <w:rFonts w:cs="Times New Roman"/>
          <w:color w:val="000000" w:themeColor="text1"/>
        </w:rPr>
        <w:fldChar w:fldCharType="end"/>
      </w:r>
      <w:r w:rsidRPr="00205307">
        <w:rPr>
          <w:rFonts w:cs="Times New Roman"/>
          <w:color w:val="000000" w:themeColor="text1"/>
        </w:rPr>
        <w:t>.</w:t>
      </w:r>
      <w:r w:rsidRPr="00205307">
        <w:rPr>
          <w:rStyle w:val="FootnoteReference"/>
          <w:rFonts w:cs="Times New Roman"/>
          <w:color w:val="000000" w:themeColor="text1"/>
        </w:rPr>
        <w:footnoteReference w:id="32"/>
      </w:r>
      <w:r w:rsidRPr="00205307">
        <w:rPr>
          <w:rFonts w:cs="Times New Roman"/>
          <w:color w:val="000000" w:themeColor="text1"/>
        </w:rPr>
        <w:t xml:space="preserve"> The ICCPR safeguards the civil and political rights of citizens in the majority of countries in the world, with new signatories ratifying the agreement each year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&lt;EndNote&gt;&lt;Cite&gt;&lt;Author&gt;United Nations Office of Legal Affairs&lt;/Author&gt;&lt;Year&gt;2018&lt;/Year&gt;&lt;RecNum&gt;4366&lt;/RecNum&gt;&lt;DisplayText&gt;(United Nations Office of Legal Affairs, 2018)&lt;/DisplayText&gt;&lt;record&gt;&lt;rec-number&gt;4366&lt;/rec-number&gt;&lt;foreign-keys&gt;&lt;key app="EN" db-id="p0seazv5sef2viexw2opes52d9spdtepz5ts" timestamp="1569591867" guid="c39474ad-b17f-409a-8edc-a89a8fbdeb7d"&gt;4366&lt;/key&gt;&lt;/foreign-keys&gt;&lt;ref-type name="Dataset"&gt;59&lt;/ref-type&gt;&lt;contributors&gt;&lt;authors&gt;&lt;author&gt;United Nations Office of Legal Affairs,&lt;/author&gt;&lt;/authors&gt;&lt;secondary-authors&gt;&lt;author&gt;Office of the United Nations High Commissioner for Human Rights (OHCHR),&lt;/author&gt;&lt;/secondary-authors&gt;&lt;/contributors&gt;&lt;titles&gt;&lt;title&gt;Status of Ratification of a Core International Human Rights Treaty or its Optional Protocol&lt;/title&gt;&lt;/titles&gt;&lt;edition&gt;Last Updated: 21 Dec 2018&lt;/edition&gt;&lt;dates&gt;&lt;year&gt;2018&lt;/year&gt;&lt;/dates&gt;&lt;pub-location&gt;Online&lt;/pub-location&gt;&lt;urls&gt;&lt;/urls&gt;&lt;custom5&gt;Definitions and metadata: http://www.ohchr.org/Documents/Issues/HRIndicators/MetadataRatificationStatus.pdf&amp;#xD;Source: Database of the United Nations Office of Legal Affairs (OLA) http://untreaty.un.org/ola&lt;/custom5&gt;&lt;custom6&gt;Downloaded Friday 18 January 2019&lt;/custom6&gt;&lt;custom7&gt;The indicator refers to the expression by the State of its consent to be bound by a human rights treaty under international law. A “State party” to a treaty is a State that has expressed its consent, by an act of ratification, accession or succession, and where the treaty has entered into force (or a State about to become a party after formal reception by the United Nations Secretariat of the State’s decision to be a party). A “Signatory” to a treaty is a State that provided a preliminary endorsement of the instrument and its intent to examine the treaty domestically and consider ratifying it. “No action” means that a State did not express its consent.&lt;/custom7&gt;&lt;/record&gt;&lt;/Cite&gt;&lt;/EndNote&gt;</w:instrText>
      </w:r>
      <w:r w:rsidRPr="00205307">
        <w:rPr>
          <w:rFonts w:cs="Times New Roman"/>
          <w:color w:val="000000" w:themeColor="text1"/>
        </w:rPr>
        <w:fldChar w:fldCharType="separate"/>
      </w:r>
      <w:r w:rsidRPr="00205307">
        <w:rPr>
          <w:rFonts w:cs="Times New Roman"/>
          <w:noProof/>
          <w:color w:val="000000" w:themeColor="text1"/>
        </w:rPr>
        <w:t>(United Nations Office of Legal Affairs, 2018)</w:t>
      </w:r>
      <w:r w:rsidRPr="00205307">
        <w:rPr>
          <w:rFonts w:cs="Times New Roman"/>
          <w:color w:val="000000" w:themeColor="text1"/>
        </w:rPr>
        <w:fldChar w:fldCharType="end"/>
      </w:r>
      <w:r w:rsidRPr="00205307">
        <w:rPr>
          <w:rFonts w:cs="Times New Roman"/>
          <w:color w:val="000000" w:themeColor="text1"/>
        </w:rPr>
        <w:t xml:space="preserve">. Article 22(2) </w:t>
      </w:r>
      <w:r w:rsidRPr="00205307">
        <w:rPr>
          <w:rFonts w:eastAsia="Times New Roman" w:cs="Times New Roman"/>
          <w:color w:val="000000" w:themeColor="text1"/>
          <w:szCs w:val="24"/>
        </w:rPr>
        <w:t>outlines the limited conditions under which restrictions on association are permissible with similar language appearing in several subsequent regional treaties such as Article 16(2) of the American Convention on Human Rights (1969), Article 11 of the African Charter on Human and Peoples’ Rights (1981), and Article 11 of the European Convention on Human Rights (2010).</w:t>
      </w:r>
    </w:p>
    <w:p w14:paraId="786259F4" w14:textId="6FD33923"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International law uses Article 22(2) to establish legal criteria to evaluate the legitimacy of laws affecting voluntary association </w:t>
      </w:r>
      <w:r w:rsidRPr="00205307">
        <w:rPr>
          <w:rFonts w:cs="Times New Roman"/>
          <w:color w:val="000000" w:themeColor="text1"/>
        </w:rPr>
        <w:fldChar w:fldCharType="begin">
          <w:fldData xml:space="preserve">PEVuZE5vdGU+PENpdGU+PEF1dGhvcj5VLk4uIEh1bWFuIFJpZ2h0cyBDb21taXR0ZWU8L0F1dGhv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</w:fldData>
        </w:fldChar>
      </w:r>
      <w:r w:rsidR="00D75538" w:rsidRPr="00205307">
        <w:rPr>
          <w:rFonts w:cs="Times New Roman"/>
          <w:color w:val="000000" w:themeColor="text1"/>
        </w:rPr>
        <w:instrText xml:space="preserve"> ADDIN EN.CITE </w:instrText>
      </w:r>
      <w:r w:rsidR="00D75538" w:rsidRPr="00205307">
        <w:rPr>
          <w:rFonts w:cs="Times New Roman"/>
          <w:color w:val="000000" w:themeColor="text1"/>
        </w:rPr>
        <w:fldChar w:fldCharType="begin">
          <w:fldData xml:space="preserve">PEVuZE5vdGU+PENpdGU+PEF1dGhvcj5VLk4uIEh1bWFuIFJpZ2h0cyBDb21taXR0ZWU8L0F1dGhv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</w:fldData>
        </w:fldChar>
      </w:r>
      <w:r w:rsidR="00D75538" w:rsidRPr="00205307">
        <w:rPr>
          <w:rFonts w:cs="Times New Roman"/>
          <w:color w:val="000000" w:themeColor="text1"/>
        </w:rPr>
        <w:instrText xml:space="preserve"> ADDIN EN.CITE.DATA </w:instrText>
      </w:r>
      <w:r w:rsidR="00D75538" w:rsidRPr="00205307">
        <w:rPr>
          <w:rFonts w:cs="Times New Roman"/>
          <w:color w:val="000000" w:themeColor="text1"/>
        </w:rPr>
      </w:r>
      <w:r w:rsidR="00D75538"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D75538" w:rsidRPr="00205307">
        <w:rPr>
          <w:rFonts w:cs="Times New Roman"/>
          <w:noProof/>
          <w:color w:val="000000" w:themeColor="text1"/>
        </w:rPr>
        <w:t>(U.N. Human Rights Committee, 2006, 2007, 2015)</w:t>
      </w:r>
      <w:r w:rsidRPr="00205307">
        <w:rPr>
          <w:rFonts w:cs="Times New Roman"/>
          <w:color w:val="000000" w:themeColor="text1"/>
        </w:rPr>
        <w:fldChar w:fldCharType="end"/>
      </w:r>
      <w:r w:rsidRPr="00205307">
        <w:rPr>
          <w:rFonts w:cs="Times New Roman"/>
          <w:color w:val="000000" w:themeColor="text1"/>
        </w:rPr>
        <w:t xml:space="preserve">. A three-part test sets a threshold that all rules regulating voluntary association must be: </w:t>
      </w:r>
    </w:p>
    <w:p w14:paraId="7021EC0F" w14:textId="77777777" w:rsidR="001F20B2" w:rsidRPr="00205307" w:rsidRDefault="001F20B2" w:rsidP="005A3C5F">
      <w:pPr>
        <w:pStyle w:val="ListParagraph"/>
        <w:numPr>
          <w:ilvl w:val="0"/>
          <w:numId w:val="1"/>
        </w:numPr>
        <w:spacing w:before="120" w:after="60"/>
        <w:contextualSpacing w:val="0"/>
        <w:rPr>
          <w:rFonts w:cs="Times New Roman"/>
          <w:color w:val="000000" w:themeColor="text1"/>
          <w:szCs w:val="24"/>
        </w:rPr>
      </w:pPr>
      <w:r w:rsidRPr="00205307">
        <w:rPr>
          <w:rFonts w:cs="Times New Roman"/>
          <w:color w:val="000000" w:themeColor="text1"/>
        </w:rPr>
        <w:t xml:space="preserve">Prescribed by law that uses </w:t>
      </w:r>
      <w:r w:rsidRPr="00205307">
        <w:rPr>
          <w:rFonts w:cs="Times New Roman"/>
          <w:color w:val="000000" w:themeColor="text1"/>
          <w:szCs w:val="24"/>
        </w:rPr>
        <w:t>sufficiently precise and accessible language;</w:t>
      </w:r>
    </w:p>
    <w:p w14:paraId="6069F68E" w14:textId="77777777" w:rsidR="001F20B2" w:rsidRPr="00205307" w:rsidRDefault="001F20B2" w:rsidP="005A3C5F">
      <w:pPr>
        <w:pStyle w:val="ListParagraph"/>
        <w:numPr>
          <w:ilvl w:val="0"/>
          <w:numId w:val="1"/>
        </w:numPr>
        <w:spacing w:before="60"/>
        <w:contextualSpacing w:val="0"/>
        <w:rPr>
          <w:rFonts w:cs="Times New Roman"/>
          <w:color w:val="000000" w:themeColor="text1"/>
          <w:szCs w:val="24"/>
        </w:rPr>
      </w:pPr>
      <w:r w:rsidRPr="00205307">
        <w:rPr>
          <w:rFonts w:cs="Times New Roman"/>
          <w:color w:val="000000" w:themeColor="text1"/>
          <w:szCs w:val="24"/>
        </w:rPr>
        <w:t>Established to meet legitimate aims specified by Article 22(2) to include “national security or public safety, public order, the protection of public health or morals or the protection of the rights and freedoms of others”; and</w:t>
      </w:r>
    </w:p>
    <w:p w14:paraId="5C249035" w14:textId="77777777" w:rsidR="001F20B2" w:rsidRPr="00205307" w:rsidRDefault="001F20B2" w:rsidP="005A3C5F">
      <w:pPr>
        <w:pStyle w:val="ListParagraph"/>
        <w:numPr>
          <w:ilvl w:val="0"/>
          <w:numId w:val="1"/>
        </w:numPr>
        <w:spacing w:before="60" w:after="120"/>
        <w:contextualSpacing w:val="0"/>
        <w:rPr>
          <w:rFonts w:cs="Times New Roman"/>
          <w:color w:val="000000" w:themeColor="text1"/>
          <w:szCs w:val="24"/>
        </w:rPr>
      </w:pPr>
      <w:r w:rsidRPr="00205307">
        <w:rPr>
          <w:rFonts w:cs="Times New Roman"/>
          <w:color w:val="000000" w:themeColor="text1"/>
          <w:szCs w:val="24"/>
        </w:rPr>
        <w:lastRenderedPageBreak/>
        <w:t>“Necessary for democracy” in that they meet a pressing social need in a proportional manner.</w:t>
      </w:r>
      <w:r w:rsidRPr="00205307">
        <w:rPr>
          <w:rFonts w:cs="Times New Roman"/>
          <w:color w:val="000000" w:themeColor="text1"/>
        </w:rPr>
        <w:t xml:space="preserve"> </w:t>
      </w:r>
    </w:p>
    <w:p w14:paraId="01BD2D4E" w14:textId="77777777" w:rsidR="001F20B2" w:rsidRPr="00205307" w:rsidRDefault="001F20B2" w:rsidP="001F20B2">
      <w:pPr>
        <w:rPr>
          <w:rFonts w:cs="Times New Roman"/>
          <w:b/>
          <w:sz w:val="22"/>
          <w:szCs w:val="22"/>
        </w:rPr>
      </w:pPr>
      <w:r w:rsidRPr="00205307">
        <w:rPr>
          <w:rFonts w:cs="Times New Roman"/>
          <w:color w:val="000000" w:themeColor="text1"/>
        </w:rPr>
        <w:t>In general, the three-part test suggests that s</w:t>
      </w:r>
      <w:r w:rsidRPr="00205307">
        <w:rPr>
          <w:rFonts w:cs="Times New Roman"/>
          <w:color w:val="000000" w:themeColor="text1"/>
          <w:szCs w:val="24"/>
        </w:rPr>
        <w:t xml:space="preserve">tates may regulate (prescribe by law) CSOs to perform specific actions in the interests of transparency and accountability (legitimate aims) if such requirements are properly scoped to prevent real dangers to democracy (necessary for democracy). </w:t>
      </w:r>
    </w:p>
    <w:p w14:paraId="517FB9F7" w14:textId="77777777" w:rsidR="001F20B2" w:rsidRPr="00205307" w:rsidRDefault="001F20B2" w:rsidP="00C47F4A">
      <w:pPr>
        <w:pStyle w:val="Heading4"/>
      </w:pPr>
      <w:bookmarkStart w:id="98" w:name="_Toc46189298"/>
      <w:bookmarkStart w:id="99" w:name="_Toc46190196"/>
      <w:bookmarkStart w:id="100" w:name="_Toc46190351"/>
      <w:bookmarkStart w:id="101" w:name="_Toc46190421"/>
      <w:r w:rsidRPr="00205307">
        <w:t>Table 3.1: Enactments, International Commitments to Guard Rights, &amp; Constitutional Guarantees</w:t>
      </w:r>
      <w:bookmarkEnd w:id="98"/>
      <w:bookmarkEnd w:id="99"/>
      <w:bookmarkEnd w:id="100"/>
      <w:bookmarkEnd w:id="101"/>
    </w:p>
    <w:tbl>
      <w:tblPr>
        <w:tblW w:w="0" w:type="auto"/>
        <w:tblLook w:val="04A0" w:firstRow="1" w:lastRow="0" w:firstColumn="1" w:lastColumn="0" w:noHBand="0" w:noVBand="1"/>
      </w:tblPr>
      <w:tblGrid>
        <w:gridCol w:w="1710"/>
        <w:gridCol w:w="864"/>
        <w:gridCol w:w="864"/>
        <w:gridCol w:w="1350"/>
        <w:gridCol w:w="1440"/>
        <w:gridCol w:w="864"/>
        <w:gridCol w:w="864"/>
        <w:gridCol w:w="1350"/>
      </w:tblGrid>
      <w:tr w:rsidR="001F20B2" w:rsidRPr="00205307" w14:paraId="6844BF37" w14:textId="77777777" w:rsidTr="00DD1D8B">
        <w:trPr>
          <w:trHeight w:val="320"/>
        </w:trPr>
        <w:tc>
          <w:tcPr>
            <w:tcW w:w="1710" w:type="dxa"/>
            <w:tcBorders>
              <w:top w:val="double" w:sz="4" w:space="0" w:color="auto"/>
              <w:bottom w:val="single" w:sz="4" w:space="0" w:color="auto"/>
            </w:tcBorders>
            <w:shd w:val="clear" w:color="auto" w:fill="auto"/>
            <w:noWrap/>
            <w:vAlign w:val="bottom"/>
            <w:hideMark/>
          </w:tcPr>
          <w:p w14:paraId="2C0E0E27" w14:textId="77777777" w:rsidR="001F20B2" w:rsidRPr="00205307" w:rsidRDefault="001F20B2" w:rsidP="00153250">
            <w:pPr>
              <w:spacing w:line="240" w:lineRule="auto"/>
              <w:rPr>
                <w:rFonts w:eastAsia="Times New Roman" w:cs="Times New Roman"/>
                <w:sz w:val="20"/>
                <w:szCs w:val="20"/>
              </w:rPr>
            </w:pPr>
          </w:p>
        </w:tc>
        <w:tc>
          <w:tcPr>
            <w:tcW w:w="864" w:type="dxa"/>
            <w:tcBorders>
              <w:top w:val="double" w:sz="4" w:space="0" w:color="auto"/>
              <w:bottom w:val="single" w:sz="4" w:space="0" w:color="auto"/>
            </w:tcBorders>
            <w:shd w:val="clear" w:color="auto" w:fill="auto"/>
            <w:noWrap/>
            <w:vAlign w:val="bottom"/>
            <w:hideMark/>
          </w:tcPr>
          <w:p w14:paraId="3241BB58"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Law Enacted</w:t>
            </w:r>
          </w:p>
        </w:tc>
        <w:tc>
          <w:tcPr>
            <w:tcW w:w="864" w:type="dxa"/>
            <w:tcBorders>
              <w:top w:val="double" w:sz="4" w:space="0" w:color="auto"/>
              <w:bottom w:val="single" w:sz="4" w:space="0" w:color="auto"/>
            </w:tcBorders>
            <w:shd w:val="clear" w:color="auto" w:fill="auto"/>
            <w:noWrap/>
            <w:vAlign w:val="bottom"/>
            <w:hideMark/>
          </w:tcPr>
          <w:p w14:paraId="1EBCFC42"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 xml:space="preserve">Guards Human Rights </w:t>
            </w:r>
          </w:p>
        </w:tc>
        <w:tc>
          <w:tcPr>
            <w:tcW w:w="1350" w:type="dxa"/>
            <w:tcBorders>
              <w:top w:val="double" w:sz="4" w:space="0" w:color="auto"/>
              <w:bottom w:val="single" w:sz="4" w:space="0" w:color="auto"/>
            </w:tcBorders>
            <w:shd w:val="clear" w:color="auto" w:fill="auto"/>
            <w:noWrap/>
            <w:vAlign w:val="bottom"/>
            <w:hideMark/>
          </w:tcPr>
          <w:p w14:paraId="532628EC"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Constitutional Guarantee</w:t>
            </w:r>
          </w:p>
        </w:tc>
        <w:tc>
          <w:tcPr>
            <w:tcW w:w="1440" w:type="dxa"/>
            <w:tcBorders>
              <w:top w:val="double" w:sz="4" w:space="0" w:color="auto"/>
              <w:bottom w:val="single" w:sz="4" w:space="0" w:color="auto"/>
            </w:tcBorders>
            <w:vAlign w:val="bottom"/>
          </w:tcPr>
          <w:p w14:paraId="79FCC15E" w14:textId="77777777" w:rsidR="001F20B2" w:rsidRPr="00205307" w:rsidRDefault="001F20B2" w:rsidP="00153250">
            <w:pPr>
              <w:spacing w:line="240" w:lineRule="auto"/>
              <w:rPr>
                <w:rFonts w:eastAsia="Times New Roman" w:cs="Times New Roman"/>
                <w:sz w:val="20"/>
                <w:szCs w:val="20"/>
              </w:rPr>
            </w:pPr>
          </w:p>
        </w:tc>
        <w:tc>
          <w:tcPr>
            <w:tcW w:w="864" w:type="dxa"/>
            <w:tcBorders>
              <w:top w:val="double" w:sz="4" w:space="0" w:color="auto"/>
              <w:bottom w:val="single" w:sz="4" w:space="0" w:color="auto"/>
            </w:tcBorders>
            <w:vAlign w:val="bottom"/>
          </w:tcPr>
          <w:p w14:paraId="709338F8"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Law Enacted</w:t>
            </w:r>
          </w:p>
        </w:tc>
        <w:tc>
          <w:tcPr>
            <w:tcW w:w="864" w:type="dxa"/>
            <w:tcBorders>
              <w:top w:val="double" w:sz="4" w:space="0" w:color="auto"/>
              <w:bottom w:val="single" w:sz="4" w:space="0" w:color="auto"/>
            </w:tcBorders>
            <w:vAlign w:val="bottom"/>
          </w:tcPr>
          <w:p w14:paraId="5AFD6BD1"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Guards Human Rights</w:t>
            </w:r>
          </w:p>
        </w:tc>
        <w:tc>
          <w:tcPr>
            <w:tcW w:w="1350" w:type="dxa"/>
            <w:tcBorders>
              <w:top w:val="double" w:sz="4" w:space="0" w:color="auto"/>
              <w:bottom w:val="single" w:sz="4" w:space="0" w:color="auto"/>
            </w:tcBorders>
            <w:vAlign w:val="bottom"/>
          </w:tcPr>
          <w:p w14:paraId="471E1627"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Constitutional Guarantee</w:t>
            </w:r>
          </w:p>
        </w:tc>
      </w:tr>
      <w:tr w:rsidR="001F20B2" w:rsidRPr="00205307" w14:paraId="530A9A4F" w14:textId="77777777" w:rsidTr="00DD1D8B">
        <w:trPr>
          <w:trHeight w:val="158"/>
        </w:trPr>
        <w:tc>
          <w:tcPr>
            <w:tcW w:w="1710" w:type="dxa"/>
            <w:tcBorders>
              <w:top w:val="single" w:sz="4" w:space="0" w:color="auto"/>
            </w:tcBorders>
            <w:shd w:val="clear" w:color="auto" w:fill="auto"/>
            <w:noWrap/>
            <w:hideMark/>
          </w:tcPr>
          <w:p w14:paraId="30689426"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Bhutan</w:t>
            </w:r>
          </w:p>
        </w:tc>
        <w:tc>
          <w:tcPr>
            <w:tcW w:w="864" w:type="dxa"/>
            <w:tcBorders>
              <w:top w:val="single" w:sz="4" w:space="0" w:color="auto"/>
            </w:tcBorders>
            <w:shd w:val="clear" w:color="auto" w:fill="auto"/>
            <w:noWrap/>
            <w:hideMark/>
          </w:tcPr>
          <w:p w14:paraId="37083040"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2007</w:t>
            </w:r>
          </w:p>
        </w:tc>
        <w:tc>
          <w:tcPr>
            <w:tcW w:w="864" w:type="dxa"/>
            <w:tcBorders>
              <w:top w:val="single" w:sz="4" w:space="0" w:color="auto"/>
            </w:tcBorders>
            <w:shd w:val="clear" w:color="auto" w:fill="auto"/>
            <w:noWrap/>
            <w:hideMark/>
          </w:tcPr>
          <w:p w14:paraId="502FD4CD" w14:textId="77777777" w:rsidR="001F20B2" w:rsidRPr="00205307" w:rsidRDefault="001F20B2" w:rsidP="00153250">
            <w:pPr>
              <w:spacing w:line="240" w:lineRule="auto"/>
              <w:jc w:val="center"/>
              <w:rPr>
                <w:rFonts w:eastAsia="Times New Roman" w:cs="Times New Roman"/>
                <w:color w:val="FF0000"/>
                <w:sz w:val="20"/>
                <w:szCs w:val="20"/>
              </w:rPr>
            </w:pPr>
            <w:r w:rsidRPr="00205307">
              <w:rPr>
                <w:rFonts w:eastAsia="Times New Roman" w:cs="Times New Roman"/>
                <w:color w:val="FF0000"/>
                <w:sz w:val="20"/>
                <w:szCs w:val="20"/>
              </w:rPr>
              <w:t>No</w:t>
            </w:r>
          </w:p>
        </w:tc>
        <w:tc>
          <w:tcPr>
            <w:tcW w:w="1350" w:type="dxa"/>
            <w:tcBorders>
              <w:top w:val="single" w:sz="4" w:space="0" w:color="auto"/>
            </w:tcBorders>
            <w:shd w:val="clear" w:color="auto" w:fill="auto"/>
            <w:noWrap/>
            <w:hideMark/>
          </w:tcPr>
          <w:p w14:paraId="5603963C"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p>
        </w:tc>
        <w:tc>
          <w:tcPr>
            <w:tcW w:w="1440" w:type="dxa"/>
            <w:tcBorders>
              <w:top w:val="single" w:sz="4" w:space="0" w:color="auto"/>
            </w:tcBorders>
          </w:tcPr>
          <w:p w14:paraId="62A76CDD"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Egypt</w:t>
            </w:r>
          </w:p>
        </w:tc>
        <w:tc>
          <w:tcPr>
            <w:tcW w:w="864" w:type="dxa"/>
            <w:tcBorders>
              <w:top w:val="single" w:sz="4" w:space="0" w:color="auto"/>
            </w:tcBorders>
          </w:tcPr>
          <w:p w14:paraId="4C0837CC"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2002</w:t>
            </w:r>
          </w:p>
        </w:tc>
        <w:tc>
          <w:tcPr>
            <w:tcW w:w="864" w:type="dxa"/>
            <w:tcBorders>
              <w:top w:val="single" w:sz="4" w:space="0" w:color="auto"/>
            </w:tcBorders>
          </w:tcPr>
          <w:p w14:paraId="72515AF5"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1982</w:t>
            </w:r>
          </w:p>
        </w:tc>
        <w:tc>
          <w:tcPr>
            <w:tcW w:w="1350" w:type="dxa"/>
            <w:tcBorders>
              <w:top w:val="single" w:sz="4" w:space="0" w:color="auto"/>
            </w:tcBorders>
          </w:tcPr>
          <w:p w14:paraId="361B5EA4"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244A0AE7" w14:textId="77777777" w:rsidTr="00DD1D8B">
        <w:trPr>
          <w:trHeight w:val="158"/>
        </w:trPr>
        <w:tc>
          <w:tcPr>
            <w:tcW w:w="1710" w:type="dxa"/>
            <w:shd w:val="clear" w:color="auto" w:fill="auto"/>
            <w:noWrap/>
            <w:hideMark/>
          </w:tcPr>
          <w:p w14:paraId="58CEB5A5"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China</w:t>
            </w:r>
          </w:p>
        </w:tc>
        <w:tc>
          <w:tcPr>
            <w:tcW w:w="864" w:type="dxa"/>
            <w:shd w:val="clear" w:color="auto" w:fill="auto"/>
            <w:noWrap/>
            <w:hideMark/>
          </w:tcPr>
          <w:p w14:paraId="0D1B58D4"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2009</w:t>
            </w:r>
          </w:p>
        </w:tc>
        <w:tc>
          <w:tcPr>
            <w:tcW w:w="864" w:type="dxa"/>
            <w:shd w:val="clear" w:color="auto" w:fill="auto"/>
            <w:noWrap/>
            <w:hideMark/>
          </w:tcPr>
          <w:p w14:paraId="6D2B8758" w14:textId="77777777" w:rsidR="001F20B2" w:rsidRPr="00205307" w:rsidRDefault="001F20B2" w:rsidP="00153250">
            <w:pPr>
              <w:spacing w:line="240" w:lineRule="auto"/>
              <w:jc w:val="center"/>
              <w:rPr>
                <w:rFonts w:eastAsia="Times New Roman" w:cs="Times New Roman"/>
                <w:color w:val="FF0000"/>
                <w:sz w:val="20"/>
                <w:szCs w:val="20"/>
                <w:vertAlign w:val="superscript"/>
              </w:rPr>
            </w:pPr>
            <w:r w:rsidRPr="00205307">
              <w:rPr>
                <w:rFonts w:eastAsia="Times New Roman" w:cs="Times New Roman"/>
                <w:color w:val="FF0000"/>
                <w:sz w:val="20"/>
                <w:szCs w:val="20"/>
              </w:rPr>
              <w:t>No</w:t>
            </w:r>
            <w:r w:rsidRPr="00205307">
              <w:rPr>
                <w:rFonts w:eastAsia="Times New Roman" w:cs="Times New Roman"/>
                <w:color w:val="000000" w:themeColor="text1"/>
                <w:sz w:val="20"/>
                <w:szCs w:val="20"/>
                <w:vertAlign w:val="superscript"/>
              </w:rPr>
              <w:t>1</w:t>
            </w:r>
          </w:p>
        </w:tc>
        <w:tc>
          <w:tcPr>
            <w:tcW w:w="1350" w:type="dxa"/>
            <w:shd w:val="clear" w:color="auto" w:fill="auto"/>
            <w:noWrap/>
            <w:hideMark/>
          </w:tcPr>
          <w:p w14:paraId="39F41C00"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c>
          <w:tcPr>
            <w:tcW w:w="1440" w:type="dxa"/>
          </w:tcPr>
          <w:p w14:paraId="64E30E87"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Somalia</w:t>
            </w:r>
          </w:p>
        </w:tc>
        <w:tc>
          <w:tcPr>
            <w:tcW w:w="864" w:type="dxa"/>
          </w:tcPr>
          <w:p w14:paraId="75B14BC6"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2010</w:t>
            </w:r>
          </w:p>
        </w:tc>
        <w:tc>
          <w:tcPr>
            <w:tcW w:w="864" w:type="dxa"/>
          </w:tcPr>
          <w:p w14:paraId="2DB4D900"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1990</w:t>
            </w:r>
          </w:p>
        </w:tc>
        <w:tc>
          <w:tcPr>
            <w:tcW w:w="1350" w:type="dxa"/>
          </w:tcPr>
          <w:p w14:paraId="0DF5A866"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7D55E324" w14:textId="77777777" w:rsidTr="00DD1D8B">
        <w:trPr>
          <w:trHeight w:val="158"/>
        </w:trPr>
        <w:tc>
          <w:tcPr>
            <w:tcW w:w="1710" w:type="dxa"/>
            <w:shd w:val="clear" w:color="auto" w:fill="auto"/>
            <w:noWrap/>
            <w:hideMark/>
          </w:tcPr>
          <w:p w14:paraId="4790FC16"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 xml:space="preserve">Myanmar </w:t>
            </w:r>
          </w:p>
        </w:tc>
        <w:tc>
          <w:tcPr>
            <w:tcW w:w="864" w:type="dxa"/>
            <w:shd w:val="clear" w:color="auto" w:fill="auto"/>
            <w:noWrap/>
            <w:hideMark/>
          </w:tcPr>
          <w:p w14:paraId="2023AC5D"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2006</w:t>
            </w:r>
          </w:p>
        </w:tc>
        <w:tc>
          <w:tcPr>
            <w:tcW w:w="864" w:type="dxa"/>
            <w:shd w:val="clear" w:color="auto" w:fill="auto"/>
            <w:noWrap/>
            <w:hideMark/>
          </w:tcPr>
          <w:p w14:paraId="1398337F" w14:textId="77777777" w:rsidR="001F20B2" w:rsidRPr="00205307" w:rsidRDefault="001F20B2" w:rsidP="00153250">
            <w:pPr>
              <w:spacing w:line="240" w:lineRule="auto"/>
              <w:jc w:val="center"/>
              <w:rPr>
                <w:rFonts w:eastAsia="Times New Roman" w:cs="Times New Roman"/>
                <w:color w:val="FF0000"/>
                <w:sz w:val="20"/>
                <w:szCs w:val="20"/>
              </w:rPr>
            </w:pPr>
            <w:r w:rsidRPr="00205307">
              <w:rPr>
                <w:rFonts w:eastAsia="Times New Roman" w:cs="Times New Roman"/>
                <w:color w:val="FF0000"/>
                <w:sz w:val="20"/>
                <w:szCs w:val="20"/>
              </w:rPr>
              <w:t>No</w:t>
            </w:r>
          </w:p>
        </w:tc>
        <w:tc>
          <w:tcPr>
            <w:tcW w:w="1350" w:type="dxa"/>
            <w:shd w:val="clear" w:color="auto" w:fill="auto"/>
            <w:noWrap/>
            <w:hideMark/>
          </w:tcPr>
          <w:p w14:paraId="50FC3C18"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c>
          <w:tcPr>
            <w:tcW w:w="1440" w:type="dxa"/>
          </w:tcPr>
          <w:p w14:paraId="779A3DF5"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Sri Lanka</w:t>
            </w:r>
          </w:p>
        </w:tc>
        <w:tc>
          <w:tcPr>
            <w:tcW w:w="864" w:type="dxa"/>
          </w:tcPr>
          <w:p w14:paraId="7347C6A7"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2005</w:t>
            </w:r>
          </w:p>
        </w:tc>
        <w:tc>
          <w:tcPr>
            <w:tcW w:w="864" w:type="dxa"/>
          </w:tcPr>
          <w:p w14:paraId="239CEF2E"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1980</w:t>
            </w:r>
          </w:p>
        </w:tc>
        <w:tc>
          <w:tcPr>
            <w:tcW w:w="1350" w:type="dxa"/>
          </w:tcPr>
          <w:p w14:paraId="56906A96"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7992B665" w14:textId="77777777" w:rsidTr="00DD1D8B">
        <w:trPr>
          <w:trHeight w:val="158"/>
        </w:trPr>
        <w:tc>
          <w:tcPr>
            <w:tcW w:w="1710" w:type="dxa"/>
            <w:shd w:val="clear" w:color="auto" w:fill="auto"/>
            <w:noWrap/>
            <w:hideMark/>
          </w:tcPr>
          <w:p w14:paraId="62F7D66F"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Oman</w:t>
            </w:r>
          </w:p>
        </w:tc>
        <w:tc>
          <w:tcPr>
            <w:tcW w:w="864" w:type="dxa"/>
            <w:shd w:val="clear" w:color="auto" w:fill="auto"/>
            <w:noWrap/>
            <w:hideMark/>
          </w:tcPr>
          <w:p w14:paraId="58EA51FD"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2000</w:t>
            </w:r>
          </w:p>
        </w:tc>
        <w:tc>
          <w:tcPr>
            <w:tcW w:w="864" w:type="dxa"/>
            <w:shd w:val="clear" w:color="auto" w:fill="auto"/>
            <w:noWrap/>
            <w:hideMark/>
          </w:tcPr>
          <w:p w14:paraId="305845CE" w14:textId="77777777" w:rsidR="001F20B2" w:rsidRPr="00205307" w:rsidRDefault="001F20B2" w:rsidP="00153250">
            <w:pPr>
              <w:spacing w:line="240" w:lineRule="auto"/>
              <w:jc w:val="center"/>
              <w:rPr>
                <w:rFonts w:eastAsia="Times New Roman" w:cs="Times New Roman"/>
                <w:color w:val="FF0000"/>
                <w:sz w:val="20"/>
                <w:szCs w:val="20"/>
              </w:rPr>
            </w:pPr>
            <w:r w:rsidRPr="00205307">
              <w:rPr>
                <w:rFonts w:eastAsia="Times New Roman" w:cs="Times New Roman"/>
                <w:color w:val="FF0000"/>
                <w:sz w:val="20"/>
                <w:szCs w:val="20"/>
              </w:rPr>
              <w:t>No</w:t>
            </w:r>
          </w:p>
        </w:tc>
        <w:tc>
          <w:tcPr>
            <w:tcW w:w="1350" w:type="dxa"/>
            <w:shd w:val="clear" w:color="auto" w:fill="auto"/>
            <w:noWrap/>
            <w:hideMark/>
          </w:tcPr>
          <w:p w14:paraId="457AC315"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c>
          <w:tcPr>
            <w:tcW w:w="1440" w:type="dxa"/>
          </w:tcPr>
          <w:p w14:paraId="119ACEE7"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Sudan</w:t>
            </w:r>
          </w:p>
        </w:tc>
        <w:tc>
          <w:tcPr>
            <w:tcW w:w="864" w:type="dxa"/>
          </w:tcPr>
          <w:p w14:paraId="7B003853"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2006</w:t>
            </w:r>
          </w:p>
        </w:tc>
        <w:tc>
          <w:tcPr>
            <w:tcW w:w="864" w:type="dxa"/>
          </w:tcPr>
          <w:p w14:paraId="527DC223"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1986</w:t>
            </w:r>
          </w:p>
        </w:tc>
        <w:tc>
          <w:tcPr>
            <w:tcW w:w="1350" w:type="dxa"/>
          </w:tcPr>
          <w:p w14:paraId="3D8D8777"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2581692B" w14:textId="77777777" w:rsidTr="00DD1D8B">
        <w:trPr>
          <w:trHeight w:val="158"/>
        </w:trPr>
        <w:tc>
          <w:tcPr>
            <w:tcW w:w="1710" w:type="dxa"/>
            <w:shd w:val="clear" w:color="auto" w:fill="auto"/>
            <w:noWrap/>
          </w:tcPr>
          <w:p w14:paraId="0C6C3C8D" w14:textId="77777777" w:rsidR="001F20B2" w:rsidRPr="00205307" w:rsidRDefault="001F20B2" w:rsidP="00153250">
            <w:pPr>
              <w:spacing w:line="240" w:lineRule="auto"/>
              <w:rPr>
                <w:rFonts w:eastAsia="Times New Roman" w:cs="Times New Roman"/>
                <w:sz w:val="20"/>
                <w:szCs w:val="20"/>
              </w:rPr>
            </w:pPr>
          </w:p>
        </w:tc>
        <w:tc>
          <w:tcPr>
            <w:tcW w:w="864" w:type="dxa"/>
            <w:shd w:val="clear" w:color="auto" w:fill="auto"/>
            <w:noWrap/>
          </w:tcPr>
          <w:p w14:paraId="2F5BAA71" w14:textId="77777777" w:rsidR="001F20B2" w:rsidRPr="00205307" w:rsidRDefault="001F20B2" w:rsidP="00153250">
            <w:pPr>
              <w:spacing w:line="240" w:lineRule="auto"/>
              <w:jc w:val="center"/>
              <w:rPr>
                <w:rFonts w:eastAsia="Times New Roman" w:cs="Times New Roman"/>
                <w:sz w:val="20"/>
                <w:szCs w:val="20"/>
              </w:rPr>
            </w:pPr>
          </w:p>
        </w:tc>
        <w:tc>
          <w:tcPr>
            <w:tcW w:w="864" w:type="dxa"/>
            <w:shd w:val="clear" w:color="auto" w:fill="auto"/>
            <w:noWrap/>
          </w:tcPr>
          <w:p w14:paraId="6AA673E2" w14:textId="77777777" w:rsidR="001F20B2" w:rsidRPr="00205307" w:rsidRDefault="001F20B2" w:rsidP="00153250">
            <w:pPr>
              <w:spacing w:line="240" w:lineRule="auto"/>
              <w:jc w:val="center"/>
              <w:rPr>
                <w:rFonts w:eastAsia="Times New Roman" w:cs="Times New Roman"/>
                <w:sz w:val="20"/>
                <w:szCs w:val="20"/>
              </w:rPr>
            </w:pPr>
          </w:p>
        </w:tc>
        <w:tc>
          <w:tcPr>
            <w:tcW w:w="1350" w:type="dxa"/>
            <w:shd w:val="clear" w:color="auto" w:fill="auto"/>
            <w:noWrap/>
          </w:tcPr>
          <w:p w14:paraId="0EB8A635" w14:textId="77777777" w:rsidR="001F20B2" w:rsidRPr="00205307" w:rsidRDefault="001F20B2" w:rsidP="00153250">
            <w:pPr>
              <w:spacing w:line="240" w:lineRule="auto"/>
              <w:jc w:val="center"/>
              <w:rPr>
                <w:rFonts w:cs="Times New Roman"/>
                <w:i/>
                <w:sz w:val="20"/>
                <w:szCs w:val="20"/>
              </w:rPr>
            </w:pPr>
          </w:p>
        </w:tc>
        <w:tc>
          <w:tcPr>
            <w:tcW w:w="1440" w:type="dxa"/>
          </w:tcPr>
          <w:p w14:paraId="5CCCF174"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Thailand</w:t>
            </w:r>
          </w:p>
        </w:tc>
        <w:tc>
          <w:tcPr>
            <w:tcW w:w="864" w:type="dxa"/>
          </w:tcPr>
          <w:p w14:paraId="3D57E3CE"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2000</w:t>
            </w:r>
          </w:p>
        </w:tc>
        <w:tc>
          <w:tcPr>
            <w:tcW w:w="864" w:type="dxa"/>
          </w:tcPr>
          <w:p w14:paraId="6FCB288E"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1996</w:t>
            </w:r>
          </w:p>
        </w:tc>
        <w:tc>
          <w:tcPr>
            <w:tcW w:w="1350" w:type="dxa"/>
          </w:tcPr>
          <w:p w14:paraId="5FDFBDCE"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46695DD8" w14:textId="77777777" w:rsidTr="00DD1D8B">
        <w:trPr>
          <w:trHeight w:val="158"/>
        </w:trPr>
        <w:tc>
          <w:tcPr>
            <w:tcW w:w="1710" w:type="dxa"/>
            <w:shd w:val="clear" w:color="auto" w:fill="auto"/>
            <w:noWrap/>
          </w:tcPr>
          <w:p w14:paraId="70AC6E96" w14:textId="77777777" w:rsidR="001F20B2" w:rsidRPr="00205307" w:rsidRDefault="001F20B2" w:rsidP="00153250">
            <w:pPr>
              <w:spacing w:line="240" w:lineRule="auto"/>
              <w:rPr>
                <w:rFonts w:eastAsia="Times New Roman" w:cs="Times New Roman"/>
                <w:sz w:val="20"/>
                <w:szCs w:val="20"/>
              </w:rPr>
            </w:pPr>
          </w:p>
        </w:tc>
        <w:tc>
          <w:tcPr>
            <w:tcW w:w="864" w:type="dxa"/>
            <w:shd w:val="clear" w:color="auto" w:fill="auto"/>
            <w:noWrap/>
          </w:tcPr>
          <w:p w14:paraId="221B53C6" w14:textId="77777777" w:rsidR="001F20B2" w:rsidRPr="00205307" w:rsidRDefault="001F20B2" w:rsidP="00153250">
            <w:pPr>
              <w:spacing w:line="240" w:lineRule="auto"/>
              <w:jc w:val="center"/>
              <w:rPr>
                <w:rFonts w:eastAsia="Times New Roman" w:cs="Times New Roman"/>
                <w:sz w:val="20"/>
                <w:szCs w:val="20"/>
              </w:rPr>
            </w:pPr>
          </w:p>
        </w:tc>
        <w:tc>
          <w:tcPr>
            <w:tcW w:w="864" w:type="dxa"/>
            <w:shd w:val="clear" w:color="auto" w:fill="auto"/>
            <w:noWrap/>
          </w:tcPr>
          <w:p w14:paraId="0D69A056" w14:textId="77777777" w:rsidR="001F20B2" w:rsidRPr="00205307" w:rsidRDefault="001F20B2" w:rsidP="00153250">
            <w:pPr>
              <w:spacing w:line="240" w:lineRule="auto"/>
              <w:jc w:val="center"/>
              <w:rPr>
                <w:rFonts w:eastAsia="Times New Roman" w:cs="Times New Roman"/>
                <w:sz w:val="20"/>
                <w:szCs w:val="20"/>
              </w:rPr>
            </w:pPr>
          </w:p>
        </w:tc>
        <w:tc>
          <w:tcPr>
            <w:tcW w:w="1350" w:type="dxa"/>
            <w:shd w:val="clear" w:color="auto" w:fill="auto"/>
            <w:noWrap/>
          </w:tcPr>
          <w:p w14:paraId="2838A8B5" w14:textId="77777777" w:rsidR="001F20B2" w:rsidRPr="00205307" w:rsidRDefault="001F20B2" w:rsidP="00153250">
            <w:pPr>
              <w:spacing w:line="240" w:lineRule="auto"/>
              <w:jc w:val="center"/>
              <w:rPr>
                <w:rFonts w:cs="Times New Roman"/>
                <w:i/>
                <w:sz w:val="20"/>
                <w:szCs w:val="20"/>
              </w:rPr>
            </w:pPr>
          </w:p>
        </w:tc>
        <w:tc>
          <w:tcPr>
            <w:tcW w:w="1440" w:type="dxa"/>
          </w:tcPr>
          <w:p w14:paraId="20ACFAB4"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Tunisia</w:t>
            </w:r>
          </w:p>
        </w:tc>
        <w:tc>
          <w:tcPr>
            <w:tcW w:w="864" w:type="dxa"/>
          </w:tcPr>
          <w:p w14:paraId="271A81CA"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2011</w:t>
            </w:r>
          </w:p>
        </w:tc>
        <w:tc>
          <w:tcPr>
            <w:tcW w:w="864" w:type="dxa"/>
          </w:tcPr>
          <w:p w14:paraId="3EF1F747"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1969</w:t>
            </w:r>
          </w:p>
        </w:tc>
        <w:tc>
          <w:tcPr>
            <w:tcW w:w="1350" w:type="dxa"/>
          </w:tcPr>
          <w:p w14:paraId="63A830EA"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r w:rsidRPr="00205307">
              <w:rPr>
                <w:rFonts w:eastAsia="Times New Roman" w:cs="Times New Roman"/>
                <w:color w:val="000000" w:themeColor="text1"/>
                <w:sz w:val="20"/>
                <w:szCs w:val="20"/>
                <w:vertAlign w:val="superscript"/>
              </w:rPr>
              <w:t>*</w:t>
            </w:r>
          </w:p>
        </w:tc>
      </w:tr>
      <w:tr w:rsidR="001F20B2" w:rsidRPr="00205307" w14:paraId="12EB7BA7" w14:textId="77777777" w:rsidTr="00DD1D8B">
        <w:trPr>
          <w:trHeight w:val="158"/>
        </w:trPr>
        <w:tc>
          <w:tcPr>
            <w:tcW w:w="1710" w:type="dxa"/>
            <w:shd w:val="clear" w:color="auto" w:fill="auto"/>
            <w:noWrap/>
          </w:tcPr>
          <w:p w14:paraId="53420354"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Indonesia</w:t>
            </w:r>
          </w:p>
        </w:tc>
        <w:tc>
          <w:tcPr>
            <w:tcW w:w="864" w:type="dxa"/>
            <w:shd w:val="clear" w:color="auto" w:fill="auto"/>
            <w:noWrap/>
          </w:tcPr>
          <w:p w14:paraId="2686A1E2"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2004</w:t>
            </w:r>
            <w:r w:rsidRPr="00205307">
              <w:rPr>
                <w:rFonts w:eastAsia="Times New Roman" w:cs="Times New Roman"/>
                <w:b/>
                <w:bCs/>
                <w:sz w:val="20"/>
                <w:szCs w:val="20"/>
                <w:vertAlign w:val="superscript"/>
              </w:rPr>
              <w:t>+</w:t>
            </w:r>
          </w:p>
        </w:tc>
        <w:tc>
          <w:tcPr>
            <w:tcW w:w="864" w:type="dxa"/>
            <w:shd w:val="clear" w:color="auto" w:fill="auto"/>
            <w:noWrap/>
          </w:tcPr>
          <w:p w14:paraId="15FD11F4" w14:textId="77777777" w:rsidR="001F20B2" w:rsidRPr="00205307" w:rsidRDefault="001F20B2" w:rsidP="00153250">
            <w:pPr>
              <w:spacing w:line="240" w:lineRule="auto"/>
              <w:jc w:val="center"/>
              <w:rPr>
                <w:rFonts w:eastAsia="Times New Roman" w:cs="Times New Roman"/>
                <w:color w:val="FF0000"/>
                <w:sz w:val="20"/>
                <w:szCs w:val="20"/>
              </w:rPr>
            </w:pPr>
            <w:r w:rsidRPr="00205307">
              <w:rPr>
                <w:rFonts w:eastAsia="Times New Roman" w:cs="Times New Roman"/>
                <w:color w:val="FF0000"/>
                <w:sz w:val="20"/>
                <w:szCs w:val="20"/>
              </w:rPr>
              <w:t>2006</w:t>
            </w:r>
          </w:p>
        </w:tc>
        <w:tc>
          <w:tcPr>
            <w:tcW w:w="1350" w:type="dxa"/>
            <w:shd w:val="clear" w:color="auto" w:fill="auto"/>
            <w:noWrap/>
          </w:tcPr>
          <w:p w14:paraId="28A66F9F"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c>
          <w:tcPr>
            <w:tcW w:w="1440" w:type="dxa"/>
          </w:tcPr>
          <w:p w14:paraId="1414E029"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Turkmenistan</w:t>
            </w:r>
          </w:p>
        </w:tc>
        <w:tc>
          <w:tcPr>
            <w:tcW w:w="864" w:type="dxa"/>
          </w:tcPr>
          <w:p w14:paraId="7FE83D9D"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2003</w:t>
            </w:r>
          </w:p>
        </w:tc>
        <w:tc>
          <w:tcPr>
            <w:tcW w:w="864" w:type="dxa"/>
          </w:tcPr>
          <w:p w14:paraId="0B909D22"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1997</w:t>
            </w:r>
          </w:p>
        </w:tc>
        <w:tc>
          <w:tcPr>
            <w:tcW w:w="1350" w:type="dxa"/>
          </w:tcPr>
          <w:p w14:paraId="45E8E6CF"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45B94234" w14:textId="77777777" w:rsidTr="00DD1D8B">
        <w:trPr>
          <w:trHeight w:val="158"/>
        </w:trPr>
        <w:tc>
          <w:tcPr>
            <w:tcW w:w="1710" w:type="dxa"/>
            <w:shd w:val="clear" w:color="auto" w:fill="auto"/>
            <w:noWrap/>
          </w:tcPr>
          <w:p w14:paraId="6EF37115"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Pakistan</w:t>
            </w:r>
          </w:p>
        </w:tc>
        <w:tc>
          <w:tcPr>
            <w:tcW w:w="864" w:type="dxa"/>
            <w:shd w:val="clear" w:color="auto" w:fill="auto"/>
            <w:noWrap/>
          </w:tcPr>
          <w:p w14:paraId="0C463468"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2003</w:t>
            </w:r>
          </w:p>
        </w:tc>
        <w:tc>
          <w:tcPr>
            <w:tcW w:w="864" w:type="dxa"/>
            <w:shd w:val="clear" w:color="auto" w:fill="auto"/>
            <w:noWrap/>
          </w:tcPr>
          <w:p w14:paraId="7C554455" w14:textId="0128DD82" w:rsidR="001F20B2" w:rsidRPr="00205307" w:rsidRDefault="001F20B2" w:rsidP="00153250">
            <w:pPr>
              <w:spacing w:line="240" w:lineRule="auto"/>
              <w:jc w:val="center"/>
              <w:rPr>
                <w:rFonts w:eastAsia="Times New Roman" w:cs="Times New Roman"/>
                <w:color w:val="FF0000"/>
                <w:sz w:val="20"/>
                <w:szCs w:val="20"/>
              </w:rPr>
            </w:pPr>
            <w:r w:rsidRPr="00205307">
              <w:rPr>
                <w:rFonts w:eastAsia="Times New Roman" w:cs="Times New Roman"/>
                <w:color w:val="FF0000"/>
                <w:sz w:val="20"/>
                <w:szCs w:val="20"/>
              </w:rPr>
              <w:t>2010</w:t>
            </w:r>
          </w:p>
        </w:tc>
        <w:tc>
          <w:tcPr>
            <w:tcW w:w="1350" w:type="dxa"/>
            <w:shd w:val="clear" w:color="auto" w:fill="auto"/>
            <w:noWrap/>
          </w:tcPr>
          <w:p w14:paraId="6E2B66D0"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c>
          <w:tcPr>
            <w:tcW w:w="1440" w:type="dxa"/>
          </w:tcPr>
          <w:p w14:paraId="1214362C"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Somalia</w:t>
            </w:r>
          </w:p>
        </w:tc>
        <w:tc>
          <w:tcPr>
            <w:tcW w:w="864" w:type="dxa"/>
          </w:tcPr>
          <w:p w14:paraId="2C6EEC29"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2010</w:t>
            </w:r>
          </w:p>
        </w:tc>
        <w:tc>
          <w:tcPr>
            <w:tcW w:w="864" w:type="dxa"/>
          </w:tcPr>
          <w:p w14:paraId="3666A0E2"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1990</w:t>
            </w:r>
          </w:p>
        </w:tc>
        <w:tc>
          <w:tcPr>
            <w:tcW w:w="1350" w:type="dxa"/>
          </w:tcPr>
          <w:p w14:paraId="1A36DC97"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1ECCAE60" w14:textId="77777777" w:rsidTr="00DD1D8B">
        <w:trPr>
          <w:trHeight w:val="158"/>
        </w:trPr>
        <w:tc>
          <w:tcPr>
            <w:tcW w:w="1710" w:type="dxa"/>
            <w:shd w:val="clear" w:color="auto" w:fill="auto"/>
            <w:noWrap/>
          </w:tcPr>
          <w:p w14:paraId="6F2DAB51" w14:textId="77777777" w:rsidR="001F20B2" w:rsidRPr="00205307" w:rsidRDefault="001F20B2" w:rsidP="00153250">
            <w:pPr>
              <w:spacing w:line="240" w:lineRule="auto"/>
              <w:rPr>
                <w:rFonts w:eastAsia="Times New Roman" w:cs="Times New Roman"/>
                <w:sz w:val="20"/>
                <w:szCs w:val="20"/>
              </w:rPr>
            </w:pPr>
          </w:p>
        </w:tc>
        <w:tc>
          <w:tcPr>
            <w:tcW w:w="864" w:type="dxa"/>
            <w:shd w:val="clear" w:color="auto" w:fill="auto"/>
            <w:noWrap/>
          </w:tcPr>
          <w:p w14:paraId="461227E1" w14:textId="77777777" w:rsidR="001F20B2" w:rsidRPr="00205307" w:rsidRDefault="001F20B2" w:rsidP="00153250">
            <w:pPr>
              <w:spacing w:line="240" w:lineRule="auto"/>
              <w:jc w:val="center"/>
              <w:rPr>
                <w:rFonts w:eastAsia="Times New Roman" w:cs="Times New Roman"/>
                <w:sz w:val="20"/>
                <w:szCs w:val="20"/>
                <w:vertAlign w:val="superscript"/>
              </w:rPr>
            </w:pPr>
          </w:p>
        </w:tc>
        <w:tc>
          <w:tcPr>
            <w:tcW w:w="864" w:type="dxa"/>
            <w:shd w:val="clear" w:color="auto" w:fill="auto"/>
            <w:noWrap/>
          </w:tcPr>
          <w:p w14:paraId="4190BA7B" w14:textId="77777777" w:rsidR="001F20B2" w:rsidRPr="00205307" w:rsidRDefault="001F20B2" w:rsidP="00153250">
            <w:pPr>
              <w:spacing w:line="240" w:lineRule="auto"/>
              <w:jc w:val="center"/>
              <w:rPr>
                <w:rFonts w:eastAsia="Times New Roman" w:cs="Times New Roman"/>
                <w:color w:val="00B050"/>
                <w:sz w:val="20"/>
                <w:szCs w:val="20"/>
              </w:rPr>
            </w:pPr>
          </w:p>
        </w:tc>
        <w:tc>
          <w:tcPr>
            <w:tcW w:w="1350" w:type="dxa"/>
            <w:shd w:val="clear" w:color="auto" w:fill="auto"/>
            <w:noWrap/>
          </w:tcPr>
          <w:p w14:paraId="684ECF0E" w14:textId="77777777" w:rsidR="001F20B2" w:rsidRPr="00205307" w:rsidRDefault="001F20B2" w:rsidP="00153250">
            <w:pPr>
              <w:spacing w:line="240" w:lineRule="auto"/>
              <w:jc w:val="center"/>
              <w:rPr>
                <w:rFonts w:cs="Times New Roman"/>
                <w:i/>
                <w:color w:val="FF0000"/>
                <w:sz w:val="20"/>
                <w:szCs w:val="20"/>
              </w:rPr>
            </w:pPr>
          </w:p>
        </w:tc>
        <w:tc>
          <w:tcPr>
            <w:tcW w:w="1440" w:type="dxa"/>
          </w:tcPr>
          <w:p w14:paraId="326A4C24"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Uganda</w:t>
            </w:r>
          </w:p>
        </w:tc>
        <w:tc>
          <w:tcPr>
            <w:tcW w:w="864" w:type="dxa"/>
          </w:tcPr>
          <w:p w14:paraId="32F7C4D0"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2009</w:t>
            </w:r>
          </w:p>
        </w:tc>
        <w:tc>
          <w:tcPr>
            <w:tcW w:w="864" w:type="dxa"/>
          </w:tcPr>
          <w:p w14:paraId="66464131"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1995</w:t>
            </w:r>
          </w:p>
        </w:tc>
        <w:tc>
          <w:tcPr>
            <w:tcW w:w="1350" w:type="dxa"/>
          </w:tcPr>
          <w:p w14:paraId="303FE8A4"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47EE5D3C" w14:textId="77777777" w:rsidTr="00DD1D8B">
        <w:trPr>
          <w:trHeight w:val="158"/>
        </w:trPr>
        <w:tc>
          <w:tcPr>
            <w:tcW w:w="1710" w:type="dxa"/>
            <w:shd w:val="clear" w:color="auto" w:fill="auto"/>
            <w:noWrap/>
          </w:tcPr>
          <w:p w14:paraId="2D4A67B3" w14:textId="77777777" w:rsidR="001F20B2" w:rsidRPr="00205307" w:rsidRDefault="001F20B2" w:rsidP="00153250">
            <w:pPr>
              <w:spacing w:line="240" w:lineRule="auto"/>
              <w:rPr>
                <w:rFonts w:eastAsia="Times New Roman" w:cs="Times New Roman"/>
                <w:sz w:val="20"/>
                <w:szCs w:val="20"/>
              </w:rPr>
            </w:pPr>
          </w:p>
        </w:tc>
        <w:tc>
          <w:tcPr>
            <w:tcW w:w="864" w:type="dxa"/>
            <w:shd w:val="clear" w:color="auto" w:fill="auto"/>
            <w:noWrap/>
          </w:tcPr>
          <w:p w14:paraId="1A791B2A" w14:textId="77777777" w:rsidR="001F20B2" w:rsidRPr="00205307" w:rsidRDefault="001F20B2" w:rsidP="00153250">
            <w:pPr>
              <w:spacing w:line="240" w:lineRule="auto"/>
              <w:jc w:val="center"/>
              <w:rPr>
                <w:rFonts w:eastAsia="Times New Roman" w:cs="Times New Roman"/>
                <w:sz w:val="20"/>
                <w:szCs w:val="20"/>
                <w:vertAlign w:val="superscript"/>
              </w:rPr>
            </w:pPr>
          </w:p>
        </w:tc>
        <w:tc>
          <w:tcPr>
            <w:tcW w:w="864" w:type="dxa"/>
            <w:shd w:val="clear" w:color="auto" w:fill="auto"/>
            <w:noWrap/>
          </w:tcPr>
          <w:p w14:paraId="3313EBA2" w14:textId="77777777" w:rsidR="001F20B2" w:rsidRPr="00205307" w:rsidRDefault="001F20B2" w:rsidP="00153250">
            <w:pPr>
              <w:spacing w:line="240" w:lineRule="auto"/>
              <w:jc w:val="center"/>
              <w:rPr>
                <w:rFonts w:eastAsia="Times New Roman" w:cs="Times New Roman"/>
                <w:color w:val="00B050"/>
                <w:sz w:val="20"/>
                <w:szCs w:val="20"/>
              </w:rPr>
            </w:pPr>
          </w:p>
        </w:tc>
        <w:tc>
          <w:tcPr>
            <w:tcW w:w="1350" w:type="dxa"/>
            <w:shd w:val="clear" w:color="auto" w:fill="auto"/>
            <w:noWrap/>
          </w:tcPr>
          <w:p w14:paraId="1E43635F" w14:textId="77777777" w:rsidR="001F20B2" w:rsidRPr="00205307" w:rsidRDefault="001F20B2" w:rsidP="00153250">
            <w:pPr>
              <w:spacing w:line="240" w:lineRule="auto"/>
              <w:jc w:val="center"/>
              <w:rPr>
                <w:rFonts w:cs="Times New Roman"/>
                <w:i/>
                <w:color w:val="FF0000"/>
                <w:sz w:val="20"/>
                <w:szCs w:val="20"/>
              </w:rPr>
            </w:pPr>
          </w:p>
        </w:tc>
        <w:tc>
          <w:tcPr>
            <w:tcW w:w="1440" w:type="dxa"/>
          </w:tcPr>
          <w:p w14:paraId="1A47EBDC"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Ukraine</w:t>
            </w:r>
          </w:p>
        </w:tc>
        <w:tc>
          <w:tcPr>
            <w:tcW w:w="864" w:type="dxa"/>
          </w:tcPr>
          <w:p w14:paraId="5430212D"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1999</w:t>
            </w:r>
          </w:p>
        </w:tc>
        <w:tc>
          <w:tcPr>
            <w:tcW w:w="864" w:type="dxa"/>
          </w:tcPr>
          <w:p w14:paraId="55759569"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1973</w:t>
            </w:r>
          </w:p>
        </w:tc>
        <w:tc>
          <w:tcPr>
            <w:tcW w:w="1350" w:type="dxa"/>
          </w:tcPr>
          <w:p w14:paraId="1AF1C3B9"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p>
        </w:tc>
      </w:tr>
      <w:tr w:rsidR="001F20B2" w:rsidRPr="00205307" w14:paraId="2C31A73E" w14:textId="77777777" w:rsidTr="00DD1D8B">
        <w:trPr>
          <w:trHeight w:val="158"/>
        </w:trPr>
        <w:tc>
          <w:tcPr>
            <w:tcW w:w="1710" w:type="dxa"/>
            <w:shd w:val="clear" w:color="auto" w:fill="auto"/>
            <w:noWrap/>
          </w:tcPr>
          <w:p w14:paraId="1E7B9626"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Afghanistan</w:t>
            </w:r>
          </w:p>
        </w:tc>
        <w:tc>
          <w:tcPr>
            <w:tcW w:w="864" w:type="dxa"/>
            <w:shd w:val="clear" w:color="auto" w:fill="auto"/>
            <w:noWrap/>
          </w:tcPr>
          <w:p w14:paraId="063BF0FF"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2005</w:t>
            </w:r>
          </w:p>
        </w:tc>
        <w:tc>
          <w:tcPr>
            <w:tcW w:w="864" w:type="dxa"/>
            <w:shd w:val="clear" w:color="auto" w:fill="auto"/>
            <w:noWrap/>
          </w:tcPr>
          <w:p w14:paraId="44991B29" w14:textId="77777777" w:rsidR="001F20B2" w:rsidRPr="00205307" w:rsidRDefault="001F20B2" w:rsidP="00153250">
            <w:pPr>
              <w:spacing w:line="240" w:lineRule="auto"/>
              <w:jc w:val="center"/>
              <w:rPr>
                <w:rFonts w:eastAsia="Times New Roman" w:cs="Times New Roman"/>
                <w:color w:val="00B050"/>
                <w:sz w:val="20"/>
                <w:szCs w:val="20"/>
                <w:vertAlign w:val="superscript"/>
              </w:rPr>
            </w:pPr>
            <w:r w:rsidRPr="00205307">
              <w:rPr>
                <w:rFonts w:eastAsia="Times New Roman" w:cs="Times New Roman"/>
                <w:color w:val="00B050"/>
                <w:sz w:val="20"/>
                <w:szCs w:val="20"/>
              </w:rPr>
              <w:t>1983</w:t>
            </w:r>
          </w:p>
        </w:tc>
        <w:tc>
          <w:tcPr>
            <w:tcW w:w="1350" w:type="dxa"/>
            <w:shd w:val="clear" w:color="auto" w:fill="auto"/>
            <w:noWrap/>
          </w:tcPr>
          <w:p w14:paraId="40B3DA66"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r w:rsidRPr="00205307">
              <w:rPr>
                <w:rFonts w:eastAsia="Times New Roman" w:cs="Times New Roman"/>
                <w:color w:val="000000" w:themeColor="text1"/>
                <w:sz w:val="20"/>
                <w:szCs w:val="20"/>
                <w:vertAlign w:val="superscript"/>
              </w:rPr>
              <w:t>*</w:t>
            </w:r>
          </w:p>
        </w:tc>
        <w:tc>
          <w:tcPr>
            <w:tcW w:w="1440" w:type="dxa"/>
          </w:tcPr>
          <w:p w14:paraId="4ECE411D"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Uruguay</w:t>
            </w:r>
          </w:p>
        </w:tc>
        <w:tc>
          <w:tcPr>
            <w:tcW w:w="864" w:type="dxa"/>
          </w:tcPr>
          <w:p w14:paraId="59A4C901"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2004</w:t>
            </w:r>
          </w:p>
        </w:tc>
        <w:tc>
          <w:tcPr>
            <w:tcW w:w="864" w:type="dxa"/>
          </w:tcPr>
          <w:p w14:paraId="21C0128B"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1970</w:t>
            </w:r>
          </w:p>
        </w:tc>
        <w:tc>
          <w:tcPr>
            <w:tcW w:w="1350" w:type="dxa"/>
          </w:tcPr>
          <w:p w14:paraId="6094168A"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76C8A43A" w14:textId="77777777" w:rsidTr="00DD1D8B">
        <w:trPr>
          <w:trHeight w:val="158"/>
        </w:trPr>
        <w:tc>
          <w:tcPr>
            <w:tcW w:w="1710" w:type="dxa"/>
            <w:shd w:val="clear" w:color="auto" w:fill="auto"/>
            <w:noWrap/>
          </w:tcPr>
          <w:p w14:paraId="07E9B9B6"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Angola</w:t>
            </w:r>
          </w:p>
        </w:tc>
        <w:tc>
          <w:tcPr>
            <w:tcW w:w="864" w:type="dxa"/>
            <w:shd w:val="clear" w:color="auto" w:fill="auto"/>
            <w:noWrap/>
          </w:tcPr>
          <w:p w14:paraId="2C8639D5"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2002</w:t>
            </w:r>
          </w:p>
        </w:tc>
        <w:tc>
          <w:tcPr>
            <w:tcW w:w="864" w:type="dxa"/>
            <w:shd w:val="clear" w:color="auto" w:fill="auto"/>
            <w:noWrap/>
          </w:tcPr>
          <w:p w14:paraId="34657B7E"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1992</w:t>
            </w:r>
          </w:p>
        </w:tc>
        <w:tc>
          <w:tcPr>
            <w:tcW w:w="1350" w:type="dxa"/>
            <w:shd w:val="clear" w:color="auto" w:fill="auto"/>
            <w:noWrap/>
          </w:tcPr>
          <w:p w14:paraId="343F65D1"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c>
          <w:tcPr>
            <w:tcW w:w="1440" w:type="dxa"/>
          </w:tcPr>
          <w:p w14:paraId="7F31E2FB"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Uzbekistan</w:t>
            </w:r>
          </w:p>
        </w:tc>
        <w:tc>
          <w:tcPr>
            <w:tcW w:w="864" w:type="dxa"/>
          </w:tcPr>
          <w:p w14:paraId="37DDB224"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2003</w:t>
            </w:r>
            <w:r w:rsidRPr="00205307">
              <w:rPr>
                <w:rFonts w:eastAsia="Times New Roman" w:cs="Times New Roman"/>
                <w:b/>
                <w:bCs/>
                <w:sz w:val="20"/>
                <w:szCs w:val="20"/>
                <w:vertAlign w:val="superscript"/>
              </w:rPr>
              <w:t>+</w:t>
            </w:r>
          </w:p>
        </w:tc>
        <w:tc>
          <w:tcPr>
            <w:tcW w:w="864" w:type="dxa"/>
          </w:tcPr>
          <w:p w14:paraId="4F07EBC4"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1995</w:t>
            </w:r>
          </w:p>
        </w:tc>
        <w:tc>
          <w:tcPr>
            <w:tcW w:w="1350" w:type="dxa"/>
          </w:tcPr>
          <w:p w14:paraId="7DEC8C20"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5C7DC046" w14:textId="77777777" w:rsidTr="00DD1D8B">
        <w:trPr>
          <w:trHeight w:val="158"/>
        </w:trPr>
        <w:tc>
          <w:tcPr>
            <w:tcW w:w="1710" w:type="dxa"/>
            <w:shd w:val="clear" w:color="auto" w:fill="auto"/>
            <w:noWrap/>
          </w:tcPr>
          <w:p w14:paraId="0A5147F9"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Belarus</w:t>
            </w:r>
          </w:p>
        </w:tc>
        <w:tc>
          <w:tcPr>
            <w:tcW w:w="864" w:type="dxa"/>
            <w:shd w:val="clear" w:color="auto" w:fill="auto"/>
            <w:noWrap/>
          </w:tcPr>
          <w:p w14:paraId="6B42DB85"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2001</w:t>
            </w:r>
            <w:r w:rsidRPr="00205307">
              <w:rPr>
                <w:rFonts w:eastAsia="Times New Roman" w:cs="Times New Roman"/>
                <w:b/>
                <w:bCs/>
                <w:sz w:val="20"/>
                <w:szCs w:val="20"/>
                <w:vertAlign w:val="superscript"/>
              </w:rPr>
              <w:t>+</w:t>
            </w:r>
          </w:p>
        </w:tc>
        <w:tc>
          <w:tcPr>
            <w:tcW w:w="864" w:type="dxa"/>
            <w:shd w:val="clear" w:color="auto" w:fill="auto"/>
            <w:noWrap/>
          </w:tcPr>
          <w:p w14:paraId="7EEC62C4"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1973</w:t>
            </w:r>
          </w:p>
        </w:tc>
        <w:tc>
          <w:tcPr>
            <w:tcW w:w="1350" w:type="dxa"/>
            <w:shd w:val="clear" w:color="auto" w:fill="auto"/>
            <w:noWrap/>
          </w:tcPr>
          <w:p w14:paraId="4D95F74F"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c>
          <w:tcPr>
            <w:tcW w:w="1440" w:type="dxa"/>
          </w:tcPr>
          <w:p w14:paraId="0D3D6027"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Venezuela</w:t>
            </w:r>
          </w:p>
        </w:tc>
        <w:tc>
          <w:tcPr>
            <w:tcW w:w="864" w:type="dxa"/>
          </w:tcPr>
          <w:p w14:paraId="069E7277"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2010</w:t>
            </w:r>
          </w:p>
        </w:tc>
        <w:tc>
          <w:tcPr>
            <w:tcW w:w="864" w:type="dxa"/>
          </w:tcPr>
          <w:p w14:paraId="0799FED9" w14:textId="3307F048"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1978</w:t>
            </w:r>
          </w:p>
        </w:tc>
        <w:tc>
          <w:tcPr>
            <w:tcW w:w="1350" w:type="dxa"/>
          </w:tcPr>
          <w:p w14:paraId="39D2867A"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0AA2FBE9" w14:textId="77777777" w:rsidTr="00DD1D8B">
        <w:trPr>
          <w:trHeight w:val="158"/>
        </w:trPr>
        <w:tc>
          <w:tcPr>
            <w:tcW w:w="1710" w:type="dxa"/>
            <w:shd w:val="clear" w:color="auto" w:fill="auto"/>
            <w:noWrap/>
          </w:tcPr>
          <w:p w14:paraId="5F4621FB"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Belize</w:t>
            </w:r>
          </w:p>
        </w:tc>
        <w:tc>
          <w:tcPr>
            <w:tcW w:w="864" w:type="dxa"/>
            <w:shd w:val="clear" w:color="auto" w:fill="auto"/>
            <w:noWrap/>
          </w:tcPr>
          <w:p w14:paraId="2092913F"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2003</w:t>
            </w:r>
          </w:p>
        </w:tc>
        <w:tc>
          <w:tcPr>
            <w:tcW w:w="864" w:type="dxa"/>
            <w:shd w:val="clear" w:color="auto" w:fill="auto"/>
            <w:noWrap/>
          </w:tcPr>
          <w:p w14:paraId="31DAE96A" w14:textId="17C671C9"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1996</w:t>
            </w:r>
          </w:p>
        </w:tc>
        <w:tc>
          <w:tcPr>
            <w:tcW w:w="1350" w:type="dxa"/>
            <w:shd w:val="clear" w:color="auto" w:fill="auto"/>
            <w:noWrap/>
          </w:tcPr>
          <w:p w14:paraId="363964F2"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c>
          <w:tcPr>
            <w:tcW w:w="1440" w:type="dxa"/>
          </w:tcPr>
          <w:p w14:paraId="52E25ECC"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Vietnam</w:t>
            </w:r>
          </w:p>
        </w:tc>
        <w:tc>
          <w:tcPr>
            <w:tcW w:w="864" w:type="dxa"/>
          </w:tcPr>
          <w:p w14:paraId="515B8B81"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2009</w:t>
            </w:r>
          </w:p>
        </w:tc>
        <w:tc>
          <w:tcPr>
            <w:tcW w:w="864" w:type="dxa"/>
          </w:tcPr>
          <w:p w14:paraId="4003B412"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1982</w:t>
            </w:r>
          </w:p>
        </w:tc>
        <w:tc>
          <w:tcPr>
            <w:tcW w:w="1350" w:type="dxa"/>
          </w:tcPr>
          <w:p w14:paraId="691FF911"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12A7909E" w14:textId="77777777" w:rsidTr="00DD1D8B">
        <w:trPr>
          <w:trHeight w:val="158"/>
        </w:trPr>
        <w:tc>
          <w:tcPr>
            <w:tcW w:w="1710" w:type="dxa"/>
            <w:shd w:val="clear" w:color="auto" w:fill="auto"/>
            <w:noWrap/>
          </w:tcPr>
          <w:p w14:paraId="29A6E15A"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Bolivia</w:t>
            </w:r>
          </w:p>
        </w:tc>
        <w:tc>
          <w:tcPr>
            <w:tcW w:w="864" w:type="dxa"/>
            <w:shd w:val="clear" w:color="auto" w:fill="auto"/>
            <w:noWrap/>
          </w:tcPr>
          <w:p w14:paraId="02200D05"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2007</w:t>
            </w:r>
          </w:p>
        </w:tc>
        <w:tc>
          <w:tcPr>
            <w:tcW w:w="864" w:type="dxa"/>
            <w:shd w:val="clear" w:color="auto" w:fill="auto"/>
            <w:noWrap/>
          </w:tcPr>
          <w:p w14:paraId="22A02BB2"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1982</w:t>
            </w:r>
          </w:p>
        </w:tc>
        <w:tc>
          <w:tcPr>
            <w:tcW w:w="1350" w:type="dxa"/>
            <w:shd w:val="clear" w:color="auto" w:fill="auto"/>
            <w:noWrap/>
          </w:tcPr>
          <w:p w14:paraId="75B90BF4"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c>
          <w:tcPr>
            <w:tcW w:w="1440" w:type="dxa"/>
          </w:tcPr>
          <w:p w14:paraId="570C7AA3"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Zimbabwe</w:t>
            </w:r>
          </w:p>
        </w:tc>
        <w:tc>
          <w:tcPr>
            <w:tcW w:w="864" w:type="dxa"/>
          </w:tcPr>
          <w:p w14:paraId="14C9A7BE"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2007</w:t>
            </w:r>
          </w:p>
        </w:tc>
        <w:tc>
          <w:tcPr>
            <w:tcW w:w="864" w:type="dxa"/>
          </w:tcPr>
          <w:p w14:paraId="1734E66A"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1991</w:t>
            </w:r>
          </w:p>
        </w:tc>
        <w:tc>
          <w:tcPr>
            <w:tcW w:w="1350" w:type="dxa"/>
          </w:tcPr>
          <w:p w14:paraId="6378216F" w14:textId="77777777" w:rsidR="001F20B2" w:rsidRPr="00205307" w:rsidRDefault="001F20B2" w:rsidP="00153250">
            <w:pPr>
              <w:spacing w:line="240" w:lineRule="auto"/>
              <w:jc w:val="center"/>
              <w:rPr>
                <w:rFonts w:cs="Times New Roman"/>
                <w:i/>
                <w:color w:val="FF0000"/>
                <w:sz w:val="20"/>
                <w:szCs w:val="20"/>
              </w:rPr>
            </w:pPr>
            <w:r w:rsidRPr="00205307">
              <w:rPr>
                <w:rFonts w:eastAsia="Times New Roman" w:cs="Times New Roman"/>
                <w:i/>
                <w:color w:val="FF0000"/>
                <w:sz w:val="20"/>
                <w:szCs w:val="20"/>
              </w:rPr>
              <w:t>No</w:t>
            </w:r>
          </w:p>
        </w:tc>
      </w:tr>
      <w:tr w:rsidR="001F20B2" w:rsidRPr="00205307" w14:paraId="3E516B6C" w14:textId="77777777" w:rsidTr="00DD1D8B">
        <w:trPr>
          <w:trHeight w:val="158"/>
        </w:trPr>
        <w:tc>
          <w:tcPr>
            <w:tcW w:w="1710" w:type="dxa"/>
            <w:shd w:val="clear" w:color="auto" w:fill="auto"/>
            <w:noWrap/>
          </w:tcPr>
          <w:p w14:paraId="4163C973"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Burundi</w:t>
            </w:r>
          </w:p>
        </w:tc>
        <w:tc>
          <w:tcPr>
            <w:tcW w:w="864" w:type="dxa"/>
            <w:shd w:val="clear" w:color="auto" w:fill="auto"/>
            <w:noWrap/>
          </w:tcPr>
          <w:p w14:paraId="2C3428A1"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1999</w:t>
            </w:r>
          </w:p>
        </w:tc>
        <w:tc>
          <w:tcPr>
            <w:tcW w:w="864" w:type="dxa"/>
            <w:shd w:val="clear" w:color="auto" w:fill="auto"/>
            <w:noWrap/>
          </w:tcPr>
          <w:p w14:paraId="680778E2"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color w:val="00B050"/>
                <w:sz w:val="20"/>
                <w:szCs w:val="20"/>
              </w:rPr>
              <w:t>1990</w:t>
            </w:r>
          </w:p>
        </w:tc>
        <w:tc>
          <w:tcPr>
            <w:tcW w:w="1350" w:type="dxa"/>
            <w:shd w:val="clear" w:color="auto" w:fill="auto"/>
            <w:noWrap/>
          </w:tcPr>
          <w:p w14:paraId="01B5727D" w14:textId="77777777" w:rsidR="001F20B2" w:rsidRPr="00205307" w:rsidRDefault="001F20B2" w:rsidP="00153250">
            <w:pPr>
              <w:spacing w:line="240" w:lineRule="auto"/>
              <w:jc w:val="center"/>
              <w:rPr>
                <w:rFonts w:cs="Times New Roman"/>
                <w:sz w:val="20"/>
                <w:szCs w:val="20"/>
              </w:rPr>
            </w:pPr>
            <w:r w:rsidRPr="00205307">
              <w:rPr>
                <w:rFonts w:eastAsia="Times New Roman" w:cs="Times New Roman"/>
                <w:i/>
                <w:color w:val="FF0000"/>
                <w:sz w:val="20"/>
                <w:szCs w:val="20"/>
              </w:rPr>
              <w:t>No</w:t>
            </w:r>
          </w:p>
        </w:tc>
        <w:tc>
          <w:tcPr>
            <w:tcW w:w="1440" w:type="dxa"/>
          </w:tcPr>
          <w:p w14:paraId="28F5C69B" w14:textId="77777777" w:rsidR="001F20B2" w:rsidRPr="00205307" w:rsidRDefault="001F20B2" w:rsidP="00153250">
            <w:pPr>
              <w:spacing w:line="240" w:lineRule="auto"/>
              <w:rPr>
                <w:rFonts w:eastAsia="Times New Roman" w:cs="Times New Roman"/>
                <w:sz w:val="20"/>
                <w:szCs w:val="20"/>
              </w:rPr>
            </w:pPr>
          </w:p>
        </w:tc>
        <w:tc>
          <w:tcPr>
            <w:tcW w:w="864" w:type="dxa"/>
          </w:tcPr>
          <w:p w14:paraId="77D0EDB1" w14:textId="77777777" w:rsidR="001F20B2" w:rsidRPr="00205307" w:rsidRDefault="001F20B2" w:rsidP="00153250">
            <w:pPr>
              <w:spacing w:line="240" w:lineRule="auto"/>
              <w:jc w:val="center"/>
              <w:rPr>
                <w:rFonts w:eastAsia="Times New Roman" w:cs="Times New Roman"/>
                <w:sz w:val="20"/>
                <w:szCs w:val="20"/>
              </w:rPr>
            </w:pPr>
          </w:p>
        </w:tc>
        <w:tc>
          <w:tcPr>
            <w:tcW w:w="864" w:type="dxa"/>
          </w:tcPr>
          <w:p w14:paraId="253B97CA" w14:textId="77777777" w:rsidR="001F20B2" w:rsidRPr="00205307" w:rsidRDefault="001F20B2" w:rsidP="00153250">
            <w:pPr>
              <w:spacing w:line="240" w:lineRule="auto"/>
              <w:jc w:val="center"/>
              <w:rPr>
                <w:rFonts w:eastAsia="Times New Roman" w:cs="Times New Roman"/>
                <w:color w:val="00B050"/>
                <w:sz w:val="20"/>
                <w:szCs w:val="20"/>
              </w:rPr>
            </w:pPr>
          </w:p>
        </w:tc>
        <w:tc>
          <w:tcPr>
            <w:tcW w:w="1350" w:type="dxa"/>
          </w:tcPr>
          <w:p w14:paraId="7A3AD6DA" w14:textId="77777777" w:rsidR="001F20B2" w:rsidRPr="00205307" w:rsidRDefault="001F20B2" w:rsidP="00153250">
            <w:pPr>
              <w:spacing w:line="240" w:lineRule="auto"/>
              <w:jc w:val="center"/>
              <w:rPr>
                <w:rFonts w:cs="Times New Roman"/>
                <w:i/>
                <w:color w:val="FF0000"/>
                <w:sz w:val="20"/>
                <w:szCs w:val="20"/>
              </w:rPr>
            </w:pPr>
          </w:p>
        </w:tc>
      </w:tr>
      <w:tr w:rsidR="001F20B2" w:rsidRPr="00205307" w14:paraId="388FC7EF" w14:textId="77777777" w:rsidTr="00DD1D8B">
        <w:trPr>
          <w:trHeight w:val="158"/>
        </w:trPr>
        <w:tc>
          <w:tcPr>
            <w:tcW w:w="1710" w:type="dxa"/>
            <w:shd w:val="clear" w:color="auto" w:fill="auto"/>
            <w:noWrap/>
          </w:tcPr>
          <w:p w14:paraId="5492DC62"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Equatorial Guinea</w:t>
            </w:r>
          </w:p>
        </w:tc>
        <w:tc>
          <w:tcPr>
            <w:tcW w:w="864" w:type="dxa"/>
            <w:shd w:val="clear" w:color="auto" w:fill="auto"/>
            <w:noWrap/>
            <w:vAlign w:val="bottom"/>
          </w:tcPr>
          <w:p w14:paraId="211D86C0"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1999</w:t>
            </w:r>
          </w:p>
        </w:tc>
        <w:tc>
          <w:tcPr>
            <w:tcW w:w="864" w:type="dxa"/>
            <w:shd w:val="clear" w:color="auto" w:fill="auto"/>
            <w:noWrap/>
            <w:vAlign w:val="bottom"/>
          </w:tcPr>
          <w:p w14:paraId="04C743DA"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1987</w:t>
            </w:r>
          </w:p>
        </w:tc>
        <w:tc>
          <w:tcPr>
            <w:tcW w:w="1350" w:type="dxa"/>
            <w:shd w:val="clear" w:color="auto" w:fill="auto"/>
            <w:noWrap/>
            <w:vAlign w:val="bottom"/>
          </w:tcPr>
          <w:p w14:paraId="6B82BC56"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p>
        </w:tc>
        <w:tc>
          <w:tcPr>
            <w:tcW w:w="1440" w:type="dxa"/>
          </w:tcPr>
          <w:p w14:paraId="11802DA6" w14:textId="77777777" w:rsidR="001F20B2" w:rsidRPr="00205307" w:rsidRDefault="001F20B2" w:rsidP="00153250">
            <w:pPr>
              <w:spacing w:line="240" w:lineRule="auto"/>
              <w:rPr>
                <w:rFonts w:eastAsia="Times New Roman" w:cs="Times New Roman"/>
                <w:sz w:val="20"/>
                <w:szCs w:val="20"/>
              </w:rPr>
            </w:pPr>
          </w:p>
        </w:tc>
        <w:tc>
          <w:tcPr>
            <w:tcW w:w="864" w:type="dxa"/>
          </w:tcPr>
          <w:p w14:paraId="7D63FD43" w14:textId="77777777" w:rsidR="001F20B2" w:rsidRPr="00205307" w:rsidRDefault="001F20B2" w:rsidP="00153250">
            <w:pPr>
              <w:spacing w:line="240" w:lineRule="auto"/>
              <w:jc w:val="center"/>
              <w:rPr>
                <w:rFonts w:eastAsia="Times New Roman" w:cs="Times New Roman"/>
                <w:sz w:val="20"/>
                <w:szCs w:val="20"/>
              </w:rPr>
            </w:pPr>
          </w:p>
        </w:tc>
        <w:tc>
          <w:tcPr>
            <w:tcW w:w="864" w:type="dxa"/>
          </w:tcPr>
          <w:p w14:paraId="7FF7E9DF" w14:textId="77777777" w:rsidR="001F20B2" w:rsidRPr="00205307" w:rsidRDefault="001F20B2" w:rsidP="00153250">
            <w:pPr>
              <w:spacing w:line="240" w:lineRule="auto"/>
              <w:jc w:val="center"/>
              <w:rPr>
                <w:rFonts w:eastAsia="Times New Roman" w:cs="Times New Roman"/>
                <w:color w:val="00B050"/>
                <w:sz w:val="20"/>
                <w:szCs w:val="20"/>
              </w:rPr>
            </w:pPr>
          </w:p>
        </w:tc>
        <w:tc>
          <w:tcPr>
            <w:tcW w:w="1350" w:type="dxa"/>
          </w:tcPr>
          <w:p w14:paraId="64D41E00" w14:textId="77777777" w:rsidR="001F20B2" w:rsidRPr="00205307" w:rsidRDefault="001F20B2" w:rsidP="00153250">
            <w:pPr>
              <w:spacing w:line="240" w:lineRule="auto"/>
              <w:jc w:val="center"/>
              <w:rPr>
                <w:rFonts w:eastAsia="Times New Roman" w:cs="Times New Roman"/>
                <w:i/>
                <w:color w:val="FF0000"/>
                <w:sz w:val="20"/>
                <w:szCs w:val="20"/>
              </w:rPr>
            </w:pPr>
          </w:p>
        </w:tc>
      </w:tr>
      <w:tr w:rsidR="001F20B2" w:rsidRPr="00205307" w14:paraId="43D4BC19" w14:textId="77777777" w:rsidTr="00DD1D8B">
        <w:trPr>
          <w:trHeight w:val="158"/>
        </w:trPr>
        <w:tc>
          <w:tcPr>
            <w:tcW w:w="1710" w:type="dxa"/>
            <w:shd w:val="clear" w:color="auto" w:fill="auto"/>
            <w:noWrap/>
          </w:tcPr>
          <w:p w14:paraId="7EF5DECE"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Eritrea</w:t>
            </w:r>
          </w:p>
        </w:tc>
        <w:tc>
          <w:tcPr>
            <w:tcW w:w="864" w:type="dxa"/>
            <w:shd w:val="clear" w:color="auto" w:fill="auto"/>
            <w:noWrap/>
          </w:tcPr>
          <w:p w14:paraId="397193E0"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2005</w:t>
            </w:r>
          </w:p>
        </w:tc>
        <w:tc>
          <w:tcPr>
            <w:tcW w:w="864" w:type="dxa"/>
            <w:shd w:val="clear" w:color="auto" w:fill="auto"/>
            <w:noWrap/>
          </w:tcPr>
          <w:p w14:paraId="5542C8C6"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2002</w:t>
            </w:r>
          </w:p>
        </w:tc>
        <w:tc>
          <w:tcPr>
            <w:tcW w:w="1350" w:type="dxa"/>
            <w:shd w:val="clear" w:color="auto" w:fill="auto"/>
            <w:noWrap/>
          </w:tcPr>
          <w:p w14:paraId="7E1D29F2"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p>
        </w:tc>
        <w:tc>
          <w:tcPr>
            <w:tcW w:w="1440" w:type="dxa"/>
          </w:tcPr>
          <w:p w14:paraId="3FDF16D6"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Algeria</w:t>
            </w:r>
          </w:p>
        </w:tc>
        <w:tc>
          <w:tcPr>
            <w:tcW w:w="864" w:type="dxa"/>
          </w:tcPr>
          <w:p w14:paraId="6C7BD533"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2012</w:t>
            </w:r>
          </w:p>
        </w:tc>
        <w:tc>
          <w:tcPr>
            <w:tcW w:w="864" w:type="dxa"/>
          </w:tcPr>
          <w:p w14:paraId="65AEEDFA"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1989</w:t>
            </w:r>
          </w:p>
        </w:tc>
        <w:tc>
          <w:tcPr>
            <w:tcW w:w="1350" w:type="dxa"/>
          </w:tcPr>
          <w:p w14:paraId="02EC71C1"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00B050"/>
                <w:sz w:val="20"/>
                <w:szCs w:val="20"/>
              </w:rPr>
              <w:t>Yes</w:t>
            </w:r>
            <w:r w:rsidRPr="00205307">
              <w:rPr>
                <w:rFonts w:eastAsia="Times New Roman" w:cs="Times New Roman"/>
                <w:color w:val="000000" w:themeColor="text1"/>
                <w:sz w:val="20"/>
                <w:szCs w:val="20"/>
                <w:vertAlign w:val="superscript"/>
              </w:rPr>
              <w:t>*</w:t>
            </w:r>
          </w:p>
        </w:tc>
      </w:tr>
      <w:tr w:rsidR="001F20B2" w:rsidRPr="00205307" w14:paraId="0FC9C7C9" w14:textId="77777777" w:rsidTr="00DD1D8B">
        <w:trPr>
          <w:trHeight w:val="158"/>
        </w:trPr>
        <w:tc>
          <w:tcPr>
            <w:tcW w:w="1710" w:type="dxa"/>
            <w:shd w:val="clear" w:color="auto" w:fill="auto"/>
            <w:noWrap/>
          </w:tcPr>
          <w:p w14:paraId="5340F3C2"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Ethiopia</w:t>
            </w:r>
          </w:p>
        </w:tc>
        <w:tc>
          <w:tcPr>
            <w:tcW w:w="864" w:type="dxa"/>
            <w:shd w:val="clear" w:color="auto" w:fill="auto"/>
            <w:noWrap/>
          </w:tcPr>
          <w:p w14:paraId="7DD440CD"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2009</w:t>
            </w:r>
          </w:p>
        </w:tc>
        <w:tc>
          <w:tcPr>
            <w:tcW w:w="864" w:type="dxa"/>
            <w:shd w:val="clear" w:color="auto" w:fill="auto"/>
            <w:noWrap/>
          </w:tcPr>
          <w:p w14:paraId="52C6E4D1"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1993</w:t>
            </w:r>
          </w:p>
        </w:tc>
        <w:tc>
          <w:tcPr>
            <w:tcW w:w="1350" w:type="dxa"/>
            <w:shd w:val="clear" w:color="auto" w:fill="auto"/>
            <w:noWrap/>
          </w:tcPr>
          <w:p w14:paraId="334518F1"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p>
        </w:tc>
        <w:tc>
          <w:tcPr>
            <w:tcW w:w="1440" w:type="dxa"/>
          </w:tcPr>
          <w:p w14:paraId="7CDAA86B"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Azerbaijan</w:t>
            </w:r>
          </w:p>
        </w:tc>
        <w:tc>
          <w:tcPr>
            <w:tcW w:w="864" w:type="dxa"/>
          </w:tcPr>
          <w:p w14:paraId="6B7C0D06"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2004</w:t>
            </w:r>
          </w:p>
        </w:tc>
        <w:tc>
          <w:tcPr>
            <w:tcW w:w="864" w:type="dxa"/>
          </w:tcPr>
          <w:p w14:paraId="110C9EA3"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1992</w:t>
            </w:r>
          </w:p>
        </w:tc>
        <w:tc>
          <w:tcPr>
            <w:tcW w:w="1350" w:type="dxa"/>
          </w:tcPr>
          <w:p w14:paraId="2C2E85A5"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00B050"/>
                <w:sz w:val="20"/>
                <w:szCs w:val="20"/>
              </w:rPr>
              <w:t>Yes</w:t>
            </w:r>
            <w:r w:rsidRPr="00205307">
              <w:rPr>
                <w:rFonts w:eastAsia="Times New Roman" w:cs="Times New Roman"/>
                <w:color w:val="000000" w:themeColor="text1"/>
                <w:sz w:val="20"/>
                <w:szCs w:val="20"/>
                <w:vertAlign w:val="superscript"/>
              </w:rPr>
              <w:t>*</w:t>
            </w:r>
          </w:p>
        </w:tc>
      </w:tr>
      <w:tr w:rsidR="001F20B2" w:rsidRPr="00205307" w14:paraId="042DBE4C" w14:textId="77777777" w:rsidTr="00DD1D8B">
        <w:trPr>
          <w:trHeight w:val="158"/>
        </w:trPr>
        <w:tc>
          <w:tcPr>
            <w:tcW w:w="1710" w:type="dxa"/>
            <w:shd w:val="clear" w:color="auto" w:fill="auto"/>
            <w:noWrap/>
          </w:tcPr>
          <w:p w14:paraId="4B023060"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India</w:t>
            </w:r>
          </w:p>
        </w:tc>
        <w:tc>
          <w:tcPr>
            <w:tcW w:w="864" w:type="dxa"/>
            <w:shd w:val="clear" w:color="auto" w:fill="auto"/>
            <w:noWrap/>
          </w:tcPr>
          <w:p w14:paraId="2E06C238"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2010</w:t>
            </w:r>
          </w:p>
        </w:tc>
        <w:tc>
          <w:tcPr>
            <w:tcW w:w="864" w:type="dxa"/>
            <w:shd w:val="clear" w:color="auto" w:fill="auto"/>
            <w:noWrap/>
          </w:tcPr>
          <w:p w14:paraId="5455B509"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1979</w:t>
            </w:r>
          </w:p>
        </w:tc>
        <w:tc>
          <w:tcPr>
            <w:tcW w:w="1350" w:type="dxa"/>
            <w:shd w:val="clear" w:color="auto" w:fill="auto"/>
            <w:noWrap/>
          </w:tcPr>
          <w:p w14:paraId="770EFA2D"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p>
        </w:tc>
        <w:tc>
          <w:tcPr>
            <w:tcW w:w="1440" w:type="dxa"/>
          </w:tcPr>
          <w:p w14:paraId="14A07D5F"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Benin</w:t>
            </w:r>
          </w:p>
        </w:tc>
        <w:tc>
          <w:tcPr>
            <w:tcW w:w="864" w:type="dxa"/>
          </w:tcPr>
          <w:p w14:paraId="6BF66413"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2003</w:t>
            </w:r>
          </w:p>
        </w:tc>
        <w:tc>
          <w:tcPr>
            <w:tcW w:w="864" w:type="dxa"/>
          </w:tcPr>
          <w:p w14:paraId="666A2071"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1992</w:t>
            </w:r>
          </w:p>
        </w:tc>
        <w:tc>
          <w:tcPr>
            <w:tcW w:w="1350" w:type="dxa"/>
          </w:tcPr>
          <w:p w14:paraId="106B6C7D"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00B050"/>
                <w:sz w:val="20"/>
                <w:szCs w:val="20"/>
              </w:rPr>
              <w:t>Yes</w:t>
            </w:r>
          </w:p>
        </w:tc>
      </w:tr>
      <w:tr w:rsidR="001F20B2" w:rsidRPr="00205307" w14:paraId="37841B63" w14:textId="77777777" w:rsidTr="00DD1D8B">
        <w:trPr>
          <w:trHeight w:val="158"/>
        </w:trPr>
        <w:tc>
          <w:tcPr>
            <w:tcW w:w="1710" w:type="dxa"/>
            <w:shd w:val="clear" w:color="auto" w:fill="auto"/>
            <w:noWrap/>
          </w:tcPr>
          <w:p w14:paraId="69EA16A4"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Jordan</w:t>
            </w:r>
          </w:p>
        </w:tc>
        <w:tc>
          <w:tcPr>
            <w:tcW w:w="864" w:type="dxa"/>
            <w:shd w:val="clear" w:color="auto" w:fill="auto"/>
            <w:noWrap/>
          </w:tcPr>
          <w:p w14:paraId="547371C9"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2008</w:t>
            </w:r>
          </w:p>
        </w:tc>
        <w:tc>
          <w:tcPr>
            <w:tcW w:w="864" w:type="dxa"/>
            <w:shd w:val="clear" w:color="auto" w:fill="auto"/>
            <w:noWrap/>
          </w:tcPr>
          <w:p w14:paraId="6BE10E8C"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1975</w:t>
            </w:r>
          </w:p>
        </w:tc>
        <w:tc>
          <w:tcPr>
            <w:tcW w:w="1350" w:type="dxa"/>
            <w:shd w:val="clear" w:color="auto" w:fill="auto"/>
            <w:noWrap/>
          </w:tcPr>
          <w:p w14:paraId="33F80B98"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p>
        </w:tc>
        <w:tc>
          <w:tcPr>
            <w:tcW w:w="1440" w:type="dxa"/>
          </w:tcPr>
          <w:p w14:paraId="4DE18E13"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Cameroon</w:t>
            </w:r>
          </w:p>
        </w:tc>
        <w:tc>
          <w:tcPr>
            <w:tcW w:w="864" w:type="dxa"/>
          </w:tcPr>
          <w:p w14:paraId="61145028"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1999</w:t>
            </w:r>
          </w:p>
        </w:tc>
        <w:tc>
          <w:tcPr>
            <w:tcW w:w="864" w:type="dxa"/>
          </w:tcPr>
          <w:p w14:paraId="635405E4"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1984</w:t>
            </w:r>
          </w:p>
        </w:tc>
        <w:tc>
          <w:tcPr>
            <w:tcW w:w="1350" w:type="dxa"/>
          </w:tcPr>
          <w:p w14:paraId="2972E33B"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00B050"/>
                <w:sz w:val="20"/>
                <w:szCs w:val="20"/>
              </w:rPr>
              <w:t>Yes</w:t>
            </w:r>
            <w:r w:rsidRPr="00205307">
              <w:rPr>
                <w:rFonts w:eastAsia="Times New Roman" w:cs="Times New Roman"/>
                <w:color w:val="000000" w:themeColor="text1"/>
                <w:sz w:val="20"/>
                <w:szCs w:val="20"/>
                <w:vertAlign w:val="superscript"/>
              </w:rPr>
              <w:t>*</w:t>
            </w:r>
          </w:p>
        </w:tc>
      </w:tr>
      <w:tr w:rsidR="001F20B2" w:rsidRPr="00205307" w14:paraId="3607E453" w14:textId="77777777" w:rsidTr="00DD1D8B">
        <w:trPr>
          <w:trHeight w:val="158"/>
        </w:trPr>
        <w:tc>
          <w:tcPr>
            <w:tcW w:w="1710" w:type="dxa"/>
            <w:shd w:val="clear" w:color="auto" w:fill="auto"/>
            <w:noWrap/>
          </w:tcPr>
          <w:p w14:paraId="621B6D58"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Nepal</w:t>
            </w:r>
          </w:p>
        </w:tc>
        <w:tc>
          <w:tcPr>
            <w:tcW w:w="864" w:type="dxa"/>
            <w:shd w:val="clear" w:color="auto" w:fill="auto"/>
            <w:noWrap/>
          </w:tcPr>
          <w:p w14:paraId="513EB4A4"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2012</w:t>
            </w:r>
          </w:p>
        </w:tc>
        <w:tc>
          <w:tcPr>
            <w:tcW w:w="864" w:type="dxa"/>
            <w:shd w:val="clear" w:color="auto" w:fill="auto"/>
            <w:noWrap/>
          </w:tcPr>
          <w:p w14:paraId="6DA4D217"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1991</w:t>
            </w:r>
          </w:p>
        </w:tc>
        <w:tc>
          <w:tcPr>
            <w:tcW w:w="1350" w:type="dxa"/>
            <w:shd w:val="clear" w:color="auto" w:fill="auto"/>
            <w:noWrap/>
          </w:tcPr>
          <w:p w14:paraId="671CA660"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p>
        </w:tc>
        <w:tc>
          <w:tcPr>
            <w:tcW w:w="1440" w:type="dxa"/>
          </w:tcPr>
          <w:p w14:paraId="5127B1FA"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Ecuador</w:t>
            </w:r>
          </w:p>
        </w:tc>
        <w:tc>
          <w:tcPr>
            <w:tcW w:w="864" w:type="dxa"/>
          </w:tcPr>
          <w:p w14:paraId="7AE39C62"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2011</w:t>
            </w:r>
          </w:p>
        </w:tc>
        <w:tc>
          <w:tcPr>
            <w:tcW w:w="864" w:type="dxa"/>
          </w:tcPr>
          <w:p w14:paraId="08F35045"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1969</w:t>
            </w:r>
          </w:p>
        </w:tc>
        <w:tc>
          <w:tcPr>
            <w:tcW w:w="1350" w:type="dxa"/>
          </w:tcPr>
          <w:p w14:paraId="795B137F"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00B050"/>
                <w:sz w:val="20"/>
                <w:szCs w:val="20"/>
              </w:rPr>
              <w:t>Yes</w:t>
            </w:r>
            <w:r w:rsidRPr="00205307">
              <w:rPr>
                <w:rFonts w:eastAsia="Times New Roman" w:cs="Times New Roman"/>
                <w:color w:val="000000" w:themeColor="text1"/>
                <w:sz w:val="20"/>
                <w:szCs w:val="20"/>
                <w:vertAlign w:val="superscript"/>
              </w:rPr>
              <w:t>*</w:t>
            </w:r>
          </w:p>
        </w:tc>
      </w:tr>
      <w:tr w:rsidR="001F20B2" w:rsidRPr="00205307" w14:paraId="57E07045" w14:textId="77777777" w:rsidTr="00DD1D8B">
        <w:trPr>
          <w:trHeight w:val="158"/>
        </w:trPr>
        <w:tc>
          <w:tcPr>
            <w:tcW w:w="1710" w:type="dxa"/>
            <w:tcBorders>
              <w:bottom w:val="double" w:sz="4" w:space="0" w:color="auto"/>
            </w:tcBorders>
            <w:shd w:val="clear" w:color="auto" w:fill="auto"/>
            <w:noWrap/>
          </w:tcPr>
          <w:p w14:paraId="67CF2149"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Sierra Leone</w:t>
            </w:r>
          </w:p>
        </w:tc>
        <w:tc>
          <w:tcPr>
            <w:tcW w:w="864" w:type="dxa"/>
            <w:tcBorders>
              <w:bottom w:val="double" w:sz="4" w:space="0" w:color="auto"/>
            </w:tcBorders>
            <w:shd w:val="clear" w:color="auto" w:fill="auto"/>
            <w:noWrap/>
          </w:tcPr>
          <w:p w14:paraId="103CE542"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2009</w:t>
            </w:r>
          </w:p>
        </w:tc>
        <w:tc>
          <w:tcPr>
            <w:tcW w:w="864" w:type="dxa"/>
            <w:tcBorders>
              <w:bottom w:val="double" w:sz="4" w:space="0" w:color="auto"/>
            </w:tcBorders>
            <w:shd w:val="clear" w:color="auto" w:fill="auto"/>
            <w:noWrap/>
          </w:tcPr>
          <w:p w14:paraId="0B33D27F"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1996</w:t>
            </w:r>
          </w:p>
        </w:tc>
        <w:tc>
          <w:tcPr>
            <w:tcW w:w="1350" w:type="dxa"/>
            <w:tcBorders>
              <w:bottom w:val="double" w:sz="4" w:space="0" w:color="auto"/>
            </w:tcBorders>
            <w:shd w:val="clear" w:color="auto" w:fill="auto"/>
            <w:noWrap/>
          </w:tcPr>
          <w:p w14:paraId="5E1F0A7B"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FF0000"/>
                <w:sz w:val="20"/>
                <w:szCs w:val="20"/>
              </w:rPr>
              <w:t>No</w:t>
            </w:r>
          </w:p>
        </w:tc>
        <w:tc>
          <w:tcPr>
            <w:tcW w:w="1440" w:type="dxa"/>
            <w:tcBorders>
              <w:bottom w:val="double" w:sz="4" w:space="0" w:color="auto"/>
            </w:tcBorders>
          </w:tcPr>
          <w:p w14:paraId="67E2014C" w14:textId="77777777" w:rsidR="001F20B2" w:rsidRPr="00205307" w:rsidRDefault="001F20B2" w:rsidP="00153250">
            <w:pPr>
              <w:spacing w:line="240" w:lineRule="auto"/>
              <w:rPr>
                <w:rFonts w:eastAsia="Times New Roman" w:cs="Times New Roman"/>
                <w:sz w:val="20"/>
                <w:szCs w:val="20"/>
              </w:rPr>
            </w:pPr>
            <w:r w:rsidRPr="00205307">
              <w:rPr>
                <w:rFonts w:eastAsia="Times New Roman" w:cs="Times New Roman"/>
                <w:sz w:val="20"/>
                <w:szCs w:val="20"/>
              </w:rPr>
              <w:t>Rwanda</w:t>
            </w:r>
          </w:p>
        </w:tc>
        <w:tc>
          <w:tcPr>
            <w:tcW w:w="864" w:type="dxa"/>
            <w:tcBorders>
              <w:bottom w:val="double" w:sz="4" w:space="0" w:color="auto"/>
            </w:tcBorders>
          </w:tcPr>
          <w:p w14:paraId="6458C109" w14:textId="77777777" w:rsidR="001F20B2" w:rsidRPr="00205307" w:rsidRDefault="001F20B2" w:rsidP="00153250">
            <w:pPr>
              <w:spacing w:line="240" w:lineRule="auto"/>
              <w:jc w:val="center"/>
              <w:rPr>
                <w:rFonts w:eastAsia="Times New Roman" w:cs="Times New Roman"/>
                <w:sz w:val="20"/>
                <w:szCs w:val="20"/>
              </w:rPr>
            </w:pPr>
            <w:r w:rsidRPr="00205307">
              <w:rPr>
                <w:rFonts w:eastAsia="Times New Roman" w:cs="Times New Roman"/>
                <w:sz w:val="20"/>
                <w:szCs w:val="20"/>
              </w:rPr>
              <w:t>2012</w:t>
            </w:r>
          </w:p>
        </w:tc>
        <w:tc>
          <w:tcPr>
            <w:tcW w:w="864" w:type="dxa"/>
            <w:tcBorders>
              <w:bottom w:val="double" w:sz="4" w:space="0" w:color="auto"/>
            </w:tcBorders>
          </w:tcPr>
          <w:p w14:paraId="3BF25CD9" w14:textId="77777777" w:rsidR="001F20B2" w:rsidRPr="00205307" w:rsidRDefault="001F20B2" w:rsidP="00153250">
            <w:pPr>
              <w:spacing w:line="240" w:lineRule="auto"/>
              <w:jc w:val="center"/>
              <w:rPr>
                <w:rFonts w:eastAsia="Times New Roman" w:cs="Times New Roman"/>
                <w:color w:val="00B050"/>
                <w:sz w:val="20"/>
                <w:szCs w:val="20"/>
              </w:rPr>
            </w:pPr>
            <w:r w:rsidRPr="00205307">
              <w:rPr>
                <w:rFonts w:eastAsia="Times New Roman" w:cs="Times New Roman"/>
                <w:color w:val="00B050"/>
                <w:sz w:val="20"/>
                <w:szCs w:val="20"/>
              </w:rPr>
              <w:t>1975</w:t>
            </w:r>
          </w:p>
        </w:tc>
        <w:tc>
          <w:tcPr>
            <w:tcW w:w="1350" w:type="dxa"/>
            <w:tcBorders>
              <w:bottom w:val="double" w:sz="4" w:space="0" w:color="auto"/>
            </w:tcBorders>
          </w:tcPr>
          <w:p w14:paraId="5BE0BDDB" w14:textId="77777777" w:rsidR="001F20B2" w:rsidRPr="00205307" w:rsidRDefault="001F20B2" w:rsidP="00153250">
            <w:pPr>
              <w:spacing w:line="240" w:lineRule="auto"/>
              <w:jc w:val="center"/>
              <w:rPr>
                <w:rFonts w:eastAsia="Times New Roman" w:cs="Times New Roman"/>
                <w:i/>
                <w:color w:val="FF0000"/>
                <w:sz w:val="20"/>
                <w:szCs w:val="20"/>
              </w:rPr>
            </w:pPr>
            <w:r w:rsidRPr="00205307">
              <w:rPr>
                <w:rFonts w:eastAsia="Times New Roman" w:cs="Times New Roman"/>
                <w:i/>
                <w:color w:val="00B050"/>
                <w:sz w:val="20"/>
                <w:szCs w:val="20"/>
              </w:rPr>
              <w:t>Yes</w:t>
            </w:r>
            <w:r w:rsidRPr="00205307">
              <w:rPr>
                <w:rFonts w:eastAsia="Times New Roman" w:cs="Times New Roman"/>
                <w:color w:val="000000" w:themeColor="text1"/>
                <w:sz w:val="20"/>
                <w:szCs w:val="20"/>
                <w:vertAlign w:val="superscript"/>
              </w:rPr>
              <w:t>*</w:t>
            </w:r>
          </w:p>
        </w:tc>
      </w:tr>
    </w:tbl>
    <w:p w14:paraId="6DF238B4" w14:textId="5D4D7FB3" w:rsidR="001F20B2" w:rsidRPr="00205307" w:rsidRDefault="001F20B2" w:rsidP="00A321DD">
      <w:pPr>
        <w:pStyle w:val="Caption"/>
      </w:pPr>
      <w:r w:rsidRPr="00205307">
        <w:rPr>
          <w:vertAlign w:val="superscript"/>
        </w:rPr>
        <w:t xml:space="preserve">1 </w:t>
      </w:r>
      <w:r w:rsidRPr="00205307">
        <w:t>Signatory but has not ratified the ICCPR and therefore not committed to safeguarding human rights.</w:t>
      </w:r>
      <w:r w:rsidR="00153250">
        <w:br/>
      </w:r>
      <w:r w:rsidRPr="00205307">
        <w:rPr>
          <w:b/>
          <w:bCs/>
          <w:vertAlign w:val="superscript"/>
        </w:rPr>
        <w:t xml:space="preserve">+ </w:t>
      </w:r>
      <w:r w:rsidRPr="00205307">
        <w:t xml:space="preserve">Denotes countries that passed a similar law in subsequent years. </w:t>
      </w:r>
      <w:r w:rsidR="00153250">
        <w:br/>
      </w:r>
      <w:r w:rsidRPr="00205307">
        <w:rPr>
          <w:vertAlign w:val="superscript"/>
        </w:rPr>
        <w:t>*</w:t>
      </w:r>
      <w:r w:rsidRPr="00205307">
        <w:t xml:space="preserve"> Denotes variation in the country’s constitutional rule regarding treaties before the enactment of the law. </w:t>
      </w:r>
      <w:r w:rsidR="00153250">
        <w:br/>
      </w:r>
      <w:r w:rsidRPr="00205307">
        <w:t>Table organizes countries into four groups and then sorts alphabetically. Bhutan begins group that never ratified the ICCPR and did not possess constitutional rules making treaties superior to ordinary legislation at the time of enactment. Indonesia and Pakistan ratified the ICCPR after enacting restrictive law</w:t>
      </w:r>
      <w:r w:rsidR="00153250">
        <w:t>s</w:t>
      </w:r>
      <w:r w:rsidRPr="00205307">
        <w:t xml:space="preserve">. Afghanistan is the first of 27 that ratified the ICCPR before enacting a restrictive law. For this group, enactment occurred under constitutional rules that did not give treaties an elevated status. Algeria is one of six that ratified the ICCPR and enacted restrictive laws under constitutional rules that privilege treaties. </w:t>
      </w:r>
      <w:r w:rsidR="00153250">
        <w:t>T</w:t>
      </w:r>
      <w:r w:rsidRPr="00205307">
        <w:t xml:space="preserve">he models analyze only 37 </w:t>
      </w:r>
      <w:r w:rsidR="00153250">
        <w:t xml:space="preserve">countries </w:t>
      </w:r>
      <w:r w:rsidRPr="00205307">
        <w:t xml:space="preserve">because Belize and Vietnam are not coded in several datasets. Models analyze only initial enactments of the three countries that passed multiple laws during the analysis period—Belarus (2001 &amp; 2003), Indonesia (2004 &amp; 2008), Uzbekistan (2003 &amp; 2004). </w:t>
      </w:r>
      <w:r w:rsidRPr="00205307">
        <w:rPr>
          <w:bCs/>
        </w:rPr>
        <w:t>Sources</w:t>
      </w:r>
      <w:r w:rsidRPr="00205307">
        <w:rPr>
          <w:b/>
        </w:rPr>
        <w:t xml:space="preserve"> </w:t>
      </w:r>
      <w:r w:rsidRPr="00205307">
        <w:t xml:space="preserve">Dupuy et al. (2016: Table 1); UN Office of Legal Affairs; Comparative Constitutions Projects; UN Treaty Collection. </w:t>
      </w:r>
    </w:p>
    <w:p w14:paraId="00763F8A" w14:textId="77777777" w:rsidR="001F20B2" w:rsidRPr="00205307" w:rsidRDefault="001F20B2" w:rsidP="001F20B2">
      <w:pPr>
        <w:ind w:firstLine="480"/>
        <w:rPr>
          <w:rFonts w:cs="Times New Roman"/>
          <w:color w:val="000000" w:themeColor="text1"/>
          <w:szCs w:val="22"/>
        </w:rPr>
      </w:pPr>
      <w:r w:rsidRPr="00205307">
        <w:rPr>
          <w:rFonts w:cs="Times New Roman"/>
          <w:color w:val="000000" w:themeColor="text1"/>
          <w:szCs w:val="24"/>
        </w:rPr>
        <w:lastRenderedPageBreak/>
        <w:t xml:space="preserve">Ratification of the ICCPR provides information concerning when it becomes a preexisting institution. But the strength of that international commitment as a preexisting institution depends on the status constitutional rules give such international commitments. Thus, the preexisting institution is most influential when a constitution elevates the ICCPR’s obligations above ordinary legislation. </w:t>
      </w:r>
      <w:r w:rsidRPr="00205307">
        <w:rPr>
          <w:rFonts w:cs="Times New Roman"/>
          <w:color w:val="000000" w:themeColor="text1"/>
          <w:szCs w:val="22"/>
        </w:rPr>
        <w:t>Table 3.1 shows the year each country enacted its restrictive law (Law Enacted). It also displays the institutional context present in the country the year it enacted its law: whether a country has made a commitment safeguard civil and political rights (Guards Human Rights) and whether constitutional rules guarantee that commitment by awarding it a status superior to ordinary legislation (Constitutional Guarantee). Of these 39 countries, 25 ratified the ICCPR before the start of the observation period, and nine ratified during the observation period. But two of those countries, Indonesia and Pakistan, ratified the covenant after enacting restrictive laws. In total, 33 countries enacted laws in an institutional context that either had no preexisting commitments to promote civil and political rights or had no constitutional rules enforcing ICCR ratification.</w:t>
      </w:r>
    </w:p>
    <w:p w14:paraId="36FF95C3" w14:textId="77777777" w:rsidR="00153250" w:rsidRDefault="00153250">
      <w:pPr>
        <w:spacing w:line="240" w:lineRule="auto"/>
        <w:rPr>
          <w:b/>
          <w:sz w:val="22"/>
          <w:szCs w:val="22"/>
        </w:rPr>
      </w:pPr>
      <w:r>
        <w:br w:type="page"/>
      </w:r>
    </w:p>
    <w:p w14:paraId="53704535" w14:textId="714674E6" w:rsidR="001F20B2" w:rsidRPr="00205307" w:rsidRDefault="001F20B2" w:rsidP="00C47F4A">
      <w:pPr>
        <w:pStyle w:val="Heading4"/>
      </w:pPr>
      <w:bookmarkStart w:id="102" w:name="_Toc46189299"/>
      <w:bookmarkStart w:id="103" w:name="_Toc46190197"/>
      <w:bookmarkStart w:id="104" w:name="_Toc46190352"/>
      <w:bookmarkStart w:id="105" w:name="_Toc46190422"/>
      <w:r w:rsidRPr="00205307">
        <w:lastRenderedPageBreak/>
        <w:t>Figure 3.2: Frequencies of Institutional Contexts</w:t>
      </w:r>
      <w:bookmarkEnd w:id="102"/>
      <w:bookmarkEnd w:id="103"/>
      <w:bookmarkEnd w:id="104"/>
      <w:bookmarkEnd w:id="105"/>
    </w:p>
    <w:p w14:paraId="151BE550" w14:textId="77777777" w:rsidR="001F20B2" w:rsidRPr="00205307" w:rsidRDefault="001F20B2" w:rsidP="001F20B2">
      <w:pPr>
        <w:jc w:val="center"/>
        <w:rPr>
          <w:rFonts w:cs="Times New Roman"/>
        </w:rPr>
      </w:pPr>
      <w:r w:rsidRPr="00205307">
        <w:rPr>
          <w:rFonts w:cs="Times New Roman"/>
          <w:noProof/>
        </w:rPr>
        <w:drawing>
          <wp:inline distT="0" distB="0" distL="0" distR="0" wp14:anchorId="7F293510" wp14:editId="6AE5B2A0">
            <wp:extent cx="5517756" cy="50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U-D-19-00164R1_Source Files_Figure 2_No Caption.eps"/>
                    <pic:cNvPicPr/>
                  </pic:nvPicPr>
                  <pic:blipFill>
                    <a:blip r:embed="rId18">
                      <a:extLst>
                        <a:ext uri="{28A0092B-C50C-407E-A947-70E740481C1C}">
                          <a14:useLocalDpi xmlns:a14="http://schemas.microsoft.com/office/drawing/2010/main" val="0"/>
                        </a:ext>
                      </a:extLst>
                    </a:blip>
                    <a:stretch>
                      <a:fillRect/>
                    </a:stretch>
                  </pic:blipFill>
                  <pic:spPr>
                    <a:xfrm>
                      <a:off x="0" y="0"/>
                      <a:ext cx="5517756" cy="5029200"/>
                    </a:xfrm>
                    <a:prstGeom prst="rect">
                      <a:avLst/>
                    </a:prstGeom>
                  </pic:spPr>
                </pic:pic>
              </a:graphicData>
            </a:graphic>
          </wp:inline>
        </w:drawing>
      </w:r>
    </w:p>
    <w:p w14:paraId="6A38F1F2" w14:textId="77777777" w:rsidR="001F20B2" w:rsidRPr="00205307" w:rsidRDefault="001F20B2" w:rsidP="00A321DD">
      <w:pPr>
        <w:pStyle w:val="Caption"/>
        <w:rPr>
          <w:szCs w:val="22"/>
        </w:rPr>
      </w:pPr>
      <w:r w:rsidRPr="00205307">
        <w:t xml:space="preserve">Integer values express the number of countries that sort into the given institutional context for at least one year during the analysis period (138 countries, 1993-2012). It is possible for a single country to represent multiple institutional contexts because ratification status and constitutional rules vary within countries over time. Circle sizes signify the proportion of country-year observations that match the given institutional context. The area of the four circles on the right is the same as the two in the center, and the one on the left. </w:t>
      </w:r>
      <w:r w:rsidRPr="00205307">
        <w:rPr>
          <w:bCs/>
        </w:rPr>
        <w:t>Sources</w:t>
      </w:r>
      <w:r w:rsidRPr="00205307">
        <w:t xml:space="preserve"> Dupuy et al. (2016, Table 1); United Nations Office of Legal Affairs; Comparative Constitutions Projects; United Nations Treaty Collection. </w:t>
      </w:r>
    </w:p>
    <w:p w14:paraId="25A6C07C" w14:textId="77777777" w:rsidR="001F20B2" w:rsidRPr="00205307" w:rsidRDefault="001F20B2" w:rsidP="001F20B2">
      <w:pPr>
        <w:ind w:firstLine="480"/>
        <w:rPr>
          <w:rFonts w:cs="Times New Roman"/>
          <w:b/>
          <w:sz w:val="22"/>
          <w:szCs w:val="22"/>
        </w:rPr>
      </w:pPr>
      <w:r w:rsidRPr="00205307">
        <w:rPr>
          <w:rFonts w:cs="Times New Roman"/>
          <w:color w:val="000000" w:themeColor="text1"/>
          <w:szCs w:val="22"/>
        </w:rPr>
        <w:t xml:space="preserve">Countries that abstained from enactment also changed their institutional contexts during the observation period. Of the 101 countries that did not enact restrictive laws, 23 altered their constitutional rules regarding international treaties, and 44 ratified the ICCPR during the analysis period. </w:t>
      </w:r>
      <w:r w:rsidRPr="00205307">
        <w:rPr>
          <w:rFonts w:cs="Times New Roman"/>
          <w:color w:val="000000" w:themeColor="text1"/>
          <w:szCs w:val="24"/>
        </w:rPr>
        <w:t xml:space="preserve">Figure 3.2 summarizes the institutional context for all countries in the sample. </w:t>
      </w:r>
      <w:r w:rsidRPr="00205307">
        <w:rPr>
          <w:rFonts w:cs="Times New Roman"/>
          <w:i/>
          <w:color w:val="000000" w:themeColor="text1"/>
          <w:szCs w:val="22"/>
        </w:rPr>
        <w:t xml:space="preserve">Abstainers </w:t>
      </w:r>
      <w:r w:rsidRPr="00205307">
        <w:rPr>
          <w:rFonts w:cs="Times New Roman"/>
          <w:color w:val="000000" w:themeColor="text1"/>
          <w:szCs w:val="22"/>
        </w:rPr>
        <w:t xml:space="preserve">designate countries that do not enact a law while </w:t>
      </w:r>
      <w:r w:rsidRPr="00205307">
        <w:rPr>
          <w:rFonts w:cs="Times New Roman"/>
          <w:i/>
          <w:color w:val="000000" w:themeColor="text1"/>
          <w:szCs w:val="22"/>
        </w:rPr>
        <w:t xml:space="preserve">adopters </w:t>
      </w:r>
      <w:r w:rsidRPr="00205307">
        <w:rPr>
          <w:rFonts w:cs="Times New Roman"/>
          <w:color w:val="000000" w:themeColor="text1"/>
          <w:szCs w:val="22"/>
        </w:rPr>
        <w:t xml:space="preserve">identify those that eventually do. The </w:t>
      </w:r>
      <w:r w:rsidRPr="00205307">
        <w:rPr>
          <w:rFonts w:cs="Times New Roman"/>
          <w:color w:val="000000" w:themeColor="text1"/>
          <w:szCs w:val="22"/>
        </w:rPr>
        <w:lastRenderedPageBreak/>
        <w:t xml:space="preserve">integer values express the number of countries that sort into the given institutional context for at least one year. Percentage values denote the proportion of country-year observations that match the institutional context. </w:t>
      </w:r>
      <w:r w:rsidRPr="00205307">
        <w:rPr>
          <w:rFonts w:cs="Times New Roman"/>
          <w:color w:val="000000" w:themeColor="text1"/>
          <w:szCs w:val="24"/>
        </w:rPr>
        <w:t xml:space="preserve">The top branch of Figure 3.2 is the institutional arrangement that maximizes the effect of the preexisting institutions. The next highest branch is less constraining because ratification exists alongside constitutional rules that give lawmakers the option to follow or ignore the ICCPR’s commitments. When the ICCPR is not ratified (Figure 3.2, bottom branches), the constitutional rules concerning international treaties are inactive because ICCPR ratification is absent.   </w:t>
      </w:r>
    </w:p>
    <w:p w14:paraId="09331A49" w14:textId="77777777" w:rsidR="001F20B2" w:rsidRPr="00205307" w:rsidRDefault="001F20B2" w:rsidP="001F20B2">
      <w:pPr>
        <w:ind w:firstLine="480"/>
        <w:rPr>
          <w:rFonts w:cs="Times New Roman"/>
          <w:color w:val="000000" w:themeColor="text1"/>
        </w:rPr>
      </w:pPr>
      <w:r w:rsidRPr="00205307">
        <w:rPr>
          <w:rFonts w:cs="Times New Roman"/>
          <w:color w:val="000000" w:themeColor="text1"/>
          <w:szCs w:val="22"/>
        </w:rPr>
        <w:t xml:space="preserve">Constitutions and international treaties are preexisting institutions that shape the institutional context that </w:t>
      </w:r>
      <w:r w:rsidRPr="00205307">
        <w:rPr>
          <w:rFonts w:cs="Times New Roman"/>
          <w:color w:val="000000" w:themeColor="text1"/>
        </w:rPr>
        <w:t xml:space="preserve">affects lawmaking in several ways. Principally, the enactment of laws or policies is commonly an exercise of incremental change rather than significant reordering </w:t>
      </w:r>
      <w:r w:rsidRPr="00205307">
        <w:rPr>
          <w:rFonts w:cs="Times New Roman"/>
          <w:color w:val="000000" w:themeColor="text1"/>
        </w:rPr>
        <w:fldChar w:fldCharType="begin">
          <w:fldData xml:space="preserve">PEVuZE5vdGU+PENpdGU+PEF1dGhvcj5MaW5kYmxvbTwvQXV0aG9yPjxZZWFyPjE5NTk8L1llYXI+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==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PEVuZE5vdGU+PENpdGU+PEF1dGhvcj5MaW5kYmxvbTwvQXV0aG9yPjxZZWFyPjE5NTk8L1llYXI+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==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(Lindblom, 1959; Pierson, 2000)</w:t>
      </w:r>
      <w:r w:rsidRPr="00205307">
        <w:rPr>
          <w:rFonts w:cs="Times New Roman"/>
          <w:color w:val="000000" w:themeColor="text1"/>
        </w:rPr>
        <w:fldChar w:fldCharType="end"/>
      </w:r>
      <w:r w:rsidRPr="00205307">
        <w:rPr>
          <w:rFonts w:cs="Times New Roman"/>
          <w:color w:val="000000" w:themeColor="text1"/>
        </w:rPr>
        <w:t xml:space="preserve">. Next, preexisting policies provide society with the opportunity to form opinions about policy as well as gives lawmakers and bureaucrats experience in implementing and adapting objectives to local conditions and preferences </w:t>
      </w:r>
      <w:r w:rsidRPr="00205307">
        <w:rPr>
          <w:rFonts w:cs="Times New Roman"/>
          <w:color w:val="000000" w:themeColor="text1"/>
        </w:rPr>
        <w:fldChar w:fldCharType="begin">
          <w:fldData xml:space="preserve">PEVuZE5vdGU+PENpdGU+PEF1dGhvcj5QaWVyc29uPC9BdXRob3I+PFllYXI+MTk5MzwvWWVhcj48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PEVuZE5vdGU+PENpdGU+PEF1dGhvcj5QaWVyc29uPC9BdXRob3I+PFllYXI+MTk5MzwvWWVhcj48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(Lowi, 1964, 1972; Pierson, 1993, 1994)</w:t>
      </w:r>
      <w:r w:rsidRPr="00205307">
        <w:rPr>
          <w:rFonts w:cs="Times New Roman"/>
          <w:color w:val="000000" w:themeColor="text1"/>
        </w:rPr>
        <w:fldChar w:fldCharType="end"/>
      </w:r>
      <w:r w:rsidRPr="00205307">
        <w:rPr>
          <w:rFonts w:cs="Times New Roman"/>
          <w:color w:val="000000" w:themeColor="text1"/>
        </w:rPr>
        <w:t xml:space="preserve">. Finally, understanding policy enactment as part of a link in a historical process of institutional change means the enacted law or policy has one of four relationships with preexisting institutions: independent, complementary, contingent, or substitute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&lt;EndNote&gt;&lt;Cite&gt;&lt;Author&gt;Mahajan&lt;/Author&gt;&lt;Year&gt;1985&lt;/Year&gt;&lt;RecNum&gt;4174&lt;/RecNum&gt;&lt;DisplayText&gt;(Mahajan &amp;amp; Peterson, 1985)&lt;/DisplayText&gt;&lt;record&gt;&lt;rec-number&gt;4174&lt;/rec-number&gt;&lt;foreign-keys&gt;&lt;key app="EN" db-id="p0seazv5sef2viexw2opes52d9spdtepz5ts" timestamp="1569591861" guid="fea75377-03a1-4844-b5e8-d4fd217b5995"&gt;4174&lt;/key&gt;&lt;/foreign-keys&gt;&lt;ref-type name="Book"&gt;6&lt;/ref-type&gt;&lt;contributors&gt;&lt;authors&gt;&lt;author&gt;Mahajan, Vijay&lt;/author&gt;&lt;author&gt;Peterson, Robert A.&lt;/author&gt;&lt;/authors&gt;&lt;/contributors&gt;&lt;titles&gt;&lt;title&gt;Models for Innovation Diffusion&lt;/title&gt;&lt;secondary-title&gt;Sage University Papers Series Quantitative Applications in the Social Sciences&lt;/secondary-title&gt;&lt;/titles&gt;&lt;pages&gt;87 p.&lt;/pages&gt;&lt;number&gt;no 07-048&lt;/number&gt;&lt;keywords&gt;&lt;keyword&gt;Social sciences Mathematical models.&lt;/keyword&gt;&lt;keyword&gt;Diffusion of innovations Mathematical models.&lt;/keyword&gt;&lt;keyword&gt;PP Comp - Policy Diffusion&lt;/keyword&gt;&lt;/keywords&gt;&lt;dates&gt;&lt;year&gt;1985&lt;/year&gt;&lt;/dates&gt;&lt;pub-location&gt;Beverly Hills&lt;/pub-location&gt;&lt;publisher&gt;Sage Publications&lt;/publisher&gt;&lt;isbn&gt;0803921365 (pbk.)&lt;/isbn&gt;&lt;accession-num&gt;2388626&lt;/accession-num&gt;&lt;call-num&gt;H61.25 .M34 1985&lt;/call-num&gt;&lt;urls&gt;&lt;related-urls&gt;&lt;url&gt;Publisher description http://www.loc.gov/catdir/enhancements/fy0654/85050011-d.html&lt;/url&gt;&lt;url&gt;Table of contents only http://www.loc.gov/catdir/enhancements/fy0654/85050011-t.html&lt;/url&gt;&lt;/related-urls&gt;&lt;/urls&gt;&lt;/record&gt;&lt;/Cite&gt;&lt;/EndNote&gt;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(Mahajan &amp; Peterson, 1985)</w:t>
      </w:r>
      <w:r w:rsidRPr="00205307">
        <w:rPr>
          <w:rFonts w:cs="Times New Roman"/>
          <w:color w:val="000000" w:themeColor="text1"/>
        </w:rPr>
        <w:fldChar w:fldCharType="end"/>
      </w:r>
      <w:r w:rsidRPr="00205307">
        <w:rPr>
          <w:rFonts w:cs="Times New Roman"/>
          <w:color w:val="000000" w:themeColor="text1"/>
        </w:rPr>
        <w:t>. A</w:t>
      </w:r>
      <w:r w:rsidRPr="00205307">
        <w:rPr>
          <w:rFonts w:cs="Times New Roman"/>
          <w:color w:val="000000" w:themeColor="text1"/>
          <w:szCs w:val="24"/>
        </w:rPr>
        <w:t xml:space="preserve">nalytical frameworks of institutional analysis underscore the importance of history and show that one period’s policy outcome shapes the rules of future political action arena </w:t>
      </w:r>
      <w:r w:rsidRPr="00205307">
        <w:rPr>
          <w:rFonts w:cs="Times New Roman"/>
          <w:color w:val="000000" w:themeColor="text1"/>
          <w:szCs w:val="24"/>
        </w:rPr>
        <w:fldChar w:fldCharType="begin">
          <w:fldData xml:space="preserve">PEVuZE5vdGU+PENpdGU+PEF1dGhvcj5Pc3Ryb208L0F1dGhvcj48WWVhcj4yMDExPC9ZZWFyPjxS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PEVuZE5vdGU+PENpdGU+PEF1dGhvcj5Pc3Ryb208L0F1dGhvcj48WWVhcj4yMDExPC9ZZWFyPjxS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(E. Ostrom, 1990; E. Ostrom &amp; Cox, 2010; E. Ostrom, 2011; Cole, Epstein, &amp; McGinnis, 2014; McGinnis &amp; Ostrom, 2014)</w:t>
      </w:r>
      <w:r w:rsidRPr="00205307">
        <w:rPr>
          <w:rFonts w:cs="Times New Roman"/>
          <w:color w:val="000000" w:themeColor="text1"/>
          <w:szCs w:val="24"/>
        </w:rPr>
        <w:fldChar w:fldCharType="end"/>
      </w:r>
      <w:r w:rsidRPr="00205307">
        <w:rPr>
          <w:rFonts w:cs="Times New Roman"/>
          <w:color w:val="000000" w:themeColor="text1"/>
        </w:rPr>
        <w:t>.</w:t>
      </w:r>
      <w:r w:rsidRPr="00205307">
        <w:rPr>
          <w:rFonts w:cs="Times New Roman"/>
          <w:color w:val="000000" w:themeColor="text1"/>
          <w:szCs w:val="24"/>
        </w:rPr>
        <w:t xml:space="preserve">      </w:t>
      </w:r>
      <w:r w:rsidRPr="00205307">
        <w:rPr>
          <w:rFonts w:cs="Times New Roman"/>
          <w:color w:val="000000" w:themeColor="text1"/>
          <w:szCs w:val="22"/>
        </w:rPr>
        <w:t xml:space="preserve"> </w:t>
      </w:r>
    </w:p>
    <w:p w14:paraId="08840FB4"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For this analysis, constitutions both define the processes of lawmaking and determine the degree to which prior commitments constrain future legislation. The former are the rules of </w:t>
      </w:r>
      <w:r w:rsidRPr="00205307">
        <w:rPr>
          <w:rFonts w:cs="Times New Roman"/>
          <w:color w:val="000000" w:themeColor="text1"/>
        </w:rPr>
        <w:lastRenderedPageBreak/>
        <w:t>rulemaking, and the latter are preexisting institutions. The ICCPR is an international treaty whose parties accept additional commitments to promote civil and political rights. Once ratified, the treaty both modifies current institutions and constrains future attempts to alter the regulatory regime of voluntary association. But the strength of the ICCPR’s international commitments as a preexisting institution depends on constitutional rules. Some constitutions fail to discuss treaties altogether, some give treaties a status that is less than or equal to domestic legislation, and others explicitly grant them a status that is superior to ordinary laws. Two institutional hypotheses follow:</w:t>
      </w:r>
    </w:p>
    <w:p w14:paraId="4D5B342C" w14:textId="77777777" w:rsidR="001F20B2" w:rsidRPr="00205307" w:rsidRDefault="001F20B2" w:rsidP="001F20B2">
      <w:pPr>
        <w:spacing w:before="120"/>
        <w:ind w:left="1080" w:hanging="605"/>
        <w:rPr>
          <w:rFonts w:cs="Times New Roman"/>
          <w:b/>
          <w:i/>
          <w:color w:val="000000" w:themeColor="text1"/>
        </w:rPr>
      </w:pPr>
      <w:r w:rsidRPr="00205307">
        <w:rPr>
          <w:rFonts w:cs="Times New Roman"/>
          <w:b/>
          <w:i/>
          <w:color w:val="000000" w:themeColor="text1"/>
        </w:rPr>
        <w:t>H1A:</w:t>
      </w:r>
      <w:r w:rsidRPr="00205307">
        <w:rPr>
          <w:rFonts w:cs="Times New Roman"/>
          <w:i/>
          <w:color w:val="000000" w:themeColor="text1"/>
        </w:rPr>
        <w:t xml:space="preserve"> </w:t>
      </w:r>
      <w:r w:rsidRPr="00205307">
        <w:rPr>
          <w:rFonts w:cs="Times New Roman"/>
          <w:iCs/>
          <w:color w:val="000000" w:themeColor="text1"/>
        </w:rPr>
        <w:t>Making an international commitment to guard civil and political rights decreases the probability of enactment.</w:t>
      </w:r>
    </w:p>
    <w:p w14:paraId="3EED5646" w14:textId="77777777" w:rsidR="001F20B2" w:rsidRPr="00205307" w:rsidRDefault="001F20B2" w:rsidP="001F20B2">
      <w:pPr>
        <w:spacing w:before="60" w:after="120"/>
        <w:ind w:left="1080" w:hanging="605"/>
        <w:rPr>
          <w:rFonts w:cs="Times New Roman"/>
          <w:iCs/>
          <w:color w:val="000000" w:themeColor="text1"/>
        </w:rPr>
      </w:pPr>
      <w:r w:rsidRPr="00205307">
        <w:rPr>
          <w:rFonts w:cs="Times New Roman"/>
          <w:b/>
          <w:i/>
          <w:color w:val="000000" w:themeColor="text1"/>
        </w:rPr>
        <w:t>H1B:</w:t>
      </w:r>
      <w:r w:rsidRPr="00205307">
        <w:rPr>
          <w:rFonts w:cs="Times New Roman"/>
          <w:i/>
          <w:color w:val="000000" w:themeColor="text1"/>
        </w:rPr>
        <w:t xml:space="preserve"> </w:t>
      </w:r>
      <w:r w:rsidRPr="00205307">
        <w:rPr>
          <w:rFonts w:cs="Times New Roman"/>
          <w:iCs/>
          <w:color w:val="000000" w:themeColor="text1"/>
        </w:rPr>
        <w:t xml:space="preserve">The institutional arrangement that minimizes the probability of enactment is one that (A) a government is bound by its international commitment to guard civil and political rights </w:t>
      </w:r>
      <w:r w:rsidRPr="00205307">
        <w:rPr>
          <w:rFonts w:cs="Times New Roman"/>
          <w:i/>
          <w:color w:val="000000" w:themeColor="text1"/>
        </w:rPr>
        <w:t>and</w:t>
      </w:r>
      <w:r w:rsidRPr="00205307">
        <w:rPr>
          <w:rFonts w:cs="Times New Roman"/>
          <w:iCs/>
          <w:color w:val="000000" w:themeColor="text1"/>
        </w:rPr>
        <w:t xml:space="preserve"> (B) constitutional rules guarantee international commitments by making them superior to ordinary legislation.</w:t>
      </w:r>
    </w:p>
    <w:p w14:paraId="3213908D" w14:textId="480CF061" w:rsidR="001F20B2" w:rsidRPr="00205307" w:rsidRDefault="001F20B2" w:rsidP="00C47F4A">
      <w:pPr>
        <w:pStyle w:val="Heading2"/>
      </w:pPr>
      <w:bookmarkStart w:id="106" w:name="_Toc46189819"/>
      <w:bookmarkStart w:id="107" w:name="_Toc46189901"/>
      <w:bookmarkStart w:id="108" w:name="_Toc46190103"/>
      <w:r w:rsidRPr="00205307">
        <w:t>Are All Restrictions on Foreign Aid to CSOs the Same?</w:t>
      </w:r>
      <w:bookmarkEnd w:id="106"/>
      <w:bookmarkEnd w:id="107"/>
      <w:bookmarkEnd w:id="108"/>
    </w:p>
    <w:p w14:paraId="339D31E3" w14:textId="00F034ED" w:rsidR="001F20B2" w:rsidRPr="00205307" w:rsidRDefault="001F20B2" w:rsidP="001F20B2">
      <w:pPr>
        <w:ind w:firstLine="480"/>
        <w:rPr>
          <w:rFonts w:cs="Times New Roman"/>
          <w:color w:val="000000" w:themeColor="text1"/>
          <w:szCs w:val="24"/>
        </w:rPr>
      </w:pPr>
      <w:r w:rsidRPr="00205307">
        <w:rPr>
          <w:rFonts w:cs="Times New Roman"/>
          <w:color w:val="000000" w:themeColor="text1"/>
        </w:rPr>
        <w:t xml:space="preserve">Many recent studies focus on legal provisions that restrict access to financial resources, even though they are just one of several elements of CSO regulatory regimes, as I detail in depth in Chapter Four  </w:t>
      </w:r>
      <w:r w:rsidRPr="00205307">
        <w:rPr>
          <w:rFonts w:cs="Times New Roman"/>
          <w:color w:val="000000" w:themeColor="text1"/>
        </w:rPr>
        <w:fldChar w:fldCharType="begin">
          <w:fldData xml:space="preserve">PEVuZE5vdGU+PENpdGU+PEF1dGhvcj5LaWFpPC9BdXRob3I+PFllYXI+MjAxNzwvWWVhcj48UmVj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</w:fldData>
        </w:fldChar>
      </w:r>
      <w:r w:rsidR="00D75538" w:rsidRPr="00205307">
        <w:rPr>
          <w:rFonts w:cs="Times New Roman"/>
          <w:color w:val="000000" w:themeColor="text1"/>
        </w:rPr>
        <w:instrText xml:space="preserve"> ADDIN EN.CITE </w:instrText>
      </w:r>
      <w:r w:rsidR="00D75538" w:rsidRPr="00205307">
        <w:rPr>
          <w:rFonts w:cs="Times New Roman"/>
          <w:color w:val="000000" w:themeColor="text1"/>
        </w:rPr>
        <w:fldChar w:fldCharType="begin">
          <w:fldData xml:space="preserve">PEVuZE5vdGU+PENpdGU+PEF1dGhvcj5LaWFpPC9BdXRob3I+PFllYXI+MjAxNzwvWWVhcj48UmVj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</w:fldData>
        </w:fldChar>
      </w:r>
      <w:r w:rsidR="00D75538" w:rsidRPr="00205307">
        <w:rPr>
          <w:rFonts w:cs="Times New Roman"/>
          <w:color w:val="000000" w:themeColor="text1"/>
        </w:rPr>
        <w:instrText xml:space="preserve"> ADDIN EN.CITE.DATA </w:instrText>
      </w:r>
      <w:r w:rsidR="00D75538" w:rsidRPr="00205307">
        <w:rPr>
          <w:rFonts w:cs="Times New Roman"/>
          <w:color w:val="000000" w:themeColor="text1"/>
        </w:rPr>
      </w:r>
      <w:r w:rsidR="00D75538"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D75538" w:rsidRPr="00205307">
        <w:rPr>
          <w:rFonts w:cs="Times New Roman"/>
          <w:noProof/>
          <w:color w:val="000000" w:themeColor="text1"/>
        </w:rPr>
        <w:t>(Kiai, Stern, Simons, Anderson, &amp; Kaguongo, 2017; DeMattee, 2019b)</w:t>
      </w:r>
      <w:r w:rsidRPr="00205307">
        <w:rPr>
          <w:rFonts w:cs="Times New Roman"/>
          <w:color w:val="000000" w:themeColor="text1"/>
        </w:rPr>
        <w:fldChar w:fldCharType="end"/>
      </w:r>
      <w:r w:rsidRPr="00205307">
        <w:rPr>
          <w:rFonts w:cs="Times New Roman"/>
          <w:color w:val="000000" w:themeColor="text1"/>
        </w:rPr>
        <w:t>. Because more data exists on these provisions cross-nationally, I also focus only on them in this chapter. L</w:t>
      </w:r>
      <w:r w:rsidRPr="00205307">
        <w:rPr>
          <w:rFonts w:cs="Times New Roman"/>
          <w:color w:val="000000" w:themeColor="text1"/>
          <w:szCs w:val="24"/>
        </w:rPr>
        <w:t xml:space="preserve">egal experts identify various tactics of philanthropic protectionism that restrict the flow of resources to CSOs </w:t>
      </w:r>
      <w:r w:rsidRPr="00205307">
        <w:rPr>
          <w:rFonts w:cs="Times New Roman"/>
          <w:color w:val="000000" w:themeColor="text1"/>
          <w:szCs w:val="24"/>
        </w:rPr>
        <w:fldChar w:fldCharType="begin">
          <w:fldData xml:space="preserve">PEVuZE5vdGU+PENpdGU+PEF1dGhvcj5SdXR6ZW48L0F1dGhvcj48WWVhcj4yMDE1PC9ZZWFyPjxS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</w:fldData>
        </w:fldChar>
      </w:r>
      <w:r w:rsidR="00D75538" w:rsidRPr="00205307">
        <w:rPr>
          <w:rFonts w:cs="Times New Roman"/>
          <w:color w:val="000000" w:themeColor="text1"/>
          <w:szCs w:val="24"/>
        </w:rPr>
        <w:instrText xml:space="preserve"> ADDIN EN.CITE </w:instrText>
      </w:r>
      <w:r w:rsidR="00D75538" w:rsidRPr="00205307">
        <w:rPr>
          <w:rFonts w:cs="Times New Roman"/>
          <w:color w:val="000000" w:themeColor="text1"/>
          <w:szCs w:val="24"/>
        </w:rPr>
        <w:fldChar w:fldCharType="begin">
          <w:fldData xml:space="preserve">PEVuZE5vdGU+PENpdGU+PEF1dGhvcj5SdXR6ZW48L0F1dGhvcj48WWVhcj4yMDE1PC9ZZWFyPjxS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</w:fldData>
        </w:fldChar>
      </w:r>
      <w:r w:rsidR="00D75538" w:rsidRPr="00205307">
        <w:rPr>
          <w:rFonts w:cs="Times New Roman"/>
          <w:color w:val="000000" w:themeColor="text1"/>
          <w:szCs w:val="24"/>
        </w:rPr>
        <w:instrText xml:space="preserve"> ADDIN EN.CITE.DATA </w:instrText>
      </w:r>
      <w:r w:rsidR="00D75538" w:rsidRPr="00205307">
        <w:rPr>
          <w:rFonts w:cs="Times New Roman"/>
          <w:color w:val="000000" w:themeColor="text1"/>
          <w:szCs w:val="24"/>
        </w:rPr>
      </w:r>
      <w:r w:rsidR="00D75538"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00D75538" w:rsidRPr="00205307">
        <w:rPr>
          <w:rFonts w:cs="Times New Roman"/>
          <w:noProof/>
          <w:color w:val="000000" w:themeColor="text1"/>
          <w:szCs w:val="24"/>
        </w:rPr>
        <w:t>(Rutzen, 2015)</w:t>
      </w:r>
      <w:r w:rsidRPr="00205307">
        <w:rPr>
          <w:rFonts w:cs="Times New Roman"/>
          <w:color w:val="000000" w:themeColor="text1"/>
          <w:szCs w:val="24"/>
        </w:rPr>
        <w:fldChar w:fldCharType="end"/>
      </w:r>
      <w:r w:rsidRPr="00205307">
        <w:rPr>
          <w:rFonts w:cs="Times New Roman"/>
          <w:color w:val="000000" w:themeColor="text1"/>
          <w:szCs w:val="24"/>
        </w:rPr>
        <w:t xml:space="preserve"> such as requiring prior governmental approval, capping the total amount of international funding, requiring burdensome reporting, and mandating the routing of foreign funds through state-controlled financial institutions. </w:t>
      </w:r>
    </w:p>
    <w:p w14:paraId="308FA1F0" w14:textId="77777777" w:rsidR="001F20B2" w:rsidRPr="00205307" w:rsidRDefault="001F20B2" w:rsidP="001F20B2">
      <w:pPr>
        <w:ind w:firstLine="480"/>
        <w:rPr>
          <w:rFonts w:cs="Times New Roman"/>
          <w:color w:val="000000" w:themeColor="text1"/>
          <w:szCs w:val="24"/>
        </w:rPr>
      </w:pPr>
      <w:r w:rsidRPr="00205307">
        <w:rPr>
          <w:rFonts w:cs="Times New Roman"/>
          <w:color w:val="000000" w:themeColor="text1"/>
          <w:szCs w:val="24"/>
        </w:rPr>
        <w:lastRenderedPageBreak/>
        <w:t>With so many provisions restricting foreign aid to CSOs, it is empirically expedient and sometimes necessary to classify all laws under the same monolithic group</w:t>
      </w:r>
      <w:proofErr w:type="gramStart"/>
      <w:r w:rsidRPr="00205307">
        <w:rPr>
          <w:rFonts w:cs="Times New Roman"/>
          <w:color w:val="000000" w:themeColor="text1"/>
          <w:szCs w:val="24"/>
        </w:rPr>
        <w:t>—“</w:t>
      </w:r>
      <w:proofErr w:type="gramEnd"/>
      <w:r w:rsidRPr="00205307">
        <w:rPr>
          <w:rFonts w:cs="Times New Roman"/>
          <w:color w:val="000000" w:themeColor="text1"/>
          <w:szCs w:val="24"/>
        </w:rPr>
        <w:t>restrictive laws”—which suggests there exist only slight differences among them. This practice may be a misstep for theoretical and conceptual reasons. Law and policy differences are central to theories that explain the enactment and effects of regulation.</w:t>
      </w:r>
      <w:r w:rsidRPr="00205307">
        <w:rPr>
          <w:rStyle w:val="FootnoteReference"/>
          <w:rFonts w:cs="Times New Roman"/>
          <w:color w:val="000000" w:themeColor="text1"/>
        </w:rPr>
        <w:footnoteReference w:id="33"/>
      </w:r>
      <w:r w:rsidRPr="00205307">
        <w:rPr>
          <w:rFonts w:cs="Times New Roman"/>
          <w:color w:val="000000" w:themeColor="text1"/>
          <w:szCs w:val="24"/>
        </w:rPr>
        <w:t xml:space="preserve"> Further conceptualization of these instruments can advance our understanding of the laws that restrict CSOs. Here, I show that consistent categorization of distinct law types is possible. The analysis conducted here investigates governments’ restrictions on CSOs’ ability to access foreign funding (Figure 3.3). It </w:t>
      </w:r>
      <w:r w:rsidRPr="00205307">
        <w:rPr>
          <w:rFonts w:eastAsia="Calibri" w:cs="Times New Roman"/>
          <w:color w:val="000000" w:themeColor="text1"/>
        </w:rPr>
        <w:t xml:space="preserve">organizes these legal provisions from </w:t>
      </w:r>
      <w:r w:rsidRPr="00205307">
        <w:rPr>
          <w:rFonts w:cs="Times New Roman"/>
          <w:i/>
          <w:iCs/>
          <w:color w:val="000000" w:themeColor="text1"/>
          <w:szCs w:val="24"/>
        </w:rPr>
        <w:t>prohibitive</w:t>
      </w:r>
      <w:r w:rsidRPr="00205307">
        <w:rPr>
          <w:rFonts w:cs="Times New Roman"/>
          <w:color w:val="000000" w:themeColor="text1"/>
          <w:szCs w:val="24"/>
        </w:rPr>
        <w:t xml:space="preserve"> (</w:t>
      </w:r>
      <w:proofErr w:type="gramStart"/>
      <w:r w:rsidRPr="00205307">
        <w:rPr>
          <w:rFonts w:cs="Times New Roman"/>
          <w:color w:val="000000" w:themeColor="text1"/>
          <w:szCs w:val="24"/>
        </w:rPr>
        <w:t>highly-restrictive</w:t>
      </w:r>
      <w:proofErr w:type="gramEnd"/>
      <w:r w:rsidRPr="00205307">
        <w:rPr>
          <w:rFonts w:cs="Times New Roman"/>
          <w:color w:val="000000" w:themeColor="text1"/>
          <w:szCs w:val="24"/>
        </w:rPr>
        <w:t xml:space="preserve">, left) to </w:t>
      </w:r>
      <w:r w:rsidRPr="00205307">
        <w:rPr>
          <w:rFonts w:cs="Times New Roman"/>
          <w:i/>
          <w:iCs/>
          <w:color w:val="000000" w:themeColor="text1"/>
          <w:szCs w:val="24"/>
        </w:rPr>
        <w:t>notification</w:t>
      </w:r>
      <w:r w:rsidRPr="00205307">
        <w:rPr>
          <w:rFonts w:cs="Times New Roman"/>
          <w:color w:val="000000" w:themeColor="text1"/>
          <w:szCs w:val="24"/>
        </w:rPr>
        <w:t xml:space="preserve"> (minimally-restrictive, right). The figure provides examples of restrictive provisions discussed by scholars (bottom row). </w:t>
      </w:r>
    </w:p>
    <w:p w14:paraId="37C26241" w14:textId="129F4667" w:rsidR="001F20B2" w:rsidRPr="00205307" w:rsidRDefault="001F20B2" w:rsidP="007D517F">
      <w:pPr>
        <w:ind w:firstLine="480"/>
        <w:rPr>
          <w:rFonts w:cs="Times New Roman"/>
          <w:b/>
          <w:sz w:val="22"/>
          <w:szCs w:val="22"/>
        </w:rPr>
      </w:pPr>
      <w:r w:rsidRPr="00205307">
        <w:rPr>
          <w:rFonts w:cs="Times New Roman"/>
          <w:color w:val="000000" w:themeColor="text1"/>
          <w:szCs w:val="24"/>
        </w:rPr>
        <w:t xml:space="preserve">An ordering logic grounded in access to foreign funding is not useful for conceptualizing other legal provisions that affect CSOs. For instance, a recent review found that analysts regularly discuss four broad subtypes of legal provisions: governance, formation, operations, and resources </w:t>
      </w:r>
      <w:r w:rsidRPr="00205307">
        <w:rPr>
          <w:rFonts w:cs="Times New Roman"/>
          <w:color w:val="000000" w:themeColor="text1"/>
          <w:szCs w:val="24"/>
        </w:rPr>
        <w:fldChar w:fldCharType="begin"/>
      </w:r>
      <w:r w:rsidR="00D75538" w:rsidRPr="00205307">
        <w:rPr>
          <w:rFonts w:cs="Times New Roman"/>
          <w:color w:val="000000" w:themeColor="text1"/>
          <w:szCs w:val="24"/>
        </w:rPr>
        <w:instrText xml:space="preserve"> ADDIN EN.CITE &lt;EndNote&gt;&lt;Cite&gt;&lt;Author&gt;DeMattee&lt;/Author&gt;&lt;Year&gt;2019&lt;/Year&gt;&lt;RecNum&gt;4328&lt;/RecNum&gt;&lt;DisplayText&gt;(DeMattee, 2019b)&lt;/DisplayText&gt;&lt;record&gt;&lt;rec-number&gt;4328&lt;/rec-number&gt;&lt;foreign-keys&gt;&lt;key app="EN" db-id="p0seazv5sef2viexw2opes52d9spdtepz5ts" timestamp="1569591866" guid="5485202f-fe2e-4e68-93db-413d54826827"&gt;4328&lt;/key&gt;&lt;/foreign-keys&gt;&lt;ref-type name="Journal Article"&gt;17&lt;/ref-type&gt;&lt;contributors&gt;&lt;authors&gt;&lt;author&gt;DeMattee, Anthony J.&lt;/author&gt;&lt;/authors&gt;&lt;/contributors&gt;&lt;titles&gt;&lt;title&gt;Toward a Coherent Framework: A Typology and Conceptualization of CSO Regulatory Regimes&lt;/title&gt;&lt;secondary-title&gt;Nonprofit Policy Forum&lt;/secondary-title&gt;&lt;/titles&gt;&lt;periodical&gt;&lt;full-title&gt;Nonprofit Policy Forum&lt;/full-title&gt;&lt;/periodical&gt;&lt;pages&gt;1-17&lt;/pages&gt;&lt;volume&gt;9&lt;/volume&gt;&lt;number&gt;4&lt;/number&gt;&lt;dates&gt;&lt;year&gt;2019&lt;/year&gt;&lt;/dates&gt;&lt;urls&gt;&lt;related-urls&gt;&lt;url&gt;https://www.degruyter.com/view/j/npf.ahead-of-print/npf-2018-0011/npf-2018-0011.xml&lt;/url&gt;&lt;/related-urls&gt;&lt;/urls&gt;&lt;electronic-resource-num&gt;10.1515/npf-2018-0011&lt;/electronic-resource-num&gt;&lt;/record&gt;&lt;/Cite&gt;&lt;/EndNote&gt;</w:instrText>
      </w:r>
      <w:r w:rsidRPr="00205307">
        <w:rPr>
          <w:rFonts w:cs="Times New Roman"/>
          <w:color w:val="000000" w:themeColor="text1"/>
          <w:szCs w:val="24"/>
        </w:rPr>
        <w:fldChar w:fldCharType="separate"/>
      </w:r>
      <w:r w:rsidR="00D75538" w:rsidRPr="00205307">
        <w:rPr>
          <w:rFonts w:cs="Times New Roman"/>
          <w:noProof/>
          <w:color w:val="000000" w:themeColor="text1"/>
          <w:szCs w:val="24"/>
        </w:rPr>
        <w:t>(DeMattee, 2019b)</w:t>
      </w:r>
      <w:r w:rsidRPr="00205307">
        <w:rPr>
          <w:rFonts w:cs="Times New Roman"/>
          <w:color w:val="000000" w:themeColor="text1"/>
          <w:szCs w:val="24"/>
        </w:rPr>
        <w:fldChar w:fldCharType="end"/>
      </w:r>
      <w:r w:rsidRPr="00205307">
        <w:rPr>
          <w:rFonts w:cs="Times New Roman"/>
          <w:color w:val="000000" w:themeColor="text1"/>
          <w:szCs w:val="24"/>
        </w:rPr>
        <w:t xml:space="preserve">. These subtypes include over 50 distinct provisions including whether organizations must meet a defined membership or financial threshold before they can register </w:t>
      </w:r>
      <w:r w:rsidRPr="00205307">
        <w:rPr>
          <w:rFonts w:cs="Times New Roman"/>
          <w:color w:val="000000" w:themeColor="text1"/>
          <w:szCs w:val="24"/>
        </w:rPr>
        <w:fldChar w:fldCharType="begin">
          <w:fldData xml:space="preserve">PEVuZE5vdGU+PENpdGU+PEF1dGhvcj5NYXJ1PC9BdXRob3I+PFllYXI+MjAxNzwvWWVhcj48UmVj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PEVuZE5vdGU+PENpdGU+PEF1dGhvcj5NYXJ1PC9BdXRob3I+PFllYXI+MjAxNzwvWWVhcj48UmVj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(e.g., Maru, 2017, p. 56)</w:t>
      </w:r>
      <w:r w:rsidRPr="00205307">
        <w:rPr>
          <w:rFonts w:cs="Times New Roman"/>
          <w:color w:val="000000" w:themeColor="text1"/>
          <w:szCs w:val="24"/>
        </w:rPr>
        <w:fldChar w:fldCharType="end"/>
      </w:r>
      <w:r w:rsidRPr="00205307">
        <w:rPr>
          <w:rFonts w:cs="Times New Roman"/>
          <w:color w:val="000000" w:themeColor="text1"/>
          <w:szCs w:val="24"/>
        </w:rPr>
        <w:t xml:space="preserve">, or if the government has the discretion to intervene and </w:t>
      </w:r>
      <w:r w:rsidRPr="00205307">
        <w:rPr>
          <w:rFonts w:cs="Times New Roman"/>
          <w:color w:val="000000" w:themeColor="text1"/>
          <w:szCs w:val="24"/>
        </w:rPr>
        <w:lastRenderedPageBreak/>
        <w:t xml:space="preserve">dissolve an organization unilaterally </w:t>
      </w:r>
      <w:r w:rsidRPr="00205307">
        <w:rPr>
          <w:rFonts w:cs="Times New Roman"/>
          <w:color w:val="000000" w:themeColor="text1"/>
          <w:szCs w:val="24"/>
        </w:rPr>
        <w:fldChar w:fldCharType="begin">
          <w:fldData xml:space="preserve">PEVuZE5vdGU+PENpdGU+PEF1dGhvcj5NYXloZXc8L0F1dGhvcj48WWVhcj4yMDA1PC9ZZWFyPjxS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PEVuZE5vdGU+PENpdGU+PEF1dGhvcj5NYXloZXc8L0F1dGhvcj48WWVhcj4yMDA1PC9ZZWFyPjxS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(e.g., Mayhew, 2005, pp. 745-746)</w:t>
      </w:r>
      <w:r w:rsidRPr="00205307">
        <w:rPr>
          <w:rFonts w:cs="Times New Roman"/>
          <w:color w:val="000000" w:themeColor="text1"/>
          <w:szCs w:val="24"/>
        </w:rPr>
        <w:fldChar w:fldCharType="end"/>
      </w:r>
      <w:r w:rsidRPr="00205307">
        <w:rPr>
          <w:rFonts w:cs="Times New Roman"/>
          <w:color w:val="000000" w:themeColor="text1"/>
          <w:szCs w:val="24"/>
        </w:rPr>
        <w:t xml:space="preserve">. The breadth of these legal provisions requires alternative logics to accommodate consistency in our conceptualizations. International law provides one alternative. Here, the </w:t>
      </w:r>
      <w:r w:rsidRPr="00205307">
        <w:rPr>
          <w:rFonts w:cs="Times New Roman"/>
          <w:color w:val="000000" w:themeColor="text1"/>
        </w:rPr>
        <w:t xml:space="preserve">three-part test </w:t>
      </w:r>
      <w:r w:rsidRPr="00205307">
        <w:rPr>
          <w:rFonts w:cs="Times New Roman"/>
          <w:color w:val="000000" w:themeColor="text1"/>
          <w:szCs w:val="24"/>
        </w:rPr>
        <w:t xml:space="preserve">organizes law types from </w:t>
      </w:r>
      <w:proofErr w:type="gramStart"/>
      <w:r w:rsidRPr="00205307">
        <w:rPr>
          <w:rFonts w:cs="Times New Roman"/>
          <w:color w:val="000000" w:themeColor="text1"/>
          <w:szCs w:val="24"/>
        </w:rPr>
        <w:t>highly-restrictive</w:t>
      </w:r>
      <w:proofErr w:type="gramEnd"/>
      <w:r w:rsidRPr="00205307">
        <w:rPr>
          <w:rFonts w:cs="Times New Roman"/>
          <w:color w:val="000000" w:themeColor="text1"/>
          <w:szCs w:val="24"/>
        </w:rPr>
        <w:t xml:space="preserve"> and </w:t>
      </w:r>
      <w:r w:rsidRPr="00205307">
        <w:rPr>
          <w:rFonts w:cs="Times New Roman"/>
          <w:i/>
          <w:iCs/>
          <w:color w:val="000000" w:themeColor="text1"/>
          <w:szCs w:val="24"/>
        </w:rPr>
        <w:t>illegitimate</w:t>
      </w:r>
      <w:r w:rsidRPr="00205307">
        <w:rPr>
          <w:rFonts w:cs="Times New Roman"/>
          <w:color w:val="000000" w:themeColor="text1"/>
          <w:szCs w:val="24"/>
        </w:rPr>
        <w:t xml:space="preserve"> to minimally-restrictive and </w:t>
      </w:r>
      <w:r w:rsidRPr="00205307">
        <w:rPr>
          <w:rFonts w:cs="Times New Roman"/>
          <w:i/>
          <w:iCs/>
          <w:color w:val="000000" w:themeColor="text1"/>
          <w:szCs w:val="24"/>
        </w:rPr>
        <w:t xml:space="preserve">contestable </w:t>
      </w:r>
      <w:r w:rsidRPr="00205307">
        <w:rPr>
          <w:rFonts w:cs="Times New Roman"/>
          <w:color w:val="000000" w:themeColor="text1"/>
          <w:szCs w:val="24"/>
        </w:rPr>
        <w:t xml:space="preserve">(Figure 3.3, second row). Transaction costs are another conceptualization logic </w:t>
      </w:r>
      <w:r w:rsidRPr="00205307">
        <w:rPr>
          <w:rFonts w:cs="Times New Roman"/>
          <w:color w:val="000000" w:themeColor="text1"/>
          <w:szCs w:val="24"/>
        </w:rPr>
        <w:fldChar w:fldCharType="begin"/>
      </w:r>
      <w:r w:rsidR="00B0239B">
        <w:rPr>
          <w:rFonts w:cs="Times New Roman"/>
          <w:color w:val="000000" w:themeColor="text1"/>
          <w:szCs w:val="24"/>
        </w:rPr>
        <w:instrText xml:space="preserve"> ADDIN EN.CITE &lt;EndNote&gt;&lt;Cite&gt;&lt;Author&gt;Salamon&lt;/Author&gt;&lt;Year&gt;2000&lt;/Year&gt;&lt;RecNum&gt;3912&lt;/RecNum&gt;&lt;DisplayText&gt;(Salamon &amp;amp; Toepler, 2000a, 2012)&lt;/DisplayText&gt;&lt;record&gt;&lt;rec-number&gt;3912&lt;/rec-number&gt;&lt;foreign-keys&gt;&lt;key app="EN" db-id="p0seazv5sef2viexw2opes52d9spdtepz5ts" timestamp="1569591859" guid="5832312d-561d-4d87-a0c4-57bf324328b8"&gt;3912&lt;/key&gt;&lt;/foreign-keys&gt;&lt;ref-type name="Journal Article"&gt;17&lt;/ref-type&gt;&lt;contributors&gt;&lt;authors&gt;&lt;author&gt;Salamon, Lester M.&lt;/author&gt;&lt;author&gt;Toepler, Stefan&lt;/author&gt;&lt;/authors&gt;&lt;/contributors&gt;&lt;titles&gt;&lt;title&gt;The Influence of the Legal Environment on the Nonprofit Sector&lt;/title&gt;&lt;secondary-title&gt;Center for Civil Society Studies Working Paper Series&lt;/secondary-title&gt;&lt;/titles&gt;&lt;number&gt;No. 17&lt;/number&gt;&lt;dates&gt;&lt;year&gt;2000&lt;/year&gt;&lt;/dates&gt;&lt;pub-location&gt;Baltimore&lt;/pub-location&gt;&lt;publisher&gt;The Johns Hopkins Center for Civil Society Studies&lt;/publisher&gt;&lt;urls&gt;&lt;/urls&gt;&lt;/record&gt;&lt;/Cite&gt;&lt;Cite&gt;&lt;Author&gt;Salamon&lt;/Author&gt;&lt;Year&gt;2012&lt;/Year&gt;&lt;RecNum&gt;3911&lt;/RecNum&gt;&lt;record&gt;&lt;rec-number&gt;3911&lt;/rec-number&gt;&lt;foreign-keys&gt;&lt;key app="EN" db-id="p0seazv5sef2viexw2opes52d9spdtepz5ts" timestamp="1569591859" guid="d4a8f771-9511-4f5f-86ab-8106fcbef52b"&gt;3911&lt;/key&gt;&lt;/foreign-keys&gt;&lt;ref-type name="Book Section"&gt;5&lt;/ref-type&gt;&lt;contributors&gt;&lt;authors&gt;&lt;author&gt;Salamon, Lester M.&lt;/author&gt;&lt;author&gt;Toepler, Stefan&lt;/author&gt;&lt;/authors&gt;&lt;secondary-authors&gt;&lt;author&gt;Overes, C.&lt;/author&gt;&lt;author&gt;van Ween, W.&lt;/author&gt;&lt;/secondary-authors&gt;&lt;/contributors&gt;&lt;titles&gt;&lt;title&gt;The Impact of Law on Nonprofit Development: A Framework for Analysis&lt;/title&gt;&lt;secondary-title&gt;Met Recht Betrokken&lt;/secondary-title&gt;&lt;/titles&gt;&lt;pages&gt;276-284&lt;/pages&gt;&lt;dates&gt;&lt;year&gt;2012&lt;/year&gt;&lt;/dates&gt;&lt;pub-location&gt;Amsterdam&lt;/pub-location&gt;&lt;publisher&gt;Kluwe&lt;/publisher&gt;&lt;urls&gt;&lt;/urls&gt;&lt;/record&gt;&lt;/Cite&gt;&lt;/EndNote&gt;</w:instrText>
      </w:r>
      <w:r w:rsidRPr="00205307">
        <w:rPr>
          <w:rFonts w:cs="Times New Roman"/>
          <w:color w:val="000000" w:themeColor="text1"/>
          <w:szCs w:val="24"/>
        </w:rPr>
        <w:fldChar w:fldCharType="separate"/>
      </w:r>
      <w:r w:rsidR="00B0239B">
        <w:rPr>
          <w:rFonts w:cs="Times New Roman"/>
          <w:noProof/>
          <w:color w:val="000000" w:themeColor="text1"/>
          <w:szCs w:val="24"/>
        </w:rPr>
        <w:t>(Salamon &amp; Toepler, 2000a, 2012)</w:t>
      </w:r>
      <w:r w:rsidRPr="00205307">
        <w:rPr>
          <w:rFonts w:cs="Times New Roman"/>
          <w:color w:val="000000" w:themeColor="text1"/>
          <w:szCs w:val="24"/>
        </w:rPr>
        <w:fldChar w:fldCharType="end"/>
      </w:r>
      <w:r w:rsidRPr="00205307">
        <w:rPr>
          <w:rFonts w:cs="Times New Roman"/>
          <w:color w:val="000000" w:themeColor="text1"/>
          <w:szCs w:val="24"/>
        </w:rPr>
        <w:t xml:space="preserve">. Laws that impose debilitating transaction costs are </w:t>
      </w:r>
      <w:r w:rsidRPr="00205307">
        <w:rPr>
          <w:rFonts w:cs="Times New Roman"/>
          <w:i/>
          <w:iCs/>
          <w:color w:val="000000" w:themeColor="text1"/>
          <w:szCs w:val="24"/>
        </w:rPr>
        <w:t>predatory</w:t>
      </w:r>
      <w:r w:rsidRPr="00205307">
        <w:rPr>
          <w:rFonts w:cs="Times New Roman"/>
          <w:color w:val="000000" w:themeColor="text1"/>
          <w:szCs w:val="24"/>
        </w:rPr>
        <w:t xml:space="preserve"> (</w:t>
      </w:r>
      <w:proofErr w:type="gramStart"/>
      <w:r w:rsidRPr="00205307">
        <w:rPr>
          <w:rFonts w:cs="Times New Roman"/>
          <w:color w:val="000000" w:themeColor="text1"/>
          <w:szCs w:val="24"/>
        </w:rPr>
        <w:t>highly-restrictive</w:t>
      </w:r>
      <w:proofErr w:type="gramEnd"/>
      <w:r w:rsidRPr="00205307">
        <w:rPr>
          <w:rFonts w:cs="Times New Roman"/>
          <w:color w:val="000000" w:themeColor="text1"/>
          <w:szCs w:val="24"/>
        </w:rPr>
        <w:t xml:space="preserve">), while less restrictive laws may be either </w:t>
      </w:r>
      <w:r w:rsidRPr="00205307">
        <w:rPr>
          <w:rFonts w:cs="Times New Roman"/>
          <w:i/>
          <w:iCs/>
          <w:color w:val="000000" w:themeColor="text1"/>
          <w:szCs w:val="24"/>
        </w:rPr>
        <w:t>inefficient</w:t>
      </w:r>
      <w:r w:rsidRPr="00205307">
        <w:rPr>
          <w:rFonts w:cs="Times New Roman"/>
          <w:color w:val="000000" w:themeColor="text1"/>
          <w:szCs w:val="24"/>
        </w:rPr>
        <w:t xml:space="preserve"> or </w:t>
      </w:r>
      <w:r w:rsidRPr="00205307">
        <w:rPr>
          <w:rFonts w:cs="Times New Roman"/>
          <w:i/>
          <w:iCs/>
          <w:color w:val="000000" w:themeColor="text1"/>
          <w:szCs w:val="24"/>
        </w:rPr>
        <w:t>prescriptive</w:t>
      </w:r>
      <w:r w:rsidRPr="00205307">
        <w:rPr>
          <w:rFonts w:cs="Times New Roman"/>
          <w:color w:val="000000" w:themeColor="text1"/>
          <w:szCs w:val="24"/>
        </w:rPr>
        <w:t xml:space="preserve">. The three logics use different criteria but produce a consistent categorization of restrictions on CSOs’ ability to access foreign funding.  </w:t>
      </w:r>
    </w:p>
    <w:p w14:paraId="374028E9" w14:textId="77777777" w:rsidR="001F20B2" w:rsidRPr="00205307" w:rsidRDefault="001F20B2" w:rsidP="00C47F4A">
      <w:pPr>
        <w:pStyle w:val="Heading4"/>
      </w:pPr>
      <w:bookmarkStart w:id="109" w:name="_Toc46189300"/>
      <w:bookmarkStart w:id="110" w:name="_Toc46190198"/>
      <w:bookmarkStart w:id="111" w:name="_Toc46190353"/>
      <w:bookmarkStart w:id="112" w:name="_Toc46190423"/>
      <w:r w:rsidRPr="00205307">
        <w:t>Figure 3.3: Continuum of Restrictive Laws, Regulations, and Policies</w:t>
      </w:r>
      <w:bookmarkEnd w:id="109"/>
      <w:bookmarkEnd w:id="110"/>
      <w:bookmarkEnd w:id="111"/>
      <w:bookmarkEnd w:id="112"/>
    </w:p>
    <w:p w14:paraId="336E4F8F" w14:textId="77777777" w:rsidR="001F20B2" w:rsidRPr="00205307" w:rsidRDefault="001F20B2" w:rsidP="007D517F">
      <w:pPr>
        <w:spacing w:line="240" w:lineRule="auto"/>
        <w:rPr>
          <w:rFonts w:cs="Times New Roman"/>
          <w:color w:val="000000" w:themeColor="text1"/>
          <w:szCs w:val="24"/>
        </w:rPr>
      </w:pPr>
      <w:r w:rsidRPr="00205307">
        <w:rPr>
          <w:rFonts w:cs="Times New Roman"/>
          <w:noProof/>
          <w:color w:val="000000" w:themeColor="text1"/>
          <w:szCs w:val="24"/>
        </w:rPr>
        <w:drawing>
          <wp:inline distT="0" distB="0" distL="0" distR="0" wp14:anchorId="0902A23C" wp14:editId="45167FE2">
            <wp:extent cx="5943600" cy="394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a:extLst>
                        <a:ext uri="{28A0092B-C50C-407E-A947-70E740481C1C}">
                          <a14:useLocalDpi xmlns:a14="http://schemas.microsoft.com/office/drawing/2010/main" val="0"/>
                        </a:ext>
                      </a:extLst>
                    </a:blip>
                    <a:srcRect t="12394"/>
                    <a:stretch/>
                  </pic:blipFill>
                  <pic:spPr bwMode="auto">
                    <a:xfrm>
                      <a:off x="0" y="0"/>
                      <a:ext cx="5943600" cy="3949700"/>
                    </a:xfrm>
                    <a:prstGeom prst="rect">
                      <a:avLst/>
                    </a:prstGeom>
                    <a:ln>
                      <a:noFill/>
                    </a:ln>
                    <a:extLst>
                      <a:ext uri="{53640926-AAD7-44D8-BBD7-CCE9431645EC}">
                        <a14:shadowObscured xmlns:a14="http://schemas.microsoft.com/office/drawing/2010/main"/>
                      </a:ext>
                    </a:extLst>
                  </pic:spPr>
                </pic:pic>
              </a:graphicData>
            </a:graphic>
          </wp:inline>
        </w:drawing>
      </w:r>
    </w:p>
    <w:p w14:paraId="29EEDD6B" w14:textId="77777777" w:rsidR="001F20B2" w:rsidRPr="00205307" w:rsidRDefault="001F20B2" w:rsidP="00A321DD">
      <w:pPr>
        <w:pStyle w:val="Caption"/>
      </w:pPr>
      <w:r w:rsidRPr="00205307">
        <w:rPr>
          <w:bCs/>
        </w:rPr>
        <w:t>Sources</w:t>
      </w:r>
      <w:r w:rsidRPr="00205307">
        <w:t xml:space="preserve"> </w:t>
      </w:r>
      <w:r w:rsidRPr="00205307">
        <w:fldChar w:fldCharType="begin">
          <w:fldData xml:space="preserve">bGx5IG9wZXJhdGluZyBOR09zLiAgVGhlaXIgYW5hbHlzaXMgZm91bmQgdGhlIGxldmVsIG9mIGZv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</w:fldData>
        </w:fldChar>
      </w:r>
      <w:r w:rsidRPr="00205307">
        <w:instrText xml:space="preserve"> ADDIN EN.CITE </w:instrText>
      </w:r>
      <w:r w:rsidRPr="00205307">
        <w:fldChar w:fldCharType="begin">
          <w:fldData xml:space="preserve">PEVuZE5vdGU+PENpdGUgQXV0aG9yWWVhcj0iMSI+PEF1dGhvcj5TYWxhbW9uPC9BdXRob3I+PFll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==
</w:fldData>
        </w:fldChar>
      </w:r>
      <w:r w:rsidRPr="00205307">
        <w:instrText xml:space="preserve"> ADDIN EN.CITE.DATA </w:instrText>
      </w:r>
      <w:r w:rsidRPr="00205307">
        <w:fldChar w:fldCharType="end"/>
      </w:r>
      <w:r w:rsidRPr="00205307">
        <w:fldChar w:fldCharType="begin">
          <w:fldData xml:space="preserve">bCBGb3J1bSBvbiBBaWQgYW5kIERldmVsb3BtZW50IEVmZmVjdGl2ZW5lc3MgaW4gQnVzYW4sIFNv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==
</w:fldData>
        </w:fldChar>
      </w:r>
      <w:r w:rsidRPr="00205307">
        <w:instrText xml:space="preserve"> ADDIN EN.CITE.DATA </w:instrText>
      </w:r>
      <w:r w:rsidRPr="00205307">
        <w:fldChar w:fldCharType="end"/>
      </w:r>
      <w:r w:rsidRPr="00205307">
        <w:fldChar w:fldCharType="begin">
          <w:fldData xml:space="preserve">bGx5IG9wZXJhdGluZyBOR09zLiAgVGhlaXIgYW5hbHlzaXMgZm91bmQgdGhlIGxldmVsIG9mIGZv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</w:fldData>
        </w:fldChar>
      </w:r>
      <w:r w:rsidRPr="00205307">
        <w:instrText xml:space="preserve"> ADDIN EN.CITE.DATA </w:instrText>
      </w:r>
      <w:r w:rsidRPr="00205307">
        <w:fldChar w:fldCharType="end"/>
      </w:r>
      <w:r w:rsidRPr="00205307">
        <w:fldChar w:fldCharType="separate"/>
      </w:r>
      <w:r w:rsidRPr="00205307">
        <w:rPr>
          <w:noProof/>
        </w:rPr>
        <w:t>Salamon and Toepler (1997); World Bank (1997); Kameri-Mbote (2002); Mayhew (2005); Gershman and Allen (2006); Tiwana and Belay (2010); Christensen and Weinstein (2013); Hodenfield and Pegus (2013); Carothers and Brechenmacher (2014); Rutzen (2015); Wolff and Poppe (2015); Chikoto-Schultz and Uzochukwu (2016); Dupuy et al. (2016); Appe and Marchesini da Costa (2017); Dupuy and Prakash (2017); Gugerty (2017); Maru (2017); Sidel (2017); Cunningham (2018)</w:t>
      </w:r>
      <w:r w:rsidRPr="00205307">
        <w:fldChar w:fldCharType="end"/>
      </w:r>
      <w:r w:rsidRPr="00205307">
        <w:t>.</w:t>
      </w:r>
    </w:p>
    <w:p w14:paraId="035C8DE7" w14:textId="77777777" w:rsidR="007D517F" w:rsidRPr="00205307" w:rsidRDefault="007D517F" w:rsidP="007D517F">
      <w:pPr>
        <w:ind w:firstLine="480"/>
        <w:rPr>
          <w:rFonts w:cs="Times New Roman"/>
          <w:color w:val="000000" w:themeColor="text1"/>
          <w:szCs w:val="24"/>
        </w:rPr>
      </w:pPr>
      <w:r w:rsidRPr="00205307">
        <w:rPr>
          <w:rFonts w:cs="Times New Roman"/>
          <w:color w:val="000000" w:themeColor="text1"/>
          <w:szCs w:val="24"/>
        </w:rPr>
        <w:lastRenderedPageBreak/>
        <w:t xml:space="preserve">Readers may disagree with the ordering of these provisions along the continuums of restrictiveness, illegitimacy, or transaction costs. And others may still propose more useful categorizations as prior attempts to classify laws, policies, and regulations have shown </w:t>
      </w:r>
      <w:r w:rsidRPr="00205307">
        <w:rPr>
          <w:rFonts w:cs="Times New Roman"/>
          <w:color w:val="000000" w:themeColor="text1"/>
          <w:szCs w:val="24"/>
        </w:rPr>
        <w:fldChar w:fldCharType="begin">
          <w:fldData xml:space="preserve">PEVuZE5vdGU+PENpdGU+PEF1dGhvcj5Mb3dpPC9BdXRob3I+PFllYXI+MTk2NDwvWWVhcj48UmVj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</w:fldData>
        </w:fldChar>
      </w:r>
      <w:r w:rsidRPr="00205307">
        <w:rPr>
          <w:rFonts w:cs="Times New Roman"/>
          <w:color w:val="000000" w:themeColor="text1"/>
          <w:szCs w:val="24"/>
        </w:rPr>
        <w:instrText xml:space="preserve"> ADDIN EN.CITE </w:instrText>
      </w:r>
      <w:r w:rsidRPr="00205307">
        <w:rPr>
          <w:rFonts w:cs="Times New Roman"/>
          <w:color w:val="000000" w:themeColor="text1"/>
          <w:szCs w:val="24"/>
        </w:rPr>
        <w:fldChar w:fldCharType="begin">
          <w:fldData xml:space="preserve">PEVuZE5vdGU+PENpdGU+PEF1dGhvcj5Mb3dpPC9BdXRob3I+PFllYXI+MTk2NDwvWWVhcj48UmVj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</w:fldData>
        </w:fldChar>
      </w:r>
      <w:r w:rsidRPr="00205307">
        <w:rPr>
          <w:rFonts w:cs="Times New Roman"/>
          <w:color w:val="000000" w:themeColor="text1"/>
          <w:szCs w:val="24"/>
        </w:rPr>
        <w:instrText xml:space="preserve"> ADDIN EN.CITE.DATA </w:instrText>
      </w:r>
      <w:r w:rsidRPr="00205307">
        <w:rPr>
          <w:rFonts w:cs="Times New Roman"/>
          <w:color w:val="000000" w:themeColor="text1"/>
          <w:szCs w:val="24"/>
        </w:rPr>
      </w:r>
      <w:r w:rsidRPr="00205307">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Pr="00205307">
        <w:rPr>
          <w:rFonts w:cs="Times New Roman"/>
          <w:noProof/>
          <w:color w:val="000000" w:themeColor="text1"/>
          <w:szCs w:val="24"/>
        </w:rPr>
        <w:t>(e.g., Lowi, 1964, 1972; Gormley, 1986; Salamon, 2002)</w:t>
      </w:r>
      <w:r w:rsidRPr="00205307">
        <w:rPr>
          <w:rFonts w:cs="Times New Roman"/>
          <w:color w:val="000000" w:themeColor="text1"/>
          <w:szCs w:val="24"/>
        </w:rPr>
        <w:fldChar w:fldCharType="end"/>
      </w:r>
      <w:r w:rsidRPr="00205307">
        <w:rPr>
          <w:rFonts w:cs="Times New Roman"/>
          <w:color w:val="000000" w:themeColor="text1"/>
          <w:szCs w:val="24"/>
        </w:rPr>
        <w:t>. The significant point on which I hope many agree is that the broad category of restrictive laws is not monolithic, and theory predicts these differences have consequences for research analyzing enactment.</w:t>
      </w:r>
    </w:p>
    <w:p w14:paraId="4BB11BC0" w14:textId="77777777" w:rsidR="001F20B2" w:rsidRPr="00205307" w:rsidRDefault="001F20B2" w:rsidP="001F20B2">
      <w:pPr>
        <w:ind w:firstLine="480"/>
        <w:rPr>
          <w:rFonts w:cs="Times New Roman"/>
          <w:color w:val="000000" w:themeColor="text1"/>
        </w:rPr>
      </w:pPr>
      <w:r w:rsidRPr="00205307">
        <w:rPr>
          <w:rFonts w:cs="Times New Roman"/>
          <w:color w:val="000000" w:themeColor="text1"/>
          <w:szCs w:val="24"/>
        </w:rPr>
        <w:t xml:space="preserve">Two sets of hypotheses follow. One tests the conceptual equivalence of factors, and the other evaluates their conceptual distinctness. If laws are conceptually equivalent, then the factors that predict enactment for one type of law should also predict the enactment of other laws. This means the factors believed to be positively associated with the enactment of restrictive laws—such as foreign aid flows, competitive elections, and the degree to which CSOs seek to topple the existing political system—should predict the enactment of different laws similarly as indicated by the variables’ sign, effect size, and significance. Likewise, factors believed to be negatively associated with the enactment of restrictive laws—such as higher levels of democracy—should also be consistent in their sign, size, and significance. </w:t>
      </w:r>
      <w:r w:rsidRPr="00205307">
        <w:rPr>
          <w:rFonts w:cs="Times New Roman"/>
          <w:color w:val="000000" w:themeColor="text1"/>
        </w:rPr>
        <w:t>Four conceptual-equivalence hypotheses follow:</w:t>
      </w:r>
    </w:p>
    <w:p w14:paraId="64827255" w14:textId="77777777" w:rsidR="001F20B2" w:rsidRPr="00205307" w:rsidRDefault="001F20B2" w:rsidP="001F20B2">
      <w:pPr>
        <w:spacing w:before="120"/>
        <w:ind w:left="1080" w:hanging="605"/>
        <w:rPr>
          <w:rFonts w:cs="Times New Roman"/>
          <w:color w:val="000000" w:themeColor="text1"/>
        </w:rPr>
      </w:pPr>
      <w:r w:rsidRPr="00205307">
        <w:rPr>
          <w:rFonts w:cs="Times New Roman"/>
          <w:b/>
          <w:i/>
          <w:color w:val="000000" w:themeColor="text1"/>
        </w:rPr>
        <w:t>H2A:</w:t>
      </w:r>
      <w:r w:rsidRPr="00205307">
        <w:rPr>
          <w:rFonts w:cs="Times New Roman"/>
          <w:color w:val="000000" w:themeColor="text1"/>
        </w:rPr>
        <w:t xml:space="preserve"> Higher levels of overseas development aid increase the probability of enacting restrictive laws, and that relationship is generally similar for all restrictive law types.    </w:t>
      </w:r>
    </w:p>
    <w:p w14:paraId="7B69220F" w14:textId="77777777" w:rsidR="001F20B2" w:rsidRPr="00205307" w:rsidRDefault="001F20B2" w:rsidP="001F20B2">
      <w:pPr>
        <w:spacing w:before="60"/>
        <w:ind w:left="1080" w:hanging="605"/>
        <w:rPr>
          <w:rFonts w:cs="Times New Roman"/>
          <w:color w:val="000000" w:themeColor="text1"/>
        </w:rPr>
      </w:pPr>
      <w:r w:rsidRPr="00205307">
        <w:rPr>
          <w:rFonts w:cs="Times New Roman"/>
          <w:b/>
          <w:i/>
          <w:color w:val="000000" w:themeColor="text1"/>
        </w:rPr>
        <w:t>H2B:</w:t>
      </w:r>
      <w:r w:rsidRPr="00205307">
        <w:rPr>
          <w:rFonts w:cs="Times New Roman"/>
          <w:color w:val="000000" w:themeColor="text1"/>
        </w:rPr>
        <w:t xml:space="preserve"> The context of electoral competition increases the probability of enacting restrictive laws, and that relationship is generally similar for all restrictive law types.</w:t>
      </w:r>
    </w:p>
    <w:p w14:paraId="0B4C8AF8" w14:textId="77777777" w:rsidR="001F20B2" w:rsidRPr="00205307" w:rsidRDefault="001F20B2" w:rsidP="001F20B2">
      <w:pPr>
        <w:spacing w:before="60"/>
        <w:ind w:left="1080" w:hanging="605"/>
        <w:rPr>
          <w:rFonts w:cs="Times New Roman"/>
          <w:color w:val="000000" w:themeColor="text1"/>
        </w:rPr>
      </w:pPr>
      <w:r w:rsidRPr="00205307">
        <w:rPr>
          <w:rFonts w:cs="Times New Roman"/>
          <w:b/>
          <w:i/>
          <w:color w:val="000000" w:themeColor="text1"/>
        </w:rPr>
        <w:t>H2C:</w:t>
      </w:r>
      <w:r w:rsidRPr="00205307">
        <w:rPr>
          <w:rFonts w:cs="Times New Roman"/>
          <w:color w:val="000000" w:themeColor="text1"/>
        </w:rPr>
        <w:t xml:space="preserve"> Higher levels of organized opposition by CSOs to the current political system increases the probability of enacting restrictive laws, and that relationship is generally similar for all restrictive law types.</w:t>
      </w:r>
    </w:p>
    <w:p w14:paraId="127C06C4" w14:textId="77777777" w:rsidR="001F20B2" w:rsidRPr="00205307" w:rsidRDefault="001F20B2" w:rsidP="001F20B2">
      <w:pPr>
        <w:spacing w:before="60" w:after="120"/>
        <w:ind w:left="1080" w:hanging="605"/>
        <w:rPr>
          <w:rFonts w:cs="Times New Roman"/>
          <w:color w:val="000000" w:themeColor="text1"/>
        </w:rPr>
      </w:pPr>
      <w:r w:rsidRPr="00205307">
        <w:rPr>
          <w:rFonts w:cs="Times New Roman"/>
          <w:b/>
          <w:i/>
          <w:color w:val="000000" w:themeColor="text1"/>
        </w:rPr>
        <w:lastRenderedPageBreak/>
        <w:t>H2D:</w:t>
      </w:r>
      <w:r w:rsidRPr="00205307">
        <w:rPr>
          <w:rFonts w:cs="Times New Roman"/>
          <w:color w:val="000000" w:themeColor="text1"/>
        </w:rPr>
        <w:t xml:space="preserve"> Higher levels of democracy decrease the probability of enacting restrictive laws, and that relationship is generally similar for all restrictive law types. </w:t>
      </w:r>
    </w:p>
    <w:p w14:paraId="3B1C494C" w14:textId="5589874E" w:rsidR="001F20B2" w:rsidRPr="00205307" w:rsidRDefault="001F20B2" w:rsidP="001F20B2">
      <w:pPr>
        <w:ind w:firstLine="480"/>
        <w:rPr>
          <w:rFonts w:cs="Times New Roman"/>
          <w:color w:val="000000" w:themeColor="text1"/>
        </w:rPr>
      </w:pPr>
      <w:r w:rsidRPr="00205307">
        <w:rPr>
          <w:rFonts w:cs="Times New Roman"/>
          <w:color w:val="000000" w:themeColor="text1"/>
          <w:szCs w:val="24"/>
        </w:rPr>
        <w:t xml:space="preserve">The second set of conceptual hypotheses proposes the predictive power of individual </w:t>
      </w:r>
      <w:r w:rsidRPr="00205307">
        <w:rPr>
          <w:rFonts w:cs="Times New Roman"/>
          <w:color w:val="000000" w:themeColor="text1"/>
        </w:rPr>
        <w:t xml:space="preserve">factors varies across law types. At least four types of variation may exist that signal </w:t>
      </w:r>
      <w:r w:rsidRPr="00205307">
        <w:rPr>
          <w:rFonts w:cs="Times New Roman"/>
          <w:color w:val="000000" w:themeColor="text1"/>
          <w:szCs w:val="24"/>
        </w:rPr>
        <w:t>conceptual distinctness.</w:t>
      </w:r>
      <w:r w:rsidRPr="00205307">
        <w:rPr>
          <w:rFonts w:cs="Times New Roman"/>
          <w:color w:val="000000" w:themeColor="text1"/>
        </w:rPr>
        <w:t xml:space="preserve"> First, a</w:t>
      </w:r>
      <w:r w:rsidRPr="00205307">
        <w:rPr>
          <w:rFonts w:cs="Times New Roman"/>
          <w:color w:val="000000" w:themeColor="text1"/>
          <w:szCs w:val="24"/>
        </w:rPr>
        <w:t xml:space="preserve"> factor can </w:t>
      </w:r>
      <w:r w:rsidRPr="00205307">
        <w:rPr>
          <w:rFonts w:cs="Times New Roman"/>
          <w:color w:val="000000" w:themeColor="text1"/>
        </w:rPr>
        <w:t xml:space="preserve">increase the probability of enacting </w:t>
      </w:r>
      <w:proofErr w:type="gramStart"/>
      <w:r w:rsidRPr="00205307">
        <w:rPr>
          <w:rFonts w:cs="Times New Roman"/>
          <w:color w:val="000000" w:themeColor="text1"/>
        </w:rPr>
        <w:t>highly-restrictive</w:t>
      </w:r>
      <w:proofErr w:type="gramEnd"/>
      <w:r w:rsidRPr="00205307">
        <w:rPr>
          <w:rFonts w:cs="Times New Roman"/>
          <w:color w:val="000000" w:themeColor="text1"/>
        </w:rPr>
        <w:t xml:space="preserve"> laws, but the effect wanes for less restrictive types. Research discusses Russia as possessing highly-restrictive CSO laws </w:t>
      </w:r>
      <w:r w:rsidRPr="00205307">
        <w:rPr>
          <w:rFonts w:cs="Times New Roman"/>
          <w:color w:val="000000" w:themeColor="text1"/>
        </w:rPr>
        <w:fldChar w:fldCharType="begin">
          <w:fldData xml:space="preserve">PEVuZE5vdGU+PENpdGU+PEF1dGhvcj5CZW5ldm9sZW5za2k8L0F1dGhvcj48WWVhcj4yMDE3PC9Z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</w:fldData>
        </w:fldChar>
      </w:r>
      <w:r w:rsidR="00D75538" w:rsidRPr="00205307">
        <w:rPr>
          <w:rFonts w:cs="Times New Roman"/>
          <w:color w:val="000000" w:themeColor="text1"/>
        </w:rPr>
        <w:instrText xml:space="preserve"> ADDIN EN.CITE </w:instrText>
      </w:r>
      <w:r w:rsidR="00D75538" w:rsidRPr="00205307">
        <w:rPr>
          <w:rFonts w:cs="Times New Roman"/>
          <w:color w:val="000000" w:themeColor="text1"/>
        </w:rPr>
        <w:fldChar w:fldCharType="begin">
          <w:fldData xml:space="preserve">PEVuZE5vdGU+PENpdGU+PEF1dGhvcj5CZW5ldm9sZW5za2k8L0F1dGhvcj48WWVhcj4yMDE3PC9Z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</w:fldData>
        </w:fldChar>
      </w:r>
      <w:r w:rsidR="00D75538" w:rsidRPr="00205307">
        <w:rPr>
          <w:rFonts w:cs="Times New Roman"/>
          <w:color w:val="000000" w:themeColor="text1"/>
        </w:rPr>
        <w:instrText xml:space="preserve"> ADDIN EN.CITE.DATA </w:instrText>
      </w:r>
      <w:r w:rsidR="00D75538" w:rsidRPr="00205307">
        <w:rPr>
          <w:rFonts w:cs="Times New Roman"/>
          <w:color w:val="000000" w:themeColor="text1"/>
        </w:rPr>
      </w:r>
      <w:r w:rsidR="00D75538"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D75538" w:rsidRPr="00205307">
        <w:rPr>
          <w:rFonts w:cs="Times New Roman"/>
          <w:noProof/>
          <w:color w:val="000000" w:themeColor="text1"/>
        </w:rPr>
        <w:t>(Benevolenski &amp; Toepler, 2017; Toepler et al., 2019)</w:t>
      </w:r>
      <w:r w:rsidRPr="00205307">
        <w:rPr>
          <w:rFonts w:cs="Times New Roman"/>
          <w:color w:val="000000" w:themeColor="text1"/>
        </w:rPr>
        <w:fldChar w:fldCharType="end"/>
      </w:r>
      <w:r w:rsidRPr="00205307">
        <w:rPr>
          <w:rFonts w:cs="Times New Roman"/>
          <w:color w:val="000000" w:themeColor="text1"/>
        </w:rPr>
        <w:t>, therefore, a shared ideology with Russia—as measured by voting alignment in the UN General Assembly—should increase the probability of enacting highly-restrictive laws.</w:t>
      </w:r>
    </w:p>
    <w:p w14:paraId="4734B603"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Second, a factor may decrease the probability of enacting </w:t>
      </w:r>
      <w:proofErr w:type="gramStart"/>
      <w:r w:rsidRPr="00205307">
        <w:rPr>
          <w:rFonts w:cs="Times New Roman"/>
          <w:color w:val="000000" w:themeColor="text1"/>
        </w:rPr>
        <w:t>highly-restrictive</w:t>
      </w:r>
      <w:proofErr w:type="gramEnd"/>
      <w:r w:rsidRPr="00205307">
        <w:rPr>
          <w:rFonts w:cs="Times New Roman"/>
          <w:color w:val="000000" w:themeColor="text1"/>
        </w:rPr>
        <w:t xml:space="preserve"> laws but also increase the probability of enacting minimally-restrictive ones. Although CSOs may lobby to dissuade lawmakers from passing laws that harm the sector’s organizational ecology, this relationship is likely too weak to identify in the data because lawmakers likely excluded CSOs when such laws are under consideration. CSOs may support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laws, however, to establish ‘reasonable regulation’ that promotes trust, accountability, and transparency. Therefore, greater participation by CSOs in the lawmaking process increases the probability of enacting </w:t>
      </w:r>
      <w:proofErr w:type="gramStart"/>
      <w:r w:rsidRPr="00205307">
        <w:rPr>
          <w:rFonts w:cs="Times New Roman"/>
          <w:color w:val="000000" w:themeColor="text1"/>
        </w:rPr>
        <w:t>minimally-restrictive</w:t>
      </w:r>
      <w:proofErr w:type="gramEnd"/>
      <w:r w:rsidRPr="00205307">
        <w:rPr>
          <w:rFonts w:cs="Times New Roman"/>
          <w:color w:val="000000" w:themeColor="text1"/>
        </w:rPr>
        <w:t>.</w:t>
      </w:r>
    </w:p>
    <w:p w14:paraId="4C375CEB" w14:textId="77777777" w:rsidR="001F20B2" w:rsidRPr="00205307" w:rsidRDefault="001F20B2" w:rsidP="001F20B2">
      <w:pPr>
        <w:ind w:firstLine="480"/>
        <w:rPr>
          <w:rFonts w:cs="Times New Roman"/>
          <w:color w:val="000000" w:themeColor="text1"/>
          <w:szCs w:val="24"/>
        </w:rPr>
      </w:pPr>
      <w:r w:rsidRPr="00205307">
        <w:rPr>
          <w:rFonts w:cs="Times New Roman"/>
          <w:color w:val="000000" w:themeColor="text1"/>
        </w:rPr>
        <w:t xml:space="preserve">Third, a factor may decrease the probability of enacting </w:t>
      </w:r>
      <w:proofErr w:type="gramStart"/>
      <w:r w:rsidRPr="00205307">
        <w:rPr>
          <w:rFonts w:cs="Times New Roman"/>
          <w:color w:val="000000" w:themeColor="text1"/>
        </w:rPr>
        <w:t>highly-restrictive</w:t>
      </w:r>
      <w:proofErr w:type="gramEnd"/>
      <w:r w:rsidRPr="00205307">
        <w:rPr>
          <w:rFonts w:cs="Times New Roman"/>
          <w:color w:val="000000" w:themeColor="text1"/>
        </w:rPr>
        <w:t xml:space="preserve"> laws, but the effect wanes for less restrictive types. </w:t>
      </w:r>
      <w:r w:rsidRPr="00205307">
        <w:rPr>
          <w:rFonts w:cs="Times New Roman"/>
          <w:color w:val="000000" w:themeColor="text1"/>
          <w:szCs w:val="24"/>
        </w:rPr>
        <w:t xml:space="preserve">The institutional arrangement of treaties and constitutions discussed in </w:t>
      </w:r>
      <w:r w:rsidRPr="00205307">
        <w:rPr>
          <w:rFonts w:cs="Times New Roman"/>
          <w:b/>
          <w:bCs/>
          <w:i/>
          <w:color w:val="000000" w:themeColor="text1"/>
          <w:szCs w:val="24"/>
        </w:rPr>
        <w:t>H1B</w:t>
      </w:r>
      <w:r w:rsidRPr="00205307">
        <w:rPr>
          <w:rFonts w:cs="Times New Roman"/>
          <w:color w:val="000000" w:themeColor="text1"/>
        </w:rPr>
        <w:t xml:space="preserve"> is expected to exhibit this behavior because, according to international law’s three-part test, countries can </w:t>
      </w:r>
      <w:r w:rsidRPr="00205307">
        <w:rPr>
          <w:rFonts w:cs="Times New Roman"/>
          <w:color w:val="000000" w:themeColor="text1"/>
          <w:szCs w:val="24"/>
        </w:rPr>
        <w:t xml:space="preserve">prescribe by law actions in the interests of legitimate aims if such requirements are properly scoped and necessary for democracy. The presence of this particular </w:t>
      </w:r>
      <w:r w:rsidRPr="00205307">
        <w:rPr>
          <w:rFonts w:cs="Times New Roman"/>
          <w:color w:val="000000" w:themeColor="text1"/>
          <w:szCs w:val="24"/>
        </w:rPr>
        <w:lastRenderedPageBreak/>
        <w:t xml:space="preserve">institutional arrangement decreases the probability of enacting </w:t>
      </w:r>
      <w:proofErr w:type="gramStart"/>
      <w:r w:rsidRPr="00205307">
        <w:rPr>
          <w:rFonts w:cs="Times New Roman"/>
          <w:color w:val="000000" w:themeColor="text1"/>
          <w:szCs w:val="24"/>
        </w:rPr>
        <w:t>rightly-restrictive</w:t>
      </w:r>
      <w:proofErr w:type="gramEnd"/>
      <w:r w:rsidRPr="00205307">
        <w:rPr>
          <w:rFonts w:cs="Times New Roman"/>
          <w:color w:val="000000" w:themeColor="text1"/>
          <w:szCs w:val="24"/>
        </w:rPr>
        <w:t xml:space="preserve"> laws that do not meet the three-part test.</w:t>
      </w:r>
    </w:p>
    <w:p w14:paraId="02F47652" w14:textId="77777777" w:rsidR="001F20B2" w:rsidRPr="00205307" w:rsidRDefault="001F20B2" w:rsidP="001F20B2">
      <w:pPr>
        <w:ind w:firstLine="480"/>
        <w:rPr>
          <w:rFonts w:cs="Times New Roman"/>
          <w:color w:val="000000" w:themeColor="text1"/>
        </w:rPr>
      </w:pPr>
      <w:r w:rsidRPr="00205307">
        <w:rPr>
          <w:rFonts w:cs="Times New Roman"/>
          <w:color w:val="000000" w:themeColor="text1"/>
          <w:szCs w:val="24"/>
        </w:rPr>
        <w:t xml:space="preserve">Finally, a factor may </w:t>
      </w:r>
      <w:r w:rsidRPr="00205307">
        <w:rPr>
          <w:rFonts w:cs="Times New Roman"/>
          <w:color w:val="000000" w:themeColor="text1"/>
        </w:rPr>
        <w:t xml:space="preserve">increase the probability of enacting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laws, but be unrelated to the enactment of more restrictive types. Research discusses the United States as possessing a legal approach that supports CSOs </w:t>
      </w:r>
      <w:r w:rsidRPr="00205307">
        <w:rPr>
          <w:rFonts w:cs="Times New Roman"/>
          <w:color w:val="000000" w:themeColor="text1"/>
        </w:rPr>
        <w:fldChar w:fldCharType="begin">
          <w:fldData xml:space="preserve">PEVuZE5vdGU+PENpdGU+PEF1dGhvcj5CYXJiZXI8L0F1dGhvcj48WWVhcj4yMDE3PC9ZZWFyPjxS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PEVuZE5vdGU+PENpdGU+PEF1dGhvcj5CYXJiZXI8L0F1dGhvcj48WWVhcj4yMDE3PC9ZZWFyPjxS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(Salamon &amp; Toepler, 1997; Barber &amp; Farwell, 2017)</w:t>
      </w:r>
      <w:r w:rsidRPr="00205307">
        <w:rPr>
          <w:rFonts w:cs="Times New Roman"/>
          <w:color w:val="000000" w:themeColor="text1"/>
        </w:rPr>
        <w:fldChar w:fldCharType="end"/>
      </w:r>
      <w:r w:rsidRPr="00205307">
        <w:rPr>
          <w:rFonts w:cs="Times New Roman"/>
          <w:color w:val="000000" w:themeColor="text1"/>
        </w:rPr>
        <w:t>, but its tax code contains provisions that may be characterized as minimally-restrictive. For example, its laws require CSOs to file tax forms if they wish to be formal tax-exempt organizations, and 501(c)(3)s must pay taxes revenue earned through activities that are unrelated to their charitable mission. Therefore, shared ideology with the United States—as measured by voting alignment in the UN General Assembly—increases the probability of enacting minimally-restrictive laws. Four conceptual-distinctness hypotheses follow:</w:t>
      </w:r>
    </w:p>
    <w:p w14:paraId="776BDE2F" w14:textId="77777777" w:rsidR="001F20B2" w:rsidRPr="00205307" w:rsidRDefault="001F20B2" w:rsidP="001F20B2">
      <w:pPr>
        <w:spacing w:before="120"/>
        <w:ind w:left="1080" w:hanging="605"/>
        <w:rPr>
          <w:rFonts w:cs="Times New Roman"/>
          <w:color w:val="000000" w:themeColor="text1"/>
        </w:rPr>
      </w:pPr>
      <w:r w:rsidRPr="00205307">
        <w:rPr>
          <w:rFonts w:cs="Times New Roman"/>
          <w:b/>
          <w:i/>
          <w:color w:val="000000" w:themeColor="text1"/>
        </w:rPr>
        <w:t>H3A:</w:t>
      </w:r>
      <w:r w:rsidRPr="00205307">
        <w:rPr>
          <w:rFonts w:cs="Times New Roman"/>
          <w:b/>
          <w:color w:val="000000" w:themeColor="text1"/>
        </w:rPr>
        <w:t xml:space="preserve"> </w:t>
      </w:r>
      <w:r w:rsidRPr="00205307">
        <w:rPr>
          <w:rFonts w:cs="Times New Roman"/>
          <w:color w:val="000000" w:themeColor="text1"/>
        </w:rPr>
        <w:t xml:space="preserve">Greater voting alignment with Russia in the UN General Assembly increases the probability of enacting </w:t>
      </w:r>
      <w:proofErr w:type="gramStart"/>
      <w:r w:rsidRPr="00205307">
        <w:rPr>
          <w:rFonts w:cs="Times New Roman"/>
          <w:color w:val="000000" w:themeColor="text1"/>
        </w:rPr>
        <w:t>highly-restrictive</w:t>
      </w:r>
      <w:proofErr w:type="gramEnd"/>
      <w:r w:rsidRPr="00205307">
        <w:rPr>
          <w:rFonts w:cs="Times New Roman"/>
          <w:color w:val="000000" w:themeColor="text1"/>
        </w:rPr>
        <w:t xml:space="preserve"> laws.</w:t>
      </w:r>
    </w:p>
    <w:p w14:paraId="0037AC56" w14:textId="77777777" w:rsidR="001F20B2" w:rsidRPr="00205307" w:rsidRDefault="001F20B2" w:rsidP="001F20B2">
      <w:pPr>
        <w:spacing w:before="60" w:after="60"/>
        <w:ind w:left="1080" w:hanging="605"/>
        <w:rPr>
          <w:rFonts w:cs="Times New Roman"/>
          <w:color w:val="000000" w:themeColor="text1"/>
        </w:rPr>
      </w:pPr>
      <w:r w:rsidRPr="00205307">
        <w:rPr>
          <w:rFonts w:cs="Times New Roman"/>
          <w:b/>
          <w:i/>
          <w:color w:val="000000" w:themeColor="text1"/>
        </w:rPr>
        <w:t>H3B:</w:t>
      </w:r>
      <w:r w:rsidRPr="00205307">
        <w:rPr>
          <w:rFonts w:cs="Times New Roman"/>
          <w:color w:val="000000" w:themeColor="text1"/>
        </w:rPr>
        <w:t xml:space="preserve"> Greater participation by CSOs in the lawmaking process increases the probability of enacting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laws.</w:t>
      </w:r>
    </w:p>
    <w:p w14:paraId="72DB2200" w14:textId="77777777" w:rsidR="001F20B2" w:rsidRPr="00205307" w:rsidRDefault="001F20B2" w:rsidP="001F20B2">
      <w:pPr>
        <w:spacing w:after="60"/>
        <w:ind w:left="1080" w:hanging="605"/>
        <w:rPr>
          <w:rFonts w:cs="Times New Roman"/>
          <w:color w:val="000000" w:themeColor="text1"/>
        </w:rPr>
      </w:pPr>
      <w:r w:rsidRPr="00205307">
        <w:rPr>
          <w:rFonts w:cs="Times New Roman"/>
          <w:b/>
          <w:i/>
          <w:color w:val="000000" w:themeColor="text1"/>
        </w:rPr>
        <w:t>H3C:</w:t>
      </w:r>
      <w:r w:rsidRPr="00205307">
        <w:rPr>
          <w:rFonts w:cs="Times New Roman"/>
          <w:color w:val="000000" w:themeColor="text1"/>
        </w:rPr>
        <w:t xml:space="preserve"> </w:t>
      </w:r>
      <w:r w:rsidRPr="00205307">
        <w:rPr>
          <w:rFonts w:cs="Times New Roman"/>
          <w:iCs/>
          <w:color w:val="000000" w:themeColor="text1"/>
        </w:rPr>
        <w:t xml:space="preserve">The institutional arrangement that minimizes the probability of enactment is one that (A) a government is bound by its international commitment to guard civil and political rights </w:t>
      </w:r>
      <w:r w:rsidRPr="00205307">
        <w:rPr>
          <w:rFonts w:cs="Times New Roman"/>
          <w:i/>
          <w:color w:val="000000" w:themeColor="text1"/>
        </w:rPr>
        <w:t>and</w:t>
      </w:r>
      <w:r w:rsidRPr="00205307">
        <w:rPr>
          <w:rFonts w:cs="Times New Roman"/>
          <w:iCs/>
          <w:color w:val="000000" w:themeColor="text1"/>
        </w:rPr>
        <w:t xml:space="preserve"> (B) constitutional rules guarantee international commitments by making them superior to ordinary legislation, </w:t>
      </w:r>
      <w:r w:rsidRPr="00205307">
        <w:rPr>
          <w:rFonts w:cs="Times New Roman"/>
          <w:color w:val="000000" w:themeColor="text1"/>
        </w:rPr>
        <w:t>decreases the probability of enacting highly-restrictive laws, but this relationship wanes or vanishes for moderately- and minimally-restrictive types.</w:t>
      </w:r>
    </w:p>
    <w:p w14:paraId="5BB45422" w14:textId="77777777" w:rsidR="001F20B2" w:rsidRPr="00205307" w:rsidRDefault="001F20B2" w:rsidP="001F20B2">
      <w:pPr>
        <w:spacing w:after="120"/>
        <w:ind w:left="1080" w:hanging="605"/>
        <w:rPr>
          <w:rFonts w:cs="Times New Roman"/>
          <w:color w:val="000000" w:themeColor="text1"/>
        </w:rPr>
      </w:pPr>
      <w:r w:rsidRPr="00205307">
        <w:rPr>
          <w:rFonts w:cs="Times New Roman"/>
          <w:b/>
          <w:i/>
          <w:color w:val="000000" w:themeColor="text1"/>
        </w:rPr>
        <w:t>H3D:</w:t>
      </w:r>
      <w:r w:rsidRPr="00205307">
        <w:rPr>
          <w:rFonts w:cs="Times New Roman"/>
          <w:color w:val="000000" w:themeColor="text1"/>
        </w:rPr>
        <w:t xml:space="preserve"> Greater voting alignment with the US in the UN General Assembly increases the probability of enacting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laws.  </w:t>
      </w:r>
    </w:p>
    <w:p w14:paraId="300C876D" w14:textId="73F010CE" w:rsidR="001F20B2" w:rsidRPr="00205307" w:rsidRDefault="001F20B2" w:rsidP="00C47F4A">
      <w:pPr>
        <w:pStyle w:val="Heading2"/>
      </w:pPr>
      <w:bookmarkStart w:id="113" w:name="_Toc46189820"/>
      <w:bookmarkStart w:id="114" w:name="_Toc46189902"/>
      <w:bookmarkStart w:id="115" w:name="_Toc46190104"/>
      <w:r w:rsidRPr="00205307">
        <w:lastRenderedPageBreak/>
        <w:t>Methods &amp; Data</w:t>
      </w:r>
      <w:bookmarkEnd w:id="113"/>
      <w:bookmarkEnd w:id="114"/>
      <w:bookmarkEnd w:id="115"/>
    </w:p>
    <w:p w14:paraId="6BB429BA" w14:textId="013D46E2" w:rsidR="001F20B2" w:rsidRPr="00205307" w:rsidRDefault="001F20B2" w:rsidP="001F20B2">
      <w:pPr>
        <w:rPr>
          <w:rFonts w:cs="Times New Roman"/>
          <w:color w:val="000000" w:themeColor="text1"/>
          <w:szCs w:val="24"/>
        </w:rPr>
      </w:pPr>
      <w:r w:rsidRPr="00205307">
        <w:rPr>
          <w:rFonts w:cs="Times New Roman"/>
          <w:color w:val="000000" w:themeColor="text1"/>
          <w:szCs w:val="24"/>
        </w:rPr>
        <w:tab/>
        <w:t xml:space="preserve">This study uses competing risk models (CRMs), which are a type of event history analysis that assesses the degree to which explanatory variables have consistent or inconsistent relationships with different type-specific outcomes </w:t>
      </w:r>
      <w:r w:rsidRPr="00205307">
        <w:rPr>
          <w:rFonts w:cs="Times New Roman"/>
          <w:color w:val="000000" w:themeColor="text1"/>
          <w:szCs w:val="24"/>
        </w:rPr>
        <w:fldChar w:fldCharType="begin">
          <w:fldData xml:space="preserve">PEVuZE5vdGU+PENpdGU+PEF1dGhvcj5BbGxpc29uPC9BdXRob3I+PFllYXI+MjAxNDwvWWVhcj48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</w:fldData>
        </w:fldChar>
      </w:r>
      <w:r w:rsidR="00B0239B">
        <w:rPr>
          <w:rFonts w:cs="Times New Roman"/>
          <w:color w:val="000000" w:themeColor="text1"/>
          <w:szCs w:val="24"/>
        </w:rPr>
        <w:instrText xml:space="preserve"> ADDIN EN.CITE </w:instrText>
      </w:r>
      <w:r w:rsidR="00B0239B">
        <w:rPr>
          <w:rFonts w:cs="Times New Roman"/>
          <w:color w:val="000000" w:themeColor="text1"/>
          <w:szCs w:val="24"/>
        </w:rPr>
        <w:fldChar w:fldCharType="begin">
          <w:fldData xml:space="preserve">PEVuZE5vdGU+PENpdGU+PEF1dGhvcj5BbGxpc29uPC9BdXRob3I+PFllYXI+MjAxNDwvWWVhcj48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</w:fldData>
        </w:fldChar>
      </w:r>
      <w:r w:rsidR="00B0239B">
        <w:rPr>
          <w:rFonts w:cs="Times New Roman"/>
          <w:color w:val="000000" w:themeColor="text1"/>
          <w:szCs w:val="24"/>
        </w:rPr>
        <w:instrText xml:space="preserve"> ADDIN EN.CITE.DATA </w:instrText>
      </w:r>
      <w:r w:rsidR="00B0239B">
        <w:rPr>
          <w:rFonts w:cs="Times New Roman"/>
          <w:color w:val="000000" w:themeColor="text1"/>
          <w:szCs w:val="24"/>
        </w:rPr>
      </w:r>
      <w:r w:rsidR="00B0239B">
        <w:rPr>
          <w:rFonts w:cs="Times New Roman"/>
          <w:color w:val="000000" w:themeColor="text1"/>
          <w:szCs w:val="24"/>
        </w:rPr>
        <w:fldChar w:fldCharType="end"/>
      </w:r>
      <w:r w:rsidRPr="00205307">
        <w:rPr>
          <w:rFonts w:cs="Times New Roman"/>
          <w:color w:val="000000" w:themeColor="text1"/>
          <w:szCs w:val="24"/>
        </w:rPr>
      </w:r>
      <w:r w:rsidRPr="00205307">
        <w:rPr>
          <w:rFonts w:cs="Times New Roman"/>
          <w:color w:val="000000" w:themeColor="text1"/>
          <w:szCs w:val="24"/>
        </w:rPr>
        <w:fldChar w:fldCharType="separate"/>
      </w:r>
      <w:r w:rsidR="00B0239B">
        <w:rPr>
          <w:rFonts w:cs="Times New Roman"/>
          <w:noProof/>
          <w:color w:val="000000" w:themeColor="text1"/>
          <w:szCs w:val="24"/>
        </w:rPr>
        <w:t>(for review see Jones, 1994; Box-Steffensmeier &amp; Jones, 2004a, pp. 155-182; Allison, 2014, pp. 53-66)</w:t>
      </w:r>
      <w:r w:rsidRPr="00205307">
        <w:rPr>
          <w:rFonts w:cs="Times New Roman"/>
          <w:color w:val="000000" w:themeColor="text1"/>
          <w:szCs w:val="24"/>
        </w:rPr>
        <w:fldChar w:fldCharType="end"/>
      </w:r>
      <w:r w:rsidRPr="00205307">
        <w:rPr>
          <w:rFonts w:cs="Times New Roman"/>
          <w:color w:val="000000" w:themeColor="text1"/>
          <w:szCs w:val="24"/>
        </w:rPr>
        <w:t xml:space="preserve">. A logit model acts as the primary modeling strategy, and two additional methods act as robustness checks. The first is a Cox proportional hazards model </w:t>
      </w:r>
      <w:r w:rsidRPr="00205307">
        <w:rPr>
          <w:rFonts w:cs="Times New Roman"/>
          <w:color w:val="000000" w:themeColor="text1"/>
          <w:szCs w:val="24"/>
        </w:rPr>
        <w:fldChar w:fldCharType="begin"/>
      </w:r>
      <w:r w:rsidRPr="00205307">
        <w:rPr>
          <w:rFonts w:cs="Times New Roman"/>
          <w:color w:val="000000" w:themeColor="text1"/>
          <w:szCs w:val="24"/>
        </w:rPr>
        <w:instrText xml:space="preserve"> ADDIN EN.CITE &lt;EndNote&gt;&lt;Cite&gt;&lt;Author&gt;Cox&lt;/Author&gt;&lt;Year&gt;1972&lt;/Year&gt;&lt;RecNum&gt;4167&lt;/RecNum&gt;&lt;DisplayText&gt;(Cox, 1972, 1975)&lt;/DisplayText&gt;&lt;record&gt;&lt;rec-number&gt;4167&lt;/rec-number&gt;&lt;foreign-keys&gt;&lt;key app="EN" db-id="p0seazv5sef2viexw2opes52d9spdtepz5ts" timestamp="1569591861" guid="d86e53a6-6baf-4422-951b-a6556bb25743"&gt;4167&lt;/key&gt;&lt;/foreign-keys&gt;&lt;ref-type name="Journal Article"&gt;17&lt;/ref-type&gt;&lt;contributors&gt;&lt;authors&gt;&lt;author&gt;Cox, David R.&lt;/author&gt;&lt;/authors&gt;&lt;/contributors&gt;&lt;titles&gt;&lt;title&gt;Regression Models and Life Tables&lt;/title&gt;&lt;secondary-title&gt;Journal of the Royal Statistical Society&lt;/secondary-title&gt;&lt;/titles&gt;&lt;periodical&gt;&lt;full-title&gt;Journal of the Royal Statistical Society&lt;/full-title&gt;&lt;/periodical&gt;&lt;pages&gt;187-220&lt;/pages&gt;&lt;volume&gt;34&lt;/volume&gt;&lt;dates&gt;&lt;year&gt;1972&lt;/year&gt;&lt;/dates&gt;&lt;urls&gt;&lt;/urls&gt;&lt;/record&gt;&lt;/Cite&gt;&lt;Cite&gt;&lt;Author&gt;Cox&lt;/Author&gt;&lt;Year&gt;1975&lt;/Year&gt;&lt;RecNum&gt;4168&lt;/RecNum&gt;&lt;record&gt;&lt;rec-number&gt;4168&lt;/rec-number&gt;&lt;foreign-keys&gt;&lt;key app="EN" db-id="p0seazv5sef2viexw2opes52d9spdtepz5ts" timestamp="1569591861" guid="46d631c3-8707-4b7b-a2a7-1d0552334c84"&gt;4168&lt;/key&gt;&lt;/foreign-keys&gt;&lt;ref-type name="Journal Article"&gt;17&lt;/ref-type&gt;&lt;contributors&gt;&lt;authors&gt;&lt;author&gt;Cox, David R.&lt;/author&gt;&lt;/authors&gt;&lt;/contributors&gt;&lt;titles&gt;&lt;title&gt;Partial Likelihood&lt;/title&gt;&lt;secondary-title&gt;Biometrika&lt;/secondary-title&gt;&lt;/titles&gt;&lt;periodical&gt;&lt;full-title&gt;Biometrika&lt;/full-title&gt;&lt;/periodical&gt;&lt;pages&gt;269-276&lt;/pages&gt;&lt;volume&gt;62&lt;/volume&gt;&lt;number&gt;2&lt;/number&gt;&lt;dates&gt;&lt;year&gt;1975&lt;/year&gt;&lt;/dates&gt;&lt;isbn&gt;0006-3444&lt;/isbn&gt;&lt;urls&gt;&lt;related-urls&gt;&lt;url&gt;http://dx.doi.org/10.1093/biomet/62.2.269&lt;/url&gt;&lt;/related-urls&gt;&lt;/urls&gt;&lt;electronic-resource-num&gt;10.1093/biomet/62.2.269&lt;/electronic-resource-num&gt;&lt;/record&gt;&lt;/Cite&gt;&lt;/EndNote&gt;</w:instrText>
      </w:r>
      <w:r w:rsidRPr="00205307">
        <w:rPr>
          <w:rFonts w:cs="Times New Roman"/>
          <w:color w:val="000000" w:themeColor="text1"/>
          <w:szCs w:val="24"/>
        </w:rPr>
        <w:fldChar w:fldCharType="separate"/>
      </w:r>
      <w:r w:rsidRPr="00205307">
        <w:rPr>
          <w:rFonts w:cs="Times New Roman"/>
          <w:noProof/>
          <w:color w:val="000000" w:themeColor="text1"/>
          <w:szCs w:val="24"/>
        </w:rPr>
        <w:t>(Cox, 1972, 1975)</w:t>
      </w:r>
      <w:r w:rsidRPr="00205307">
        <w:rPr>
          <w:rFonts w:cs="Times New Roman"/>
          <w:color w:val="000000" w:themeColor="text1"/>
          <w:szCs w:val="24"/>
        </w:rPr>
        <w:fldChar w:fldCharType="end"/>
      </w:r>
      <w:r w:rsidRPr="00205307">
        <w:rPr>
          <w:rFonts w:cs="Times New Roman"/>
          <w:color w:val="000000" w:themeColor="text1"/>
          <w:szCs w:val="24"/>
        </w:rPr>
        <w:t xml:space="preserve">. This model is appropriate because preliminary testing showed the proportional-hazards assumption holds for some laws but not others, which requires the incorporation of time-varying coefficients. The second robustness check concerns rare events. The data show that 37 of 138 countries enacted a law between 1993 and 2012. For some, these laws represent only 37 country-year ‘events’ among nearly 2,400 ‘non-events’ (approximately 1.5%), making them rare events because there are “dozens to thousands of times fewer ones [than zeros]” </w:t>
      </w:r>
      <w:r w:rsidRPr="00205307">
        <w:rPr>
          <w:rFonts w:cs="Times New Roman"/>
          <w:color w:val="000000" w:themeColor="text1"/>
          <w:szCs w:val="24"/>
        </w:rPr>
        <w:fldChar w:fldCharType="begin"/>
      </w:r>
      <w:r w:rsidRPr="00205307">
        <w:rPr>
          <w:rFonts w:cs="Times New Roman"/>
          <w:color w:val="000000" w:themeColor="text1"/>
          <w:szCs w:val="24"/>
        </w:rPr>
        <w:instrText xml:space="preserve"> ADDIN EN.CITE &lt;EndNote&gt;&lt;Cite&gt;&lt;Author&gt;King&lt;/Author&gt;&lt;Year&gt;2001&lt;/Year&gt;&lt;RecNum&gt;4275&lt;/RecNum&gt;&lt;Pages&gt;138&lt;/Pages&gt;&lt;DisplayText&gt;(King &amp;amp; Zeng, 2001, p. 138)&lt;/DisplayText&gt;&lt;record&gt;&lt;rec-number&gt;4275&lt;/rec-number&gt;&lt;foreign-keys&gt;&lt;key app="EN" db-id="p0seazv5sef2viexw2opes52d9spdtepz5ts" timestamp="1569591861" guid="2eeb07ec-b7fc-4d59-8baf-c9f0fc5f3cf9"&gt;4275&lt;/key&gt;&lt;/foreign-keys&gt;&lt;ref-type name="Journal Article"&gt;17&lt;/ref-type&gt;&lt;contributors&gt;&lt;authors&gt;&lt;author&gt;King, Gary&lt;/author&gt;&lt;author&gt;Zeng, Langche&lt;/author&gt;&lt;/authors&gt;&lt;/contributors&gt;&lt;titles&gt;&lt;title&gt;Logistic Regression in Rare Events Data&lt;/title&gt;&lt;secondary-title&gt;Political Analysis&lt;/secondary-title&gt;&lt;/titles&gt;&lt;periodical&gt;&lt;full-title&gt;Political Analysis&lt;/full-title&gt;&lt;/periodical&gt;&lt;pages&gt;137-163&lt;/pages&gt;&lt;volume&gt;9&lt;/volume&gt;&lt;number&gt;2&lt;/number&gt;&lt;edition&gt;2017/01/04&lt;/edition&gt;&lt;keywords&gt;&lt;keyword&gt;Methods - Rare Events&lt;/keyword&gt;&lt;keyword&gt;Methods - Logit&lt;/keyword&gt;&lt;/keywords&gt;&lt;dates&gt;&lt;year&gt;2001&lt;/year&gt;&lt;/dates&gt;&lt;publisher&gt;Cambridge University Press&lt;/publisher&gt;&lt;isbn&gt;1047-1987&lt;/isbn&gt;&lt;urls&gt;&lt;related-urls&gt;&lt;url&gt;https://www.cambridge.org/core/article/logistic-regression-in-rare-events-data/1E09F0F36F89DF12A823130FDF0DA462&lt;/url&gt;&lt;/related-urls&gt;&lt;/urls&gt;&lt;electronic-resource-num&gt;10.1093/oxfordjournals.pan.a004868&lt;/electronic-resource-num&gt;&lt;remote-database-name&gt;Cambridge Core&lt;/remote-database-name&gt;&lt;remote-database-provider&gt;Cambridge University Press&lt;/remote-database-provider&gt;&lt;/record&gt;&lt;/Cite&gt;&lt;/EndNote&gt;</w:instrText>
      </w:r>
      <w:r w:rsidRPr="00205307">
        <w:rPr>
          <w:rFonts w:cs="Times New Roman"/>
          <w:color w:val="000000" w:themeColor="text1"/>
          <w:szCs w:val="24"/>
        </w:rPr>
        <w:fldChar w:fldCharType="separate"/>
      </w:r>
      <w:r w:rsidRPr="00205307">
        <w:rPr>
          <w:rFonts w:cs="Times New Roman"/>
          <w:noProof/>
          <w:color w:val="000000" w:themeColor="text1"/>
          <w:szCs w:val="24"/>
        </w:rPr>
        <w:t>(King &amp; Zeng, 2001, p. 138)</w:t>
      </w:r>
      <w:r w:rsidRPr="00205307">
        <w:rPr>
          <w:rFonts w:cs="Times New Roman"/>
          <w:color w:val="000000" w:themeColor="text1"/>
          <w:szCs w:val="24"/>
        </w:rPr>
        <w:fldChar w:fldCharType="end"/>
      </w:r>
      <w:r w:rsidRPr="00205307">
        <w:rPr>
          <w:rFonts w:cs="Times New Roman"/>
          <w:color w:val="000000" w:themeColor="text1"/>
          <w:szCs w:val="24"/>
        </w:rPr>
        <w:t>. When statistical software corrections are unavailable,</w:t>
      </w:r>
      <w:r w:rsidRPr="00205307">
        <w:rPr>
          <w:rStyle w:val="FootnoteReference"/>
          <w:rFonts w:cs="Times New Roman"/>
          <w:color w:val="000000" w:themeColor="text1"/>
        </w:rPr>
        <w:footnoteReference w:id="34"/>
      </w:r>
      <w:r w:rsidRPr="00205307">
        <w:rPr>
          <w:rFonts w:cs="Times New Roman"/>
          <w:color w:val="000000" w:themeColor="text1"/>
          <w:szCs w:val="24"/>
        </w:rPr>
        <w:t xml:space="preserve"> methodologists prescribe specific data collection and sampling strategies to minimize bias </w:t>
      </w:r>
      <w:r w:rsidRPr="00205307">
        <w:rPr>
          <w:rFonts w:cs="Times New Roman"/>
          <w:color w:val="000000" w:themeColor="text1"/>
          <w:szCs w:val="24"/>
        </w:rPr>
        <w:fldChar w:fldCharType="begin"/>
      </w:r>
      <w:r w:rsidRPr="00205307">
        <w:rPr>
          <w:rFonts w:cs="Times New Roman"/>
          <w:color w:val="000000" w:themeColor="text1"/>
          <w:szCs w:val="24"/>
        </w:rPr>
        <w:instrText xml:space="preserve"> ADDIN EN.CITE &lt;EndNote&gt;&lt;Cite&gt;&lt;Author&gt;King&lt;/Author&gt;&lt;Year&gt;2001&lt;/Year&gt;&lt;RecNum&gt;4275&lt;/RecNum&gt;&lt;Pages&gt;141-143&lt;/Pages&gt;&lt;DisplayText&gt;(King &amp;amp; Zeng, 2001, pp. 141-143)&lt;/DisplayText&gt;&lt;record&gt;&lt;rec-number&gt;4275&lt;/rec-number&gt;&lt;foreign-keys&gt;&lt;key app="EN" db-id="p0seazv5sef2viexw2opes52d9spdtepz5ts" timestamp="1569591861" guid="2eeb07ec-b7fc-4d59-8baf-c9f0fc5f3cf9"&gt;4275&lt;/key&gt;&lt;/foreign-keys&gt;&lt;ref-type name="Journal Article"&gt;17&lt;/ref-type&gt;&lt;contributors&gt;&lt;authors&gt;&lt;author&gt;King, Gary&lt;/author&gt;&lt;author&gt;Zeng, Langche&lt;/author&gt;&lt;/authors&gt;&lt;/contributors&gt;&lt;titles&gt;&lt;title&gt;Logistic Regression in Rare Events Data&lt;/title&gt;&lt;secondary-title&gt;Political Analysis&lt;/secondary-title&gt;&lt;/titles&gt;&lt;periodical&gt;&lt;full-title&gt;Political Analysis&lt;/full-title&gt;&lt;/periodical&gt;&lt;pages&gt;137-163&lt;/pages&gt;&lt;volume&gt;9&lt;/volume&gt;&lt;number&gt;2&lt;/number&gt;&lt;edition&gt;2017/01/04&lt;/edition&gt;&lt;keywords&gt;&lt;keyword&gt;Methods - Rare Events&lt;/keyword&gt;&lt;keyword&gt;Methods - Logit&lt;/keyword&gt;&lt;/keywords&gt;&lt;dates&gt;&lt;year&gt;2001&lt;/year&gt;&lt;/dates&gt;&lt;publisher&gt;Cambridge University Press&lt;/publisher&gt;&lt;isbn&gt;1047-1987&lt;/isbn&gt;&lt;urls&gt;&lt;related-urls&gt;&lt;url&gt;https://www.cambridge.org/core/article/logistic-regression-in-rare-events-data/1E09F0F36F89DF12A823130FDF0DA462&lt;/url&gt;&lt;/related-urls&gt;&lt;/urls&gt;&lt;electronic-resource-num&gt;10.1093/oxfordjournals.pan.a004868&lt;/electronic-resource-num&gt;&lt;remote-database-name&gt;Cambridge Core&lt;/remote-database-name&gt;&lt;remote-database-provider&gt;Cambridge University Press&lt;/remote-database-provider&gt;&lt;/record&gt;&lt;/Cite&gt;&lt;/EndNote&gt;</w:instrText>
      </w:r>
      <w:r w:rsidRPr="00205307">
        <w:rPr>
          <w:rFonts w:cs="Times New Roman"/>
          <w:color w:val="000000" w:themeColor="text1"/>
          <w:szCs w:val="24"/>
        </w:rPr>
        <w:fldChar w:fldCharType="separate"/>
      </w:r>
      <w:r w:rsidRPr="00205307">
        <w:rPr>
          <w:rFonts w:cs="Times New Roman"/>
          <w:noProof/>
          <w:color w:val="000000" w:themeColor="text1"/>
          <w:szCs w:val="24"/>
        </w:rPr>
        <w:t>(King &amp; Zeng, 2001, pp. 141-143)</w:t>
      </w:r>
      <w:r w:rsidRPr="00205307">
        <w:rPr>
          <w:rFonts w:cs="Times New Roman"/>
          <w:color w:val="000000" w:themeColor="text1"/>
          <w:szCs w:val="24"/>
        </w:rPr>
        <w:fldChar w:fldCharType="end"/>
      </w:r>
      <w:r w:rsidRPr="00205307">
        <w:rPr>
          <w:rFonts w:cs="Times New Roman"/>
          <w:color w:val="000000" w:themeColor="text1"/>
          <w:szCs w:val="24"/>
        </w:rPr>
        <w:t>.</w:t>
      </w:r>
      <w:r w:rsidRPr="00205307">
        <w:rPr>
          <w:rStyle w:val="FootnoteReference"/>
          <w:rFonts w:cs="Times New Roman"/>
          <w:color w:val="000000" w:themeColor="text1"/>
        </w:rPr>
        <w:footnoteReference w:id="35"/>
      </w:r>
      <w:r w:rsidRPr="00205307">
        <w:rPr>
          <w:rFonts w:cs="Times New Roman"/>
          <w:color w:val="000000" w:themeColor="text1"/>
          <w:szCs w:val="24"/>
        </w:rPr>
        <w:t xml:space="preserve"> </w:t>
      </w:r>
    </w:p>
    <w:p w14:paraId="79B1A932" w14:textId="29EF75A8" w:rsidR="001F20B2" w:rsidRPr="00205307" w:rsidRDefault="001F20B2" w:rsidP="00C47F4A">
      <w:pPr>
        <w:pStyle w:val="Heading3"/>
      </w:pPr>
      <w:r w:rsidRPr="00205307">
        <w:t>Dependent Variables</w:t>
      </w:r>
    </w:p>
    <w:p w14:paraId="2FB4E145"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The dependent variable is the enactment of a law that restricts foreign aid to CSOs. In the first analysis, the variable is coded as </w:t>
      </w:r>
      <w:r w:rsidRPr="00205307">
        <w:rPr>
          <w:rFonts w:cs="Times New Roman"/>
          <w:i/>
          <w:color w:val="000000" w:themeColor="text1"/>
        </w:rPr>
        <w:t xml:space="preserve">0 </w:t>
      </w:r>
      <w:r w:rsidRPr="00205307">
        <w:rPr>
          <w:rFonts w:cs="Times New Roman"/>
          <w:color w:val="000000" w:themeColor="text1"/>
        </w:rPr>
        <w:t xml:space="preserve">and changes to </w:t>
      </w:r>
      <w:r w:rsidRPr="00205307">
        <w:rPr>
          <w:rFonts w:cs="Times New Roman"/>
          <w:i/>
          <w:color w:val="000000" w:themeColor="text1"/>
        </w:rPr>
        <w:t>1</w:t>
      </w:r>
      <w:r w:rsidRPr="00205307">
        <w:rPr>
          <w:rFonts w:cs="Times New Roman"/>
          <w:color w:val="000000" w:themeColor="text1"/>
        </w:rPr>
        <w:t xml:space="preserve"> if </w:t>
      </w:r>
      <w:proofErr w:type="spellStart"/>
      <w:r w:rsidRPr="00205307">
        <w:rPr>
          <w:rFonts w:cs="Times New Roman"/>
          <w:color w:val="000000" w:themeColor="text1"/>
        </w:rPr>
        <w:t>country</w:t>
      </w:r>
      <w:r w:rsidRPr="00205307">
        <w:rPr>
          <w:rFonts w:cs="Times New Roman"/>
          <w:i/>
          <w:color w:val="000000" w:themeColor="text1"/>
          <w:vertAlign w:val="subscript"/>
        </w:rPr>
        <w:t>i</w:t>
      </w:r>
      <w:proofErr w:type="spellEnd"/>
      <w:r w:rsidRPr="00205307">
        <w:rPr>
          <w:rFonts w:cs="Times New Roman"/>
          <w:color w:val="000000" w:themeColor="text1"/>
        </w:rPr>
        <w:t xml:space="preserve"> enacts the law at time </w:t>
      </w:r>
      <w:r w:rsidRPr="00205307">
        <w:rPr>
          <w:rFonts w:cs="Times New Roman"/>
          <w:i/>
          <w:color w:val="000000" w:themeColor="text1"/>
        </w:rPr>
        <w:t>t</w:t>
      </w:r>
      <w:r w:rsidRPr="00205307">
        <w:rPr>
          <w:rFonts w:cs="Times New Roman"/>
          <w:color w:val="000000" w:themeColor="text1"/>
        </w:rPr>
        <w:t xml:space="preserve">. This pooled approach is typical for most of the literature on this topic, and I use it here to test the </w:t>
      </w:r>
      <w:r w:rsidRPr="00205307">
        <w:rPr>
          <w:rFonts w:cs="Times New Roman"/>
          <w:color w:val="000000" w:themeColor="text1"/>
        </w:rPr>
        <w:lastRenderedPageBreak/>
        <w:t>institutional hypotheses (</w:t>
      </w:r>
      <w:r w:rsidRPr="00205307">
        <w:rPr>
          <w:rFonts w:cs="Times New Roman"/>
          <w:b/>
          <w:i/>
          <w:color w:val="000000" w:themeColor="text1"/>
        </w:rPr>
        <w:t xml:space="preserve">H1A </w:t>
      </w:r>
      <w:r w:rsidRPr="00205307">
        <w:rPr>
          <w:rFonts w:cs="Times New Roman"/>
          <w:color w:val="000000" w:themeColor="text1"/>
        </w:rPr>
        <w:t>and</w:t>
      </w:r>
      <w:r w:rsidRPr="00205307">
        <w:rPr>
          <w:rFonts w:cs="Times New Roman"/>
          <w:b/>
          <w:i/>
          <w:color w:val="000000" w:themeColor="text1"/>
        </w:rPr>
        <w:t xml:space="preserve"> H1B</w:t>
      </w:r>
      <w:r w:rsidRPr="00205307">
        <w:rPr>
          <w:rFonts w:cs="Times New Roman"/>
          <w:color w:val="000000" w:themeColor="text1"/>
        </w:rPr>
        <w:t>). Three countries passed multiple laws during the analysis period,</w:t>
      </w:r>
      <w:r w:rsidRPr="00205307">
        <w:rPr>
          <w:rStyle w:val="FootnoteReference"/>
          <w:rFonts w:cs="Times New Roman"/>
          <w:color w:val="000000" w:themeColor="text1"/>
        </w:rPr>
        <w:footnoteReference w:id="36"/>
      </w:r>
      <w:r w:rsidRPr="00205307">
        <w:rPr>
          <w:rFonts w:cs="Times New Roman"/>
          <w:color w:val="000000" w:themeColor="text1"/>
        </w:rPr>
        <w:t xml:space="preserve"> but specifications here analyze only initial enactments. While losing these country-year observations that occur before these subsequent enactments is statistically inefficient, doing so allows for consistent estimation of factors that predict the enactment of initial laws without having to model the effects of initial enactments on later enactments. </w:t>
      </w:r>
    </w:p>
    <w:p w14:paraId="4932E284"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In the CRM analyses, the coding of the dependent variable depends on the law type. Testing the conceptual hypotheses (</w:t>
      </w:r>
      <w:r w:rsidRPr="00205307">
        <w:rPr>
          <w:rFonts w:cs="Times New Roman"/>
          <w:b/>
          <w:i/>
          <w:color w:val="000000" w:themeColor="text1"/>
        </w:rPr>
        <w:t xml:space="preserve">H2A-D </w:t>
      </w:r>
      <w:r w:rsidRPr="00205307">
        <w:rPr>
          <w:rFonts w:cs="Times New Roman"/>
          <w:color w:val="000000" w:themeColor="text1"/>
        </w:rPr>
        <w:t xml:space="preserve">and </w:t>
      </w:r>
      <w:r w:rsidRPr="00205307">
        <w:rPr>
          <w:rFonts w:cs="Times New Roman"/>
          <w:b/>
          <w:i/>
          <w:color w:val="000000" w:themeColor="text1"/>
        </w:rPr>
        <w:t>H3A-D</w:t>
      </w:r>
      <w:r w:rsidRPr="00205307">
        <w:rPr>
          <w:rFonts w:cs="Times New Roman"/>
          <w:color w:val="000000" w:themeColor="text1"/>
        </w:rPr>
        <w:t>) requires recoding the dependent variable for each CRM. In these models, the content of enacted laws determines their values.</w:t>
      </w:r>
      <w:r w:rsidRPr="00205307">
        <w:rPr>
          <w:rStyle w:val="FootnoteReference"/>
          <w:rFonts w:cs="Times New Roman"/>
          <w:color w:val="000000" w:themeColor="text1"/>
        </w:rPr>
        <w:footnoteReference w:id="37"/>
      </w:r>
      <w:r w:rsidRPr="00205307">
        <w:rPr>
          <w:rFonts w:cs="Times New Roman"/>
          <w:color w:val="000000" w:themeColor="text1"/>
        </w:rPr>
        <w:t xml:space="preserve"> </w:t>
      </w:r>
      <w:r w:rsidRPr="00205307">
        <w:rPr>
          <w:rFonts w:cs="Times New Roman"/>
          <w:i/>
          <w:color w:val="000000" w:themeColor="text1"/>
        </w:rPr>
        <w:t xml:space="preserve">Prohibitive Laws </w:t>
      </w:r>
      <w:r w:rsidRPr="00205307">
        <w:rPr>
          <w:rFonts w:cs="Times New Roman"/>
          <w:color w:val="000000" w:themeColor="text1"/>
        </w:rPr>
        <w:t xml:space="preserve">are </w:t>
      </w:r>
      <w:proofErr w:type="gramStart"/>
      <w:r w:rsidRPr="00205307">
        <w:rPr>
          <w:rFonts w:cs="Times New Roman"/>
          <w:color w:val="000000" w:themeColor="text1"/>
        </w:rPr>
        <w:t>highly-restrictive</w:t>
      </w:r>
      <w:proofErr w:type="gramEnd"/>
      <w:r w:rsidRPr="00205307">
        <w:rPr>
          <w:rFonts w:cs="Times New Roman"/>
          <w:color w:val="000000" w:themeColor="text1"/>
        </w:rPr>
        <w:t xml:space="preserve"> and contain strong language regarding what organizations cannot do.</w:t>
      </w:r>
      <w:r w:rsidRPr="00205307">
        <w:rPr>
          <w:rStyle w:val="FootnoteReference"/>
          <w:rFonts w:cs="Times New Roman"/>
          <w:color w:val="000000" w:themeColor="text1"/>
        </w:rPr>
        <w:footnoteReference w:id="38"/>
      </w:r>
      <w:r w:rsidRPr="00205307">
        <w:rPr>
          <w:rFonts w:cs="Times New Roman"/>
          <w:color w:val="000000" w:themeColor="text1"/>
        </w:rPr>
        <w:t xml:space="preserve"> The coding protocol identified laws as prohibitive/highly-restrictive if the description of the legal restriction included forms of the qualifier “prohibited.” The dependent variable equals </w:t>
      </w:r>
      <w:r w:rsidRPr="00205307">
        <w:rPr>
          <w:rFonts w:cs="Times New Roman"/>
          <w:i/>
          <w:color w:val="000000" w:themeColor="text1"/>
        </w:rPr>
        <w:t xml:space="preserve">1 </w:t>
      </w:r>
      <w:r w:rsidRPr="00205307">
        <w:rPr>
          <w:rFonts w:cs="Times New Roman"/>
          <w:color w:val="000000" w:themeColor="text1"/>
        </w:rPr>
        <w:t xml:space="preserve">if a country enacts a law that year and that law is coded as prohibitive, </w:t>
      </w:r>
      <w:r w:rsidRPr="00205307">
        <w:rPr>
          <w:rFonts w:cs="Times New Roman"/>
          <w:i/>
          <w:color w:val="000000" w:themeColor="text1"/>
        </w:rPr>
        <w:t>0</w:t>
      </w:r>
      <w:r w:rsidRPr="00205307">
        <w:rPr>
          <w:rFonts w:cs="Times New Roman"/>
          <w:color w:val="000000" w:themeColor="text1"/>
        </w:rPr>
        <w:t xml:space="preserve"> if a country enacts a law in that year, but the law is not prohibitive, and </w:t>
      </w:r>
      <w:r w:rsidRPr="00205307">
        <w:rPr>
          <w:rFonts w:cs="Times New Roman"/>
          <w:i/>
          <w:color w:val="000000" w:themeColor="text1"/>
        </w:rPr>
        <w:t>0</w:t>
      </w:r>
      <w:r w:rsidRPr="00205307">
        <w:rPr>
          <w:rFonts w:cs="Times New Roman"/>
          <w:color w:val="000000" w:themeColor="text1"/>
        </w:rPr>
        <w:t xml:space="preserve"> if the country does not enact a law in that year. </w:t>
      </w:r>
    </w:p>
    <w:p w14:paraId="4028C29C"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Coding for red-tape and notification laws follows the same protocol. </w:t>
      </w:r>
      <w:r w:rsidRPr="00205307">
        <w:rPr>
          <w:rFonts w:cs="Times New Roman"/>
          <w:i/>
          <w:color w:val="000000" w:themeColor="text1"/>
        </w:rPr>
        <w:t>Red-tape Laws</w:t>
      </w:r>
      <w:r w:rsidRPr="00205307">
        <w:rPr>
          <w:rFonts w:cs="Times New Roman"/>
          <w:color w:val="000000" w:themeColor="text1"/>
        </w:rPr>
        <w:t xml:space="preserve"> are moderately-restrictive and communicate ex-ante conditions that organizations must meet before receiving funds.</w:t>
      </w:r>
      <w:r w:rsidRPr="00205307">
        <w:rPr>
          <w:rStyle w:val="FootnoteReference"/>
          <w:rFonts w:cs="Times New Roman"/>
          <w:color w:val="000000" w:themeColor="text1"/>
        </w:rPr>
        <w:footnoteReference w:id="39"/>
      </w:r>
      <w:r w:rsidRPr="00205307">
        <w:rPr>
          <w:rFonts w:cs="Times New Roman"/>
          <w:color w:val="000000" w:themeColor="text1"/>
        </w:rPr>
        <w:t xml:space="preserve"> The protocol coded laws as red-tape/moderately-restrictive if the description </w:t>
      </w:r>
      <w:r w:rsidRPr="00205307">
        <w:rPr>
          <w:rFonts w:cs="Times New Roman"/>
          <w:color w:val="000000" w:themeColor="text1"/>
        </w:rPr>
        <w:lastRenderedPageBreak/>
        <w:t xml:space="preserve">of the law included variations on terms “restrictions on,” “required to,” and “approval for.” This category also includes laws that require “government monitoring of contracts” (i.e., Ecuador 2011) because foreign funding is allowed given the ex-ante condition. The variable equals </w:t>
      </w:r>
      <w:r w:rsidRPr="00205307">
        <w:rPr>
          <w:rFonts w:cs="Times New Roman"/>
          <w:i/>
          <w:color w:val="000000" w:themeColor="text1"/>
        </w:rPr>
        <w:t xml:space="preserve">1 </w:t>
      </w:r>
      <w:r w:rsidRPr="00205307">
        <w:rPr>
          <w:rFonts w:cs="Times New Roman"/>
          <w:color w:val="000000" w:themeColor="text1"/>
        </w:rPr>
        <w:t xml:space="preserve">if a country enacts a law that year and that law is a red-tape type, and </w:t>
      </w:r>
      <w:r w:rsidRPr="00205307">
        <w:rPr>
          <w:rFonts w:cs="Times New Roman"/>
          <w:i/>
          <w:color w:val="000000" w:themeColor="text1"/>
        </w:rPr>
        <w:t>0</w:t>
      </w:r>
      <w:r w:rsidRPr="00205307">
        <w:rPr>
          <w:rFonts w:cs="Times New Roman"/>
          <w:color w:val="000000" w:themeColor="text1"/>
        </w:rPr>
        <w:t xml:space="preserve"> otherwise. </w:t>
      </w:r>
      <w:r w:rsidRPr="00205307">
        <w:rPr>
          <w:rFonts w:cs="Times New Roman"/>
          <w:i/>
          <w:color w:val="000000" w:themeColor="text1"/>
        </w:rPr>
        <w:t>Notification Laws</w:t>
      </w:r>
      <w:r w:rsidRPr="00205307">
        <w:rPr>
          <w:rFonts w:cs="Times New Roman"/>
          <w:color w:val="000000" w:themeColor="text1"/>
        </w:rPr>
        <w:t xml:space="preserve"> are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and include instructions for what organizations must do after receiving foreign funding.</w:t>
      </w:r>
      <w:r w:rsidRPr="00205307">
        <w:rPr>
          <w:rStyle w:val="FootnoteReference"/>
          <w:rFonts w:cs="Times New Roman"/>
          <w:color w:val="000000" w:themeColor="text1"/>
        </w:rPr>
        <w:footnoteReference w:id="40"/>
      </w:r>
      <w:r w:rsidRPr="00205307">
        <w:rPr>
          <w:rFonts w:cs="Times New Roman"/>
          <w:color w:val="000000" w:themeColor="text1"/>
        </w:rPr>
        <w:t xml:space="preserve"> The protocol uses terms such as “notification,” “reporting,” and “taxation” to code notification/minimally-restrictive laws. The variable equals </w:t>
      </w:r>
      <w:r w:rsidRPr="00205307">
        <w:rPr>
          <w:rFonts w:cs="Times New Roman"/>
          <w:i/>
          <w:color w:val="000000" w:themeColor="text1"/>
        </w:rPr>
        <w:t xml:space="preserve">1 </w:t>
      </w:r>
      <w:r w:rsidRPr="00205307">
        <w:rPr>
          <w:rFonts w:cs="Times New Roman"/>
          <w:color w:val="000000" w:themeColor="text1"/>
        </w:rPr>
        <w:t xml:space="preserve">if a country enacts a law in that year and that law is a notification type, and </w:t>
      </w:r>
      <w:r w:rsidRPr="00205307">
        <w:rPr>
          <w:rFonts w:cs="Times New Roman"/>
          <w:i/>
          <w:color w:val="000000" w:themeColor="text1"/>
        </w:rPr>
        <w:t>0</w:t>
      </w:r>
      <w:r w:rsidRPr="00205307">
        <w:rPr>
          <w:rFonts w:cs="Times New Roman"/>
          <w:color w:val="000000" w:themeColor="text1"/>
        </w:rPr>
        <w:t xml:space="preserve"> otherwise.    </w:t>
      </w:r>
    </w:p>
    <w:p w14:paraId="76BEC0A5" w14:textId="57D38041" w:rsidR="001F20B2" w:rsidRPr="00205307" w:rsidRDefault="001F20B2" w:rsidP="00C47F4A">
      <w:pPr>
        <w:pStyle w:val="Heading3"/>
      </w:pPr>
      <w:r w:rsidRPr="00205307">
        <w:t>Independent Variables</w:t>
      </w:r>
    </w:p>
    <w:p w14:paraId="0EF18250" w14:textId="2145BAFB" w:rsidR="001F20B2" w:rsidRPr="00205307" w:rsidRDefault="001F20B2" w:rsidP="001F20B2">
      <w:pPr>
        <w:rPr>
          <w:rFonts w:cs="Times New Roman"/>
          <w:color w:val="000000" w:themeColor="text1"/>
        </w:rPr>
      </w:pPr>
      <w:r w:rsidRPr="00205307">
        <w:rPr>
          <w:rFonts w:cs="Times New Roman"/>
          <w:color w:val="000000" w:themeColor="text1"/>
        </w:rPr>
        <w:tab/>
        <w:t xml:space="preserve">This analysis uses the Varieties of Democracy Project (V-Dem) that provides data for 201 countries from 1789-2018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&lt;EndNote&gt;&lt;Cite&gt;&lt;Author&gt;Coppedge&lt;/Author&gt;&lt;Year&gt;2018&lt;/Year&gt;&lt;RecNum&gt;4369&lt;/RecNum&gt;&lt;DisplayText&gt;(Coppedge et al., 2018)&lt;/DisplayText&gt;&lt;record&gt;&lt;rec-number&gt;4369&lt;/rec-number&gt;&lt;foreign-keys&gt;&lt;key app="EN" db-id="p0seazv5sef2viexw2opes52d9spdtepz5ts" timestamp="1569591867" guid="e2aae795-2e9a-4de1-b981-b862b5f1c9e6"&gt;4369&lt;/key&gt;&lt;/foreign-keys&gt;&lt;ref-type name="Dataset"&gt;59&lt;/ref-type&gt;&lt;contributors&gt;&lt;authors&gt;&lt;author&gt;Coppedge, Michael&lt;/author&gt;&lt;author&gt;Gerring, John&lt;/author&gt;&lt;author&gt;Knutsen, Carl Henrik&lt;/author&gt;&lt;author&gt;Lindberg, Staffan I&lt;/author&gt;&lt;author&gt;Skaaning, Svend-Erik&lt;/author&gt;&lt;author&gt;Teorell, Jan&lt;/author&gt;&lt;author&gt;Altman, David&lt;/author&gt;&lt;author&gt;Bernhard, Michael&lt;/author&gt;&lt;author&gt;Fish, M Steven&lt;/author&gt;&lt;author&gt;Cornell, Agnes&lt;/author&gt;&lt;author&gt;Dahlum, Sirianne&lt;/author&gt;&lt;author&gt;Gjerløw, Haakon &lt;/author&gt;&lt;author&gt;Glynn, Adam &lt;/author&gt;&lt;author&gt;Hicken, Allen &lt;/author&gt;&lt;author&gt;Krusell, Joshua &lt;/author&gt;&lt;author&gt;Lührmann, Anna &lt;/author&gt;&lt;author&gt;Marquardt, Kyle L. &lt;/author&gt;&lt;author&gt;McMann , Kelly&lt;/author&gt;&lt;author&gt;Mechkova, Valeriya &lt;/author&gt;&lt;author&gt;Medzihorsky, Juraj&lt;/author&gt;&lt;author&gt;Olin, Moa &lt;/author&gt;&lt;author&gt;Paxton, Pamela &lt;/author&gt;&lt;author&gt;Pemstein, Daniel &lt;/author&gt;&lt;author&gt;Pernes, Josefine &lt;/author&gt;&lt;author&gt;von Römer, Johannes &lt;/author&gt;&lt;author&gt;Seim, Brigitte &lt;/author&gt;&lt;author&gt;Sigman, Rachel &lt;/author&gt;&lt;author&gt;Staton, Jeffrey &lt;/author&gt;&lt;author&gt;Stepanova , Natalia &lt;/author&gt;&lt;author&gt;Sundström , Aksel &lt;/author&gt;&lt;author&gt;Tzelgov, Eitan &lt;/author&gt;&lt;author&gt;Wang , Yi-ting &lt;/author&gt;&lt;author&gt;Wig, Tore &lt;/author&gt;&lt;author&gt;Wilson, Stevenson&lt;/author&gt;&lt;author&gt;Ziblatt, Daniel&lt;/author&gt;&lt;/authors&gt;&lt;/contributors&gt;&lt;titles&gt;&lt;title&gt;V-Dem [Country-Year/Country-Date] Dataset v8&lt;/title&gt;&lt;/titles&gt;&lt;dates&gt;&lt;year&gt;2018&lt;/year&gt;&lt;/dates&gt;&lt;publisher&gt;Varieties of Democracy (V-Dem) Project&lt;/publisher&gt;&lt;urls&gt;&lt;/urls&gt;&lt;electronic-resource-num&gt;10.23696/vdemcy18&lt;/electronic-resource-num&gt;&lt;/record&gt;&lt;/Cite&gt;&lt;/EndNote&gt;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(Coppedge et al., 2018)</w:t>
      </w:r>
      <w:r w:rsidRPr="00205307">
        <w:rPr>
          <w:rFonts w:cs="Times New Roman"/>
          <w:color w:val="000000" w:themeColor="text1"/>
        </w:rPr>
        <w:fldChar w:fldCharType="end"/>
      </w:r>
      <w:r w:rsidRPr="00205307">
        <w:rPr>
          <w:rFonts w:cs="Times New Roman"/>
          <w:color w:val="000000" w:themeColor="text1"/>
        </w:rPr>
        <w:t xml:space="preserve">, to include as many countries as possible in the analysis. Data are added from other sources as necessary. The UN Office of Legal Affairs and the </w:t>
      </w:r>
      <w:r w:rsidRPr="00205307">
        <w:rPr>
          <w:rFonts w:cs="Times New Roman"/>
          <w:i/>
          <w:color w:val="000000" w:themeColor="text1"/>
        </w:rPr>
        <w:t>Comparative Constitutions Project</w:t>
      </w:r>
      <w:r w:rsidRPr="00205307">
        <w:rPr>
          <w:rFonts w:cs="Times New Roman"/>
          <w:color w:val="000000" w:themeColor="text1"/>
        </w:rPr>
        <w:t xml:space="preserve"> (</w:t>
      </w:r>
      <w:proofErr w:type="spellStart"/>
      <w:r w:rsidRPr="00205307">
        <w:rPr>
          <w:rFonts w:cs="Times New Roman"/>
          <w:color w:val="000000" w:themeColor="text1"/>
        </w:rPr>
        <w:t>CCP</w:t>
      </w:r>
      <w:proofErr w:type="spellEnd"/>
      <w:r w:rsidRPr="00205307">
        <w:rPr>
          <w:rFonts w:cs="Times New Roman"/>
          <w:color w:val="000000" w:themeColor="text1"/>
        </w:rPr>
        <w:t xml:space="preserve">) provide data to test hypotheses </w:t>
      </w:r>
      <w:r w:rsidRPr="00205307">
        <w:rPr>
          <w:rFonts w:cs="Times New Roman"/>
          <w:b/>
          <w:i/>
          <w:color w:val="000000" w:themeColor="text1"/>
        </w:rPr>
        <w:t>H1A</w:t>
      </w:r>
      <w:r w:rsidRPr="00205307">
        <w:rPr>
          <w:rFonts w:cs="Times New Roman"/>
          <w:color w:val="000000" w:themeColor="text1"/>
        </w:rPr>
        <w:t xml:space="preserve"> and </w:t>
      </w:r>
      <w:r w:rsidRPr="00205307">
        <w:rPr>
          <w:rFonts w:cs="Times New Roman"/>
          <w:b/>
          <w:i/>
          <w:color w:val="000000" w:themeColor="text1"/>
        </w:rPr>
        <w:t>H1B</w:t>
      </w:r>
      <w:r w:rsidRPr="00205307">
        <w:rPr>
          <w:rFonts w:cs="Times New Roman"/>
          <w:b/>
          <w:color w:val="000000" w:themeColor="text1"/>
        </w:rPr>
        <w:t xml:space="preserve">, </w:t>
      </w:r>
      <w:r w:rsidRPr="00205307">
        <w:rPr>
          <w:rFonts w:cs="Times New Roman"/>
          <w:color w:val="000000" w:themeColor="text1"/>
        </w:rPr>
        <w:t xml:space="preserve">which assess the path dependence of restrictive legal provisions. The former provides information on a country’s support for human rights, specifically whether and when a country ratifies the ICCPR. For each country-year observation, </w:t>
      </w:r>
      <w:r w:rsidRPr="00205307">
        <w:rPr>
          <w:rFonts w:cs="Times New Roman"/>
          <w:i/>
          <w:iCs/>
          <w:color w:val="000000" w:themeColor="text1"/>
        </w:rPr>
        <w:t xml:space="preserve">International Commitment to Guard Civil and Political Rights </w:t>
      </w:r>
      <w:r w:rsidRPr="00205307">
        <w:rPr>
          <w:rFonts w:cs="Times New Roman"/>
          <w:color w:val="000000" w:themeColor="text1"/>
        </w:rPr>
        <w:t>(</w:t>
      </w:r>
      <w:r w:rsidRPr="00205307">
        <w:rPr>
          <w:rFonts w:cs="Times New Roman"/>
          <w:i/>
          <w:iCs/>
          <w:color w:val="000000" w:themeColor="text1"/>
        </w:rPr>
        <w:t>Commitment to Guard Human Rights</w:t>
      </w:r>
      <w:r w:rsidRPr="00205307">
        <w:rPr>
          <w:rFonts w:cs="Times New Roman"/>
          <w:color w:val="000000" w:themeColor="text1"/>
        </w:rPr>
        <w:t xml:space="preserve"> for short) is operationalized as </w:t>
      </w:r>
      <w:r w:rsidRPr="00205307">
        <w:rPr>
          <w:rFonts w:cs="Times New Roman"/>
          <w:i/>
          <w:color w:val="000000" w:themeColor="text1"/>
        </w:rPr>
        <w:t xml:space="preserve">1 </w:t>
      </w:r>
      <w:r w:rsidRPr="00205307">
        <w:rPr>
          <w:rFonts w:cs="Times New Roman"/>
          <w:color w:val="000000" w:themeColor="text1"/>
        </w:rPr>
        <w:t xml:space="preserve">if the country ratified the ICCPR human rights treaty, and </w:t>
      </w:r>
      <w:r w:rsidRPr="00205307">
        <w:rPr>
          <w:rFonts w:cs="Times New Roman"/>
          <w:i/>
          <w:color w:val="000000" w:themeColor="text1"/>
        </w:rPr>
        <w:t>0</w:t>
      </w:r>
      <w:r w:rsidRPr="00205307">
        <w:rPr>
          <w:rFonts w:cs="Times New Roman"/>
          <w:color w:val="000000" w:themeColor="text1"/>
        </w:rPr>
        <w:t xml:space="preserve"> if it did not. The </w:t>
      </w:r>
      <w:proofErr w:type="spellStart"/>
      <w:r w:rsidRPr="00205307">
        <w:rPr>
          <w:rFonts w:cs="Times New Roman"/>
          <w:color w:val="000000" w:themeColor="text1"/>
        </w:rPr>
        <w:t>CCP</w:t>
      </w:r>
      <w:proofErr w:type="spellEnd"/>
      <w:r w:rsidRPr="00205307">
        <w:rPr>
          <w:rFonts w:cs="Times New Roman"/>
          <w:color w:val="000000" w:themeColor="text1"/>
        </w:rPr>
        <w:t xml:space="preserve"> provides constitutional texts for 214 independent countries from 1789 thru 2013 </w:t>
      </w:r>
      <w:r w:rsidRPr="00205307">
        <w:rPr>
          <w:rFonts w:cs="Times New Roman"/>
          <w:color w:val="000000" w:themeColor="text1"/>
        </w:rPr>
        <w:fldChar w:fldCharType="begin"/>
      </w:r>
      <w:r w:rsidR="00D75538" w:rsidRPr="00205307">
        <w:rPr>
          <w:rFonts w:cs="Times New Roman"/>
          <w:color w:val="000000" w:themeColor="text1"/>
        </w:rPr>
        <w:instrText xml:space="preserve"> ADDIN EN.CITE &lt;EndNote&gt;&lt;Cite&gt;&lt;Author&gt;Elkins&lt;/Author&gt;&lt;Year&gt;2014&lt;/Year&gt;&lt;RecNum&gt;3679&lt;/RecNum&gt;&lt;DisplayText&gt;(Elkins et al., 2014b)&lt;/DisplayText&gt;&lt;record&gt;&lt;rec-number&gt;3679&lt;/rec-number&gt;&lt;foreign-keys&gt;&lt;key app="EN" db-id="p0seazv5sef2viexw2opes52d9spdtepz5ts" timestamp="1569591858" guid="fb715f3b-2dc6-4ecd-bdcf-dc91f22179db"&gt;3679&lt;/key&gt;&lt;/foreign-keys&gt;&lt;ref-type name="Aggregated Database"&gt;55&lt;/ref-type&gt;&lt;contributors&gt;&lt;authors&gt;&lt;author&gt;Elkins, Zachary&lt;/author&gt;&lt;author&gt;Ginsburg, Tom&lt;/author&gt;&lt;author&gt;Melton, James&lt;/author&gt;&lt;/authors&gt;&lt;/contributors&gt;&lt;titles&gt;&lt;title&gt;Comparative Constitutions Project: Characteristics of National Constitutions, Version 2.0&lt;/title&gt;&lt;/titles&gt;&lt;edition&gt;Version 2.0&lt;/edition&gt;&lt;dates&gt;&lt;year&gt;2014&lt;/year&gt;&lt;/dates&gt;&lt;publisher&gt;The Comparative Constitutions Project (CCP)&lt;/publisher&gt;&lt;urls&gt;&lt;related-urls&gt;&lt;url&gt;http://comparativeconstitutionsproject.org/&lt;/url&gt;&lt;url&gt;https://www.constituteproject.org&lt;/url&gt;&lt;/related-urls&gt;&lt;/urls&gt;&lt;/record&gt;&lt;/Cite&gt;&lt;/EndNote&gt;</w:instrText>
      </w:r>
      <w:r w:rsidRPr="00205307">
        <w:rPr>
          <w:rFonts w:cs="Times New Roman"/>
          <w:color w:val="000000" w:themeColor="text1"/>
        </w:rPr>
        <w:fldChar w:fldCharType="separate"/>
      </w:r>
      <w:r w:rsidR="00D75538" w:rsidRPr="00205307">
        <w:rPr>
          <w:rFonts w:cs="Times New Roman"/>
          <w:noProof/>
          <w:color w:val="000000" w:themeColor="text1"/>
        </w:rPr>
        <w:t>(Elkins et al., 2014b)</w:t>
      </w:r>
      <w:r w:rsidRPr="00205307">
        <w:rPr>
          <w:rFonts w:cs="Times New Roman"/>
          <w:color w:val="000000" w:themeColor="text1"/>
        </w:rPr>
        <w:fldChar w:fldCharType="end"/>
      </w:r>
      <w:r w:rsidRPr="00205307">
        <w:rPr>
          <w:rFonts w:cs="Times New Roman"/>
          <w:color w:val="000000" w:themeColor="text1"/>
        </w:rPr>
        <w:t xml:space="preserve">. </w:t>
      </w:r>
      <w:r w:rsidRPr="00205307">
        <w:rPr>
          <w:rFonts w:cs="Times New Roman"/>
          <w:i/>
          <w:iCs/>
          <w:color w:val="000000" w:themeColor="text1"/>
        </w:rPr>
        <w:t>Constitutional Rules Strengthen International Commitments</w:t>
      </w:r>
      <w:r w:rsidRPr="00205307">
        <w:rPr>
          <w:rFonts w:cs="Times New Roman"/>
          <w:color w:val="000000" w:themeColor="text1"/>
        </w:rPr>
        <w:t xml:space="preserve"> (</w:t>
      </w:r>
      <w:r w:rsidRPr="00205307">
        <w:rPr>
          <w:rFonts w:cs="Times New Roman"/>
          <w:i/>
          <w:iCs/>
          <w:color w:val="000000" w:themeColor="text1"/>
        </w:rPr>
        <w:t>Constitution Bolsters Commitments</w:t>
      </w:r>
      <w:r w:rsidRPr="00205307">
        <w:rPr>
          <w:rFonts w:cs="Times New Roman"/>
          <w:color w:val="000000" w:themeColor="text1"/>
        </w:rPr>
        <w:t xml:space="preserve"> for short) is operationalized as </w:t>
      </w:r>
      <w:r w:rsidRPr="00205307">
        <w:rPr>
          <w:rFonts w:cs="Times New Roman"/>
          <w:i/>
          <w:color w:val="000000" w:themeColor="text1"/>
        </w:rPr>
        <w:t>1</w:t>
      </w:r>
      <w:r w:rsidRPr="00205307">
        <w:rPr>
          <w:rFonts w:cs="Times New Roman"/>
          <w:color w:val="000000" w:themeColor="text1"/>
        </w:rPr>
        <w:t xml:space="preserve"> for all constitutional systems that explicitly states international </w:t>
      </w:r>
      <w:r w:rsidRPr="00205307">
        <w:rPr>
          <w:rFonts w:cs="Times New Roman"/>
          <w:color w:val="000000" w:themeColor="text1"/>
        </w:rPr>
        <w:lastRenderedPageBreak/>
        <w:t xml:space="preserve">treaties are superior to ordinary legislation. The variable equals </w:t>
      </w:r>
      <w:r w:rsidRPr="00205307">
        <w:rPr>
          <w:rFonts w:cs="Times New Roman"/>
          <w:i/>
          <w:color w:val="000000" w:themeColor="text1"/>
        </w:rPr>
        <w:t>0</w:t>
      </w:r>
      <w:r w:rsidRPr="00205307">
        <w:rPr>
          <w:rFonts w:cs="Times New Roman"/>
          <w:color w:val="000000" w:themeColor="text1"/>
        </w:rPr>
        <w:t xml:space="preserve"> if the constitution does not mention international treaties or gives them a status equal or inferior status to ordinary legislation. </w:t>
      </w:r>
      <w:r w:rsidRPr="00205307">
        <w:rPr>
          <w:rFonts w:cs="Times New Roman"/>
          <w:i/>
          <w:color w:val="000000" w:themeColor="text1"/>
        </w:rPr>
        <w:t xml:space="preserve">Executive Power </w:t>
      </w:r>
      <w:r w:rsidRPr="00205307">
        <w:rPr>
          <w:rFonts w:cs="Times New Roman"/>
          <w:color w:val="000000" w:themeColor="text1"/>
        </w:rPr>
        <w:t xml:space="preserve">measures the powers given to the country’s chief executive and follows the working paper on the constitutional boundaries of executive lawmaking </w:t>
      </w:r>
      <w:r w:rsidRPr="00205307">
        <w:rPr>
          <w:rFonts w:cs="Times New Roman"/>
          <w:color w:val="000000" w:themeColor="text1"/>
        </w:rPr>
        <w:fldChar w:fldCharType="begin"/>
      </w:r>
      <w:r w:rsidR="00D75538" w:rsidRPr="00205307">
        <w:rPr>
          <w:rFonts w:cs="Times New Roman"/>
          <w:color w:val="000000" w:themeColor="text1"/>
        </w:rPr>
        <w:instrText xml:space="preserve"> ADDIN EN.CITE &lt;EndNote&gt;&lt;Cite&gt;&lt;Author&gt;Elkins&lt;/Author&gt;&lt;Year&gt;2012&lt;/Year&gt;&lt;RecNum&gt;4227&lt;/RecNum&gt;&lt;DisplayText&gt;(Elkins, Ginsburg, &amp;amp; Melton, 2012; Elkins et al., 2014b)&lt;/DisplayText&gt;&lt;record&gt;&lt;rec-number&gt;4227&lt;/rec-number&gt;&lt;foreign-keys&gt;&lt;key app="EN" db-id="p0seazv5sef2viexw2opes52d9spdtepz5ts" timestamp="1569591861" guid="6d76ee01-18c8-4d88-a054-132d46b26a19"&gt;4227&lt;/key&gt;&lt;/foreign-keys&gt;&lt;ref-type name="Journal Article"&gt;17&lt;/ref-type&gt;&lt;contributors&gt;&lt;authors&gt;&lt;author&gt;Elkins, Zachary&lt;/author&gt;&lt;author&gt;Ginsburg, Tom&lt;/author&gt;&lt;author&gt;Melton, James&lt;/author&gt;&lt;/authors&gt;&lt;/contributors&gt;&lt;titles&gt;&lt;title&gt;Constitutional Constraints on Executive Lawmaking&lt;/title&gt;&lt;/titles&gt;&lt;dates&gt;&lt;year&gt;2012&lt;/year&gt;&lt;/dates&gt;&lt;urls&gt;&lt;related-urls&gt;&lt;url&gt;http://citeseerx.ist.psu.edu/viewdoc/summary?doi=10.1.1.434.9346&lt;/url&gt;&lt;/related-urls&gt;&lt;/urls&gt;&lt;/record&gt;&lt;/Cite&gt;&lt;Cite&gt;&lt;Author&gt;Elkins&lt;/Author&gt;&lt;Year&gt;2014&lt;/Year&gt;&lt;RecNum&gt;3679&lt;/RecNum&gt;&lt;record&gt;&lt;rec-number&gt;3679&lt;/rec-number&gt;&lt;foreign-keys&gt;&lt;key app="EN" db-id="p0seazv5sef2viexw2opes52d9spdtepz5ts" timestamp="1569591858" guid="fb715f3b-2dc6-4ecd-bdcf-dc91f22179db"&gt;3679&lt;/key&gt;&lt;/foreign-keys&gt;&lt;ref-type name="Aggregated Database"&gt;55&lt;/ref-type&gt;&lt;contributors&gt;&lt;authors&gt;&lt;author&gt;Elkins, Zachary&lt;/author&gt;&lt;author&gt;Ginsburg, Tom&lt;/author&gt;&lt;author&gt;Melton, James&lt;/author&gt;&lt;/authors&gt;&lt;/contributors&gt;&lt;titles&gt;&lt;title&gt;Comparative Constitutions Project: Characteristics of National Constitutions, Version 2.0&lt;/title&gt;&lt;/titles&gt;&lt;edition&gt;Version 2.0&lt;/edition&gt;&lt;dates&gt;&lt;year&gt;2014&lt;/year&gt;&lt;/dates&gt;&lt;publisher&gt;The Comparative Constitutions Project (CCP)&lt;/publisher&gt;&lt;urls&gt;&lt;related-urls&gt;&lt;url&gt;http://comparativeconstitutionsproject.org/&lt;/url&gt;&lt;url&gt;https://www.constituteproject.org&lt;/url&gt;&lt;/related-urls&gt;&lt;/urls&gt;&lt;/record&gt;&lt;/Cite&gt;&lt;/EndNote&gt;</w:instrText>
      </w:r>
      <w:r w:rsidRPr="00205307">
        <w:rPr>
          <w:rFonts w:cs="Times New Roman"/>
          <w:color w:val="000000" w:themeColor="text1"/>
        </w:rPr>
        <w:fldChar w:fldCharType="separate"/>
      </w:r>
      <w:r w:rsidR="00D75538" w:rsidRPr="00205307">
        <w:rPr>
          <w:rFonts w:cs="Times New Roman"/>
          <w:noProof/>
          <w:color w:val="000000" w:themeColor="text1"/>
        </w:rPr>
        <w:t>(Elkins, Ginsburg, &amp; Melton, 2012; Elkins et al., 2014b)</w:t>
      </w:r>
      <w:r w:rsidRPr="00205307">
        <w:rPr>
          <w:rFonts w:cs="Times New Roman"/>
          <w:color w:val="000000" w:themeColor="text1"/>
        </w:rPr>
        <w:fldChar w:fldCharType="end"/>
      </w:r>
      <w:r w:rsidRPr="00205307">
        <w:rPr>
          <w:rFonts w:cs="Times New Roman"/>
          <w:color w:val="000000" w:themeColor="text1"/>
        </w:rPr>
        <w:t xml:space="preserve">. The variable ranges from </w:t>
      </w:r>
      <w:r w:rsidRPr="00205307">
        <w:rPr>
          <w:rFonts w:cs="Times New Roman"/>
          <w:i/>
          <w:color w:val="000000" w:themeColor="text1"/>
        </w:rPr>
        <w:t>0-7</w:t>
      </w:r>
      <w:r w:rsidRPr="00205307">
        <w:rPr>
          <w:rFonts w:cs="Times New Roman"/>
          <w:color w:val="000000" w:themeColor="text1"/>
        </w:rPr>
        <w:t xml:space="preserve"> with higher values indicating more constitutional powers entrusted to the chief executive.</w:t>
      </w:r>
      <w:r w:rsidRPr="00205307">
        <w:rPr>
          <w:rStyle w:val="FootnoteReference"/>
          <w:rFonts w:cs="Times New Roman"/>
          <w:color w:val="000000" w:themeColor="text1"/>
        </w:rPr>
        <w:footnoteReference w:id="41"/>
      </w:r>
      <w:r w:rsidRPr="00205307">
        <w:rPr>
          <w:rFonts w:cs="Times New Roman"/>
          <w:color w:val="000000" w:themeColor="text1"/>
        </w:rPr>
        <w:t xml:space="preserve"> Analyses do not lag institutional variables because they frame the institutional context of lawmaking in the current year.  </w:t>
      </w:r>
    </w:p>
    <w:p w14:paraId="62210104"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The models lag all control variables discussed below. </w:t>
      </w:r>
      <w:r w:rsidRPr="00205307">
        <w:rPr>
          <w:rFonts w:cs="Times New Roman"/>
          <w:i/>
          <w:color w:val="000000" w:themeColor="text1"/>
        </w:rPr>
        <w:t xml:space="preserve">Electoral Competition </w:t>
      </w:r>
      <w:r w:rsidRPr="00205307">
        <w:rPr>
          <w:rFonts w:cs="Times New Roman"/>
          <w:color w:val="000000" w:themeColor="text1"/>
        </w:rPr>
        <w:t xml:space="preserve">measures whether elections to fill chief executive offices and the legislative body are characterized by uncertainty, meaning that the elections are, in principle, sufficiently free to enable the opposition to gain power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&lt;EndNote&gt;&lt;Cite&gt;&lt;Author&gt;Coppedge&lt;/Author&gt;&lt;Year&gt;2018&lt;/Year&gt;&lt;RecNum&gt;4369&lt;/RecNum&gt;&lt;Pages&gt;299&lt;/Pages&gt;&lt;DisplayText&gt;(Coppedge et al., 2018, p. 299)&lt;/DisplayText&gt;&lt;record&gt;&lt;rec-number&gt;4369&lt;/rec-number&gt;&lt;foreign-keys&gt;&lt;key app="EN" db-id="p0seazv5sef2viexw2opes52d9spdtepz5ts" timestamp="1569591867" guid="e2aae795-2e9a-4de1-b981-b862b5f1c9e6"&gt;4369&lt;/key&gt;&lt;/foreign-keys&gt;&lt;ref-type name="Dataset"&gt;59&lt;/ref-type&gt;&lt;contributors&gt;&lt;authors&gt;&lt;author&gt;Coppedge, Michael&lt;/author&gt;&lt;author&gt;Gerring, John&lt;/author&gt;&lt;author&gt;Knutsen, Carl Henrik&lt;/author&gt;&lt;author&gt;Lindberg, Staffan I&lt;/author&gt;&lt;author&gt;Skaaning, Svend-Erik&lt;/author&gt;&lt;author&gt;Teorell, Jan&lt;/author&gt;&lt;author&gt;Altman, David&lt;/author&gt;&lt;author&gt;Bernhard, Michael&lt;/author&gt;&lt;author&gt;Fish, M Steven&lt;/author&gt;&lt;author&gt;Cornell, Agnes&lt;/author&gt;&lt;author&gt;Dahlum, Sirianne&lt;/author&gt;&lt;author&gt;Gjerløw, Haakon &lt;/author&gt;&lt;author&gt;Glynn, Adam &lt;/author&gt;&lt;author&gt;Hicken, Allen &lt;/author&gt;&lt;author&gt;Krusell, Joshua &lt;/author&gt;&lt;author&gt;Lührmann, Anna &lt;/author&gt;&lt;author&gt;Marquardt, Kyle L. &lt;/author&gt;&lt;author&gt;McMann , Kelly&lt;/author&gt;&lt;author&gt;Mechkova, Valeriya &lt;/author&gt;&lt;author&gt;Medzihorsky, Juraj&lt;/author&gt;&lt;author&gt;Olin, Moa &lt;/author&gt;&lt;author&gt;Paxton, Pamela &lt;/author&gt;&lt;author&gt;Pemstein, Daniel &lt;/author&gt;&lt;author&gt;Pernes, Josefine &lt;/author&gt;&lt;author&gt;von Römer, Johannes &lt;/author&gt;&lt;author&gt;Seim, Brigitte &lt;/author&gt;&lt;author&gt;Sigman, Rachel &lt;/author&gt;&lt;author&gt;Staton, Jeffrey &lt;/author&gt;&lt;author&gt;Stepanova , Natalia &lt;/author&gt;&lt;author&gt;Sundström , Aksel &lt;/author&gt;&lt;author&gt;Tzelgov, Eitan &lt;/author&gt;&lt;author&gt;Wang , Yi-ting &lt;/author&gt;&lt;author&gt;Wig, Tore &lt;/author&gt;&lt;author&gt;Wilson, Stevenson&lt;/author&gt;&lt;author&gt;Ziblatt, Daniel&lt;/author&gt;&lt;/authors&gt;&lt;/contributors&gt;&lt;titles&gt;&lt;title&gt;V-Dem [Country-Year/Country-Date] Dataset v8&lt;/title&gt;&lt;/titles&gt;&lt;dates&gt;&lt;year&gt;2018&lt;/year&gt;&lt;/dates&gt;&lt;publisher&gt;Varieties of Democracy (V-Dem) Project&lt;/publisher&gt;&lt;urls&gt;&lt;/urls&gt;&lt;electronic-resource-num&gt;10.23696/vdemcy18&lt;/electronic-resource-num&gt;&lt;/record&gt;&lt;/Cite&gt;&lt;/EndNote&gt;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(Coppedge et al., 2018, p. 299)</w:t>
      </w:r>
      <w:r w:rsidRPr="00205307">
        <w:rPr>
          <w:rFonts w:cs="Times New Roman"/>
          <w:color w:val="000000" w:themeColor="text1"/>
        </w:rPr>
        <w:fldChar w:fldCharType="end"/>
      </w:r>
      <w:r w:rsidRPr="00205307">
        <w:rPr>
          <w:rFonts w:cs="Times New Roman"/>
          <w:color w:val="000000" w:themeColor="text1"/>
        </w:rPr>
        <w:t xml:space="preserve">. The variable equals </w:t>
      </w:r>
      <w:r w:rsidRPr="00205307">
        <w:rPr>
          <w:rFonts w:cs="Times New Roman"/>
          <w:i/>
          <w:color w:val="000000" w:themeColor="text1"/>
        </w:rPr>
        <w:t>1</w:t>
      </w:r>
      <w:r w:rsidRPr="00205307">
        <w:rPr>
          <w:rFonts w:cs="Times New Roman"/>
          <w:color w:val="000000" w:themeColor="text1"/>
        </w:rPr>
        <w:t xml:space="preserve"> when electoral competition exists. This operationalization differs from others that use the National Elections Across Democracy and Autocracy (NELDA) dataset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&lt;EndNote&gt;&lt;Cite&gt;&lt;Author&gt;Hyde&lt;/Author&gt;&lt;Year&gt;2012&lt;/Year&gt;&lt;RecNum&gt;3326&lt;/RecNum&gt;&lt;DisplayText&gt;(Hyde &amp;amp; Marinov, 2012)&lt;/DisplayText&gt;&lt;record&gt;&lt;rec-number&gt;3326&lt;/rec-number&gt;&lt;foreign-keys&gt;&lt;key app="EN" db-id="p0seazv5sef2viexw2opes52d9spdtepz5ts" timestamp="1569591857" guid="57baf397-6c67-42c6-98d6-65f21e564d56"&gt;3326&lt;/key&gt;&lt;/foreign-keys&gt;&lt;ref-type name="Journal Article"&gt;17&lt;/ref-type&gt;&lt;contributors&gt;&lt;authors&gt;&lt;author&gt;Hyde, Susan D.&lt;/author&gt;&lt;author&gt;Marinov, Nikolay&lt;/author&gt;&lt;/authors&gt;&lt;/contributors&gt;&lt;titles&gt;&lt;title&gt;Which Elections Can Be Lost?&lt;/title&gt;&lt;secondary-title&gt;Political Analysis&lt;/secondary-title&gt;&lt;/titles&gt;&lt;periodical&gt;&lt;full-title&gt;Political Analysis&lt;/full-title&gt;&lt;/periodical&gt;&lt;pages&gt;191-210&lt;/pages&gt;&lt;volume&gt;20&lt;/volume&gt;&lt;number&gt;2&lt;/number&gt;&lt;keywords&gt;&lt;keyword&gt;CP Comp - Concepts/Democracy/Indicators&lt;/keyword&gt;&lt;/keywords&gt;&lt;dates&gt;&lt;year&gt;2012&lt;/year&gt;&lt;/dates&gt;&lt;publisher&gt;[Oxford University Press, Society for Political Methodology]&lt;/publisher&gt;&lt;isbn&gt;10471987, 14764989&lt;/isbn&gt;&lt;urls&gt;&lt;related-urls&gt;&lt;url&gt;http://www.jstor.org/stable/23260172&lt;/url&gt;&lt;/related-urls&gt;&lt;/urls&gt;&lt;custom1&gt;Full publication date: Spring 2012&lt;/custom1&gt;&lt;/record&gt;&lt;/Cite&gt;&lt;/EndNote&gt;</w:instrText>
      </w:r>
      <w:r w:rsidRPr="00205307">
        <w:rPr>
          <w:rFonts w:cs="Times New Roman"/>
          <w:color w:val="000000" w:themeColor="text1"/>
        </w:rPr>
        <w:fldChar w:fldCharType="separate"/>
      </w:r>
      <w:r w:rsidRPr="00205307">
        <w:rPr>
          <w:rFonts w:cs="Times New Roman"/>
          <w:noProof/>
          <w:color w:val="000000" w:themeColor="text1"/>
        </w:rPr>
        <w:t>(Hyde &amp; Marinov, 2012)</w:t>
      </w:r>
      <w:r w:rsidRPr="00205307">
        <w:rPr>
          <w:rFonts w:cs="Times New Roman"/>
          <w:color w:val="000000" w:themeColor="text1"/>
        </w:rPr>
        <w:fldChar w:fldCharType="end"/>
      </w:r>
      <w:r w:rsidRPr="00205307">
        <w:rPr>
          <w:rFonts w:cs="Times New Roman"/>
          <w:color w:val="000000" w:themeColor="text1"/>
        </w:rPr>
        <w:t xml:space="preserve">, </w:t>
      </w:r>
      <w:r w:rsidRPr="00205307">
        <w:rPr>
          <w:rFonts w:eastAsia="Calibri" w:cs="Times New Roman"/>
          <w:color w:val="000000" w:themeColor="text1"/>
        </w:rPr>
        <w:t>which provides information on all national elections from 1945-2012</w:t>
      </w:r>
      <w:r w:rsidRPr="00205307">
        <w:rPr>
          <w:rFonts w:cs="Times New Roman"/>
          <w:color w:val="000000" w:themeColor="text1"/>
          <w:szCs w:val="24"/>
        </w:rPr>
        <w:t>. The NELDA dataset does not contain information for years that did not experience national elections. Thus, I use the V-Dem variable to achieve a consistent measure of electoral competition for election and non-election years.</w:t>
      </w:r>
    </w:p>
    <w:p w14:paraId="2730DB02" w14:textId="77777777" w:rsidR="001F20B2" w:rsidRPr="00205307" w:rsidRDefault="001F20B2" w:rsidP="001F20B2">
      <w:pPr>
        <w:ind w:firstLine="480"/>
        <w:rPr>
          <w:rFonts w:cs="Times New Roman"/>
          <w:i/>
          <w:color w:val="000000" w:themeColor="text1"/>
        </w:rPr>
      </w:pPr>
      <w:r w:rsidRPr="00205307">
        <w:rPr>
          <w:rFonts w:cs="Times New Roman"/>
          <w:color w:val="000000" w:themeColor="text1"/>
        </w:rPr>
        <w:lastRenderedPageBreak/>
        <w:t xml:space="preserve">The World Development Indicators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&lt;EndNote&gt;&lt;Cite&gt;&lt;Author&gt;World Bank&lt;/Author&gt;&lt;Year&gt;2018&lt;/Year&gt;&lt;RecNum&gt;4229&lt;/RecNum&gt;&lt;DisplayText&gt;(World Bank, 2018)&lt;/DisplayText&gt;&lt;record&gt;&lt;rec-number&gt;4229&lt;/rec-number&gt;&lt;foreign-keys&gt;&lt;key app="EN" db-id="p0seazv5sef2viexw2opes52d9spdtepz5ts" timestamp="1569591861" guid="ef9faed0-f114-46ee-ae04-f7214c415fff"&gt;4229&lt;/key&gt;&lt;/foreign-keys&gt;&lt;ref-type name="Dataset"&gt;59&lt;/ref-type&gt;&lt;contributors&gt;&lt;authors&gt;&lt;author&gt;World Bank,&lt;/author&gt;&lt;/authors&gt;&lt;/contributors&gt;&lt;titles&gt;&lt;title&gt;World Development Indicators (WDI)&lt;/title&gt;&lt;/titles&gt;&lt;section&gt;Last Updated:05/21/2018&lt;/section&gt;&lt;dates&gt;&lt;year&gt;2018&lt;/year&gt;&lt;/dates&gt;&lt;pub-location&gt;Washington, D.C.&lt;/pub-location&gt;&lt;publisher&gt;The World Bank (producer and distributor)&lt;/publisher&gt;&lt;urls&gt;&lt;related-urls&gt;&lt;url&gt;https://datacatalog.worldbank.org/dataset/world-development-indicators&lt;/url&gt;&lt;/related-urls&gt;&lt;/urls&gt;&lt;/record&gt;&lt;/Cite&gt;&lt;/EndNote&gt;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(World Bank, 2018)</w:t>
      </w:r>
      <w:r w:rsidRPr="00205307">
        <w:rPr>
          <w:rFonts w:cs="Times New Roman"/>
          <w:color w:val="000000" w:themeColor="text1"/>
        </w:rPr>
        <w:fldChar w:fldCharType="end"/>
      </w:r>
      <w:r w:rsidRPr="00205307">
        <w:rPr>
          <w:rFonts w:cs="Times New Roman"/>
          <w:color w:val="000000" w:themeColor="text1"/>
        </w:rPr>
        <w:t xml:space="preserve"> provide country-year data for population, GDP (constant 2010 US$), and the net official development assistance received (constant 2014 US$). Following the practice of prior scholarship, this analysis removes countries with GDP per capita exceeding $12,615 throughout the observation period </w:t>
      </w:r>
      <w:r w:rsidRPr="00205307">
        <w:rPr>
          <w:rFonts w:cs="Times New Roman"/>
          <w:color w:val="000000" w:themeColor="text1"/>
        </w:rPr>
        <w:fldChar w:fldCharType="begin">
          <w:fldData xml:space="preserve">PEVuZE5vdGU+PENpdGU+PEF1dGhvcj5EdXB1eTwvQXV0aG9yPjxZZWFyPjIwMTY8L1llYXI+PFJl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PEVuZE5vdGU+PENpdGU+PEF1dGhvcj5EdXB1eTwvQXV0aG9yPjxZZWFyPjIwMTY8L1llYXI+PFJl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(Dupuy et al., 2016, p. 9)</w:t>
      </w:r>
      <w:r w:rsidRPr="00205307">
        <w:rPr>
          <w:rFonts w:cs="Times New Roman"/>
          <w:color w:val="000000" w:themeColor="text1"/>
        </w:rPr>
        <w:fldChar w:fldCharType="end"/>
      </w:r>
      <w:r w:rsidRPr="00205307">
        <w:rPr>
          <w:rFonts w:cs="Times New Roman"/>
          <w:color w:val="000000" w:themeColor="text1"/>
        </w:rPr>
        <w:t xml:space="preserve">. Net ODA is divided by the total population to normalize ODA on a per capita basis. Zero and negative ODA per capita values are set to $0.01 before transforming the variable with a natural log function to achieve a normal distribution. Multiplying </w:t>
      </w:r>
      <w:r w:rsidRPr="00205307">
        <w:rPr>
          <w:rFonts w:cs="Times New Roman"/>
          <w:i/>
          <w:color w:val="000000" w:themeColor="text1"/>
        </w:rPr>
        <w:t>ln(Net ODA per capita)</w:t>
      </w:r>
      <w:r w:rsidRPr="00205307">
        <w:rPr>
          <w:rFonts w:cs="Times New Roman"/>
          <w:color w:val="000000" w:themeColor="text1"/>
        </w:rPr>
        <w:t xml:space="preserve"> and </w:t>
      </w:r>
      <w:r w:rsidRPr="00205307">
        <w:rPr>
          <w:rFonts w:cs="Times New Roman"/>
          <w:i/>
          <w:color w:val="000000" w:themeColor="text1"/>
        </w:rPr>
        <w:t>Electoral Competition</w:t>
      </w:r>
      <w:r w:rsidRPr="00205307">
        <w:rPr>
          <w:rFonts w:cs="Times New Roman"/>
          <w:color w:val="000000" w:themeColor="text1"/>
        </w:rPr>
        <w:t xml:space="preserve"> produces an interaction term that recent research finds relevant for explaining the enactment of restrictive laws </w:t>
      </w:r>
      <w:r w:rsidRPr="00205307">
        <w:rPr>
          <w:rFonts w:cs="Times New Roman"/>
          <w:color w:val="000000" w:themeColor="text1"/>
        </w:rPr>
        <w:fldChar w:fldCharType="begin">
          <w:fldData xml:space="preserve">PEVuZE5vdGU+PENpdGU+PEF1dGhvcj5EdXB1eTwvQXV0aG9yPjxZZWFyPjIwMTY8L1llYXI+PFJl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=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PEVuZE5vdGU+PENpdGU+PEF1dGhvcj5EdXB1eTwvQXV0aG9yPjxZZWFyPjIwMTY8L1llYXI+PFJl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=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(Dupuy et al., 2016)</w:t>
      </w:r>
      <w:r w:rsidRPr="00205307">
        <w:rPr>
          <w:rFonts w:cs="Times New Roman"/>
          <w:color w:val="000000" w:themeColor="text1"/>
        </w:rPr>
        <w:fldChar w:fldCharType="end"/>
      </w:r>
      <w:r w:rsidRPr="00205307">
        <w:rPr>
          <w:rFonts w:cs="Times New Roman"/>
          <w:color w:val="000000" w:themeColor="text1"/>
        </w:rPr>
        <w:t xml:space="preserve">. </w:t>
      </w:r>
    </w:p>
    <w:p w14:paraId="184EAC6D" w14:textId="77777777" w:rsidR="001F20B2" w:rsidRPr="00205307" w:rsidRDefault="001F20B2" w:rsidP="001F20B2">
      <w:pPr>
        <w:rPr>
          <w:rFonts w:cs="Times New Roman"/>
          <w:color w:val="000000" w:themeColor="text1"/>
        </w:rPr>
      </w:pPr>
      <w:r w:rsidRPr="00205307">
        <w:rPr>
          <w:rFonts w:cs="Times New Roman"/>
          <w:color w:val="000000" w:themeColor="text1"/>
        </w:rPr>
        <w:tab/>
        <w:t xml:space="preserve">The </w:t>
      </w:r>
      <w:r w:rsidRPr="00205307">
        <w:rPr>
          <w:rFonts w:cs="Times New Roman"/>
          <w:i/>
          <w:color w:val="000000" w:themeColor="text1"/>
        </w:rPr>
        <w:t xml:space="preserve">Yearbook of International Organizations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 ExcludeYear="1"&gt;&lt;Author&gt;Union of International Associations&lt;/Author&gt;&lt;RecNum&gt;4505&lt;/RecNum&gt;&lt;DisplayText&gt;(Union of International Associations)&lt;/DisplayText&gt;&lt;record&gt;&lt;rec-number&gt;4505&lt;/rec-number&gt;&lt;foreign-keys&gt;&lt;key app="EN" db-id="p0seazv5sef2viexw2opes52d9spdtepz5ts" timestamp="1569591867" guid="cc15fa3c-ab6e-497a-89e1-60f7b96ae62b"&gt;4505&lt;/key&gt;&lt;/foreign-keys&gt;&lt;ref-type name="Dataset"&gt;59&lt;/ref-type&gt;&lt;contributors&gt;&lt;authors&gt;&lt;author&gt;Union of International Associations, &lt;/author&gt;&lt;/authors&gt;&lt;/contributors&gt;&lt;titles&gt;&lt;title&gt;Yearbook of International Organizations&lt;/title&gt;&lt;/titles&gt;&lt;dates&gt;&lt;/dates&gt;&lt;pub-location&gt;Online: https://uia.org/yearbook&lt;/pub-location&gt;&lt;urls&gt;&lt;related-urls&gt;&lt;url&gt;https://uia.org/yearbook&lt;/url&gt;&lt;/related-urls&gt;&lt;/urls&gt;&lt;/record&gt;&lt;/Cite&gt;&lt;/EndNote&gt;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(Union of International Associations)</w:t>
      </w:r>
      <w:r w:rsidRPr="00205307">
        <w:rPr>
          <w:rFonts w:cs="Times New Roman"/>
          <w:color w:val="000000" w:themeColor="text1"/>
        </w:rPr>
        <w:fldChar w:fldCharType="end"/>
      </w:r>
      <w:r w:rsidRPr="00205307">
        <w:rPr>
          <w:rFonts w:cs="Times New Roman"/>
          <w:color w:val="000000" w:themeColor="text1"/>
        </w:rPr>
        <w:t xml:space="preserve"> is often used to measure the vitality of civil society with a country. That data only includes information for intergovernmental and international non-government organizations. Scholarship finds both local and international non-state actors can affect politics in developing counties by merely providing the necessary infrastructure to establish civil society </w:t>
      </w:r>
      <w:r w:rsidRPr="00205307">
        <w:rPr>
          <w:rFonts w:cs="Times New Roman"/>
          <w:color w:val="000000" w:themeColor="text1"/>
        </w:rPr>
        <w:fldChar w:fldCharType="begin">
          <w:fldData xml:space="preserve">PEVuZE5vdGU+PENpdGU+PEF1dGhvcj5Ccm93bjwvQXV0aG9yPjxZZWFyPjIwMDg8L1llYXI+PFJl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PEVuZE5vdGU+PENpdGU+PEF1dGhvcj5Ccm93bjwvQXV0aG9yPjxZZWFyPjIwMDg8L1llYXI+PFJl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(Stremlau, 1987; Brown, Brown, &amp; Desposato, 2008)</w:t>
      </w:r>
      <w:r w:rsidRPr="00205307">
        <w:rPr>
          <w:rFonts w:cs="Times New Roman"/>
          <w:color w:val="000000" w:themeColor="text1"/>
        </w:rPr>
        <w:fldChar w:fldCharType="end"/>
      </w:r>
      <w:r w:rsidRPr="00205307">
        <w:rPr>
          <w:rFonts w:cs="Times New Roman"/>
          <w:color w:val="000000" w:themeColor="text1"/>
        </w:rPr>
        <w:t xml:space="preserve">, providing charitable service without political motivations </w:t>
      </w:r>
      <w:r w:rsidRPr="00205307">
        <w:rPr>
          <w:rFonts w:cs="Times New Roman"/>
          <w:color w:val="000000" w:themeColor="text1"/>
        </w:rPr>
        <w:fldChar w:fldCharType="begin">
          <w:fldData xml:space="preserve">PEVuZE5vdGU+PENpdGU+PEF1dGhvcj5CcmFzczwvQXV0aG9yPjxZZWFyPjIwMTI8L1llYXI+PFJl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==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PEVuZE5vdGU+PENpdGU+PEF1dGhvcj5CcmFzczwvQXV0aG9yPjxZZWFyPjIwMTI8L1llYXI+PFJl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==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(Frantz, 1987; Brass, 2012)</w:t>
      </w:r>
      <w:r w:rsidRPr="00205307">
        <w:rPr>
          <w:rFonts w:cs="Times New Roman"/>
          <w:color w:val="000000" w:themeColor="text1"/>
        </w:rPr>
        <w:fldChar w:fldCharType="end"/>
      </w:r>
      <w:r w:rsidRPr="00205307">
        <w:rPr>
          <w:rFonts w:cs="Times New Roman"/>
          <w:color w:val="000000" w:themeColor="text1"/>
        </w:rPr>
        <w:t xml:space="preserve">, and serving as a catalyst for policy change in an international system </w:t>
      </w:r>
      <w:r w:rsidRPr="00205307">
        <w:rPr>
          <w:rFonts w:cs="Times New Roman"/>
          <w:color w:val="000000" w:themeColor="text1"/>
        </w:rPr>
        <w:fldChar w:fldCharType="begin">
          <w:fldData xml:space="preserve">PEVuZE5vdGU+PENpdGU+PEF1dGhvcj5LZWNrPC9BdXRob3I+PFllYXI+MTk5OTwvWWVhcj48UmVj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PEVuZE5vdGU+PENpdGU+PEF1dGhvcj5LZWNrPC9BdXRob3I+PFllYXI+MTk5OTwvWWVhcj48UmVj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(Kajese, 1987; Keck &amp; Sikkink, 1999)</w:t>
      </w:r>
      <w:r w:rsidRPr="00205307">
        <w:rPr>
          <w:rFonts w:cs="Times New Roman"/>
          <w:color w:val="000000" w:themeColor="text1"/>
        </w:rPr>
        <w:fldChar w:fldCharType="end"/>
      </w:r>
      <w:r w:rsidRPr="00205307">
        <w:rPr>
          <w:rFonts w:cs="Times New Roman"/>
          <w:color w:val="000000" w:themeColor="text1"/>
        </w:rPr>
        <w:t xml:space="preserve">. This suggests the role and character of CSOs, from both local and international origins, matter more than merely the number of non-state actors in attendance. Two variables control for the degree to which CSOs influence lawmaking. </w:t>
      </w:r>
      <w:r w:rsidRPr="00205307">
        <w:rPr>
          <w:rFonts w:cs="Times New Roman"/>
          <w:i/>
          <w:color w:val="000000" w:themeColor="text1"/>
        </w:rPr>
        <w:t>CSO Routinely Consulted</w:t>
      </w:r>
      <w:r w:rsidRPr="00205307">
        <w:rPr>
          <w:rFonts w:cs="Times New Roman"/>
          <w:color w:val="000000" w:themeColor="text1"/>
        </w:rPr>
        <w:t xml:space="preserve">, measures the degree to which policymakers consult major CSOs with higher values representing more meaningful consultation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&lt;EndNote&gt;&lt;Cite&gt;&lt;Author&gt;Coppedge&lt;/Author&gt;&lt;Year&gt;2018&lt;/Year&gt;&lt;RecNum&gt;4369&lt;/RecNum&gt;&lt;Pages&gt;176&lt;/Pages&gt;&lt;DisplayText&gt;(Coppedge et al., 2018, p. 176)&lt;/DisplayText&gt;&lt;record&gt;&lt;rec-number&gt;4369&lt;/rec-number&gt;&lt;foreign-keys&gt;&lt;key app="EN" db-id="p0seazv5sef2viexw2opes52d9spdtepz5ts" timestamp="1569591867" guid="e2aae795-2e9a-4de1-b981-b862b5f1c9e6"&gt;4369&lt;/key&gt;&lt;/foreign-keys&gt;&lt;ref-type name="Dataset"&gt;59&lt;/ref-type&gt;&lt;contributors&gt;&lt;authors&gt;&lt;author&gt;Coppedge, Michael&lt;/author&gt;&lt;author&gt;Gerring, John&lt;/author&gt;&lt;author&gt;Knutsen, Carl Henrik&lt;/author&gt;&lt;author&gt;Lindberg, Staffan I&lt;/author&gt;&lt;author&gt;Skaaning, Svend-Erik&lt;/author&gt;&lt;author&gt;Teorell, Jan&lt;/author&gt;&lt;author&gt;Altman, David&lt;/author&gt;&lt;author&gt;Bernhard, Michael&lt;/author&gt;&lt;author&gt;Fish, M Steven&lt;/author&gt;&lt;author&gt;Cornell, Agnes&lt;/author&gt;&lt;author&gt;Dahlum, Sirianne&lt;/author&gt;&lt;author&gt;Gjerløw, Haakon &lt;/author&gt;&lt;author&gt;Glynn, Adam &lt;/author&gt;&lt;author&gt;Hicken, Allen &lt;/author&gt;&lt;author&gt;Krusell, Joshua &lt;/author&gt;&lt;author&gt;Lührmann, Anna &lt;/author&gt;&lt;author&gt;Marquardt, Kyle L. &lt;/author&gt;&lt;author&gt;McMann , Kelly&lt;/author&gt;&lt;author&gt;Mechkova, Valeriya &lt;/author&gt;&lt;author&gt;Medzihorsky, Juraj&lt;/author&gt;&lt;author&gt;Olin, Moa &lt;/author&gt;&lt;author&gt;Paxton, Pamela &lt;/author&gt;&lt;author&gt;Pemstein, Daniel &lt;/author&gt;&lt;author&gt;Pernes, Josefine &lt;/author&gt;&lt;author&gt;von Römer, Johannes &lt;/author&gt;&lt;author&gt;Seim, Brigitte &lt;/author&gt;&lt;author&gt;Sigman, Rachel &lt;/author&gt;&lt;author&gt;Staton, Jeffrey &lt;/author&gt;&lt;author&gt;Stepanova , Natalia &lt;/author&gt;&lt;author&gt;Sundström , Aksel &lt;/author&gt;&lt;author&gt;Tzelgov, Eitan &lt;/author&gt;&lt;author&gt;Wang , Yi-ting &lt;/author&gt;&lt;author&gt;Wig, Tore &lt;/author&gt;&lt;author&gt;Wilson, Stevenson&lt;/author&gt;&lt;author&gt;Ziblatt, Daniel&lt;/author&gt;&lt;/authors&gt;&lt;/contributors&gt;&lt;titles&gt;&lt;title&gt;V-Dem [Country-Year/Country-Date] Dataset v8&lt;/title&gt;&lt;/titles&gt;&lt;dates&gt;&lt;year&gt;2018&lt;/year&gt;&lt;/dates&gt;&lt;publisher&gt;Varieties of Democracy (V-Dem) Project&lt;/publisher&gt;&lt;urls&gt;&lt;/urls&gt;&lt;electronic-resource-num&gt;10.23696/vdemcy18&lt;/electronic-resource-num&gt;&lt;/record&gt;&lt;/Cite&gt;&lt;/EndNote&gt;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(Coppedge et al., 2018, p. 176)</w:t>
      </w:r>
      <w:r w:rsidRPr="00205307">
        <w:rPr>
          <w:rFonts w:cs="Times New Roman"/>
          <w:color w:val="000000" w:themeColor="text1"/>
        </w:rPr>
        <w:fldChar w:fldCharType="end"/>
      </w:r>
      <w:r w:rsidRPr="00205307">
        <w:rPr>
          <w:rFonts w:cs="Times New Roman"/>
          <w:color w:val="000000" w:themeColor="text1"/>
        </w:rPr>
        <w:t xml:space="preserve">. </w:t>
      </w:r>
      <w:r w:rsidRPr="00205307">
        <w:rPr>
          <w:rFonts w:cs="Times New Roman"/>
          <w:i/>
          <w:color w:val="000000" w:themeColor="text1"/>
        </w:rPr>
        <w:t>CSOs are Anti-System</w:t>
      </w:r>
      <w:r w:rsidRPr="00205307">
        <w:rPr>
          <w:rFonts w:cs="Times New Roman"/>
          <w:color w:val="000000" w:themeColor="text1"/>
        </w:rPr>
        <w:t xml:space="preserve"> measures the level of organized opposition to the current political system with higher values representing more muscular anti-system activity (Ibid, p. 178). Both variables were initially collected using </w:t>
      </w:r>
      <w:r w:rsidRPr="00205307">
        <w:rPr>
          <w:rFonts w:cs="Times New Roman"/>
          <w:color w:val="000000" w:themeColor="text1"/>
        </w:rPr>
        <w:lastRenderedPageBreak/>
        <w:t>ordinal intervals and then converted to a continuous interval using a Bayesian item response theory measurement model (Ibid.).</w:t>
      </w:r>
    </w:p>
    <w:p w14:paraId="1D399D21"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The Polity2 indicator represents the balance of autocratic and democratic authority in any particular regime context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&lt;EndNote&gt;&lt;Cite&gt;&lt;Author&gt;Marshall&lt;/Author&gt;&lt;Year&gt;2017&lt;/Year&gt;&lt;RecNum&gt;3242&lt;/RecNum&gt;&lt;Pages&gt;17&lt;/Pages&gt;&lt;DisplayText&gt;(Marshall, Gurr, &amp;amp; Jaggers, 2017, p. 17)&lt;/DisplayText&gt;&lt;record&gt;&lt;rec-number&gt;3242&lt;/rec-number&gt;&lt;foreign-keys&gt;&lt;key app="EN" db-id="p0seazv5sef2viexw2opes52d9spdtepz5ts" timestamp="1569591857" guid="57bc8086-44d0-4209-9389-4bd43e4c24e2"&gt;3242&lt;/key&gt;&lt;/foreign-keys&gt;&lt;ref-type name="Dataset"&gt;59&lt;/ref-type&gt;&lt;contributors&gt;&lt;authors&gt;&lt;author&gt;Marshall, Monty G.&lt;/author&gt;&lt;author&gt;Gurr, Ted Robert&lt;/author&gt;&lt;author&gt;Jaggers, Keith&lt;/author&gt;&lt;/authors&gt;&lt;/contributors&gt;&lt;titles&gt;&lt;title&gt;Polity IV Project: Political Regime Characteristics and Transitions, 1800-2016&lt;/title&gt;&lt;/titles&gt;&lt;dates&gt;&lt;year&gt;2017&lt;/year&gt;&lt;/dates&gt;&lt;pub-location&gt;Center for Systemic Peace&lt;/pub-location&gt;&lt;urls&gt;&lt;related-urls&gt;&lt;url&gt;www.systemicpeace.org&lt;/url&gt;&lt;/related-urls&gt;&lt;/urls&gt;&lt;custom7&gt;Polity IV gives countries a &amp;quot;Democracy&amp;quot; score on a 0 to 10 scale (or -10 to +10 if including autocracy measures), based on the assessment of a list of institutional features mean to capture the characteristics of a well-functioning democracy. It fuses three essential characteristics: institutions for citizens to express preferences about leaders and politics, institutionalized constraints on the executive’s power, and the guarantee of civil liberties to citizens. The democracy-autocracy score is the aggregate scores for measures for competitiveness of political participation (1-3) and executive recruitment (1-2), openness of executive recruitment (1), and constraints on the executive (1-4).  &lt;/custom7&gt;&lt;/record&gt;&lt;/Cite&gt;&lt;/EndNote&gt;</w:instrText>
      </w:r>
      <w:r w:rsidRPr="00205307">
        <w:rPr>
          <w:rFonts w:cs="Times New Roman"/>
          <w:color w:val="000000" w:themeColor="text1"/>
        </w:rPr>
        <w:fldChar w:fldCharType="separate"/>
      </w:r>
      <w:r w:rsidRPr="00205307">
        <w:rPr>
          <w:rFonts w:cs="Times New Roman"/>
          <w:noProof/>
          <w:color w:val="000000" w:themeColor="text1"/>
        </w:rPr>
        <w:t>(Marshall, Gurr, &amp; Jaggers, 2017, p. 17)</w:t>
      </w:r>
      <w:r w:rsidRPr="00205307">
        <w:rPr>
          <w:rFonts w:cs="Times New Roman"/>
          <w:color w:val="000000" w:themeColor="text1"/>
        </w:rPr>
        <w:fldChar w:fldCharType="end"/>
      </w:r>
      <w:r w:rsidRPr="00205307">
        <w:rPr>
          <w:rFonts w:cs="Times New Roman"/>
          <w:color w:val="000000" w:themeColor="text1"/>
        </w:rPr>
        <w:t xml:space="preserve">. Scholars commonly use this indicator to control for regime type in cross-national analyses, to limit studies to cases with specific profiles of democratic quality, or proxy variables of theoretical interest such as institutional effectiveness </w:t>
      </w:r>
      <w:r w:rsidRPr="00205307">
        <w:rPr>
          <w:rFonts w:cs="Times New Roman"/>
          <w:color w:val="000000" w:themeColor="text1"/>
        </w:rPr>
        <w:fldChar w:fldCharType="begin">
          <w:fldData xml:space="preserve">PEVuZE5vdGU+PENpdGU+PEF1dGhvcj5IZWxsd2lnPC9BdXRob3I+PFllYXI+MjAwODwvWWVhcj48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PEVuZE5vdGU+PENpdGU+PEF1dGhvcj5IZWxsd2lnPC9BdXRob3I+PFllYXI+MjAwODwvWWVhcj48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(Hellwig &amp; Samuels, 2008; Bauerle Danzman, Winecoff, &amp; Oatley, 2017; Baldwin, Carley, &amp; Nicholson-Crotty, 2019)</w:t>
      </w:r>
      <w:r w:rsidRPr="00205307">
        <w:rPr>
          <w:rFonts w:cs="Times New Roman"/>
          <w:color w:val="000000" w:themeColor="text1"/>
        </w:rPr>
        <w:fldChar w:fldCharType="end"/>
      </w:r>
      <w:r w:rsidRPr="00205307">
        <w:rPr>
          <w:rFonts w:cs="Times New Roman"/>
          <w:color w:val="000000" w:themeColor="text1"/>
        </w:rPr>
        <w:t xml:space="preserve">. Unfortunately, the data are only available for countries whose populations exceeded 5000,000 in 2006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&lt;EndNote&gt;&lt;Cite&gt;&lt;Author&gt;Marshall&lt;/Author&gt;&lt;Year&gt;2017&lt;/Year&gt;&lt;RecNum&gt;3242&lt;/RecNum&gt;&lt;DisplayText&gt;(Marshall et al., 2017)&lt;/DisplayText&gt;&lt;record&gt;&lt;rec-number&gt;3242&lt;/rec-number&gt;&lt;foreign-keys&gt;&lt;key app="EN" db-id="p0seazv5sef2viexw2opes52d9spdtepz5ts" timestamp="1569591857" guid="57bc8086-44d0-4209-9389-4bd43e4c24e2"&gt;3242&lt;/key&gt;&lt;/foreign-keys&gt;&lt;ref-type name="Dataset"&gt;59&lt;/ref-type&gt;&lt;contributors&gt;&lt;authors&gt;&lt;author&gt;Marshall, Monty G.&lt;/author&gt;&lt;author&gt;Gurr, Ted Robert&lt;/author&gt;&lt;author&gt;Jaggers, Keith&lt;/author&gt;&lt;/authors&gt;&lt;/contributors&gt;&lt;titles&gt;&lt;title&gt;Polity IV Project: Political Regime Characteristics and Transitions, 1800-2016&lt;/title&gt;&lt;/titles&gt;&lt;dates&gt;&lt;year&gt;2017&lt;/year&gt;&lt;/dates&gt;&lt;pub-location&gt;Center for Systemic Peace&lt;/pub-location&gt;&lt;urls&gt;&lt;related-urls&gt;&lt;url&gt;www.systemicpeace.org&lt;/url&gt;&lt;/related-urls&gt;&lt;/urls&gt;&lt;custom7&gt;Polity IV gives countries a &amp;quot;Democracy&amp;quot; score on a 0 to 10 scale (or -10 to +10 if including autocracy measures), based on the assessment of a list of institutional features mean to capture the characteristics of a well-functioning democracy. It fuses three essential characteristics: institutions for citizens to express preferences about leaders and politics, institutionalized constraints on the executive’s power, and the guarantee of civil liberties to citizens. The democracy-autocracy score is the aggregate scores for measures for competitiveness of political participation (1-3) and executive recruitment (1-2), openness of executive recruitment (1), and constraints on the executive (1-4).  &lt;/custom7&gt;&lt;/record&gt;&lt;/Cite&gt;&lt;/EndNote&gt;</w:instrText>
      </w:r>
      <w:r w:rsidRPr="00205307">
        <w:rPr>
          <w:rFonts w:cs="Times New Roman"/>
          <w:color w:val="000000" w:themeColor="text1"/>
        </w:rPr>
        <w:fldChar w:fldCharType="separate"/>
      </w:r>
      <w:r w:rsidRPr="00205307">
        <w:rPr>
          <w:rFonts w:cs="Times New Roman"/>
          <w:noProof/>
          <w:color w:val="000000" w:themeColor="text1"/>
        </w:rPr>
        <w:t>(Marshall et al., 2017)</w:t>
      </w:r>
      <w:r w:rsidRPr="00205307">
        <w:rPr>
          <w:rFonts w:cs="Times New Roman"/>
          <w:color w:val="000000" w:themeColor="text1"/>
        </w:rPr>
        <w:fldChar w:fldCharType="end"/>
      </w:r>
      <w:r w:rsidRPr="00205307">
        <w:rPr>
          <w:rFonts w:cs="Times New Roman"/>
          <w:color w:val="000000" w:themeColor="text1"/>
        </w:rPr>
        <w:t xml:space="preserve">. This population cutoff omits small countries such as Belize, which enacted its law in 2003 but only had a population of approximately 300,000 in 2006. This analysis instead uses </w:t>
      </w:r>
      <w:r w:rsidRPr="00205307">
        <w:rPr>
          <w:rFonts w:cs="Times New Roman"/>
          <w:i/>
          <w:color w:val="000000" w:themeColor="text1"/>
        </w:rPr>
        <w:t>Imputed FH/Polity2</w:t>
      </w:r>
      <w:r w:rsidRPr="00205307">
        <w:rPr>
          <w:rFonts w:cs="Times New Roman"/>
          <w:color w:val="000000" w:themeColor="text1"/>
        </w:rPr>
        <w:t xml:space="preserve"> to control for regime type to include as many countries as possible. The variable uses Freedom House Political Rights and Civil Liberties values, and the original Polity2 variable to impute values for countries where Polity data are missing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&lt;EndNote&gt;&lt;Cite&gt;&lt;Author&gt;Coppedge&lt;/Author&gt;&lt;Year&gt;2018&lt;/Year&gt;&lt;RecNum&gt;4369&lt;/RecNum&gt;&lt;Pages&gt;290&lt;/Pages&gt;&lt;DisplayText&gt;(Coppedge et al., 2018, p. 290)&lt;/DisplayText&gt;&lt;record&gt;&lt;rec-number&gt;4369&lt;/rec-number&gt;&lt;foreign-keys&gt;&lt;key app="EN" db-id="p0seazv5sef2viexw2opes52d9spdtepz5ts" timestamp="1569591867" guid="e2aae795-2e9a-4de1-b981-b862b5f1c9e6"&gt;4369&lt;/key&gt;&lt;/foreign-keys&gt;&lt;ref-type name="Dataset"&gt;59&lt;/ref-type&gt;&lt;contributors&gt;&lt;authors&gt;&lt;author&gt;Coppedge, Michael&lt;/author&gt;&lt;author&gt;Gerring, John&lt;/author&gt;&lt;author&gt;Knutsen, Carl Henrik&lt;/author&gt;&lt;author&gt;Lindberg, Staffan I&lt;/author&gt;&lt;author&gt;Skaaning, Svend-Erik&lt;/author&gt;&lt;author&gt;Teorell, Jan&lt;/author&gt;&lt;author&gt;Altman, David&lt;/author&gt;&lt;author&gt;Bernhard, Michael&lt;/author&gt;&lt;author&gt;Fish, M Steven&lt;/author&gt;&lt;author&gt;Cornell, Agnes&lt;/author&gt;&lt;author&gt;Dahlum, Sirianne&lt;/author&gt;&lt;author&gt;Gjerløw, Haakon &lt;/author&gt;&lt;author&gt;Glynn, Adam &lt;/author&gt;&lt;author&gt;Hicken, Allen &lt;/author&gt;&lt;author&gt;Krusell, Joshua &lt;/author&gt;&lt;author&gt;Lührmann, Anna &lt;/author&gt;&lt;author&gt;Marquardt, Kyle L. &lt;/author&gt;&lt;author&gt;McMann , Kelly&lt;/author&gt;&lt;author&gt;Mechkova, Valeriya &lt;/author&gt;&lt;author&gt;Medzihorsky, Juraj&lt;/author&gt;&lt;author&gt;Olin, Moa &lt;/author&gt;&lt;author&gt;Paxton, Pamela &lt;/author&gt;&lt;author&gt;Pemstein, Daniel &lt;/author&gt;&lt;author&gt;Pernes, Josefine &lt;/author&gt;&lt;author&gt;von Römer, Johannes &lt;/author&gt;&lt;author&gt;Seim, Brigitte &lt;/author&gt;&lt;author&gt;Sigman, Rachel &lt;/author&gt;&lt;author&gt;Staton, Jeffrey &lt;/author&gt;&lt;author&gt;Stepanova , Natalia &lt;/author&gt;&lt;author&gt;Sundström , Aksel &lt;/author&gt;&lt;author&gt;Tzelgov, Eitan &lt;/author&gt;&lt;author&gt;Wang , Yi-ting &lt;/author&gt;&lt;author&gt;Wig, Tore &lt;/author&gt;&lt;author&gt;Wilson, Stevenson&lt;/author&gt;&lt;author&gt;Ziblatt, Daniel&lt;/author&gt;&lt;/authors&gt;&lt;/contributors&gt;&lt;titles&gt;&lt;title&gt;V-Dem [Country-Year/Country-Date] Dataset v8&lt;/title&gt;&lt;/titles&gt;&lt;dates&gt;&lt;year&gt;2018&lt;/year&gt;&lt;/dates&gt;&lt;publisher&gt;Varieties of Democracy (V-Dem) Project&lt;/publisher&gt;&lt;urls&gt;&lt;/urls&gt;&lt;electronic-resource-num&gt;10.23696/vdemcy18&lt;/electronic-resource-num&gt;&lt;/record&gt;&lt;/Cite&gt;&lt;/EndNote&gt;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(Coppedge et al., 2018, p. 290)</w:t>
      </w:r>
      <w:r w:rsidRPr="00205307">
        <w:rPr>
          <w:rFonts w:cs="Times New Roman"/>
          <w:color w:val="000000" w:themeColor="text1"/>
        </w:rPr>
        <w:fldChar w:fldCharType="end"/>
      </w:r>
      <w:r w:rsidRPr="00205307">
        <w:rPr>
          <w:rFonts w:cs="Times New Roman"/>
          <w:color w:val="000000" w:themeColor="text1"/>
        </w:rPr>
        <w:t>. The scale ranges from the least democratic (</w:t>
      </w:r>
      <w:r w:rsidRPr="00205307">
        <w:rPr>
          <w:rFonts w:cs="Times New Roman"/>
          <w:i/>
          <w:color w:val="000000" w:themeColor="text1"/>
        </w:rPr>
        <w:t>0</w:t>
      </w:r>
      <w:r w:rsidRPr="00205307">
        <w:rPr>
          <w:rFonts w:cs="Times New Roman"/>
          <w:color w:val="000000" w:themeColor="text1"/>
        </w:rPr>
        <w:t>) to most democratic (</w:t>
      </w:r>
      <w:r w:rsidRPr="00205307">
        <w:rPr>
          <w:rFonts w:cs="Times New Roman"/>
          <w:i/>
          <w:color w:val="000000" w:themeColor="text1"/>
        </w:rPr>
        <w:t>10</w:t>
      </w:r>
      <w:r w:rsidRPr="00205307">
        <w:rPr>
          <w:rFonts w:cs="Times New Roman"/>
          <w:color w:val="000000" w:themeColor="text1"/>
        </w:rPr>
        <w:t xml:space="preserve">), and methodologists find it has better validity and reliability than its component indicators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&lt;EndNote&gt;&lt;Cite&gt;&lt;Author&gt;Hadenius&lt;/Author&gt;&lt;Year&gt;2005&lt;/Year&gt;&lt;RecNum&gt;4482&lt;/RecNum&gt;&lt;DisplayText&gt;(Hadenius &amp;amp; Teorell, 2005)&lt;/DisplayText&gt;&lt;record&gt;&lt;rec-number&gt;4482&lt;/rec-number&gt;&lt;foreign-keys&gt;&lt;key app="EN" db-id="p0seazv5sef2viexw2opes52d9spdtepz5ts" timestamp="1569591867" guid="ae7786ca-99fc-405c-9ecd-2b8f89cb2937"&gt;4482&lt;/key&gt;&lt;/foreign-keys&gt;&lt;ref-type name="Journal Article"&gt;17&lt;/ref-type&gt;&lt;contributors&gt;&lt;authors&gt;&lt;author&gt;Hadenius, Axel&lt;/author&gt;&lt;author&gt;Teorell, Jan&lt;/author&gt;&lt;/authors&gt;&lt;/contributors&gt;&lt;titles&gt;&lt;title&gt;Assessing Alternative Indices of Democracy&lt;/title&gt;&lt;secondary-title&gt;C&amp;amp;M Working Papers, IPSA&lt;/secondary-title&gt;&lt;/titles&gt;&lt;periodical&gt;&lt;full-title&gt;C&amp;amp;M Working Papers, IPSA&lt;/full-title&gt;&lt;/periodical&gt;&lt;dates&gt;&lt;year&gt;2005&lt;/year&gt;&lt;/dates&gt;&lt;urls&gt;&lt;related-urls&gt;&lt;url&gt;http://lup.lub.lu.se/record/740759&lt;/url&gt;&lt;/related-urls&gt;&lt;/urls&gt;&lt;/record&gt;&lt;/Cite&gt;&lt;/EndNote&gt;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(Hadenius &amp; Teorell, 2005)</w:t>
      </w:r>
      <w:r w:rsidRPr="00205307">
        <w:rPr>
          <w:rFonts w:cs="Times New Roman"/>
          <w:color w:val="000000" w:themeColor="text1"/>
        </w:rPr>
        <w:fldChar w:fldCharType="end"/>
      </w:r>
      <w:r w:rsidRPr="00205307">
        <w:rPr>
          <w:rFonts w:cs="Times New Roman"/>
          <w:color w:val="000000" w:themeColor="text1"/>
        </w:rPr>
        <w:t>.</w:t>
      </w:r>
      <w:r w:rsidRPr="00205307">
        <w:rPr>
          <w:rFonts w:cs="Times New Roman"/>
          <w:color w:val="000000" w:themeColor="text1"/>
        </w:rPr>
        <w:tab/>
        <w:t xml:space="preserve">    </w:t>
      </w:r>
    </w:p>
    <w:p w14:paraId="464DB20F" w14:textId="5C2C68F1" w:rsidR="001F20B2" w:rsidRPr="00205307" w:rsidRDefault="001F20B2" w:rsidP="001F20B2">
      <w:pPr>
        <w:ind w:firstLine="480"/>
        <w:rPr>
          <w:rFonts w:cs="Times New Roman"/>
          <w:color w:val="000000" w:themeColor="text1"/>
        </w:rPr>
      </w:pPr>
      <w:r w:rsidRPr="00205307">
        <w:rPr>
          <w:rFonts w:eastAsia="Calibri" w:cs="Times New Roman"/>
          <w:color w:val="000000" w:themeColor="text1"/>
        </w:rPr>
        <w:t xml:space="preserve">Researchers use UN voting behavior in numerous ways, including to construct measures of policy preference similarity between two states </w:t>
      </w:r>
      <w:r w:rsidRPr="00205307">
        <w:rPr>
          <w:rFonts w:cs="Times New Roman"/>
          <w:color w:val="000000" w:themeColor="text1"/>
        </w:rPr>
        <w:fldChar w:fldCharType="begin"/>
      </w:r>
      <w:r w:rsidR="00B0239B">
        <w:rPr>
          <w:rFonts w:cs="Times New Roman"/>
          <w:color w:val="000000" w:themeColor="text1"/>
        </w:rPr>
        <w:instrText xml:space="preserve"> ADDIN EN.CITE &lt;EndNote&gt;&lt;Cite&gt;&lt;Author&gt;Chapman&lt;/Author&gt;&lt;Year&gt;2009&lt;/Year&gt;&lt;RecNum&gt;5102&lt;/RecNum&gt;&lt;DisplayText&gt;(T. L. Chapman, 2009)&lt;/DisplayText&gt;&lt;record&gt;&lt;rec-number&gt;5102&lt;/rec-number&gt;&lt;foreign-keys&gt;&lt;key app="EN" db-id="p0seazv5sef2viexw2opes52d9spdtepz5ts" timestamp="1569591868" guid="1379a387-c7be-48cb-b746-3d791cd62f0b"&gt;5102&lt;/key&gt;&lt;/foreign-keys&gt;&lt;ref-type name="Journal Article"&gt;17&lt;/ref-type&gt;&lt;contributors&gt;&lt;authors&gt;&lt;author&gt;Chapman, Terrence L.&lt;/author&gt;&lt;/authors&gt;&lt;/contributors&gt;&lt;titles&gt;&lt;title&gt;Audience Beliefs and International Organization Legitimacy&lt;/title&gt;&lt;secondary-title&gt;International Organization&lt;/secondary-title&gt;&lt;/titles&gt;&lt;periodical&gt;&lt;full-title&gt;International Organization&lt;/full-title&gt;&lt;/periodical&gt;&lt;pages&gt;733-764&lt;/pages&gt;&lt;volume&gt;63&lt;/volume&gt;&lt;number&gt;4&lt;/number&gt;&lt;edition&gt;2009/10/19&lt;/edition&gt;&lt;dates&gt;&lt;year&gt;2009&lt;/year&gt;&lt;/dates&gt;&lt;publisher&gt;Cambridge University Press&lt;/publisher&gt;&lt;isbn&gt;0020-8183&lt;/isbn&gt;&lt;urls&gt;&lt;related-urls&gt;&lt;url&gt;https://www.cambridge.org/core/article/audience-beliefs-and-international-organization-legitimacy/FF1EC4B93B3FDBB373036C1B761095BE&lt;/url&gt;&lt;/related-urls&gt;&lt;/urls&gt;&lt;electronic-resource-num&gt;10.1017/S0020818309990154&lt;/electronic-resource-num&gt;&lt;remote-database-name&gt;Cambridge Core&lt;/remote-database-name&gt;&lt;remote-database-provider&gt;Cambridge University Press&lt;/remote-database-provider&gt;&lt;/record&gt;&lt;/Cite&gt;&lt;/EndNote&gt;</w:instrText>
      </w:r>
      <w:r w:rsidRPr="00205307">
        <w:rPr>
          <w:rFonts w:cs="Times New Roman"/>
          <w:color w:val="000000" w:themeColor="text1"/>
        </w:rPr>
        <w:fldChar w:fldCharType="separate"/>
      </w:r>
      <w:r w:rsidR="00B0239B">
        <w:rPr>
          <w:rFonts w:cs="Times New Roman"/>
          <w:noProof/>
          <w:color w:val="000000" w:themeColor="text1"/>
        </w:rPr>
        <w:t>(T. L. Chapman, 2009)</w:t>
      </w:r>
      <w:r w:rsidRPr="00205307">
        <w:rPr>
          <w:rFonts w:cs="Times New Roman"/>
          <w:color w:val="000000" w:themeColor="text1"/>
        </w:rPr>
        <w:fldChar w:fldCharType="end"/>
      </w:r>
      <w:r w:rsidRPr="00205307">
        <w:rPr>
          <w:rFonts w:cs="Times New Roman"/>
          <w:color w:val="000000" w:themeColor="text1"/>
        </w:rPr>
        <w:t xml:space="preserve"> and test whether foreign aid is a reward for UN votes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&lt;EndNote&gt;&lt;Cite&gt;&lt;Author&gt;Morgan&lt;/Author&gt;&lt;Year&gt;2018&lt;/Year&gt;&lt;RecNum&gt;5103&lt;/RecNum&gt;&lt;DisplayText&gt;(Morgan, 2018)&lt;/DisplayText&gt;&lt;record&gt;&lt;rec-number&gt;5103&lt;/rec-number&gt;&lt;foreign-keys&gt;&lt;key app="EN" db-id="p0seazv5sef2viexw2opes52d9spdtepz5ts" timestamp="1569591868" guid="6fc41899-b6bb-4aa1-afb8-499493718db8"&gt;5103&lt;/key&gt;&lt;/foreign-keys&gt;&lt;ref-type name="Journal Article"&gt;17&lt;/ref-type&gt;&lt;contributors&gt;&lt;authors&gt;&lt;author&gt;Morgan, Pippa&lt;/author&gt;&lt;/authors&gt;&lt;/contributors&gt;&lt;titles&gt;&lt;title&gt;Ideology and Relationality: Chinese Aid in Africa Revisited&lt;/title&gt;&lt;secondary-title&gt;Asian Perspective&lt;/secondary-title&gt;&lt;/titles&gt;&lt;periodical&gt;&lt;full-title&gt;Asian Perspective&lt;/full-title&gt;&lt;/periodical&gt;&lt;pages&gt;207-238&lt;/pages&gt;&lt;volume&gt;42&lt;/volume&gt;&lt;number&gt;2&lt;/number&gt;&lt;dates&gt;&lt;year&gt;2018&lt;/year&gt;&lt;/dates&gt;&lt;isbn&gt;2288-2871&lt;/isbn&gt;&lt;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(Morgan, 2018)</w:t>
      </w:r>
      <w:r w:rsidRPr="00205307">
        <w:rPr>
          <w:rFonts w:cs="Times New Roman"/>
          <w:color w:val="000000" w:themeColor="text1"/>
        </w:rPr>
        <w:fldChar w:fldCharType="end"/>
      </w:r>
      <w:r w:rsidRPr="00205307">
        <w:rPr>
          <w:rFonts w:cs="Times New Roman"/>
          <w:color w:val="000000" w:themeColor="text1"/>
        </w:rPr>
        <w:t xml:space="preserve">. This analysis uses votes in the UN’s multidimensional issue space to triangulate a measure of government ideology that is </w:t>
      </w:r>
      <w:r w:rsidRPr="00205307">
        <w:rPr>
          <w:rFonts w:cs="Times New Roman"/>
          <w:color w:val="000000" w:themeColor="text1"/>
          <w:szCs w:val="24"/>
        </w:rPr>
        <w:t>comparable across time</w:t>
      </w:r>
      <w:r w:rsidRPr="00205307">
        <w:rPr>
          <w:rFonts w:cs="Times New Roman"/>
          <w:color w:val="000000" w:themeColor="text1"/>
        </w:rPr>
        <w:t xml:space="preserve">. </w:t>
      </w:r>
      <w:r w:rsidRPr="00205307">
        <w:rPr>
          <w:rFonts w:cs="Times New Roman"/>
          <w:i/>
          <w:color w:val="000000" w:themeColor="text1"/>
        </w:rPr>
        <w:t xml:space="preserve">UN votes with the USA (%) </w:t>
      </w:r>
      <w:r w:rsidRPr="00205307">
        <w:rPr>
          <w:rFonts w:cs="Times New Roman"/>
          <w:color w:val="000000" w:themeColor="text1"/>
        </w:rPr>
        <w:t xml:space="preserve">and </w:t>
      </w:r>
      <w:r w:rsidRPr="00205307">
        <w:rPr>
          <w:rFonts w:cs="Times New Roman"/>
          <w:i/>
          <w:color w:val="000000" w:themeColor="text1"/>
        </w:rPr>
        <w:t xml:space="preserve">UN votes with Russia (%) </w:t>
      </w:r>
      <w:r w:rsidRPr="00205307">
        <w:rPr>
          <w:rFonts w:cs="Times New Roman"/>
          <w:iCs/>
          <w:color w:val="000000" w:themeColor="text1"/>
        </w:rPr>
        <w:t xml:space="preserve">are continuous variables of </w:t>
      </w:r>
      <w:r w:rsidRPr="00205307">
        <w:rPr>
          <w:rFonts w:cs="Times New Roman"/>
          <w:color w:val="000000" w:themeColor="text1"/>
        </w:rPr>
        <w:t xml:space="preserve">all votes during a particular session. The variables range from </w:t>
      </w:r>
      <w:r w:rsidRPr="00205307">
        <w:rPr>
          <w:rFonts w:cs="Times New Roman"/>
          <w:i/>
          <w:color w:val="000000" w:themeColor="text1"/>
        </w:rPr>
        <w:t>0-100</w:t>
      </w:r>
      <w:r w:rsidRPr="00205307">
        <w:rPr>
          <w:rFonts w:cs="Times New Roman"/>
          <w:color w:val="000000" w:themeColor="text1"/>
        </w:rPr>
        <w:t xml:space="preserve"> with higher values indicating greater alignment with the superpower </w:t>
      </w:r>
      <w:r w:rsidRPr="00205307">
        <w:rPr>
          <w:rFonts w:cs="Times New Roman"/>
          <w:color w:val="000000" w:themeColor="text1"/>
        </w:rPr>
        <w:fldChar w:fldCharType="begin">
          <w:fldData xml:space="preserve">PEVuZE5vdGU+PENpdGU+PEF1dGhvcj5Wb2V0ZW48L0F1dGhvcj48WWVhcj4yMDEzPC9ZZWFyPjxS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PEVuZE5vdGU+PENpdGU+PEF1dGhvcj5Wb2V0ZW48L0F1dGhvcj48WWVhcj4yMDEzPC9ZZWFyPjxS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 xml:space="preserve">(Voeten, 2013; Bailey, Strezhnev, &amp; Voeten, </w:t>
      </w:r>
      <w:r w:rsidRPr="00205307">
        <w:rPr>
          <w:rFonts w:cs="Times New Roman"/>
          <w:noProof/>
          <w:color w:val="000000" w:themeColor="text1"/>
        </w:rPr>
        <w:lastRenderedPageBreak/>
        <w:t>2017)</w:t>
      </w:r>
      <w:r w:rsidRPr="00205307">
        <w:rPr>
          <w:rFonts w:cs="Times New Roman"/>
          <w:color w:val="000000" w:themeColor="text1"/>
        </w:rPr>
        <w:fldChar w:fldCharType="end"/>
      </w:r>
      <w:r w:rsidRPr="00205307">
        <w:rPr>
          <w:rFonts w:cs="Times New Roman"/>
          <w:color w:val="000000" w:themeColor="text1"/>
        </w:rPr>
        <w:t xml:space="preserve">. The correlation between these variables is approximately -0.46. A third variable, </w:t>
      </w:r>
      <w:r w:rsidRPr="00205307">
        <w:rPr>
          <w:rFonts w:cs="Times New Roman"/>
          <w:i/>
          <w:color w:val="000000" w:themeColor="text1"/>
        </w:rPr>
        <w:t>Regional Diffusion</w:t>
      </w:r>
      <w:r w:rsidRPr="00205307">
        <w:rPr>
          <w:rFonts w:cs="Times New Roman"/>
          <w:color w:val="000000" w:themeColor="text1"/>
        </w:rPr>
        <w:t xml:space="preserve">, controls for policy diffusion across borders. The variable represents the percentage of states within a country’s World Development Indicators regional group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&lt;EndNote&gt;&lt;Cite&gt;&lt;Author&gt;World Bank&lt;/Author&gt;&lt;Year&gt;2018&lt;/Year&gt;&lt;RecNum&gt;4229&lt;/RecNum&gt;&lt;DisplayText&gt;(World Bank, 2018)&lt;/DisplayText&gt;&lt;record&gt;&lt;rec-number&gt;4229&lt;/rec-number&gt;&lt;foreign-keys&gt;&lt;key app="EN" db-id="p0seazv5sef2viexw2opes52d9spdtepz5ts" timestamp="1569591861" guid="ef9faed0-f114-46ee-ae04-f7214c415fff"&gt;4229&lt;/key&gt;&lt;/foreign-keys&gt;&lt;ref-type name="Dataset"&gt;59&lt;/ref-type&gt;&lt;contributors&gt;&lt;authors&gt;&lt;author&gt;World Bank,&lt;/author&gt;&lt;/authors&gt;&lt;/contributors&gt;&lt;titles&gt;&lt;title&gt;World Development Indicators (WDI)&lt;/title&gt;&lt;/titles&gt;&lt;section&gt;Last Updated:05/21/2018&lt;/section&gt;&lt;dates&gt;&lt;year&gt;2018&lt;/year&gt;&lt;/dates&gt;&lt;pub-location&gt;Washington, D.C.&lt;/pub-location&gt;&lt;publisher&gt;The World Bank (producer and distributor)&lt;/publisher&gt;&lt;urls&gt;&lt;related-urls&gt;&lt;url&gt;https://datacatalog.worldbank.org/dataset/world-development-indicators&lt;/url&gt;&lt;/related-urls&gt;&lt;/urls&gt;&lt;/record&gt;&lt;/Cite&gt;&lt;/EndNote&gt;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(World Bank, 2018)</w:t>
      </w:r>
      <w:r w:rsidRPr="00205307">
        <w:rPr>
          <w:rFonts w:cs="Times New Roman"/>
          <w:color w:val="000000" w:themeColor="text1"/>
        </w:rPr>
        <w:fldChar w:fldCharType="end"/>
      </w:r>
      <w:r w:rsidRPr="00205307">
        <w:rPr>
          <w:rFonts w:cs="Times New Roman"/>
          <w:color w:val="000000" w:themeColor="text1"/>
        </w:rPr>
        <w:t xml:space="preserve"> that enacted the law type studied as the outcome.       </w:t>
      </w:r>
    </w:p>
    <w:p w14:paraId="2DB4D6B2"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The Political Terror Scale (PTS) provides data for </w:t>
      </w:r>
      <w:r w:rsidRPr="00205307">
        <w:rPr>
          <w:rFonts w:cs="Times New Roman"/>
          <w:i/>
          <w:color w:val="000000" w:themeColor="text1"/>
        </w:rPr>
        <w:t>PTS Average</w:t>
      </w:r>
      <w:r w:rsidRPr="00205307">
        <w:rPr>
          <w:rFonts w:cs="Times New Roman"/>
          <w:color w:val="000000" w:themeColor="text1"/>
        </w:rPr>
        <w:t xml:space="preserve">, which measures local political terror and unrest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&lt;EndNote&gt;&lt;Cite&gt;&lt;Author&gt;Gibney&lt;/Author&gt;&lt;Year&gt;2017&lt;/Year&gt;&lt;RecNum&gt;4238&lt;/RecNum&gt;&lt;DisplayText&gt;(Gibney et al., 2017)&lt;/DisplayText&gt;&lt;record&gt;&lt;rec-number&gt;4238&lt;/rec-number&gt;&lt;foreign-keys&gt;&lt;key app="EN" db-id="p0seazv5sef2viexw2opes52d9spdtepz5ts" timestamp="1569591861" guid="1e2089a1-9fda-4055-9045-7916d1ee46b5"&gt;4238&lt;/key&gt;&lt;/foreign-keys&gt;&lt;ref-type name="Dataset"&gt;59&lt;/ref-type&gt;&lt;contributors&gt;&lt;authors&gt;&lt;author&gt;Gibney, Mark&lt;/author&gt;&lt;author&gt;Cornett, Linda&lt;/author&gt;&lt;author&gt;Wood, Reed&lt;/author&gt;&lt;author&gt;Haschke, Peter&lt;/author&gt;&lt;author&gt;Arnon, Daniel&lt;/author&gt;&lt;author&gt;Pisanò, Attilio&lt;/author&gt;&lt;/authors&gt;&lt;/contributors&gt;&lt;titles&gt;&lt;title&gt;The Political Terror Scale 1976-2016&lt;/title&gt;&lt;/titles&gt;&lt;dates&gt;&lt;year&gt;2017&lt;/year&gt;&lt;/dates&gt;&lt;pub-location&gt;Political Terror Scale website: http://www.politicalterrorscale.org/.&lt;/pub-location&gt;&lt;urls&gt;&lt;related-urls&gt;&lt;url&gt;http://www.politicalterrorscale.org/&lt;/url&gt;&lt;/related-urls&gt;&lt;/urls&gt;&lt;/record&gt;&lt;/Cite&gt;&lt;/EndNote&gt;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(Gibney et al., 2017)</w:t>
      </w:r>
      <w:r w:rsidRPr="00205307">
        <w:rPr>
          <w:rFonts w:cs="Times New Roman"/>
          <w:color w:val="000000" w:themeColor="text1"/>
        </w:rPr>
        <w:fldChar w:fldCharType="end"/>
      </w:r>
      <w:r w:rsidRPr="00205307">
        <w:rPr>
          <w:rFonts w:cs="Times New Roman"/>
          <w:color w:val="000000" w:themeColor="text1"/>
        </w:rPr>
        <w:t xml:space="preserve">. PTS provides three separate indicators coded from annual human rights reports published by Amnesty International, Human Rights Watch, and the US Department of State. Each variable is measured on a 5-point scale with higher values indicating higher levels of abuse and physical integrity rights violations. In this analysis, the control variable averages all PTS scores available for each country in the given year. </w:t>
      </w:r>
    </w:p>
    <w:p w14:paraId="0D9D3E10" w14:textId="2A0124CC"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Research shows states’ decisions to violate human rights is negatively related to their judicial effectiveness, which is the primary enforcement mechanism of legal obligations at home and abroad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&lt;EndNote&gt;&lt;Cite&gt;&lt;Author&gt;Powell&lt;/Author&gt;&lt;Year&gt;2009&lt;/Year&gt;&lt;RecNum&gt;4493&lt;/RecNum&gt;&lt;DisplayText&gt;(Powell &amp;amp; Staton, 2009)&lt;/DisplayText&gt;&lt;record&gt;&lt;rec-number&gt;4493&lt;/rec-number&gt;&lt;foreign-keys&gt;&lt;key app="EN" db-id="p0seazv5sef2viexw2opes52d9spdtepz5ts" timestamp="1569591867" guid="5e99635d-4089-4971-9ced-97a4ba93f4b8"&gt;4493&lt;/key&gt;&lt;/foreign-keys&gt;&lt;ref-type name="Journal Article"&gt;17&lt;/ref-type&gt;&lt;contributors&gt;&lt;authors&gt;&lt;author&gt;Powell, Emilia Justyna&lt;/author&gt;&lt;author&gt;Staton, Jeffrey K.&lt;/author&gt;&lt;/authors&gt;&lt;/contributors&gt;&lt;titles&gt;&lt;title&gt;Domestic Judicial Institutions and Human Rights Treaty Violation&lt;/title&gt;&lt;secondary-title&gt;International Studies Quarterly&lt;/secondary-title&gt;&lt;/titles&gt;&lt;periodical&gt;&lt;full-title&gt;International Studies Quarterly&lt;/full-title&gt;&lt;/periodical&gt;&lt;pages&gt;149-174&lt;/pages&gt;&lt;volume&gt;53&lt;/volume&gt;&lt;number&gt;1&lt;/number&gt;&lt;dates&gt;&lt;year&gt;2009&lt;/year&gt;&lt;/dates&gt;&lt;isbn&gt;0020-8833&lt;/isbn&gt;&lt;urls&gt;&lt;related-urls&gt;&lt;url&gt;https://dx.doi.org/10.1111/j.1468-2478.2008.01527.x&lt;/url&gt;&lt;/related-urls&gt;&lt;/urls&gt;&lt;custom7&gt;Research shows states’ decisions to violate human rights is negatively related to their judicial effectiveness, which is the main enforcement mechanism of legal obligations at home and abroad. &lt;/custom7&gt;&lt;electronic-resource-num&gt;10.1111/j.1468-2478.2008.01527.x&lt;/electronic-resource-num&gt;&lt;access-date&gt;3/5/2019&lt;/access-date&gt;&lt;/record&gt;&lt;/Cite&gt;&lt;/EndNote&gt;</w:instrText>
      </w:r>
      <w:r w:rsidRPr="00205307">
        <w:rPr>
          <w:rFonts w:cs="Times New Roman"/>
          <w:color w:val="000000" w:themeColor="text1"/>
        </w:rPr>
        <w:fldChar w:fldCharType="separate"/>
      </w:r>
      <w:r w:rsidRPr="00205307">
        <w:rPr>
          <w:rFonts w:cs="Times New Roman"/>
          <w:noProof/>
          <w:color w:val="000000" w:themeColor="text1"/>
        </w:rPr>
        <w:t>(Powell &amp; Staton, 2009)</w:t>
      </w:r>
      <w:r w:rsidRPr="00205307">
        <w:rPr>
          <w:rFonts w:cs="Times New Roman"/>
          <w:color w:val="000000" w:themeColor="text1"/>
        </w:rPr>
        <w:fldChar w:fldCharType="end"/>
      </w:r>
      <w:r w:rsidRPr="00205307">
        <w:rPr>
          <w:rFonts w:cs="Times New Roman"/>
          <w:color w:val="000000" w:themeColor="text1"/>
        </w:rPr>
        <w:t xml:space="preserve">. </w:t>
      </w:r>
      <w:r w:rsidRPr="00205307">
        <w:rPr>
          <w:rFonts w:cs="Times New Roman"/>
          <w:i/>
          <w:color w:val="000000" w:themeColor="text1"/>
        </w:rPr>
        <w:t>Rule of Law Index</w:t>
      </w:r>
      <w:r w:rsidRPr="00205307">
        <w:rPr>
          <w:rFonts w:cs="Times New Roman"/>
          <w:color w:val="000000" w:themeColor="text1"/>
        </w:rPr>
        <w:t xml:space="preserve"> measures the degree to which laws are fairly enforced and to what extent the actions of government officials comply with the law. The index is a latent variable that methodologists show is superior to using a single indicator or averaging several measures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&lt;EndNote&gt;&lt;Cite&gt;&lt;Author&gt;Linzer&lt;/Author&gt;&lt;Year&gt;2015&lt;/Year&gt;&lt;RecNum&gt;4494&lt;/RecNum&gt;&lt;DisplayText&gt;(Linzer &amp;amp; Staton, 2015)&lt;/DisplayText&gt;&lt;record&gt;&lt;rec-number&gt;4494&lt;/rec-number&gt;&lt;foreign-keys&gt;&lt;key app="EN" db-id="p0seazv5sef2viexw2opes52d9spdtepz5ts" timestamp="1569591867" guid="a9c78d7c-f9bb-4a84-a20a-0302a67c8ced"&gt;4494&lt;/key&gt;&lt;/foreign-keys&gt;&lt;ref-type name="Journal Article"&gt;17&lt;/ref-type&gt;&lt;contributors&gt;&lt;authors&gt;&lt;author&gt;Linzer, Drew A.&lt;/author&gt;&lt;author&gt;Staton, Jeffrey K.&lt;/author&gt;&lt;/authors&gt;&lt;/contributors&gt;&lt;titles&gt;&lt;title&gt;A Global Measure of Judicial Independence, 1948–2012&lt;/title&gt;&lt;secondary-title&gt;Journal of Law and Courts&lt;/secondary-title&gt;&lt;/titles&gt;&lt;periodical&gt;&lt;full-title&gt;Journal of Law and Courts&lt;/full-title&gt;&lt;/periodical&gt;&lt;pages&gt;223-256&lt;/pages&gt;&lt;volume&gt;3&lt;/volume&gt;&lt;number&gt;2&lt;/number&gt;&lt;dates&gt;&lt;year&gt;2015&lt;/year&gt;&lt;/dates&gt;&lt;urls&gt;&lt;related-urls&gt;&lt;url&gt;https://www.journals.uchicago.edu/doi/abs/10.1086/682150&lt;/url&gt;&lt;/related-urls&gt;&lt;/urls&gt;&lt;electronic-resource-num&gt;10.1086/682150&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(Linzer &amp; Staton, 2015)</w:t>
      </w:r>
      <w:r w:rsidRPr="00205307">
        <w:rPr>
          <w:rFonts w:cs="Times New Roman"/>
          <w:color w:val="000000" w:themeColor="text1"/>
        </w:rPr>
        <w:fldChar w:fldCharType="end"/>
      </w:r>
      <w:r w:rsidRPr="00205307">
        <w:rPr>
          <w:rFonts w:cs="Times New Roman"/>
          <w:color w:val="000000" w:themeColor="text1"/>
        </w:rPr>
        <w:t xml:space="preserve"> and uses a Bayesian factor analysis of 15 indicators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&lt;EndNote&gt;&lt;Cite&gt;&lt;Author&gt;Coppedge&lt;/Author&gt;&lt;Year&gt;2018&lt;/Year&gt;&lt;RecNum&gt;4369&lt;/RecNum&gt;&lt;Pages&gt;235-236&lt;/Pages&gt;&lt;DisplayText&gt;(Coppedge et al., 2018, pp. 235-236)&lt;/DisplayText&gt;&lt;record&gt;&lt;rec-number&gt;4369&lt;/rec-number&gt;&lt;foreign-keys&gt;&lt;key app="EN" db-id="p0seazv5sef2viexw2opes52d9spdtepz5ts" timestamp="1569591867" guid="e2aae795-2e9a-4de1-b981-b862b5f1c9e6"&gt;4369&lt;/key&gt;&lt;/foreign-keys&gt;&lt;ref-type name="Dataset"&gt;59&lt;/ref-type&gt;&lt;contributors&gt;&lt;authors&gt;&lt;author&gt;Coppedge, Michael&lt;/author&gt;&lt;author&gt;Gerring, John&lt;/author&gt;&lt;author&gt;Knutsen, Carl Henrik&lt;/author&gt;&lt;author&gt;Lindberg, Staffan I&lt;/author&gt;&lt;author&gt;Skaaning, Svend-Erik&lt;/author&gt;&lt;author&gt;Teorell, Jan&lt;/author&gt;&lt;author&gt;Altman, David&lt;/author&gt;&lt;author&gt;Bernhard, Michael&lt;/author&gt;&lt;author&gt;Fish, M Steven&lt;/author&gt;&lt;author&gt;Cornell, Agnes&lt;/author&gt;&lt;author&gt;Dahlum, Sirianne&lt;/author&gt;&lt;author&gt;Gjerløw, Haakon &lt;/author&gt;&lt;author&gt;Glynn, Adam &lt;/author&gt;&lt;author&gt;Hicken, Allen &lt;/author&gt;&lt;author&gt;Krusell, Joshua &lt;/author&gt;&lt;author&gt;Lührmann, Anna &lt;/author&gt;&lt;author&gt;Marquardt, Kyle L. &lt;/author&gt;&lt;author&gt;McMann , Kelly&lt;/author&gt;&lt;author&gt;Mechkova, Valeriya &lt;/author&gt;&lt;author&gt;Medzihorsky, Juraj&lt;/author&gt;&lt;author&gt;Olin, Moa &lt;/author&gt;&lt;author&gt;Paxton, Pamela &lt;/author&gt;&lt;author&gt;Pemstein, Daniel &lt;/author&gt;&lt;author&gt;Pernes, Josefine &lt;/author&gt;&lt;author&gt;von Römer, Johannes &lt;/author&gt;&lt;author&gt;Seim, Brigitte &lt;/author&gt;&lt;author&gt;Sigman, Rachel &lt;/author&gt;&lt;author&gt;Staton, Jeffrey &lt;/author&gt;&lt;author&gt;Stepanova , Natalia &lt;/author&gt;&lt;author&gt;Sundström , Aksel &lt;/author&gt;&lt;author&gt;Tzelgov, Eitan &lt;/author&gt;&lt;author&gt;Wang , Yi-ting &lt;/author&gt;&lt;author&gt;Wig, Tore &lt;/author&gt;&lt;author&gt;Wilson, Stevenson&lt;/author&gt;&lt;author&gt;Ziblatt, Daniel&lt;/author&gt;&lt;/authors&gt;&lt;/contributors&gt;&lt;titles&gt;&lt;title&gt;V-Dem [Country-Year/Country-Date] Dataset v8&lt;/title&gt;&lt;/titles&gt;&lt;dates&gt;&lt;year&gt;2018&lt;/year&gt;&lt;/dates&gt;&lt;publisher&gt;Varieties of Democracy (V-Dem) Project&lt;/publisher&gt;&lt;urls&gt;&lt;/urls&gt;&lt;electronic-resource-num&gt;10.23696/vdemcy18&lt;/electronic-resource-num&gt;&lt;/record&gt;&lt;/Cite&gt;&lt;/EndNote&gt;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(Coppedge et al., 2018, pp. 235-236)</w:t>
      </w:r>
      <w:r w:rsidRPr="00205307">
        <w:rPr>
          <w:rFonts w:cs="Times New Roman"/>
          <w:color w:val="000000" w:themeColor="text1"/>
        </w:rPr>
        <w:fldChar w:fldCharType="end"/>
      </w:r>
      <w:r w:rsidRPr="00205307">
        <w:rPr>
          <w:rFonts w:cs="Times New Roman"/>
          <w:color w:val="000000" w:themeColor="text1"/>
        </w:rPr>
        <w:t xml:space="preserve">. The variable </w:t>
      </w:r>
      <w:r w:rsidRPr="00205307">
        <w:rPr>
          <w:rFonts w:cs="Times New Roman"/>
          <w:i/>
          <w:color w:val="000000" w:themeColor="text1"/>
        </w:rPr>
        <w:t xml:space="preserve">Time </w:t>
      </w:r>
      <w:r w:rsidRPr="00205307">
        <w:rPr>
          <w:rFonts w:cs="Times New Roman"/>
          <w:color w:val="000000" w:themeColor="text1"/>
        </w:rPr>
        <w:t xml:space="preserve">represents the number of years a country has gone without enacting a law since entering the dataset. To maintain a consistent sample, countries always leave the dataset the year they enact any law. But the value of the dependent variable for those countries varies according </w:t>
      </w:r>
      <w:r w:rsidRPr="00E717A7">
        <w:rPr>
          <w:rFonts w:cs="Times New Roman"/>
          <w:color w:val="000000" w:themeColor="text1"/>
        </w:rPr>
        <w:t xml:space="preserve">to the competing risk model used.  The </w:t>
      </w:r>
      <w:r w:rsidR="00813780">
        <w:rPr>
          <w:rFonts w:cs="Times New Roman"/>
          <w:color w:val="000000" w:themeColor="text1"/>
        </w:rPr>
        <w:t>A</w:t>
      </w:r>
      <w:r w:rsidRPr="00E717A7">
        <w:rPr>
          <w:rFonts w:cs="Times New Roman"/>
          <w:color w:val="000000" w:themeColor="text1"/>
        </w:rPr>
        <w:t>ppendix contains a table with descriptive statistics for all variables (</w:t>
      </w:r>
      <w:hyperlink w:anchor="_Appendix_Table_3A:" w:history="1">
        <w:r w:rsidRPr="00E717A7">
          <w:rPr>
            <w:rStyle w:val="Hyperlink"/>
            <w:rFonts w:cs="Times New Roman"/>
          </w:rPr>
          <w:t>Appendix Table 3A</w:t>
        </w:r>
      </w:hyperlink>
      <w:r w:rsidRPr="00E717A7">
        <w:rPr>
          <w:rFonts w:cs="Times New Roman"/>
          <w:color w:val="000000" w:themeColor="text1"/>
        </w:rPr>
        <w:t>).</w:t>
      </w:r>
      <w:r w:rsidRPr="00205307">
        <w:rPr>
          <w:rFonts w:cs="Times New Roman"/>
          <w:color w:val="000000" w:themeColor="text1"/>
        </w:rPr>
        <w:t xml:space="preserve"> The top panel summarizes dependent variables for the 138 cases while the bottom panel summarizes all variables for the 2,398 country-year observations.  </w:t>
      </w:r>
    </w:p>
    <w:p w14:paraId="6462A5A8" w14:textId="10B95267" w:rsidR="001F20B2" w:rsidRPr="00205307" w:rsidRDefault="001F20B2" w:rsidP="00C47F4A">
      <w:pPr>
        <w:pStyle w:val="Heading2"/>
      </w:pPr>
      <w:bookmarkStart w:id="116" w:name="_Toc46189821"/>
      <w:bookmarkStart w:id="117" w:name="_Toc46189903"/>
      <w:bookmarkStart w:id="118" w:name="_Toc46190105"/>
      <w:r w:rsidRPr="00205307">
        <w:lastRenderedPageBreak/>
        <w:t>Results</w:t>
      </w:r>
      <w:bookmarkEnd w:id="116"/>
      <w:bookmarkEnd w:id="117"/>
      <w:bookmarkEnd w:id="118"/>
    </w:p>
    <w:p w14:paraId="377A0090" w14:textId="77777777" w:rsidR="001F20B2" w:rsidRPr="00205307" w:rsidRDefault="001F20B2" w:rsidP="001F20B2">
      <w:pPr>
        <w:ind w:firstLine="360"/>
        <w:rPr>
          <w:rFonts w:cs="Times New Roman"/>
          <w:color w:val="000000" w:themeColor="text1"/>
        </w:rPr>
      </w:pPr>
      <w:r w:rsidRPr="00205307">
        <w:rPr>
          <w:rFonts w:cs="Times New Roman"/>
          <w:color w:val="000000" w:themeColor="text1"/>
        </w:rPr>
        <w:t xml:space="preserve">Results for the first set of hypotheses show that the institutional arrangement that minimizes the enactment of restrictive laws is one where </w:t>
      </w:r>
      <w:r w:rsidRPr="00205307">
        <w:rPr>
          <w:rFonts w:cs="Times New Roman"/>
          <w:iCs/>
          <w:color w:val="000000" w:themeColor="text1"/>
        </w:rPr>
        <w:t xml:space="preserve">a </w:t>
      </w:r>
      <w:r w:rsidRPr="00205307">
        <w:rPr>
          <w:rFonts w:cs="Times New Roman"/>
        </w:rPr>
        <w:t xml:space="preserve">government has made an international commitment to safeguarding civil and political rights </w:t>
      </w:r>
      <w:r w:rsidRPr="00205307">
        <w:rPr>
          <w:rFonts w:cs="Times New Roman"/>
          <w:i/>
          <w:iCs/>
        </w:rPr>
        <w:t>and</w:t>
      </w:r>
      <w:r w:rsidRPr="00205307">
        <w:rPr>
          <w:rFonts w:cs="Times New Roman"/>
        </w:rPr>
        <w:t xml:space="preserve"> whose constitutional rules guarantee that global commitment will be honored by making it superior to ordinary legislation. </w:t>
      </w:r>
      <w:r w:rsidRPr="00205307">
        <w:rPr>
          <w:rFonts w:cs="Times New Roman"/>
          <w:color w:val="000000" w:themeColor="text1"/>
        </w:rPr>
        <w:t>Competing risk models related to the second set of hypotheses demonstrate that the factors that predict the enactment of one law type do not necessarily predict the enactment of a different type. For example, minimally restrictive laws correlate with higher levels of CSOs consultation, whereas moderately restrictive ones are predicted by high executive power and context with electoral competition. Findings also show laws are more distinct than equivalent. An interpretation of these results follows.</w:t>
      </w:r>
      <w:r w:rsidRPr="00205307">
        <w:rPr>
          <w:rStyle w:val="FootnoteReference"/>
          <w:rFonts w:cs="Times New Roman"/>
          <w:color w:val="000000" w:themeColor="text1"/>
        </w:rPr>
        <w:footnoteReference w:id="42"/>
      </w:r>
      <w:r w:rsidRPr="00205307">
        <w:rPr>
          <w:rFonts w:cs="Times New Roman"/>
          <w:color w:val="000000" w:themeColor="text1"/>
        </w:rPr>
        <w:t xml:space="preserve">  </w:t>
      </w:r>
    </w:p>
    <w:p w14:paraId="5E7468AE" w14:textId="4467BCC3" w:rsidR="001F20B2" w:rsidRPr="00205307" w:rsidRDefault="001F20B2" w:rsidP="00C47F4A">
      <w:pPr>
        <w:pStyle w:val="Heading3"/>
      </w:pPr>
      <w:r w:rsidRPr="00205307">
        <w:t>Results of Institutional Hypotheses using Event History Analysis</w:t>
      </w:r>
    </w:p>
    <w:p w14:paraId="32E0C948" w14:textId="77777777" w:rsidR="001F20B2" w:rsidRPr="00205307" w:rsidRDefault="001F20B2" w:rsidP="001F20B2">
      <w:pPr>
        <w:ind w:firstLine="360"/>
        <w:rPr>
          <w:rFonts w:cs="Times New Roman"/>
          <w:color w:val="000000" w:themeColor="text1"/>
        </w:rPr>
      </w:pPr>
      <w:r w:rsidRPr="00205307">
        <w:rPr>
          <w:rFonts w:cs="Times New Roman"/>
          <w:color w:val="000000" w:themeColor="text1"/>
        </w:rPr>
        <w:t>Table 3.2 shows the results of an event history analysis using logistical regression to test the institutional hypotheses: first, that the international commitment to safeguarding civil and political rights decreases the probability of enacting restrictive laws (</w:t>
      </w:r>
      <w:r w:rsidRPr="00205307">
        <w:rPr>
          <w:rFonts w:cs="Times New Roman"/>
          <w:b/>
          <w:i/>
          <w:color w:val="000000" w:themeColor="text1"/>
        </w:rPr>
        <w:t>H1A</w:t>
      </w:r>
      <w:r w:rsidRPr="00205307">
        <w:rPr>
          <w:rFonts w:cs="Times New Roman"/>
          <w:color w:val="000000" w:themeColor="text1"/>
        </w:rPr>
        <w:t>). Second, that t</w:t>
      </w:r>
      <w:r w:rsidRPr="00205307">
        <w:rPr>
          <w:rFonts w:cs="Times New Roman"/>
          <w:iCs/>
          <w:color w:val="000000" w:themeColor="text1"/>
        </w:rPr>
        <w:t xml:space="preserve">he institutional arrangement that minimizes the probability of enactment is one in which a government makes an international commitment to safeguarding civil and political rights </w:t>
      </w:r>
      <w:r w:rsidRPr="00205307">
        <w:rPr>
          <w:rFonts w:cs="Times New Roman"/>
          <w:i/>
          <w:color w:val="000000" w:themeColor="text1"/>
        </w:rPr>
        <w:t>and</w:t>
      </w:r>
      <w:r w:rsidRPr="00205307">
        <w:rPr>
          <w:rFonts w:cs="Times New Roman"/>
          <w:iCs/>
          <w:color w:val="000000" w:themeColor="text1"/>
        </w:rPr>
        <w:t xml:space="preserve"> </w:t>
      </w:r>
      <w:r w:rsidRPr="00205307">
        <w:rPr>
          <w:rFonts w:cs="Times New Roman"/>
          <w:iCs/>
          <w:color w:val="000000" w:themeColor="text1"/>
        </w:rPr>
        <w:lastRenderedPageBreak/>
        <w:t>whose constitutional rules guarantee international commitments are honored by making them superior to ordinary legislation</w:t>
      </w:r>
      <w:r w:rsidRPr="00205307">
        <w:rPr>
          <w:rFonts w:cs="Times New Roman"/>
          <w:color w:val="000000" w:themeColor="text1"/>
        </w:rPr>
        <w:t xml:space="preserve"> (</w:t>
      </w:r>
      <w:r w:rsidRPr="00205307">
        <w:rPr>
          <w:rFonts w:cs="Times New Roman"/>
          <w:b/>
          <w:i/>
          <w:color w:val="000000" w:themeColor="text1"/>
        </w:rPr>
        <w:t>H1B</w:t>
      </w:r>
      <w:r w:rsidRPr="00205307">
        <w:rPr>
          <w:rFonts w:cs="Times New Roman"/>
          <w:i/>
          <w:color w:val="000000" w:themeColor="text1"/>
        </w:rPr>
        <w:t>)</w:t>
      </w:r>
      <w:r w:rsidRPr="00205307">
        <w:rPr>
          <w:rFonts w:cs="Times New Roman"/>
          <w:color w:val="000000" w:themeColor="text1"/>
        </w:rPr>
        <w:t>. The baseline specification (model 1) suggests contexts with higher values of electoral competition and increased voting alignment with Russia increase the probability of enacting restrictive laws. In contrast, higher levels of democracy decrease the probability of enactment. Model 2 introduces the international commitment as an independent variable and executive power as a control variable. The data suggest that ratification has no apparent relationship with enacting restrictive laws. This finding is contrary to the first institutional hypothesis that predicts ratification decreases the probability of enactment (</w:t>
      </w:r>
      <w:r w:rsidRPr="00205307">
        <w:rPr>
          <w:rFonts w:cs="Times New Roman"/>
          <w:b/>
          <w:i/>
          <w:color w:val="000000" w:themeColor="text1"/>
        </w:rPr>
        <w:t>H1A</w:t>
      </w:r>
      <w:r w:rsidRPr="00205307">
        <w:rPr>
          <w:rFonts w:cs="Times New Roman"/>
          <w:color w:val="000000" w:themeColor="text1"/>
        </w:rPr>
        <w:t xml:space="preserve">). However, model 2 omits constitutional rules that condition the status of international treaties. Subsequent models (3-5) analyze constitutional differences in various ways. These latter models show that constitutional rules that constrain governments and force them to honor international commitments decrease the predicted probability of enacting a restrictive law. </w:t>
      </w:r>
    </w:p>
    <w:p w14:paraId="7496A279" w14:textId="77777777" w:rsidR="001F20B2" w:rsidRPr="00205307" w:rsidRDefault="001F20B2" w:rsidP="001F20B2">
      <w:pPr>
        <w:ind w:firstLine="360"/>
        <w:rPr>
          <w:rFonts w:cs="Times New Roman"/>
          <w:color w:val="000000" w:themeColor="text1"/>
        </w:rPr>
      </w:pPr>
      <w:r w:rsidRPr="00205307">
        <w:rPr>
          <w:rFonts w:cs="Times New Roman"/>
          <w:color w:val="000000" w:themeColor="text1"/>
        </w:rPr>
        <w:t>The interaction term specified in model 5 tests the second institutional hypothesis (</w:t>
      </w:r>
      <w:r w:rsidRPr="00205307">
        <w:rPr>
          <w:rFonts w:cs="Times New Roman"/>
          <w:b/>
          <w:i/>
          <w:color w:val="000000" w:themeColor="text1"/>
        </w:rPr>
        <w:t>H2A</w:t>
      </w:r>
      <w:r w:rsidRPr="00205307">
        <w:rPr>
          <w:rFonts w:cs="Times New Roman"/>
          <w:color w:val="000000" w:themeColor="text1"/>
        </w:rPr>
        <w:t xml:space="preserve">) that argues the </w:t>
      </w:r>
      <w:r w:rsidRPr="00205307">
        <w:rPr>
          <w:rFonts w:cs="Times New Roman"/>
          <w:iCs/>
          <w:color w:val="000000" w:themeColor="text1"/>
        </w:rPr>
        <w:t xml:space="preserve">institutional arrangement that minimizes the probability a country enacts a restrictive law is one where </w:t>
      </w:r>
      <w:r w:rsidRPr="00205307">
        <w:rPr>
          <w:rFonts w:cs="Times New Roman"/>
          <w:color w:val="000000" w:themeColor="text1"/>
        </w:rPr>
        <w:t xml:space="preserve">constitutional </w:t>
      </w:r>
      <w:proofErr w:type="gramStart"/>
      <w:r w:rsidRPr="00205307">
        <w:rPr>
          <w:rFonts w:cs="Times New Roman"/>
          <w:color w:val="000000" w:themeColor="text1"/>
        </w:rPr>
        <w:t>rules</w:t>
      </w:r>
      <w:proofErr w:type="gramEnd"/>
      <w:r w:rsidRPr="00205307">
        <w:rPr>
          <w:rFonts w:cs="Times New Roman"/>
          <w:color w:val="000000" w:themeColor="text1"/>
        </w:rPr>
        <w:t xml:space="preserve"> elevate ICCPR ratification commitments above ordinary legislation. The interaction term and the main effect have a strong relationship with the predicted outcome. Given ICCPR ratification by the average country in the sample, a discrete change in its constitutional rules to privilege international commitments decreases the probability of enactment by one-half a percentage point (-0.005, </w:t>
      </w:r>
      <w:r w:rsidRPr="00205307">
        <w:rPr>
          <w:rFonts w:cs="Times New Roman"/>
          <w:i/>
          <w:color w:val="000000" w:themeColor="text1"/>
        </w:rPr>
        <w:t xml:space="preserve">p </w:t>
      </w:r>
      <w:r w:rsidRPr="00205307">
        <w:rPr>
          <w:rFonts w:cs="Times New Roman"/>
          <w:color w:val="000000" w:themeColor="text1"/>
        </w:rPr>
        <w:t xml:space="preserve">= 0.01). Though the magnitude might seem small, the effect is larger than both a standard deviation </w:t>
      </w:r>
      <w:proofErr w:type="gramStart"/>
      <w:r w:rsidRPr="00205307">
        <w:rPr>
          <w:rFonts w:cs="Times New Roman"/>
          <w:color w:val="000000" w:themeColor="text1"/>
        </w:rPr>
        <w:t>increase</w:t>
      </w:r>
      <w:proofErr w:type="gramEnd"/>
      <w:r w:rsidRPr="00205307">
        <w:rPr>
          <w:rFonts w:cs="Times New Roman"/>
          <w:color w:val="000000" w:themeColor="text1"/>
        </w:rPr>
        <w:t xml:space="preserve"> in the level of democracy within a country (-0.002, </w:t>
      </w:r>
      <w:r w:rsidRPr="00205307">
        <w:rPr>
          <w:rFonts w:cs="Times New Roman"/>
          <w:i/>
          <w:color w:val="000000" w:themeColor="text1"/>
        </w:rPr>
        <w:t>p &lt;</w:t>
      </w:r>
      <w:r w:rsidRPr="00205307">
        <w:rPr>
          <w:rFonts w:cs="Times New Roman"/>
          <w:color w:val="000000" w:themeColor="text1"/>
        </w:rPr>
        <w:t xml:space="preserve"> 0.01), and entering a context of electoral competition (0.003, </w:t>
      </w:r>
      <w:r w:rsidRPr="00205307">
        <w:rPr>
          <w:rFonts w:cs="Times New Roman"/>
          <w:i/>
          <w:color w:val="000000" w:themeColor="text1"/>
        </w:rPr>
        <w:t xml:space="preserve">p </w:t>
      </w:r>
      <w:r w:rsidRPr="00205307">
        <w:rPr>
          <w:rFonts w:cs="Times New Roman"/>
          <w:color w:val="000000" w:themeColor="text1"/>
        </w:rPr>
        <w:t xml:space="preserve">= 0.08). </w:t>
      </w:r>
    </w:p>
    <w:p w14:paraId="51E3FB8F" w14:textId="77777777" w:rsidR="001F20B2" w:rsidRPr="00205307" w:rsidRDefault="001F20B2" w:rsidP="001F20B2">
      <w:pPr>
        <w:ind w:firstLine="360"/>
        <w:rPr>
          <w:rFonts w:cs="Times New Roman"/>
          <w:color w:val="000000" w:themeColor="text1"/>
        </w:rPr>
      </w:pPr>
    </w:p>
    <w:p w14:paraId="323683AD" w14:textId="77777777" w:rsidR="001F20B2" w:rsidRPr="00205307" w:rsidRDefault="001F20B2" w:rsidP="001F20B2">
      <w:pPr>
        <w:rPr>
          <w:rFonts w:cs="Times New Roman"/>
          <w:b/>
          <w:sz w:val="22"/>
          <w:szCs w:val="22"/>
        </w:rPr>
      </w:pPr>
      <w:r w:rsidRPr="00205307">
        <w:rPr>
          <w:rFonts w:cs="Times New Roman"/>
        </w:rPr>
        <w:br w:type="page"/>
      </w:r>
    </w:p>
    <w:p w14:paraId="70665ECF" w14:textId="77777777" w:rsidR="001F20B2" w:rsidRPr="00205307" w:rsidRDefault="001F20B2" w:rsidP="00C47F4A">
      <w:pPr>
        <w:pStyle w:val="Heading4"/>
      </w:pPr>
      <w:bookmarkStart w:id="119" w:name="_Toc46189301"/>
      <w:bookmarkStart w:id="120" w:name="_Toc46190199"/>
      <w:bookmarkStart w:id="121" w:name="_Toc46190354"/>
      <w:bookmarkStart w:id="122" w:name="_Toc46190424"/>
      <w:r w:rsidRPr="00205307">
        <w:lastRenderedPageBreak/>
        <w:t>Table 3.2: Pooled Event History Analysis (</w:t>
      </w:r>
      <w:proofErr w:type="spellStart"/>
      <w:r w:rsidRPr="00205307">
        <w:t>EHA</w:t>
      </w:r>
      <w:proofErr w:type="spellEnd"/>
      <w:r w:rsidRPr="00205307">
        <w:t>) with Logistic Regression</w:t>
      </w:r>
      <w:bookmarkEnd w:id="119"/>
      <w:bookmarkEnd w:id="120"/>
      <w:bookmarkEnd w:id="121"/>
      <w:bookmarkEnd w:id="122"/>
    </w:p>
    <w:tbl>
      <w:tblPr>
        <w:tblW w:w="9832" w:type="dxa"/>
        <w:tblLayout w:type="fixed"/>
        <w:tblLook w:val="0000" w:firstRow="0" w:lastRow="0" w:firstColumn="0" w:lastColumn="0" w:noHBand="0" w:noVBand="0"/>
      </w:tblPr>
      <w:tblGrid>
        <w:gridCol w:w="3240"/>
        <w:gridCol w:w="1260"/>
        <w:gridCol w:w="1376"/>
        <w:gridCol w:w="1414"/>
        <w:gridCol w:w="1223"/>
        <w:gridCol w:w="1319"/>
      </w:tblGrid>
      <w:tr w:rsidR="001F20B2" w:rsidRPr="00205307" w14:paraId="5F965156" w14:textId="77777777" w:rsidTr="00DD1D8B">
        <w:tc>
          <w:tcPr>
            <w:tcW w:w="3240" w:type="dxa"/>
            <w:tcBorders>
              <w:top w:val="double" w:sz="4" w:space="0" w:color="auto"/>
              <w:left w:val="nil"/>
              <w:bottom w:val="nil"/>
              <w:right w:val="nil"/>
            </w:tcBorders>
          </w:tcPr>
          <w:p w14:paraId="225018AC" w14:textId="77777777" w:rsidR="001F20B2" w:rsidRPr="00205307" w:rsidRDefault="001F20B2" w:rsidP="005A4101">
            <w:pPr>
              <w:widowControl w:val="0"/>
              <w:autoSpaceDE w:val="0"/>
              <w:autoSpaceDN w:val="0"/>
              <w:adjustRightInd w:val="0"/>
              <w:spacing w:line="240" w:lineRule="auto"/>
              <w:rPr>
                <w:rFonts w:cs="Times New Roman"/>
                <w:sz w:val="20"/>
                <w:szCs w:val="20"/>
              </w:rPr>
            </w:pPr>
          </w:p>
        </w:tc>
        <w:tc>
          <w:tcPr>
            <w:tcW w:w="1260" w:type="dxa"/>
            <w:tcBorders>
              <w:top w:val="double" w:sz="4" w:space="0" w:color="auto"/>
              <w:left w:val="nil"/>
              <w:bottom w:val="nil"/>
              <w:right w:val="nil"/>
            </w:tcBorders>
          </w:tcPr>
          <w:p w14:paraId="75CF407E"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w:t>
            </w:r>
          </w:p>
        </w:tc>
        <w:tc>
          <w:tcPr>
            <w:tcW w:w="1376" w:type="dxa"/>
            <w:tcBorders>
              <w:top w:val="double" w:sz="4" w:space="0" w:color="auto"/>
              <w:left w:val="nil"/>
              <w:bottom w:val="nil"/>
              <w:right w:val="nil"/>
            </w:tcBorders>
          </w:tcPr>
          <w:p w14:paraId="2AEA22F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w:t>
            </w:r>
          </w:p>
        </w:tc>
        <w:tc>
          <w:tcPr>
            <w:tcW w:w="1414" w:type="dxa"/>
            <w:tcBorders>
              <w:top w:val="double" w:sz="4" w:space="0" w:color="auto"/>
              <w:left w:val="nil"/>
              <w:bottom w:val="nil"/>
              <w:right w:val="nil"/>
            </w:tcBorders>
          </w:tcPr>
          <w:p w14:paraId="734BA3CF"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w:t>
            </w:r>
          </w:p>
        </w:tc>
        <w:tc>
          <w:tcPr>
            <w:tcW w:w="1223" w:type="dxa"/>
            <w:tcBorders>
              <w:top w:val="double" w:sz="4" w:space="0" w:color="auto"/>
              <w:left w:val="nil"/>
              <w:bottom w:val="nil"/>
              <w:right w:val="nil"/>
            </w:tcBorders>
          </w:tcPr>
          <w:p w14:paraId="37D82CBE"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w:t>
            </w:r>
          </w:p>
        </w:tc>
        <w:tc>
          <w:tcPr>
            <w:tcW w:w="1319" w:type="dxa"/>
            <w:tcBorders>
              <w:top w:val="double" w:sz="4" w:space="0" w:color="auto"/>
              <w:left w:val="nil"/>
              <w:bottom w:val="nil"/>
              <w:right w:val="nil"/>
            </w:tcBorders>
          </w:tcPr>
          <w:p w14:paraId="7B39484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w:t>
            </w:r>
          </w:p>
        </w:tc>
      </w:tr>
      <w:tr w:rsidR="001F20B2" w:rsidRPr="00205307" w14:paraId="0BAF5784" w14:textId="77777777" w:rsidTr="00DD1D8B">
        <w:tc>
          <w:tcPr>
            <w:tcW w:w="3240" w:type="dxa"/>
            <w:tcBorders>
              <w:top w:val="nil"/>
              <w:left w:val="nil"/>
              <w:bottom w:val="nil"/>
              <w:right w:val="nil"/>
            </w:tcBorders>
          </w:tcPr>
          <w:p w14:paraId="24BB3B2B" w14:textId="77777777" w:rsidR="001F20B2" w:rsidRPr="00205307" w:rsidRDefault="001F20B2" w:rsidP="005A4101">
            <w:pPr>
              <w:widowControl w:val="0"/>
              <w:autoSpaceDE w:val="0"/>
              <w:autoSpaceDN w:val="0"/>
              <w:adjustRightInd w:val="0"/>
              <w:spacing w:line="240" w:lineRule="auto"/>
              <w:rPr>
                <w:rFonts w:cs="Times New Roman"/>
                <w:sz w:val="20"/>
                <w:szCs w:val="20"/>
              </w:rPr>
            </w:pPr>
          </w:p>
        </w:tc>
        <w:tc>
          <w:tcPr>
            <w:tcW w:w="1260" w:type="dxa"/>
            <w:tcBorders>
              <w:top w:val="nil"/>
              <w:left w:val="nil"/>
              <w:bottom w:val="nil"/>
              <w:right w:val="nil"/>
            </w:tcBorders>
            <w:vAlign w:val="bottom"/>
          </w:tcPr>
          <w:p w14:paraId="3DD99BD1"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Baseline</w:t>
            </w:r>
          </w:p>
        </w:tc>
        <w:tc>
          <w:tcPr>
            <w:tcW w:w="1376" w:type="dxa"/>
            <w:tcBorders>
              <w:top w:val="nil"/>
              <w:left w:val="nil"/>
              <w:bottom w:val="nil"/>
              <w:right w:val="nil"/>
            </w:tcBorders>
            <w:vAlign w:val="bottom"/>
          </w:tcPr>
          <w:p w14:paraId="603B676F"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International Commitment</w:t>
            </w:r>
          </w:p>
        </w:tc>
        <w:tc>
          <w:tcPr>
            <w:tcW w:w="1414" w:type="dxa"/>
            <w:tcBorders>
              <w:top w:val="nil"/>
              <w:left w:val="nil"/>
              <w:bottom w:val="nil"/>
              <w:right w:val="nil"/>
            </w:tcBorders>
            <w:vAlign w:val="bottom"/>
          </w:tcPr>
          <w:p w14:paraId="61FBE43D"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Constitutional Rules</w:t>
            </w:r>
          </w:p>
        </w:tc>
        <w:tc>
          <w:tcPr>
            <w:tcW w:w="1223" w:type="dxa"/>
            <w:tcBorders>
              <w:top w:val="nil"/>
              <w:left w:val="nil"/>
              <w:bottom w:val="nil"/>
              <w:right w:val="nil"/>
            </w:tcBorders>
            <w:vAlign w:val="bottom"/>
          </w:tcPr>
          <w:p w14:paraId="176FECFA"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Institutions</w:t>
            </w:r>
          </w:p>
        </w:tc>
        <w:tc>
          <w:tcPr>
            <w:tcW w:w="1319" w:type="dxa"/>
            <w:tcBorders>
              <w:top w:val="nil"/>
              <w:left w:val="nil"/>
              <w:bottom w:val="nil"/>
              <w:right w:val="nil"/>
            </w:tcBorders>
            <w:vAlign w:val="bottom"/>
          </w:tcPr>
          <w:p w14:paraId="3BE2ED1D"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Interaction</w:t>
            </w:r>
          </w:p>
        </w:tc>
      </w:tr>
      <w:tr w:rsidR="001F20B2" w:rsidRPr="00205307" w14:paraId="777F69D2" w14:textId="77777777" w:rsidTr="00DD1D8B">
        <w:tc>
          <w:tcPr>
            <w:tcW w:w="3240" w:type="dxa"/>
            <w:tcBorders>
              <w:top w:val="single" w:sz="4" w:space="0" w:color="auto"/>
              <w:left w:val="nil"/>
              <w:bottom w:val="nil"/>
              <w:right w:val="nil"/>
            </w:tcBorders>
          </w:tcPr>
          <w:p w14:paraId="60BD1E98"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b/>
                <w:sz w:val="20"/>
                <w:szCs w:val="20"/>
              </w:rPr>
              <w:t>(DV: Enacts any law)</w:t>
            </w:r>
          </w:p>
        </w:tc>
        <w:tc>
          <w:tcPr>
            <w:tcW w:w="1260" w:type="dxa"/>
            <w:tcBorders>
              <w:top w:val="single" w:sz="4" w:space="0" w:color="auto"/>
              <w:left w:val="nil"/>
              <w:bottom w:val="nil"/>
              <w:right w:val="nil"/>
            </w:tcBorders>
          </w:tcPr>
          <w:p w14:paraId="524B9D8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376" w:type="dxa"/>
            <w:tcBorders>
              <w:top w:val="single" w:sz="4" w:space="0" w:color="auto"/>
              <w:left w:val="nil"/>
              <w:bottom w:val="nil"/>
              <w:right w:val="nil"/>
            </w:tcBorders>
          </w:tcPr>
          <w:p w14:paraId="39E77553"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414" w:type="dxa"/>
            <w:tcBorders>
              <w:top w:val="single" w:sz="4" w:space="0" w:color="auto"/>
              <w:left w:val="nil"/>
              <w:bottom w:val="nil"/>
              <w:right w:val="nil"/>
            </w:tcBorders>
          </w:tcPr>
          <w:p w14:paraId="7F8CC1D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223" w:type="dxa"/>
            <w:tcBorders>
              <w:top w:val="single" w:sz="4" w:space="0" w:color="auto"/>
              <w:left w:val="nil"/>
              <w:bottom w:val="nil"/>
              <w:right w:val="nil"/>
            </w:tcBorders>
          </w:tcPr>
          <w:p w14:paraId="55F593B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319" w:type="dxa"/>
            <w:tcBorders>
              <w:top w:val="single" w:sz="4" w:space="0" w:color="auto"/>
              <w:left w:val="nil"/>
              <w:bottom w:val="nil"/>
              <w:right w:val="nil"/>
            </w:tcBorders>
          </w:tcPr>
          <w:p w14:paraId="4930FDA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r>
      <w:tr w:rsidR="001F20B2" w:rsidRPr="00205307" w14:paraId="0B70568C" w14:textId="77777777" w:rsidTr="00DD1D8B">
        <w:tc>
          <w:tcPr>
            <w:tcW w:w="3240" w:type="dxa"/>
            <w:tcBorders>
              <w:top w:val="nil"/>
              <w:left w:val="nil"/>
              <w:bottom w:val="nil"/>
              <w:right w:val="nil"/>
            </w:tcBorders>
          </w:tcPr>
          <w:p w14:paraId="6E0B970C"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1260" w:type="dxa"/>
            <w:tcBorders>
              <w:top w:val="nil"/>
              <w:left w:val="nil"/>
              <w:bottom w:val="nil"/>
              <w:right w:val="nil"/>
            </w:tcBorders>
          </w:tcPr>
          <w:p w14:paraId="4DAE87A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376" w:type="dxa"/>
            <w:tcBorders>
              <w:top w:val="nil"/>
              <w:left w:val="nil"/>
              <w:bottom w:val="nil"/>
              <w:right w:val="nil"/>
            </w:tcBorders>
          </w:tcPr>
          <w:p w14:paraId="3B968827"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0.71</w:t>
            </w:r>
          </w:p>
        </w:tc>
        <w:tc>
          <w:tcPr>
            <w:tcW w:w="1414" w:type="dxa"/>
            <w:tcBorders>
              <w:top w:val="nil"/>
              <w:left w:val="nil"/>
              <w:bottom w:val="nil"/>
              <w:right w:val="nil"/>
            </w:tcBorders>
          </w:tcPr>
          <w:p w14:paraId="18F21763"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223" w:type="dxa"/>
            <w:tcBorders>
              <w:top w:val="nil"/>
              <w:left w:val="nil"/>
              <w:bottom w:val="nil"/>
              <w:right w:val="nil"/>
            </w:tcBorders>
          </w:tcPr>
          <w:p w14:paraId="1A77F4ED"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0.59</w:t>
            </w:r>
          </w:p>
        </w:tc>
        <w:tc>
          <w:tcPr>
            <w:tcW w:w="1319" w:type="dxa"/>
            <w:tcBorders>
              <w:top w:val="nil"/>
              <w:left w:val="nil"/>
              <w:bottom w:val="nil"/>
              <w:right w:val="nil"/>
            </w:tcBorders>
          </w:tcPr>
          <w:p w14:paraId="06FBF84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0.37</w:t>
            </w:r>
          </w:p>
        </w:tc>
      </w:tr>
      <w:tr w:rsidR="001F20B2" w:rsidRPr="00205307" w14:paraId="706B87CF" w14:textId="77777777" w:rsidTr="00DD1D8B">
        <w:tc>
          <w:tcPr>
            <w:tcW w:w="3240" w:type="dxa"/>
            <w:tcBorders>
              <w:top w:val="nil"/>
              <w:left w:val="nil"/>
              <w:bottom w:val="nil"/>
              <w:right w:val="nil"/>
            </w:tcBorders>
          </w:tcPr>
          <w:p w14:paraId="6FB4E66A"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Constitution Bolsters Commitments</w:t>
            </w:r>
          </w:p>
        </w:tc>
        <w:tc>
          <w:tcPr>
            <w:tcW w:w="1260" w:type="dxa"/>
            <w:tcBorders>
              <w:top w:val="nil"/>
              <w:left w:val="nil"/>
              <w:bottom w:val="nil"/>
              <w:right w:val="nil"/>
            </w:tcBorders>
          </w:tcPr>
          <w:p w14:paraId="09F85B22"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376" w:type="dxa"/>
            <w:tcBorders>
              <w:top w:val="nil"/>
              <w:left w:val="nil"/>
              <w:bottom w:val="nil"/>
              <w:right w:val="nil"/>
            </w:tcBorders>
          </w:tcPr>
          <w:p w14:paraId="17CCED1D"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414" w:type="dxa"/>
            <w:tcBorders>
              <w:top w:val="nil"/>
              <w:left w:val="nil"/>
              <w:bottom w:val="nil"/>
              <w:right w:val="nil"/>
            </w:tcBorders>
          </w:tcPr>
          <w:p w14:paraId="2BB12922"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-1.46**</w:t>
            </w:r>
          </w:p>
        </w:tc>
        <w:tc>
          <w:tcPr>
            <w:tcW w:w="1223" w:type="dxa"/>
            <w:tcBorders>
              <w:top w:val="nil"/>
              <w:left w:val="nil"/>
              <w:bottom w:val="nil"/>
              <w:right w:val="nil"/>
            </w:tcBorders>
          </w:tcPr>
          <w:p w14:paraId="4683CEA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-1.41**</w:t>
            </w:r>
          </w:p>
        </w:tc>
        <w:tc>
          <w:tcPr>
            <w:tcW w:w="1319" w:type="dxa"/>
            <w:tcBorders>
              <w:top w:val="nil"/>
              <w:left w:val="nil"/>
              <w:bottom w:val="nil"/>
              <w:right w:val="nil"/>
            </w:tcBorders>
          </w:tcPr>
          <w:p w14:paraId="499B9337"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-14.24***</w:t>
            </w:r>
          </w:p>
        </w:tc>
      </w:tr>
      <w:tr w:rsidR="001F20B2" w:rsidRPr="00205307" w14:paraId="7850611B" w14:textId="77777777" w:rsidTr="00DD1D8B">
        <w:tc>
          <w:tcPr>
            <w:tcW w:w="3240" w:type="dxa"/>
            <w:tcBorders>
              <w:top w:val="nil"/>
              <w:left w:val="nil"/>
              <w:bottom w:val="nil"/>
              <w:right w:val="nil"/>
            </w:tcBorders>
          </w:tcPr>
          <w:p w14:paraId="68460071"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Commitment x Constitutional Rules</w:t>
            </w:r>
          </w:p>
        </w:tc>
        <w:tc>
          <w:tcPr>
            <w:tcW w:w="1260" w:type="dxa"/>
            <w:tcBorders>
              <w:top w:val="nil"/>
              <w:left w:val="nil"/>
              <w:bottom w:val="nil"/>
              <w:right w:val="nil"/>
            </w:tcBorders>
          </w:tcPr>
          <w:p w14:paraId="608BCCC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376" w:type="dxa"/>
            <w:tcBorders>
              <w:top w:val="nil"/>
              <w:left w:val="nil"/>
              <w:bottom w:val="nil"/>
              <w:right w:val="nil"/>
            </w:tcBorders>
          </w:tcPr>
          <w:p w14:paraId="6E3C1DC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414" w:type="dxa"/>
            <w:tcBorders>
              <w:top w:val="nil"/>
              <w:left w:val="nil"/>
              <w:bottom w:val="nil"/>
              <w:right w:val="nil"/>
            </w:tcBorders>
          </w:tcPr>
          <w:p w14:paraId="134F1E35"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223" w:type="dxa"/>
            <w:tcBorders>
              <w:top w:val="nil"/>
              <w:left w:val="nil"/>
              <w:bottom w:val="nil"/>
              <w:right w:val="nil"/>
            </w:tcBorders>
          </w:tcPr>
          <w:p w14:paraId="5D4692AC"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p>
        </w:tc>
        <w:tc>
          <w:tcPr>
            <w:tcW w:w="1319" w:type="dxa"/>
            <w:tcBorders>
              <w:top w:val="nil"/>
              <w:left w:val="nil"/>
              <w:bottom w:val="nil"/>
              <w:right w:val="nil"/>
            </w:tcBorders>
          </w:tcPr>
          <w:p w14:paraId="7775ABE5"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12.99***</w:t>
            </w:r>
          </w:p>
        </w:tc>
      </w:tr>
      <w:tr w:rsidR="001F20B2" w:rsidRPr="00205307" w14:paraId="5DB5C770" w14:textId="77777777" w:rsidTr="00DD1D8B">
        <w:tc>
          <w:tcPr>
            <w:tcW w:w="3240" w:type="dxa"/>
            <w:tcBorders>
              <w:top w:val="nil"/>
              <w:left w:val="nil"/>
              <w:bottom w:val="nil"/>
              <w:right w:val="nil"/>
            </w:tcBorders>
          </w:tcPr>
          <w:p w14:paraId="3EAA3ED2"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Electoral Competition</w:t>
            </w:r>
            <w:r w:rsidRPr="00205307">
              <w:rPr>
                <w:rFonts w:cs="Times New Roman"/>
                <w:sz w:val="20"/>
                <w:szCs w:val="20"/>
                <w:vertAlign w:val="superscript"/>
              </w:rPr>
              <w:t xml:space="preserve"> a</w:t>
            </w:r>
          </w:p>
        </w:tc>
        <w:tc>
          <w:tcPr>
            <w:tcW w:w="1260" w:type="dxa"/>
            <w:tcBorders>
              <w:top w:val="nil"/>
              <w:left w:val="nil"/>
              <w:bottom w:val="nil"/>
              <w:right w:val="nil"/>
            </w:tcBorders>
          </w:tcPr>
          <w:p w14:paraId="2438DB6D"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1.72*</w:t>
            </w:r>
          </w:p>
        </w:tc>
        <w:tc>
          <w:tcPr>
            <w:tcW w:w="1376" w:type="dxa"/>
            <w:tcBorders>
              <w:top w:val="nil"/>
              <w:left w:val="nil"/>
              <w:bottom w:val="nil"/>
              <w:right w:val="nil"/>
            </w:tcBorders>
          </w:tcPr>
          <w:p w14:paraId="3446B5F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1.96**</w:t>
            </w:r>
          </w:p>
        </w:tc>
        <w:tc>
          <w:tcPr>
            <w:tcW w:w="1414" w:type="dxa"/>
            <w:tcBorders>
              <w:top w:val="nil"/>
              <w:left w:val="nil"/>
              <w:bottom w:val="nil"/>
              <w:right w:val="nil"/>
            </w:tcBorders>
          </w:tcPr>
          <w:p w14:paraId="17BFCEFA"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1.71*</w:t>
            </w:r>
          </w:p>
        </w:tc>
        <w:tc>
          <w:tcPr>
            <w:tcW w:w="1223" w:type="dxa"/>
            <w:tcBorders>
              <w:top w:val="nil"/>
              <w:left w:val="nil"/>
              <w:bottom w:val="nil"/>
              <w:right w:val="nil"/>
            </w:tcBorders>
          </w:tcPr>
          <w:p w14:paraId="3474052B"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1.72*</w:t>
            </w:r>
          </w:p>
        </w:tc>
        <w:tc>
          <w:tcPr>
            <w:tcW w:w="1319" w:type="dxa"/>
            <w:tcBorders>
              <w:top w:val="nil"/>
              <w:left w:val="nil"/>
              <w:bottom w:val="nil"/>
              <w:right w:val="nil"/>
            </w:tcBorders>
          </w:tcPr>
          <w:p w14:paraId="61F70CE0"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1.72*</w:t>
            </w:r>
          </w:p>
        </w:tc>
      </w:tr>
      <w:tr w:rsidR="001F20B2" w:rsidRPr="00205307" w14:paraId="4A8F6F79" w14:textId="77777777" w:rsidTr="00DD1D8B">
        <w:tc>
          <w:tcPr>
            <w:tcW w:w="3240" w:type="dxa"/>
            <w:tcBorders>
              <w:top w:val="nil"/>
              <w:left w:val="nil"/>
              <w:bottom w:val="nil"/>
              <w:right w:val="nil"/>
            </w:tcBorders>
          </w:tcPr>
          <w:p w14:paraId="21B0FA44" w14:textId="77777777" w:rsidR="001F20B2" w:rsidRPr="00205307" w:rsidRDefault="001F20B2" w:rsidP="005A4101">
            <w:pPr>
              <w:widowControl w:val="0"/>
              <w:autoSpaceDE w:val="0"/>
              <w:autoSpaceDN w:val="0"/>
              <w:adjustRightInd w:val="0"/>
              <w:spacing w:line="240" w:lineRule="auto"/>
              <w:rPr>
                <w:rFonts w:cs="Times New Roman"/>
                <w:sz w:val="20"/>
                <w:szCs w:val="20"/>
              </w:rPr>
            </w:pPr>
            <w:proofErr w:type="gramStart"/>
            <w:r w:rsidRPr="00205307">
              <w:rPr>
                <w:rFonts w:cs="Times New Roman"/>
                <w:sz w:val="20"/>
                <w:szCs w:val="20"/>
              </w:rPr>
              <w:t>ln(</w:t>
            </w:r>
            <w:proofErr w:type="gramEnd"/>
            <w:r w:rsidRPr="00205307">
              <w:rPr>
                <w:rFonts w:cs="Times New Roman"/>
                <w:sz w:val="20"/>
                <w:szCs w:val="20"/>
              </w:rPr>
              <w:t>ODA/cap)</w:t>
            </w:r>
            <w:r w:rsidRPr="00205307">
              <w:rPr>
                <w:rFonts w:cs="Times New Roman"/>
                <w:sz w:val="20"/>
                <w:szCs w:val="20"/>
                <w:vertAlign w:val="superscript"/>
              </w:rPr>
              <w:t>a</w:t>
            </w:r>
          </w:p>
        </w:tc>
        <w:tc>
          <w:tcPr>
            <w:tcW w:w="1260" w:type="dxa"/>
            <w:tcBorders>
              <w:top w:val="nil"/>
              <w:left w:val="nil"/>
              <w:bottom w:val="nil"/>
              <w:right w:val="nil"/>
            </w:tcBorders>
          </w:tcPr>
          <w:p w14:paraId="1D7DCFBB"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c>
          <w:tcPr>
            <w:tcW w:w="1376" w:type="dxa"/>
            <w:tcBorders>
              <w:top w:val="nil"/>
              <w:left w:val="nil"/>
              <w:bottom w:val="nil"/>
              <w:right w:val="nil"/>
            </w:tcBorders>
          </w:tcPr>
          <w:p w14:paraId="7E970847"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1414" w:type="dxa"/>
            <w:tcBorders>
              <w:top w:val="nil"/>
              <w:left w:val="nil"/>
              <w:bottom w:val="nil"/>
              <w:right w:val="nil"/>
            </w:tcBorders>
          </w:tcPr>
          <w:p w14:paraId="032599B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1223" w:type="dxa"/>
            <w:tcBorders>
              <w:top w:val="nil"/>
              <w:left w:val="nil"/>
              <w:bottom w:val="nil"/>
              <w:right w:val="nil"/>
            </w:tcBorders>
          </w:tcPr>
          <w:p w14:paraId="54868FCA"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1319" w:type="dxa"/>
            <w:tcBorders>
              <w:top w:val="nil"/>
              <w:left w:val="nil"/>
              <w:bottom w:val="nil"/>
              <w:right w:val="nil"/>
            </w:tcBorders>
          </w:tcPr>
          <w:p w14:paraId="49472CD3"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r>
      <w:tr w:rsidR="001F20B2" w:rsidRPr="00205307" w14:paraId="6E5BDE69" w14:textId="77777777" w:rsidTr="00DD1D8B">
        <w:tc>
          <w:tcPr>
            <w:tcW w:w="3240" w:type="dxa"/>
            <w:tcBorders>
              <w:top w:val="nil"/>
              <w:left w:val="nil"/>
              <w:bottom w:val="nil"/>
              <w:right w:val="nil"/>
            </w:tcBorders>
          </w:tcPr>
          <w:p w14:paraId="7BB4401B" w14:textId="77777777" w:rsidR="001F20B2" w:rsidRPr="00205307" w:rsidRDefault="001F20B2" w:rsidP="005A4101">
            <w:pPr>
              <w:widowControl w:val="0"/>
              <w:autoSpaceDE w:val="0"/>
              <w:autoSpaceDN w:val="0"/>
              <w:adjustRightInd w:val="0"/>
              <w:spacing w:line="240" w:lineRule="auto"/>
              <w:rPr>
                <w:rFonts w:cs="Times New Roman"/>
                <w:sz w:val="20"/>
                <w:szCs w:val="20"/>
              </w:rPr>
            </w:pPr>
            <w:proofErr w:type="gramStart"/>
            <w:r w:rsidRPr="00205307">
              <w:rPr>
                <w:rFonts w:cs="Times New Roman"/>
                <w:sz w:val="20"/>
                <w:szCs w:val="20"/>
              </w:rPr>
              <w:t>ln(</w:t>
            </w:r>
            <w:proofErr w:type="spellStart"/>
            <w:proofErr w:type="gramEnd"/>
            <w:r w:rsidRPr="00205307">
              <w:rPr>
                <w:rFonts w:cs="Times New Roman"/>
                <w:sz w:val="20"/>
                <w:szCs w:val="20"/>
              </w:rPr>
              <w:t>ODAcap</w:t>
            </w:r>
            <w:proofErr w:type="spellEnd"/>
            <w:r w:rsidRPr="00205307">
              <w:rPr>
                <w:rFonts w:cs="Times New Roman"/>
                <w:sz w:val="20"/>
                <w:szCs w:val="20"/>
              </w:rPr>
              <w:t xml:space="preserve">) x </w:t>
            </w:r>
            <w:proofErr w:type="spellStart"/>
            <w:r w:rsidRPr="00205307">
              <w:rPr>
                <w:rFonts w:cs="Times New Roman"/>
                <w:sz w:val="20"/>
                <w:szCs w:val="20"/>
              </w:rPr>
              <w:t>ElectComp</w:t>
            </w:r>
            <w:proofErr w:type="spellEnd"/>
            <w:r w:rsidRPr="00205307">
              <w:rPr>
                <w:rFonts w:cs="Times New Roman"/>
                <w:sz w:val="20"/>
                <w:szCs w:val="20"/>
                <w:vertAlign w:val="superscript"/>
              </w:rPr>
              <w:t xml:space="preserve"> a</w:t>
            </w:r>
          </w:p>
        </w:tc>
        <w:tc>
          <w:tcPr>
            <w:tcW w:w="1260" w:type="dxa"/>
            <w:tcBorders>
              <w:top w:val="nil"/>
              <w:left w:val="nil"/>
              <w:bottom w:val="nil"/>
              <w:right w:val="nil"/>
            </w:tcBorders>
          </w:tcPr>
          <w:p w14:paraId="4D0C5321"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w:t>
            </w:r>
          </w:p>
        </w:tc>
        <w:tc>
          <w:tcPr>
            <w:tcW w:w="1376" w:type="dxa"/>
            <w:tcBorders>
              <w:top w:val="nil"/>
              <w:left w:val="nil"/>
              <w:bottom w:val="nil"/>
              <w:right w:val="nil"/>
            </w:tcBorders>
          </w:tcPr>
          <w:p w14:paraId="6CDDF4A0"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1414" w:type="dxa"/>
            <w:tcBorders>
              <w:top w:val="nil"/>
              <w:left w:val="nil"/>
              <w:bottom w:val="nil"/>
              <w:right w:val="nil"/>
            </w:tcBorders>
          </w:tcPr>
          <w:p w14:paraId="19FE7D9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w:t>
            </w:r>
          </w:p>
        </w:tc>
        <w:tc>
          <w:tcPr>
            <w:tcW w:w="1223" w:type="dxa"/>
            <w:tcBorders>
              <w:top w:val="nil"/>
              <w:left w:val="nil"/>
              <w:bottom w:val="nil"/>
              <w:right w:val="nil"/>
            </w:tcBorders>
          </w:tcPr>
          <w:p w14:paraId="5324A6DA"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w:t>
            </w:r>
          </w:p>
        </w:tc>
        <w:tc>
          <w:tcPr>
            <w:tcW w:w="1319" w:type="dxa"/>
            <w:tcBorders>
              <w:top w:val="nil"/>
              <w:left w:val="nil"/>
              <w:bottom w:val="nil"/>
              <w:right w:val="nil"/>
            </w:tcBorders>
          </w:tcPr>
          <w:p w14:paraId="4021DE5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w:t>
            </w:r>
          </w:p>
        </w:tc>
      </w:tr>
      <w:tr w:rsidR="001F20B2" w:rsidRPr="00205307" w14:paraId="214CAC06" w14:textId="77777777" w:rsidTr="00DD1D8B">
        <w:tc>
          <w:tcPr>
            <w:tcW w:w="3240" w:type="dxa"/>
            <w:tcBorders>
              <w:top w:val="nil"/>
              <w:left w:val="nil"/>
              <w:bottom w:val="nil"/>
              <w:right w:val="nil"/>
            </w:tcBorders>
          </w:tcPr>
          <w:p w14:paraId="5570596E"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CSO Routinely Consulted</w:t>
            </w:r>
            <w:r w:rsidRPr="00205307">
              <w:rPr>
                <w:rFonts w:cs="Times New Roman"/>
                <w:sz w:val="20"/>
                <w:szCs w:val="20"/>
                <w:vertAlign w:val="superscript"/>
              </w:rPr>
              <w:t xml:space="preserve"> a</w:t>
            </w:r>
          </w:p>
        </w:tc>
        <w:tc>
          <w:tcPr>
            <w:tcW w:w="1260" w:type="dxa"/>
            <w:tcBorders>
              <w:top w:val="nil"/>
              <w:left w:val="nil"/>
              <w:bottom w:val="nil"/>
              <w:right w:val="nil"/>
            </w:tcBorders>
          </w:tcPr>
          <w:p w14:paraId="5223B165"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0.35</w:t>
            </w:r>
          </w:p>
        </w:tc>
        <w:tc>
          <w:tcPr>
            <w:tcW w:w="1376" w:type="dxa"/>
            <w:tcBorders>
              <w:top w:val="nil"/>
              <w:left w:val="nil"/>
              <w:bottom w:val="nil"/>
              <w:right w:val="nil"/>
            </w:tcBorders>
          </w:tcPr>
          <w:p w14:paraId="3E5940C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0.28</w:t>
            </w:r>
          </w:p>
        </w:tc>
        <w:tc>
          <w:tcPr>
            <w:tcW w:w="1414" w:type="dxa"/>
            <w:tcBorders>
              <w:top w:val="nil"/>
              <w:left w:val="nil"/>
              <w:bottom w:val="nil"/>
              <w:right w:val="nil"/>
            </w:tcBorders>
          </w:tcPr>
          <w:p w14:paraId="01166737"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0.27</w:t>
            </w:r>
          </w:p>
        </w:tc>
        <w:tc>
          <w:tcPr>
            <w:tcW w:w="1223" w:type="dxa"/>
            <w:tcBorders>
              <w:top w:val="nil"/>
              <w:left w:val="nil"/>
              <w:bottom w:val="nil"/>
              <w:right w:val="nil"/>
            </w:tcBorders>
          </w:tcPr>
          <w:p w14:paraId="53824B72"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0.25</w:t>
            </w:r>
          </w:p>
        </w:tc>
        <w:tc>
          <w:tcPr>
            <w:tcW w:w="1319" w:type="dxa"/>
            <w:tcBorders>
              <w:top w:val="nil"/>
              <w:left w:val="nil"/>
              <w:bottom w:val="nil"/>
              <w:right w:val="nil"/>
            </w:tcBorders>
          </w:tcPr>
          <w:p w14:paraId="4895438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w:t>
            </w:r>
          </w:p>
        </w:tc>
      </w:tr>
      <w:tr w:rsidR="001F20B2" w:rsidRPr="00205307" w14:paraId="49E9FB1F" w14:textId="77777777" w:rsidTr="00DD1D8B">
        <w:tc>
          <w:tcPr>
            <w:tcW w:w="3240" w:type="dxa"/>
            <w:tcBorders>
              <w:top w:val="nil"/>
              <w:left w:val="nil"/>
              <w:bottom w:val="nil"/>
              <w:right w:val="nil"/>
            </w:tcBorders>
          </w:tcPr>
          <w:p w14:paraId="15702013"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CSOs are Anti-System</w:t>
            </w:r>
            <w:r w:rsidRPr="00205307">
              <w:rPr>
                <w:rFonts w:cs="Times New Roman"/>
                <w:sz w:val="20"/>
                <w:szCs w:val="20"/>
                <w:vertAlign w:val="superscript"/>
              </w:rPr>
              <w:t xml:space="preserve"> a</w:t>
            </w:r>
          </w:p>
        </w:tc>
        <w:tc>
          <w:tcPr>
            <w:tcW w:w="1260" w:type="dxa"/>
            <w:tcBorders>
              <w:top w:val="nil"/>
              <w:left w:val="nil"/>
              <w:bottom w:val="nil"/>
              <w:right w:val="nil"/>
            </w:tcBorders>
          </w:tcPr>
          <w:p w14:paraId="098B2DBB"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w:t>
            </w:r>
          </w:p>
        </w:tc>
        <w:tc>
          <w:tcPr>
            <w:tcW w:w="1376" w:type="dxa"/>
            <w:tcBorders>
              <w:top w:val="nil"/>
              <w:left w:val="nil"/>
              <w:bottom w:val="nil"/>
              <w:right w:val="nil"/>
            </w:tcBorders>
          </w:tcPr>
          <w:p w14:paraId="3B661495"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w:t>
            </w:r>
          </w:p>
        </w:tc>
        <w:tc>
          <w:tcPr>
            <w:tcW w:w="1414" w:type="dxa"/>
            <w:tcBorders>
              <w:top w:val="nil"/>
              <w:left w:val="nil"/>
              <w:bottom w:val="nil"/>
              <w:right w:val="nil"/>
            </w:tcBorders>
          </w:tcPr>
          <w:p w14:paraId="56307411"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w:t>
            </w:r>
          </w:p>
        </w:tc>
        <w:tc>
          <w:tcPr>
            <w:tcW w:w="1223" w:type="dxa"/>
            <w:tcBorders>
              <w:top w:val="nil"/>
              <w:left w:val="nil"/>
              <w:bottom w:val="nil"/>
              <w:right w:val="nil"/>
            </w:tcBorders>
          </w:tcPr>
          <w:p w14:paraId="1BE1852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w:t>
            </w:r>
          </w:p>
        </w:tc>
        <w:tc>
          <w:tcPr>
            <w:tcW w:w="1319" w:type="dxa"/>
            <w:tcBorders>
              <w:top w:val="nil"/>
              <w:left w:val="nil"/>
              <w:bottom w:val="nil"/>
              <w:right w:val="nil"/>
            </w:tcBorders>
          </w:tcPr>
          <w:p w14:paraId="35BDB588"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-0.11</w:t>
            </w:r>
          </w:p>
        </w:tc>
      </w:tr>
      <w:tr w:rsidR="001F20B2" w:rsidRPr="00205307" w14:paraId="6F8E2DBA" w14:textId="77777777" w:rsidTr="00DD1D8B">
        <w:tc>
          <w:tcPr>
            <w:tcW w:w="3240" w:type="dxa"/>
            <w:tcBorders>
              <w:top w:val="nil"/>
              <w:left w:val="nil"/>
              <w:bottom w:val="nil"/>
              <w:right w:val="nil"/>
            </w:tcBorders>
          </w:tcPr>
          <w:p w14:paraId="3053B080"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Imputed FH/Polity2</w:t>
            </w:r>
            <w:r w:rsidRPr="00205307">
              <w:rPr>
                <w:rFonts w:cs="Times New Roman"/>
                <w:sz w:val="20"/>
                <w:szCs w:val="20"/>
                <w:vertAlign w:val="superscript"/>
              </w:rPr>
              <w:t xml:space="preserve"> a</w:t>
            </w:r>
          </w:p>
        </w:tc>
        <w:tc>
          <w:tcPr>
            <w:tcW w:w="1260" w:type="dxa"/>
            <w:tcBorders>
              <w:top w:val="nil"/>
              <w:left w:val="nil"/>
              <w:bottom w:val="nil"/>
              <w:right w:val="nil"/>
            </w:tcBorders>
          </w:tcPr>
          <w:p w14:paraId="15A6E8FB"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-0.54***</w:t>
            </w:r>
          </w:p>
        </w:tc>
        <w:tc>
          <w:tcPr>
            <w:tcW w:w="1376" w:type="dxa"/>
            <w:tcBorders>
              <w:top w:val="nil"/>
              <w:left w:val="nil"/>
              <w:bottom w:val="nil"/>
              <w:right w:val="nil"/>
            </w:tcBorders>
          </w:tcPr>
          <w:p w14:paraId="3F44ADCA"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-0.66***</w:t>
            </w:r>
          </w:p>
        </w:tc>
        <w:tc>
          <w:tcPr>
            <w:tcW w:w="1414" w:type="dxa"/>
            <w:tcBorders>
              <w:top w:val="nil"/>
              <w:left w:val="nil"/>
              <w:bottom w:val="nil"/>
              <w:right w:val="nil"/>
            </w:tcBorders>
          </w:tcPr>
          <w:p w14:paraId="48CBF89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-0.53***</w:t>
            </w:r>
          </w:p>
        </w:tc>
        <w:tc>
          <w:tcPr>
            <w:tcW w:w="1223" w:type="dxa"/>
            <w:tcBorders>
              <w:top w:val="nil"/>
              <w:left w:val="nil"/>
              <w:bottom w:val="nil"/>
              <w:right w:val="nil"/>
            </w:tcBorders>
          </w:tcPr>
          <w:p w14:paraId="540CD3BB"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-0.57***</w:t>
            </w:r>
          </w:p>
        </w:tc>
        <w:tc>
          <w:tcPr>
            <w:tcW w:w="1319" w:type="dxa"/>
            <w:tcBorders>
              <w:top w:val="nil"/>
              <w:left w:val="nil"/>
              <w:bottom w:val="nil"/>
              <w:right w:val="nil"/>
            </w:tcBorders>
          </w:tcPr>
          <w:p w14:paraId="0B23981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-0.56***</w:t>
            </w:r>
          </w:p>
        </w:tc>
      </w:tr>
      <w:tr w:rsidR="001F20B2" w:rsidRPr="00205307" w14:paraId="39C2F252" w14:textId="77777777" w:rsidTr="00DD1D8B">
        <w:tc>
          <w:tcPr>
            <w:tcW w:w="3240" w:type="dxa"/>
            <w:tcBorders>
              <w:top w:val="nil"/>
              <w:left w:val="nil"/>
              <w:bottom w:val="nil"/>
              <w:right w:val="nil"/>
            </w:tcBorders>
          </w:tcPr>
          <w:p w14:paraId="3C7D1914"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UN votes with USA (</w:t>
            </w:r>
            <w:proofErr w:type="gramStart"/>
            <w:r w:rsidRPr="00205307">
              <w:rPr>
                <w:rFonts w:cs="Times New Roman"/>
                <w:sz w:val="20"/>
                <w:szCs w:val="20"/>
              </w:rPr>
              <w:t>%)</w:t>
            </w:r>
            <w:r w:rsidRPr="00205307">
              <w:rPr>
                <w:rFonts w:cs="Times New Roman"/>
                <w:sz w:val="20"/>
                <w:szCs w:val="20"/>
                <w:vertAlign w:val="superscript"/>
              </w:rPr>
              <w:t>a</w:t>
            </w:r>
            <w:proofErr w:type="gramEnd"/>
          </w:p>
        </w:tc>
        <w:tc>
          <w:tcPr>
            <w:tcW w:w="1260" w:type="dxa"/>
            <w:tcBorders>
              <w:top w:val="nil"/>
              <w:left w:val="nil"/>
              <w:bottom w:val="nil"/>
              <w:right w:val="nil"/>
            </w:tcBorders>
          </w:tcPr>
          <w:p w14:paraId="2637EC4F"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1376" w:type="dxa"/>
            <w:tcBorders>
              <w:top w:val="nil"/>
              <w:left w:val="nil"/>
              <w:bottom w:val="nil"/>
              <w:right w:val="nil"/>
            </w:tcBorders>
          </w:tcPr>
          <w:p w14:paraId="4A715695"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1414" w:type="dxa"/>
            <w:tcBorders>
              <w:top w:val="nil"/>
              <w:left w:val="nil"/>
              <w:bottom w:val="nil"/>
              <w:right w:val="nil"/>
            </w:tcBorders>
          </w:tcPr>
          <w:p w14:paraId="791381B2"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1223" w:type="dxa"/>
            <w:tcBorders>
              <w:top w:val="nil"/>
              <w:left w:val="nil"/>
              <w:bottom w:val="nil"/>
              <w:right w:val="nil"/>
            </w:tcBorders>
          </w:tcPr>
          <w:p w14:paraId="7C637542"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1319" w:type="dxa"/>
            <w:tcBorders>
              <w:top w:val="nil"/>
              <w:left w:val="nil"/>
              <w:bottom w:val="nil"/>
              <w:right w:val="nil"/>
            </w:tcBorders>
          </w:tcPr>
          <w:p w14:paraId="0E965EE3"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1F20B2" w:rsidRPr="00205307" w14:paraId="79D7E626" w14:textId="77777777" w:rsidTr="00DD1D8B">
        <w:tc>
          <w:tcPr>
            <w:tcW w:w="3240" w:type="dxa"/>
            <w:tcBorders>
              <w:top w:val="nil"/>
              <w:left w:val="nil"/>
              <w:bottom w:val="nil"/>
              <w:right w:val="nil"/>
            </w:tcBorders>
          </w:tcPr>
          <w:p w14:paraId="06D7150D"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UN votes with RUS (</w:t>
            </w:r>
            <w:proofErr w:type="gramStart"/>
            <w:r w:rsidRPr="00205307">
              <w:rPr>
                <w:rFonts w:cs="Times New Roman"/>
                <w:sz w:val="20"/>
                <w:szCs w:val="20"/>
              </w:rPr>
              <w:t>%)</w:t>
            </w:r>
            <w:r w:rsidRPr="00205307">
              <w:rPr>
                <w:rFonts w:cs="Times New Roman"/>
                <w:sz w:val="20"/>
                <w:szCs w:val="20"/>
                <w:vertAlign w:val="superscript"/>
              </w:rPr>
              <w:t>a</w:t>
            </w:r>
            <w:proofErr w:type="gramEnd"/>
          </w:p>
        </w:tc>
        <w:tc>
          <w:tcPr>
            <w:tcW w:w="1260" w:type="dxa"/>
            <w:tcBorders>
              <w:top w:val="nil"/>
              <w:left w:val="nil"/>
              <w:bottom w:val="nil"/>
              <w:right w:val="nil"/>
            </w:tcBorders>
          </w:tcPr>
          <w:p w14:paraId="044F3E5C"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1376" w:type="dxa"/>
            <w:tcBorders>
              <w:top w:val="nil"/>
              <w:left w:val="nil"/>
              <w:bottom w:val="nil"/>
              <w:right w:val="nil"/>
            </w:tcBorders>
          </w:tcPr>
          <w:p w14:paraId="6F181075"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1414" w:type="dxa"/>
            <w:tcBorders>
              <w:top w:val="nil"/>
              <w:left w:val="nil"/>
              <w:bottom w:val="nil"/>
              <w:right w:val="nil"/>
            </w:tcBorders>
          </w:tcPr>
          <w:p w14:paraId="093C4BD2"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1223" w:type="dxa"/>
            <w:tcBorders>
              <w:top w:val="nil"/>
              <w:left w:val="nil"/>
              <w:bottom w:val="nil"/>
              <w:right w:val="nil"/>
            </w:tcBorders>
          </w:tcPr>
          <w:p w14:paraId="69357FBE"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1319" w:type="dxa"/>
            <w:tcBorders>
              <w:top w:val="nil"/>
              <w:left w:val="nil"/>
              <w:bottom w:val="nil"/>
              <w:right w:val="nil"/>
            </w:tcBorders>
          </w:tcPr>
          <w:p w14:paraId="44728EAA"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r>
      <w:tr w:rsidR="001F20B2" w:rsidRPr="00205307" w14:paraId="4DDDF3CA" w14:textId="77777777" w:rsidTr="00DD1D8B">
        <w:tc>
          <w:tcPr>
            <w:tcW w:w="3240" w:type="dxa"/>
            <w:tcBorders>
              <w:top w:val="single" w:sz="4" w:space="0" w:color="auto"/>
              <w:left w:val="nil"/>
              <w:bottom w:val="nil"/>
              <w:right w:val="nil"/>
            </w:tcBorders>
          </w:tcPr>
          <w:p w14:paraId="6AA52A33"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Observations</w:t>
            </w:r>
          </w:p>
        </w:tc>
        <w:tc>
          <w:tcPr>
            <w:tcW w:w="1260" w:type="dxa"/>
            <w:tcBorders>
              <w:top w:val="single" w:sz="4" w:space="0" w:color="auto"/>
              <w:left w:val="nil"/>
              <w:bottom w:val="nil"/>
              <w:right w:val="nil"/>
            </w:tcBorders>
          </w:tcPr>
          <w:p w14:paraId="5D50E408"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w:t>
            </w:r>
          </w:p>
        </w:tc>
        <w:tc>
          <w:tcPr>
            <w:tcW w:w="1376" w:type="dxa"/>
            <w:tcBorders>
              <w:top w:val="single" w:sz="4" w:space="0" w:color="auto"/>
              <w:left w:val="nil"/>
              <w:bottom w:val="nil"/>
              <w:right w:val="nil"/>
            </w:tcBorders>
          </w:tcPr>
          <w:p w14:paraId="0348EA4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w:t>
            </w:r>
          </w:p>
        </w:tc>
        <w:tc>
          <w:tcPr>
            <w:tcW w:w="1414" w:type="dxa"/>
            <w:tcBorders>
              <w:top w:val="single" w:sz="4" w:space="0" w:color="auto"/>
              <w:left w:val="nil"/>
              <w:bottom w:val="nil"/>
              <w:right w:val="nil"/>
            </w:tcBorders>
          </w:tcPr>
          <w:p w14:paraId="1F4FE0A3"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w:t>
            </w:r>
          </w:p>
        </w:tc>
        <w:tc>
          <w:tcPr>
            <w:tcW w:w="1223" w:type="dxa"/>
            <w:tcBorders>
              <w:top w:val="single" w:sz="4" w:space="0" w:color="auto"/>
              <w:left w:val="nil"/>
              <w:bottom w:val="nil"/>
              <w:right w:val="nil"/>
            </w:tcBorders>
          </w:tcPr>
          <w:p w14:paraId="56698DF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w:t>
            </w:r>
          </w:p>
        </w:tc>
        <w:tc>
          <w:tcPr>
            <w:tcW w:w="1319" w:type="dxa"/>
            <w:tcBorders>
              <w:top w:val="single" w:sz="4" w:space="0" w:color="auto"/>
              <w:left w:val="nil"/>
              <w:bottom w:val="nil"/>
              <w:right w:val="nil"/>
            </w:tcBorders>
          </w:tcPr>
          <w:p w14:paraId="2A77B81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w:t>
            </w:r>
          </w:p>
        </w:tc>
      </w:tr>
      <w:tr w:rsidR="001F20B2" w:rsidRPr="00205307" w14:paraId="7BC6372E" w14:textId="77777777" w:rsidTr="00DD1D8B">
        <w:tc>
          <w:tcPr>
            <w:tcW w:w="3240" w:type="dxa"/>
            <w:tcBorders>
              <w:top w:val="nil"/>
              <w:left w:val="nil"/>
              <w:bottom w:val="nil"/>
              <w:right w:val="nil"/>
            </w:tcBorders>
          </w:tcPr>
          <w:p w14:paraId="56DE7761"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i/>
                <w:iCs/>
                <w:sz w:val="20"/>
                <w:szCs w:val="20"/>
              </w:rPr>
              <w:t>AIC</w:t>
            </w:r>
          </w:p>
        </w:tc>
        <w:tc>
          <w:tcPr>
            <w:tcW w:w="1260" w:type="dxa"/>
            <w:tcBorders>
              <w:top w:val="nil"/>
              <w:left w:val="nil"/>
              <w:bottom w:val="nil"/>
              <w:right w:val="nil"/>
            </w:tcBorders>
          </w:tcPr>
          <w:p w14:paraId="2F96ACC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350.46</w:t>
            </w:r>
          </w:p>
        </w:tc>
        <w:tc>
          <w:tcPr>
            <w:tcW w:w="1376" w:type="dxa"/>
            <w:tcBorders>
              <w:top w:val="nil"/>
              <w:left w:val="nil"/>
              <w:bottom w:val="nil"/>
              <w:right w:val="nil"/>
            </w:tcBorders>
          </w:tcPr>
          <w:p w14:paraId="426E9D97"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345.89</w:t>
            </w:r>
          </w:p>
        </w:tc>
        <w:tc>
          <w:tcPr>
            <w:tcW w:w="1414" w:type="dxa"/>
            <w:tcBorders>
              <w:top w:val="nil"/>
              <w:left w:val="nil"/>
              <w:bottom w:val="nil"/>
              <w:right w:val="nil"/>
            </w:tcBorders>
          </w:tcPr>
          <w:p w14:paraId="28A0812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338.76</w:t>
            </w:r>
          </w:p>
        </w:tc>
        <w:tc>
          <w:tcPr>
            <w:tcW w:w="1223" w:type="dxa"/>
            <w:tcBorders>
              <w:top w:val="nil"/>
              <w:left w:val="nil"/>
              <w:bottom w:val="nil"/>
              <w:right w:val="nil"/>
            </w:tcBorders>
          </w:tcPr>
          <w:p w14:paraId="308759BC"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339.42</w:t>
            </w:r>
          </w:p>
        </w:tc>
        <w:tc>
          <w:tcPr>
            <w:tcW w:w="1319" w:type="dxa"/>
            <w:tcBorders>
              <w:top w:val="nil"/>
              <w:left w:val="nil"/>
              <w:bottom w:val="nil"/>
              <w:right w:val="nil"/>
            </w:tcBorders>
          </w:tcPr>
          <w:p w14:paraId="538A4D5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339.78</w:t>
            </w:r>
          </w:p>
        </w:tc>
      </w:tr>
      <w:tr w:rsidR="001F20B2" w:rsidRPr="00205307" w14:paraId="5EF34701" w14:textId="77777777" w:rsidTr="00DD1D8B">
        <w:tc>
          <w:tcPr>
            <w:tcW w:w="3240" w:type="dxa"/>
            <w:tcBorders>
              <w:top w:val="nil"/>
              <w:left w:val="nil"/>
              <w:bottom w:val="nil"/>
              <w:right w:val="nil"/>
            </w:tcBorders>
          </w:tcPr>
          <w:p w14:paraId="7E3FD678"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i/>
                <w:iCs/>
                <w:sz w:val="20"/>
                <w:szCs w:val="20"/>
              </w:rPr>
              <w:t>BIC</w:t>
            </w:r>
          </w:p>
        </w:tc>
        <w:tc>
          <w:tcPr>
            <w:tcW w:w="1260" w:type="dxa"/>
            <w:tcBorders>
              <w:top w:val="nil"/>
              <w:left w:val="nil"/>
              <w:bottom w:val="nil"/>
              <w:right w:val="nil"/>
            </w:tcBorders>
          </w:tcPr>
          <w:p w14:paraId="7213B60C"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425.63</w:t>
            </w:r>
          </w:p>
        </w:tc>
        <w:tc>
          <w:tcPr>
            <w:tcW w:w="1376" w:type="dxa"/>
            <w:tcBorders>
              <w:top w:val="nil"/>
              <w:left w:val="nil"/>
              <w:bottom w:val="nil"/>
              <w:right w:val="nil"/>
            </w:tcBorders>
          </w:tcPr>
          <w:p w14:paraId="793BDF52"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432.63</w:t>
            </w:r>
          </w:p>
        </w:tc>
        <w:tc>
          <w:tcPr>
            <w:tcW w:w="1414" w:type="dxa"/>
            <w:tcBorders>
              <w:top w:val="nil"/>
              <w:left w:val="nil"/>
              <w:bottom w:val="nil"/>
              <w:right w:val="nil"/>
            </w:tcBorders>
          </w:tcPr>
          <w:p w14:paraId="08F33B7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425.50</w:t>
            </w:r>
          </w:p>
        </w:tc>
        <w:tc>
          <w:tcPr>
            <w:tcW w:w="1223" w:type="dxa"/>
            <w:tcBorders>
              <w:top w:val="nil"/>
              <w:left w:val="nil"/>
              <w:bottom w:val="nil"/>
              <w:right w:val="nil"/>
            </w:tcBorders>
          </w:tcPr>
          <w:p w14:paraId="763CDC48"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431.94</w:t>
            </w:r>
          </w:p>
        </w:tc>
        <w:tc>
          <w:tcPr>
            <w:tcW w:w="1319" w:type="dxa"/>
            <w:tcBorders>
              <w:top w:val="nil"/>
              <w:left w:val="nil"/>
              <w:bottom w:val="nil"/>
              <w:right w:val="nil"/>
            </w:tcBorders>
          </w:tcPr>
          <w:p w14:paraId="17DB9BC3"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438.08</w:t>
            </w:r>
          </w:p>
        </w:tc>
      </w:tr>
      <w:tr w:rsidR="001F20B2" w:rsidRPr="00205307" w14:paraId="123F6A0F" w14:textId="77777777" w:rsidTr="00DD1D8B">
        <w:tc>
          <w:tcPr>
            <w:tcW w:w="3240" w:type="dxa"/>
            <w:tcBorders>
              <w:top w:val="nil"/>
              <w:left w:val="nil"/>
              <w:bottom w:val="nil"/>
              <w:right w:val="nil"/>
            </w:tcBorders>
          </w:tcPr>
          <w:p w14:paraId="35F7CFEC"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Degrees of Freedom</w:t>
            </w:r>
          </w:p>
        </w:tc>
        <w:tc>
          <w:tcPr>
            <w:tcW w:w="1260" w:type="dxa"/>
            <w:tcBorders>
              <w:top w:val="nil"/>
              <w:left w:val="nil"/>
              <w:bottom w:val="nil"/>
              <w:right w:val="nil"/>
            </w:tcBorders>
          </w:tcPr>
          <w:p w14:paraId="7EF0736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w:t>
            </w:r>
          </w:p>
        </w:tc>
        <w:tc>
          <w:tcPr>
            <w:tcW w:w="1376" w:type="dxa"/>
            <w:tcBorders>
              <w:top w:val="nil"/>
              <w:left w:val="nil"/>
              <w:bottom w:val="nil"/>
              <w:right w:val="nil"/>
            </w:tcBorders>
          </w:tcPr>
          <w:p w14:paraId="69888BD0"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w:t>
            </w:r>
          </w:p>
        </w:tc>
        <w:tc>
          <w:tcPr>
            <w:tcW w:w="1414" w:type="dxa"/>
            <w:tcBorders>
              <w:top w:val="nil"/>
              <w:left w:val="nil"/>
              <w:bottom w:val="nil"/>
              <w:right w:val="nil"/>
            </w:tcBorders>
          </w:tcPr>
          <w:p w14:paraId="3668906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w:t>
            </w:r>
          </w:p>
        </w:tc>
        <w:tc>
          <w:tcPr>
            <w:tcW w:w="1223" w:type="dxa"/>
            <w:tcBorders>
              <w:top w:val="nil"/>
              <w:left w:val="nil"/>
              <w:bottom w:val="nil"/>
              <w:right w:val="nil"/>
            </w:tcBorders>
          </w:tcPr>
          <w:p w14:paraId="64782065"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w:t>
            </w:r>
          </w:p>
        </w:tc>
        <w:tc>
          <w:tcPr>
            <w:tcW w:w="1319" w:type="dxa"/>
            <w:tcBorders>
              <w:top w:val="nil"/>
              <w:left w:val="nil"/>
              <w:bottom w:val="nil"/>
              <w:right w:val="nil"/>
            </w:tcBorders>
          </w:tcPr>
          <w:p w14:paraId="6F7FBB40"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w:t>
            </w:r>
          </w:p>
        </w:tc>
      </w:tr>
      <w:tr w:rsidR="001F20B2" w:rsidRPr="00205307" w14:paraId="216EFF11" w14:textId="77777777" w:rsidTr="00DD1D8B">
        <w:tc>
          <w:tcPr>
            <w:tcW w:w="3240" w:type="dxa"/>
            <w:tcBorders>
              <w:top w:val="nil"/>
              <w:left w:val="nil"/>
              <w:right w:val="nil"/>
            </w:tcBorders>
          </w:tcPr>
          <w:p w14:paraId="25D472D4"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Failure Events</w:t>
            </w:r>
          </w:p>
        </w:tc>
        <w:tc>
          <w:tcPr>
            <w:tcW w:w="1260" w:type="dxa"/>
            <w:tcBorders>
              <w:top w:val="nil"/>
              <w:left w:val="nil"/>
              <w:right w:val="nil"/>
            </w:tcBorders>
          </w:tcPr>
          <w:p w14:paraId="6245FD64"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37</w:t>
            </w:r>
          </w:p>
        </w:tc>
        <w:tc>
          <w:tcPr>
            <w:tcW w:w="1376" w:type="dxa"/>
            <w:tcBorders>
              <w:top w:val="nil"/>
              <w:left w:val="nil"/>
              <w:right w:val="nil"/>
            </w:tcBorders>
          </w:tcPr>
          <w:p w14:paraId="3216BF05"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37</w:t>
            </w:r>
          </w:p>
        </w:tc>
        <w:tc>
          <w:tcPr>
            <w:tcW w:w="1414" w:type="dxa"/>
            <w:tcBorders>
              <w:top w:val="nil"/>
              <w:left w:val="nil"/>
              <w:right w:val="nil"/>
            </w:tcBorders>
          </w:tcPr>
          <w:p w14:paraId="2DAAE68E"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37</w:t>
            </w:r>
          </w:p>
        </w:tc>
        <w:tc>
          <w:tcPr>
            <w:tcW w:w="1223" w:type="dxa"/>
            <w:tcBorders>
              <w:top w:val="nil"/>
              <w:left w:val="nil"/>
              <w:right w:val="nil"/>
            </w:tcBorders>
          </w:tcPr>
          <w:p w14:paraId="105B90DC"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37</w:t>
            </w:r>
          </w:p>
        </w:tc>
        <w:tc>
          <w:tcPr>
            <w:tcW w:w="1319" w:type="dxa"/>
            <w:tcBorders>
              <w:top w:val="nil"/>
              <w:left w:val="nil"/>
              <w:right w:val="nil"/>
            </w:tcBorders>
          </w:tcPr>
          <w:p w14:paraId="23D0EF09"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37</w:t>
            </w:r>
          </w:p>
        </w:tc>
      </w:tr>
      <w:tr w:rsidR="001F20B2" w:rsidRPr="00205307" w14:paraId="552CD2EE" w14:textId="77777777" w:rsidTr="00DD1D8B">
        <w:tc>
          <w:tcPr>
            <w:tcW w:w="3240" w:type="dxa"/>
            <w:tcBorders>
              <w:top w:val="nil"/>
              <w:left w:val="nil"/>
              <w:bottom w:val="double" w:sz="4" w:space="0" w:color="auto"/>
              <w:right w:val="nil"/>
            </w:tcBorders>
          </w:tcPr>
          <w:p w14:paraId="3A3BFE00"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Countries in Sample</w:t>
            </w:r>
          </w:p>
        </w:tc>
        <w:tc>
          <w:tcPr>
            <w:tcW w:w="1260" w:type="dxa"/>
            <w:tcBorders>
              <w:top w:val="nil"/>
              <w:left w:val="nil"/>
              <w:bottom w:val="double" w:sz="4" w:space="0" w:color="auto"/>
              <w:right w:val="nil"/>
            </w:tcBorders>
          </w:tcPr>
          <w:p w14:paraId="2A8C2323"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w:t>
            </w:r>
          </w:p>
        </w:tc>
        <w:tc>
          <w:tcPr>
            <w:tcW w:w="1376" w:type="dxa"/>
            <w:tcBorders>
              <w:top w:val="nil"/>
              <w:left w:val="nil"/>
              <w:bottom w:val="double" w:sz="4" w:space="0" w:color="auto"/>
              <w:right w:val="nil"/>
            </w:tcBorders>
          </w:tcPr>
          <w:p w14:paraId="5D2CC716"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w:t>
            </w:r>
          </w:p>
        </w:tc>
        <w:tc>
          <w:tcPr>
            <w:tcW w:w="1414" w:type="dxa"/>
            <w:tcBorders>
              <w:top w:val="nil"/>
              <w:left w:val="nil"/>
              <w:bottom w:val="double" w:sz="4" w:space="0" w:color="auto"/>
              <w:right w:val="nil"/>
            </w:tcBorders>
          </w:tcPr>
          <w:p w14:paraId="19DE7AE0"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w:t>
            </w:r>
          </w:p>
        </w:tc>
        <w:tc>
          <w:tcPr>
            <w:tcW w:w="1223" w:type="dxa"/>
            <w:tcBorders>
              <w:top w:val="nil"/>
              <w:left w:val="nil"/>
              <w:bottom w:val="double" w:sz="4" w:space="0" w:color="auto"/>
              <w:right w:val="nil"/>
            </w:tcBorders>
          </w:tcPr>
          <w:p w14:paraId="071C9BBA"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w:t>
            </w:r>
          </w:p>
        </w:tc>
        <w:tc>
          <w:tcPr>
            <w:tcW w:w="1319" w:type="dxa"/>
            <w:tcBorders>
              <w:top w:val="nil"/>
              <w:left w:val="nil"/>
              <w:bottom w:val="double" w:sz="4" w:space="0" w:color="auto"/>
              <w:right w:val="nil"/>
            </w:tcBorders>
          </w:tcPr>
          <w:p w14:paraId="6F8ED275" w14:textId="77777777" w:rsidR="001F20B2" w:rsidRPr="00205307" w:rsidRDefault="001F20B2" w:rsidP="005A41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w:t>
            </w:r>
          </w:p>
        </w:tc>
      </w:tr>
    </w:tbl>
    <w:p w14:paraId="33A4DB30"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rPr>
        <w:t>+ p&lt;0.10, * p&lt;0.05, ** p&lt;0.01, *** p&lt;0.001</w:t>
      </w:r>
    </w:p>
    <w:p w14:paraId="56799B66" w14:textId="77777777" w:rsidR="001F20B2" w:rsidRPr="00205307" w:rsidRDefault="001F20B2" w:rsidP="005A4101">
      <w:pPr>
        <w:widowControl w:val="0"/>
        <w:autoSpaceDE w:val="0"/>
        <w:autoSpaceDN w:val="0"/>
        <w:adjustRightInd w:val="0"/>
        <w:spacing w:line="240" w:lineRule="auto"/>
        <w:rPr>
          <w:rFonts w:cs="Times New Roman"/>
          <w:sz w:val="20"/>
          <w:szCs w:val="20"/>
        </w:rPr>
      </w:pPr>
      <w:r w:rsidRPr="00205307">
        <w:rPr>
          <w:rFonts w:cs="Times New Roman"/>
          <w:sz w:val="20"/>
          <w:szCs w:val="20"/>
          <w:vertAlign w:val="superscript"/>
        </w:rPr>
        <w:t>a</w:t>
      </w:r>
      <w:r w:rsidRPr="00205307">
        <w:rPr>
          <w:rFonts w:cs="Times New Roman"/>
          <w:sz w:val="20"/>
          <w:szCs w:val="20"/>
        </w:rPr>
        <w:t xml:space="preserve"> Denotes one-year lag on variables</w:t>
      </w:r>
    </w:p>
    <w:p w14:paraId="124B8587" w14:textId="19A306D7" w:rsidR="001F20B2" w:rsidRPr="00205307" w:rsidRDefault="00E717A7" w:rsidP="00A321DD">
      <w:pPr>
        <w:pStyle w:val="Caption"/>
      </w:pPr>
      <w:r w:rsidRPr="00205307">
        <w:t xml:space="preserve">Models ran with Stata 15 with cluster-robust standard errors grouped by unique country IDs. Some controls omitted, see </w:t>
      </w:r>
      <w:r w:rsidR="00813780">
        <w:t>A</w:t>
      </w:r>
      <w:r w:rsidRPr="00E717A7">
        <w:t>ppendix</w:t>
      </w:r>
      <w:r w:rsidRPr="00205307">
        <w:t xml:space="preserve"> for full table</w:t>
      </w:r>
      <w:r>
        <w:t>.</w:t>
      </w:r>
    </w:p>
    <w:p w14:paraId="764E4DFA"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The data show the effect of this institutional arrangement varies by context. For an otherwise average country with ICCPR ratification, the average estimated effect of constitutional rules that privilege international commitments is 2.5 percentage points larger when states are a standard deviation below the mean level of democracy (-0.026, </w:t>
      </w:r>
      <w:r w:rsidRPr="00205307">
        <w:rPr>
          <w:rFonts w:cs="Times New Roman"/>
          <w:i/>
          <w:color w:val="000000" w:themeColor="text1"/>
        </w:rPr>
        <w:t>p =</w:t>
      </w:r>
      <w:r w:rsidRPr="00205307">
        <w:rPr>
          <w:rFonts w:cs="Times New Roman"/>
          <w:color w:val="000000" w:themeColor="text1"/>
        </w:rPr>
        <w:t xml:space="preserve"> 0.01) than when states are one standard deviation above the mean (-0.001, </w:t>
      </w:r>
      <w:r w:rsidRPr="00205307">
        <w:rPr>
          <w:rFonts w:cs="Times New Roman"/>
          <w:i/>
          <w:color w:val="000000" w:themeColor="text1"/>
        </w:rPr>
        <w:t>p =</w:t>
      </w:r>
      <w:r w:rsidRPr="00205307">
        <w:rPr>
          <w:rFonts w:cs="Times New Roman"/>
          <w:color w:val="000000" w:themeColor="text1"/>
        </w:rPr>
        <w:t xml:space="preserve"> 0.08), the difference is significant at the 0.03 level. For the average country, the average effect of this institutional arrangement is one percentage point larger when political competition is present (-0.013, </w:t>
      </w:r>
      <w:r w:rsidRPr="00205307">
        <w:rPr>
          <w:rFonts w:cs="Times New Roman"/>
          <w:i/>
          <w:color w:val="000000" w:themeColor="text1"/>
        </w:rPr>
        <w:t xml:space="preserve">p = </w:t>
      </w:r>
      <w:r w:rsidRPr="00205307">
        <w:rPr>
          <w:rFonts w:cs="Times New Roman"/>
          <w:color w:val="000000" w:themeColor="text1"/>
        </w:rPr>
        <w:t xml:space="preserve">0.01) than when absent (-0.003, </w:t>
      </w:r>
      <w:r w:rsidRPr="00205307">
        <w:rPr>
          <w:rFonts w:cs="Times New Roman"/>
          <w:i/>
          <w:color w:val="000000" w:themeColor="text1"/>
        </w:rPr>
        <w:t xml:space="preserve">p = </w:t>
      </w:r>
      <w:r w:rsidRPr="00205307">
        <w:rPr>
          <w:rFonts w:cs="Times New Roman"/>
          <w:color w:val="000000" w:themeColor="text1"/>
        </w:rPr>
        <w:t xml:space="preserve">0.03), the difference is significant at the 0.07 level.      </w:t>
      </w:r>
    </w:p>
    <w:p w14:paraId="35126A08" w14:textId="77777777" w:rsidR="001F20B2" w:rsidRPr="00205307" w:rsidRDefault="001F20B2" w:rsidP="001F20B2">
      <w:pPr>
        <w:rPr>
          <w:rFonts w:cs="Times New Roman"/>
          <w:b/>
          <w:sz w:val="22"/>
          <w:szCs w:val="22"/>
        </w:rPr>
      </w:pPr>
      <w:r w:rsidRPr="00205307">
        <w:rPr>
          <w:rFonts w:cs="Times New Roman"/>
        </w:rPr>
        <w:br w:type="page"/>
      </w:r>
    </w:p>
    <w:p w14:paraId="1E7A7246" w14:textId="77777777" w:rsidR="001F20B2" w:rsidRPr="00205307" w:rsidRDefault="001F20B2" w:rsidP="00C47F4A">
      <w:pPr>
        <w:pStyle w:val="Heading4"/>
      </w:pPr>
      <w:bookmarkStart w:id="123" w:name="_Toc46189302"/>
      <w:bookmarkStart w:id="124" w:name="_Toc46190200"/>
      <w:bookmarkStart w:id="125" w:name="_Toc46190355"/>
      <w:bookmarkStart w:id="126" w:name="_Toc46190425"/>
      <w:r w:rsidRPr="00205307">
        <w:lastRenderedPageBreak/>
        <w:t>Figure 3.4: The Effect of Constitutional Rules on Enacting Restrictive Laws</w:t>
      </w:r>
      <w:bookmarkEnd w:id="123"/>
      <w:bookmarkEnd w:id="124"/>
      <w:bookmarkEnd w:id="125"/>
      <w:bookmarkEnd w:id="126"/>
    </w:p>
    <w:p w14:paraId="5A7EB833" w14:textId="77777777" w:rsidR="001F20B2" w:rsidRPr="00205307" w:rsidRDefault="001F20B2" w:rsidP="00E717A7">
      <w:pPr>
        <w:spacing w:line="240" w:lineRule="auto"/>
        <w:rPr>
          <w:rFonts w:cs="Times New Roman"/>
        </w:rPr>
      </w:pPr>
      <w:r w:rsidRPr="00205307">
        <w:rPr>
          <w:rFonts w:cs="Times New Roman"/>
          <w:noProof/>
        </w:rPr>
        <w:drawing>
          <wp:inline distT="0" distB="0" distL="0" distR="0" wp14:anchorId="0B34E1C3" wp14:editId="06C5B575">
            <wp:extent cx="5943600" cy="4379269"/>
            <wp:effectExtent l="0" t="0" r="0" b="254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LU-D-19-00164R1_Source Files_Figure 4_No Caption.jpg"/>
                    <pic:cNvPicPr/>
                  </pic:nvPicPr>
                  <pic:blipFill rotWithShape="1">
                    <a:blip r:embed="rId20">
                      <a:extLst>
                        <a:ext uri="{28A0092B-C50C-407E-A947-70E740481C1C}">
                          <a14:useLocalDpi xmlns:a14="http://schemas.microsoft.com/office/drawing/2010/main" val="0"/>
                        </a:ext>
                      </a:extLst>
                    </a:blip>
                    <a:srcRect l="3274" t="3629" r="2766" b="6083"/>
                    <a:stretch/>
                  </pic:blipFill>
                  <pic:spPr bwMode="auto">
                    <a:xfrm>
                      <a:off x="0" y="0"/>
                      <a:ext cx="5943600" cy="4379269"/>
                    </a:xfrm>
                    <a:prstGeom prst="rect">
                      <a:avLst/>
                    </a:prstGeom>
                    <a:ln>
                      <a:noFill/>
                    </a:ln>
                    <a:extLst>
                      <a:ext uri="{53640926-AAD7-44D8-BBD7-CCE9431645EC}">
                        <a14:shadowObscured xmlns:a14="http://schemas.microsoft.com/office/drawing/2010/main"/>
                      </a:ext>
                    </a:extLst>
                  </pic:spPr>
                </pic:pic>
              </a:graphicData>
            </a:graphic>
          </wp:inline>
        </w:drawing>
      </w:r>
    </w:p>
    <w:p w14:paraId="4A6D7563" w14:textId="77777777" w:rsidR="001F20B2" w:rsidRPr="00205307" w:rsidRDefault="001F20B2" w:rsidP="00A321DD">
      <w:pPr>
        <w:pStyle w:val="Caption"/>
        <w:rPr>
          <w:b/>
        </w:rPr>
      </w:pPr>
      <w:r w:rsidRPr="00205307">
        <w:t>Figure shows the average marginal effect (with 95% confidence intervals) of the discrete change of constitutional rules that elevate international treaties above ordinary legislation. Thin gray lines show the distribution of observations across the dataspace using kernel density (Executive Power, left panel) and a rug plot (ODA per capita, right panel).</w:t>
      </w:r>
    </w:p>
    <w:p w14:paraId="643D3047"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Figure 3.4 shows the effect of preexisting institutions in different contexts. For the average country, possessing constitutional rules that make international commitments superior to ordinary legislation generally decreases the probability of enacting restrictive laws for all levels of executive power (Figure 3.4, left panel) and net ODA per capita (Figure 3.4, right panel). Comparing the effect when executive power is low (2) versus high (6) in an otherwise average country, the data suggests the decrease in predicted probability is smaller for lower levels of executive power (-0.004, </w:t>
      </w:r>
      <w:r w:rsidRPr="00205307">
        <w:rPr>
          <w:rFonts w:cs="Times New Roman"/>
          <w:i/>
          <w:color w:val="000000" w:themeColor="text1"/>
        </w:rPr>
        <w:t xml:space="preserve">p = </w:t>
      </w:r>
      <w:r w:rsidRPr="00205307">
        <w:rPr>
          <w:rFonts w:cs="Times New Roman"/>
          <w:color w:val="000000" w:themeColor="text1"/>
        </w:rPr>
        <w:t xml:space="preserve">0.01) than higher ones (-0.012, </w:t>
      </w:r>
      <w:r w:rsidRPr="00205307">
        <w:rPr>
          <w:rFonts w:cs="Times New Roman"/>
          <w:i/>
          <w:color w:val="000000" w:themeColor="text1"/>
        </w:rPr>
        <w:t xml:space="preserve">p = </w:t>
      </w:r>
      <w:r w:rsidRPr="00205307">
        <w:rPr>
          <w:rFonts w:cs="Times New Roman"/>
          <w:color w:val="000000" w:themeColor="text1"/>
        </w:rPr>
        <w:t xml:space="preserve">0.03). The difference is significant at the 0.07 level. However, the average effect of preexisting institutions is only </w:t>
      </w:r>
      <w:r w:rsidRPr="00205307">
        <w:rPr>
          <w:rFonts w:cs="Times New Roman"/>
          <w:color w:val="000000" w:themeColor="text1"/>
        </w:rPr>
        <w:lastRenderedPageBreak/>
        <w:t>slightly smaller when the natural log of net ODA per capita is 0 ($1 per capita) compared to 6 ($403 per capita). The difference is not significant (</w:t>
      </w:r>
      <w:r w:rsidRPr="00205307">
        <w:rPr>
          <w:rFonts w:cs="Times New Roman"/>
          <w:i/>
          <w:color w:val="000000" w:themeColor="text1"/>
        </w:rPr>
        <w:t>p =</w:t>
      </w:r>
      <w:r w:rsidRPr="00205307">
        <w:rPr>
          <w:rFonts w:cs="Times New Roman"/>
          <w:color w:val="000000" w:themeColor="text1"/>
        </w:rPr>
        <w:t xml:space="preserve"> 0.78).</w:t>
      </w:r>
    </w:p>
    <w:p w14:paraId="1A72016A"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These results support the second institutional hypothesis (</w:t>
      </w:r>
      <w:r w:rsidRPr="00205307">
        <w:rPr>
          <w:rFonts w:cs="Times New Roman"/>
          <w:b/>
          <w:i/>
          <w:color w:val="000000" w:themeColor="text1"/>
        </w:rPr>
        <w:t>H1B</w:t>
      </w:r>
      <w:r w:rsidRPr="00205307">
        <w:rPr>
          <w:rFonts w:cs="Times New Roman"/>
          <w:color w:val="000000" w:themeColor="text1"/>
        </w:rPr>
        <w:t xml:space="preserve">) that the </w:t>
      </w:r>
      <w:r w:rsidRPr="00205307">
        <w:rPr>
          <w:rFonts w:cs="Times New Roman"/>
          <w:iCs/>
          <w:color w:val="000000" w:themeColor="text1"/>
        </w:rPr>
        <w:t xml:space="preserve">institutional arrangement that minimizes the probability a country enacts a restrictive law is one where </w:t>
      </w:r>
      <w:r w:rsidRPr="00205307">
        <w:rPr>
          <w:rFonts w:cs="Times New Roman"/>
          <w:color w:val="000000" w:themeColor="text1"/>
        </w:rPr>
        <w:t xml:space="preserve">ICCPR ratification exists alongside constitutional rules that elevate international treaties above ordinary legislation. Robustness checks </w:t>
      </w:r>
      <w:r w:rsidRPr="00205307">
        <w:rPr>
          <w:rFonts w:cs="Times New Roman"/>
          <w:color w:val="000000" w:themeColor="text1"/>
          <w:szCs w:val="24"/>
        </w:rPr>
        <w:t xml:space="preserve">support these findings. </w:t>
      </w:r>
      <w:r w:rsidRPr="00205307">
        <w:rPr>
          <w:rFonts w:cs="Times New Roman"/>
          <w:color w:val="000000" w:themeColor="text1"/>
        </w:rPr>
        <w:t xml:space="preserve">The average effect size for this institutional arrangement varies across context, but its impact appears strongest in settings described as undemocratic, politically competitive, or possessing a strong constitutional executive.  </w:t>
      </w:r>
    </w:p>
    <w:p w14:paraId="22AD0F62" w14:textId="52186461" w:rsidR="001F20B2" w:rsidRPr="00205307" w:rsidRDefault="001F20B2" w:rsidP="00C47F4A">
      <w:pPr>
        <w:pStyle w:val="Heading3"/>
      </w:pPr>
      <w:r w:rsidRPr="00205307">
        <w:t>Results of Conceptual Hypotheses using Competing Risk Models (CRMs)</w:t>
      </w:r>
    </w:p>
    <w:p w14:paraId="6433EE34" w14:textId="1EE076FB"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CRMs indicate whether the risk factors that predict the enactment of laws varies across different law types. Table 3.3 </w:t>
      </w:r>
      <w:r w:rsidRPr="00E717A7">
        <w:rPr>
          <w:rFonts w:cs="Times New Roman"/>
          <w:color w:val="000000" w:themeColor="text1"/>
        </w:rPr>
        <w:t xml:space="preserve">shows the results of the logit primary modeling strategy, and the </w:t>
      </w:r>
      <w:r w:rsidR="00813780">
        <w:rPr>
          <w:rFonts w:cs="Times New Roman"/>
          <w:color w:val="000000" w:themeColor="text1"/>
        </w:rPr>
        <w:t>A</w:t>
      </w:r>
      <w:r w:rsidRPr="00E717A7">
        <w:rPr>
          <w:rFonts w:cs="Times New Roman"/>
          <w:color w:val="000000" w:themeColor="text1"/>
        </w:rPr>
        <w:t>ppendix contains the full regression tables (</w:t>
      </w:r>
      <w:hyperlink w:anchor="_Appendix_Table_3B.1:" w:history="1">
        <w:r w:rsidRPr="00E717A7">
          <w:rPr>
            <w:rStyle w:val="Hyperlink"/>
            <w:rFonts w:cs="Times New Roman"/>
          </w:rPr>
          <w:t>Appendix Tables 3B.1-3B.3</w:t>
        </w:r>
      </w:hyperlink>
      <w:r w:rsidRPr="00E717A7">
        <w:rPr>
          <w:rFonts w:cs="Times New Roman"/>
          <w:color w:val="000000" w:themeColor="text1"/>
        </w:rPr>
        <w:t>). Models</w:t>
      </w:r>
      <w:r w:rsidRPr="00205307">
        <w:rPr>
          <w:rFonts w:cs="Times New Roman"/>
          <w:color w:val="000000" w:themeColor="text1"/>
        </w:rPr>
        <w:t xml:space="preserve"> recode dependent variables, but the specification and sample remain the same. ‘Pooled Laws’ (model 1) presumes laws are the same and analyzes them as a monolithic group. Models 2-4 disaggregate this monolithic group to assess equivalence (hypotheses </w:t>
      </w:r>
      <w:r w:rsidRPr="00205307">
        <w:rPr>
          <w:rFonts w:cs="Times New Roman"/>
          <w:b/>
          <w:i/>
          <w:color w:val="000000" w:themeColor="text1"/>
        </w:rPr>
        <w:t>H2A-D</w:t>
      </w:r>
      <w:r w:rsidRPr="00205307">
        <w:rPr>
          <w:rFonts w:cs="Times New Roman"/>
          <w:color w:val="000000" w:themeColor="text1"/>
        </w:rPr>
        <w:t xml:space="preserve">) and distinctness (hypotheses </w:t>
      </w:r>
      <w:r w:rsidRPr="00205307">
        <w:rPr>
          <w:rFonts w:cs="Times New Roman"/>
          <w:b/>
          <w:i/>
          <w:color w:val="000000" w:themeColor="text1"/>
        </w:rPr>
        <w:t>H3A-D</w:t>
      </w:r>
      <w:r w:rsidRPr="00205307">
        <w:rPr>
          <w:rFonts w:cs="Times New Roman"/>
          <w:color w:val="000000" w:themeColor="text1"/>
        </w:rPr>
        <w:t xml:space="preserve">). The ‘Prohibitive Laws Only’ model shows the factors that predict the enactment of </w:t>
      </w:r>
      <w:proofErr w:type="gramStart"/>
      <w:r w:rsidRPr="00205307">
        <w:rPr>
          <w:rFonts w:cs="Times New Roman"/>
          <w:color w:val="000000" w:themeColor="text1"/>
        </w:rPr>
        <w:t>highly-restrictive</w:t>
      </w:r>
      <w:proofErr w:type="gramEnd"/>
      <w:r w:rsidRPr="00205307">
        <w:rPr>
          <w:rFonts w:cs="Times New Roman"/>
          <w:color w:val="000000" w:themeColor="text1"/>
        </w:rPr>
        <w:t xml:space="preserve"> laws containing strong language regarding what organizations cannot do. In column three, the ‘Red-Tape Laws Only’ model identifies the factors that predict the enactment of moderately-restrictive laws that erect ex-ante conditions for what organizations must do before receiving foreign funding. Finally, ‘Notification Laws Only’ reveals factors associated with the enactment of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laws that prescribe actions that organizations must take after receiving foreign funding.</w:t>
      </w:r>
    </w:p>
    <w:p w14:paraId="3746254C" w14:textId="77777777" w:rsidR="001F20B2" w:rsidRPr="00205307" w:rsidRDefault="001F20B2" w:rsidP="00C47F4A">
      <w:pPr>
        <w:pStyle w:val="Heading4"/>
      </w:pPr>
      <w:bookmarkStart w:id="127" w:name="_Toc46189303"/>
      <w:bookmarkStart w:id="128" w:name="_Toc46190201"/>
      <w:bookmarkStart w:id="129" w:name="_Toc46190356"/>
      <w:bookmarkStart w:id="130" w:name="_Toc46190426"/>
      <w:r w:rsidRPr="00205307">
        <w:lastRenderedPageBreak/>
        <w:t>Table 3.3: Competing Risk Model (CRM) with Logistic Regression</w:t>
      </w:r>
      <w:bookmarkEnd w:id="127"/>
      <w:bookmarkEnd w:id="128"/>
      <w:bookmarkEnd w:id="129"/>
      <w:bookmarkEnd w:id="130"/>
    </w:p>
    <w:tbl>
      <w:tblPr>
        <w:tblW w:w="5000" w:type="pct"/>
        <w:tblLook w:val="0000" w:firstRow="0" w:lastRow="0" w:firstColumn="0" w:lastColumn="0" w:noHBand="0" w:noVBand="0"/>
      </w:tblPr>
      <w:tblGrid>
        <w:gridCol w:w="3241"/>
        <w:gridCol w:w="1530"/>
        <w:gridCol w:w="1529"/>
        <w:gridCol w:w="1529"/>
        <w:gridCol w:w="1531"/>
      </w:tblGrid>
      <w:tr w:rsidR="001F20B2" w:rsidRPr="00205307" w14:paraId="38F86A49" w14:textId="77777777" w:rsidTr="00DD1D8B">
        <w:tc>
          <w:tcPr>
            <w:tcW w:w="1731" w:type="pct"/>
            <w:tcBorders>
              <w:top w:val="double" w:sz="4" w:space="0" w:color="auto"/>
              <w:left w:val="nil"/>
              <w:bottom w:val="nil"/>
              <w:right w:val="nil"/>
            </w:tcBorders>
          </w:tcPr>
          <w:p w14:paraId="19119760" w14:textId="77777777" w:rsidR="001F20B2" w:rsidRPr="00205307" w:rsidRDefault="001F20B2" w:rsidP="00E717A7">
            <w:pPr>
              <w:widowControl w:val="0"/>
              <w:autoSpaceDE w:val="0"/>
              <w:autoSpaceDN w:val="0"/>
              <w:adjustRightInd w:val="0"/>
              <w:spacing w:line="240" w:lineRule="auto"/>
              <w:rPr>
                <w:rFonts w:cs="Times New Roman"/>
                <w:sz w:val="20"/>
                <w:szCs w:val="20"/>
              </w:rPr>
            </w:pPr>
          </w:p>
        </w:tc>
        <w:tc>
          <w:tcPr>
            <w:tcW w:w="817" w:type="pct"/>
            <w:tcBorders>
              <w:top w:val="double" w:sz="4" w:space="0" w:color="auto"/>
              <w:left w:val="nil"/>
              <w:bottom w:val="nil"/>
              <w:right w:val="nil"/>
            </w:tcBorders>
          </w:tcPr>
          <w:p w14:paraId="52E8EB48"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w:t>
            </w:r>
          </w:p>
        </w:tc>
        <w:tc>
          <w:tcPr>
            <w:tcW w:w="817" w:type="pct"/>
            <w:tcBorders>
              <w:top w:val="double" w:sz="4" w:space="0" w:color="auto"/>
              <w:left w:val="nil"/>
              <w:bottom w:val="nil"/>
              <w:right w:val="nil"/>
            </w:tcBorders>
          </w:tcPr>
          <w:p w14:paraId="4C9705D8"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w:t>
            </w:r>
          </w:p>
        </w:tc>
        <w:tc>
          <w:tcPr>
            <w:tcW w:w="817" w:type="pct"/>
            <w:tcBorders>
              <w:top w:val="double" w:sz="4" w:space="0" w:color="auto"/>
              <w:left w:val="nil"/>
              <w:bottom w:val="nil"/>
              <w:right w:val="nil"/>
            </w:tcBorders>
          </w:tcPr>
          <w:p w14:paraId="58C7FD65"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w:t>
            </w:r>
          </w:p>
        </w:tc>
        <w:tc>
          <w:tcPr>
            <w:tcW w:w="818" w:type="pct"/>
            <w:tcBorders>
              <w:top w:val="double" w:sz="4" w:space="0" w:color="auto"/>
              <w:left w:val="nil"/>
              <w:bottom w:val="nil"/>
              <w:right w:val="nil"/>
            </w:tcBorders>
          </w:tcPr>
          <w:p w14:paraId="0B50E1F0"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w:t>
            </w:r>
          </w:p>
        </w:tc>
      </w:tr>
      <w:tr w:rsidR="001F20B2" w:rsidRPr="00205307" w14:paraId="37778D41" w14:textId="77777777" w:rsidTr="00DD1D8B">
        <w:tc>
          <w:tcPr>
            <w:tcW w:w="1731" w:type="pct"/>
            <w:tcBorders>
              <w:top w:val="nil"/>
              <w:left w:val="nil"/>
              <w:bottom w:val="nil"/>
              <w:right w:val="nil"/>
            </w:tcBorders>
          </w:tcPr>
          <w:p w14:paraId="2D1251E8" w14:textId="77777777" w:rsidR="001F20B2" w:rsidRPr="00205307" w:rsidRDefault="001F20B2" w:rsidP="00E717A7">
            <w:pPr>
              <w:widowControl w:val="0"/>
              <w:autoSpaceDE w:val="0"/>
              <w:autoSpaceDN w:val="0"/>
              <w:adjustRightInd w:val="0"/>
              <w:spacing w:line="240" w:lineRule="auto"/>
              <w:rPr>
                <w:rFonts w:cs="Times New Roman"/>
                <w:sz w:val="20"/>
                <w:szCs w:val="20"/>
              </w:rPr>
            </w:pPr>
          </w:p>
        </w:tc>
        <w:tc>
          <w:tcPr>
            <w:tcW w:w="817" w:type="pct"/>
            <w:tcBorders>
              <w:top w:val="nil"/>
              <w:left w:val="nil"/>
              <w:bottom w:val="nil"/>
              <w:right w:val="nil"/>
            </w:tcBorders>
          </w:tcPr>
          <w:p w14:paraId="32DCED86"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 xml:space="preserve">Pooled </w:t>
            </w:r>
            <w:r w:rsidRPr="00205307">
              <w:rPr>
                <w:rFonts w:cs="Times New Roman"/>
                <w:sz w:val="20"/>
                <w:szCs w:val="20"/>
              </w:rPr>
              <w:br/>
              <w:t>Laws</w:t>
            </w:r>
          </w:p>
        </w:tc>
        <w:tc>
          <w:tcPr>
            <w:tcW w:w="817" w:type="pct"/>
            <w:tcBorders>
              <w:top w:val="nil"/>
              <w:left w:val="nil"/>
              <w:bottom w:val="nil"/>
              <w:right w:val="nil"/>
            </w:tcBorders>
          </w:tcPr>
          <w:p w14:paraId="60910904"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Prohibitive Laws Only</w:t>
            </w:r>
          </w:p>
        </w:tc>
        <w:tc>
          <w:tcPr>
            <w:tcW w:w="817" w:type="pct"/>
            <w:tcBorders>
              <w:top w:val="nil"/>
              <w:left w:val="nil"/>
              <w:bottom w:val="nil"/>
              <w:right w:val="nil"/>
            </w:tcBorders>
          </w:tcPr>
          <w:p w14:paraId="3713C867"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Red-Tape Laws Only</w:t>
            </w:r>
          </w:p>
        </w:tc>
        <w:tc>
          <w:tcPr>
            <w:tcW w:w="818" w:type="pct"/>
            <w:tcBorders>
              <w:top w:val="nil"/>
              <w:left w:val="nil"/>
              <w:bottom w:val="nil"/>
              <w:right w:val="nil"/>
            </w:tcBorders>
          </w:tcPr>
          <w:p w14:paraId="0CFBEB1E"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Notification Laws Only</w:t>
            </w:r>
          </w:p>
        </w:tc>
      </w:tr>
      <w:tr w:rsidR="001F20B2" w:rsidRPr="00205307" w14:paraId="3A211B58" w14:textId="77777777" w:rsidTr="00DD1D8B">
        <w:tc>
          <w:tcPr>
            <w:tcW w:w="1731" w:type="pct"/>
            <w:tcBorders>
              <w:top w:val="single" w:sz="4" w:space="0" w:color="auto"/>
              <w:left w:val="nil"/>
              <w:bottom w:val="nil"/>
              <w:right w:val="nil"/>
            </w:tcBorders>
          </w:tcPr>
          <w:p w14:paraId="0072C8AA"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b/>
                <w:sz w:val="20"/>
                <w:szCs w:val="20"/>
              </w:rPr>
              <w:t>(DV: Enacts specific law)</w:t>
            </w:r>
          </w:p>
        </w:tc>
        <w:tc>
          <w:tcPr>
            <w:tcW w:w="817" w:type="pct"/>
            <w:tcBorders>
              <w:top w:val="single" w:sz="4" w:space="0" w:color="auto"/>
              <w:left w:val="nil"/>
              <w:bottom w:val="nil"/>
              <w:right w:val="nil"/>
            </w:tcBorders>
          </w:tcPr>
          <w:p w14:paraId="4E88D143"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p>
        </w:tc>
        <w:tc>
          <w:tcPr>
            <w:tcW w:w="817" w:type="pct"/>
            <w:tcBorders>
              <w:top w:val="single" w:sz="4" w:space="0" w:color="auto"/>
              <w:left w:val="nil"/>
              <w:bottom w:val="nil"/>
              <w:right w:val="nil"/>
            </w:tcBorders>
          </w:tcPr>
          <w:p w14:paraId="71D0D752"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p>
        </w:tc>
        <w:tc>
          <w:tcPr>
            <w:tcW w:w="817" w:type="pct"/>
            <w:tcBorders>
              <w:top w:val="single" w:sz="4" w:space="0" w:color="auto"/>
              <w:left w:val="nil"/>
              <w:bottom w:val="nil"/>
              <w:right w:val="nil"/>
            </w:tcBorders>
          </w:tcPr>
          <w:p w14:paraId="73E1643D"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p>
        </w:tc>
        <w:tc>
          <w:tcPr>
            <w:tcW w:w="818" w:type="pct"/>
            <w:tcBorders>
              <w:top w:val="single" w:sz="4" w:space="0" w:color="auto"/>
              <w:left w:val="nil"/>
              <w:bottom w:val="nil"/>
              <w:right w:val="nil"/>
            </w:tcBorders>
          </w:tcPr>
          <w:p w14:paraId="28CF7751"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p>
        </w:tc>
      </w:tr>
      <w:tr w:rsidR="001F20B2" w:rsidRPr="00205307" w14:paraId="2CD30B44" w14:textId="77777777" w:rsidTr="00DD1D8B">
        <w:tc>
          <w:tcPr>
            <w:tcW w:w="1731" w:type="pct"/>
            <w:tcBorders>
              <w:top w:val="nil"/>
              <w:left w:val="nil"/>
              <w:bottom w:val="nil"/>
              <w:right w:val="nil"/>
            </w:tcBorders>
          </w:tcPr>
          <w:p w14:paraId="2322CC4C"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817" w:type="pct"/>
            <w:tcBorders>
              <w:top w:val="nil"/>
              <w:left w:val="nil"/>
              <w:right w:val="nil"/>
            </w:tcBorders>
          </w:tcPr>
          <w:p w14:paraId="09044479"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0.37</w:t>
            </w:r>
          </w:p>
        </w:tc>
        <w:tc>
          <w:tcPr>
            <w:tcW w:w="817" w:type="pct"/>
            <w:tcBorders>
              <w:top w:val="nil"/>
              <w:left w:val="nil"/>
              <w:bottom w:val="nil"/>
              <w:right w:val="nil"/>
            </w:tcBorders>
          </w:tcPr>
          <w:p w14:paraId="03C386AA"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0.33</w:t>
            </w:r>
          </w:p>
        </w:tc>
        <w:tc>
          <w:tcPr>
            <w:tcW w:w="817" w:type="pct"/>
            <w:tcBorders>
              <w:top w:val="nil"/>
              <w:left w:val="nil"/>
              <w:bottom w:val="nil"/>
              <w:right w:val="nil"/>
            </w:tcBorders>
          </w:tcPr>
          <w:p w14:paraId="7F11DDC7"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0.49</w:t>
            </w:r>
          </w:p>
        </w:tc>
        <w:tc>
          <w:tcPr>
            <w:tcW w:w="818" w:type="pct"/>
            <w:tcBorders>
              <w:top w:val="nil"/>
              <w:left w:val="nil"/>
              <w:bottom w:val="nil"/>
              <w:right w:val="nil"/>
            </w:tcBorders>
          </w:tcPr>
          <w:p w14:paraId="6B761A12"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-0.36</w:t>
            </w:r>
          </w:p>
        </w:tc>
      </w:tr>
      <w:tr w:rsidR="001F20B2" w:rsidRPr="00205307" w14:paraId="69D90D30" w14:textId="77777777" w:rsidTr="00DD1D8B">
        <w:tc>
          <w:tcPr>
            <w:tcW w:w="1731" w:type="pct"/>
            <w:tcBorders>
              <w:top w:val="nil"/>
              <w:left w:val="nil"/>
              <w:bottom w:val="nil"/>
            </w:tcBorders>
          </w:tcPr>
          <w:p w14:paraId="37640ABE"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Constitution Bolsters Commitments</w:t>
            </w:r>
          </w:p>
        </w:tc>
        <w:tc>
          <w:tcPr>
            <w:tcW w:w="817" w:type="pct"/>
            <w:tcBorders>
              <w:bottom w:val="nil"/>
            </w:tcBorders>
          </w:tcPr>
          <w:p w14:paraId="13FCE91A"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-14.24***</w:t>
            </w:r>
          </w:p>
        </w:tc>
        <w:tc>
          <w:tcPr>
            <w:tcW w:w="817" w:type="pct"/>
            <w:tcBorders>
              <w:top w:val="nil"/>
              <w:left w:val="nil"/>
              <w:bottom w:val="nil"/>
              <w:right w:val="nil"/>
            </w:tcBorders>
          </w:tcPr>
          <w:p w14:paraId="68874842"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-14.13***</w:t>
            </w:r>
          </w:p>
        </w:tc>
        <w:tc>
          <w:tcPr>
            <w:tcW w:w="817" w:type="pct"/>
            <w:tcBorders>
              <w:top w:val="nil"/>
              <w:left w:val="nil"/>
              <w:bottom w:val="nil"/>
              <w:right w:val="nil"/>
            </w:tcBorders>
          </w:tcPr>
          <w:p w14:paraId="28EC0690"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-15.03***</w:t>
            </w:r>
          </w:p>
        </w:tc>
        <w:tc>
          <w:tcPr>
            <w:tcW w:w="818" w:type="pct"/>
            <w:tcBorders>
              <w:top w:val="nil"/>
              <w:left w:val="nil"/>
              <w:bottom w:val="nil"/>
              <w:right w:val="nil"/>
            </w:tcBorders>
          </w:tcPr>
          <w:p w14:paraId="01C47C16"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-13.74***</w:t>
            </w:r>
          </w:p>
        </w:tc>
      </w:tr>
      <w:tr w:rsidR="001F20B2" w:rsidRPr="00205307" w14:paraId="4EFB0494" w14:textId="77777777" w:rsidTr="00DD1D8B">
        <w:tc>
          <w:tcPr>
            <w:tcW w:w="1731" w:type="pct"/>
            <w:tcBorders>
              <w:top w:val="nil"/>
              <w:left w:val="nil"/>
              <w:bottom w:val="nil"/>
            </w:tcBorders>
          </w:tcPr>
          <w:p w14:paraId="46DBE94B"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Commitment x Constitutional Rules</w:t>
            </w:r>
          </w:p>
        </w:tc>
        <w:tc>
          <w:tcPr>
            <w:tcW w:w="817" w:type="pct"/>
            <w:tcBorders>
              <w:top w:val="nil"/>
              <w:bottom w:val="nil"/>
            </w:tcBorders>
          </w:tcPr>
          <w:p w14:paraId="7D91C094"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12.99***</w:t>
            </w:r>
          </w:p>
        </w:tc>
        <w:tc>
          <w:tcPr>
            <w:tcW w:w="817" w:type="pct"/>
            <w:tcBorders>
              <w:top w:val="nil"/>
              <w:left w:val="nil"/>
              <w:bottom w:val="nil"/>
              <w:right w:val="nil"/>
            </w:tcBorders>
          </w:tcPr>
          <w:p w14:paraId="5B95E1E7"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12.57***</w:t>
            </w:r>
          </w:p>
        </w:tc>
        <w:tc>
          <w:tcPr>
            <w:tcW w:w="817" w:type="pct"/>
            <w:tcBorders>
              <w:top w:val="nil"/>
              <w:left w:val="nil"/>
              <w:bottom w:val="nil"/>
              <w:right w:val="nil"/>
            </w:tcBorders>
          </w:tcPr>
          <w:p w14:paraId="200849BD"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13.86***</w:t>
            </w:r>
          </w:p>
        </w:tc>
        <w:tc>
          <w:tcPr>
            <w:tcW w:w="818" w:type="pct"/>
            <w:tcBorders>
              <w:top w:val="nil"/>
              <w:left w:val="nil"/>
              <w:bottom w:val="nil"/>
              <w:right w:val="nil"/>
            </w:tcBorders>
          </w:tcPr>
          <w:p w14:paraId="7901A3EF"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13.23***</w:t>
            </w:r>
          </w:p>
        </w:tc>
      </w:tr>
      <w:tr w:rsidR="001F20B2" w:rsidRPr="00205307" w14:paraId="3171A69F" w14:textId="77777777" w:rsidTr="00DD1D8B">
        <w:tc>
          <w:tcPr>
            <w:tcW w:w="1731" w:type="pct"/>
            <w:tcBorders>
              <w:top w:val="nil"/>
              <w:left w:val="nil"/>
              <w:bottom w:val="nil"/>
            </w:tcBorders>
          </w:tcPr>
          <w:p w14:paraId="0EEB8C3E"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Electoral Competition</w:t>
            </w:r>
            <w:r w:rsidRPr="00205307">
              <w:rPr>
                <w:rFonts w:cs="Times New Roman"/>
                <w:sz w:val="20"/>
                <w:szCs w:val="20"/>
                <w:vertAlign w:val="superscript"/>
              </w:rPr>
              <w:t xml:space="preserve"> a</w:t>
            </w:r>
          </w:p>
        </w:tc>
        <w:tc>
          <w:tcPr>
            <w:tcW w:w="817" w:type="pct"/>
            <w:tcBorders>
              <w:top w:val="nil"/>
            </w:tcBorders>
          </w:tcPr>
          <w:p w14:paraId="7D6FDE44"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1.72*</w:t>
            </w:r>
          </w:p>
        </w:tc>
        <w:tc>
          <w:tcPr>
            <w:tcW w:w="817" w:type="pct"/>
            <w:tcBorders>
              <w:top w:val="nil"/>
              <w:left w:val="nil"/>
              <w:bottom w:val="nil"/>
              <w:right w:val="nil"/>
            </w:tcBorders>
          </w:tcPr>
          <w:p w14:paraId="47AEDC4D"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1.92</w:t>
            </w:r>
          </w:p>
        </w:tc>
        <w:tc>
          <w:tcPr>
            <w:tcW w:w="817" w:type="pct"/>
            <w:tcBorders>
              <w:top w:val="nil"/>
              <w:left w:val="nil"/>
              <w:bottom w:val="nil"/>
              <w:right w:val="nil"/>
            </w:tcBorders>
          </w:tcPr>
          <w:p w14:paraId="1A464AB8"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1.93*</w:t>
            </w:r>
          </w:p>
        </w:tc>
        <w:tc>
          <w:tcPr>
            <w:tcW w:w="818" w:type="pct"/>
            <w:tcBorders>
              <w:top w:val="nil"/>
              <w:left w:val="nil"/>
              <w:bottom w:val="nil"/>
              <w:right w:val="nil"/>
            </w:tcBorders>
          </w:tcPr>
          <w:p w14:paraId="15AD3908"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1.53</w:t>
            </w:r>
          </w:p>
        </w:tc>
      </w:tr>
      <w:tr w:rsidR="001F20B2" w:rsidRPr="00205307" w14:paraId="2FD02614" w14:textId="77777777" w:rsidTr="00DD1D8B">
        <w:tc>
          <w:tcPr>
            <w:tcW w:w="1731" w:type="pct"/>
            <w:tcBorders>
              <w:top w:val="nil"/>
              <w:left w:val="nil"/>
              <w:bottom w:val="nil"/>
              <w:right w:val="nil"/>
            </w:tcBorders>
          </w:tcPr>
          <w:p w14:paraId="7011FCDF" w14:textId="77777777" w:rsidR="001F20B2" w:rsidRPr="00205307" w:rsidRDefault="001F20B2" w:rsidP="00E717A7">
            <w:pPr>
              <w:widowControl w:val="0"/>
              <w:autoSpaceDE w:val="0"/>
              <w:autoSpaceDN w:val="0"/>
              <w:adjustRightInd w:val="0"/>
              <w:spacing w:line="240" w:lineRule="auto"/>
              <w:rPr>
                <w:rFonts w:cs="Times New Roman"/>
                <w:sz w:val="20"/>
                <w:szCs w:val="20"/>
              </w:rPr>
            </w:pPr>
            <w:proofErr w:type="gramStart"/>
            <w:r w:rsidRPr="00205307">
              <w:rPr>
                <w:rFonts w:cs="Times New Roman"/>
                <w:sz w:val="20"/>
                <w:szCs w:val="20"/>
              </w:rPr>
              <w:t>ln(</w:t>
            </w:r>
            <w:proofErr w:type="gramEnd"/>
            <w:r w:rsidRPr="00205307">
              <w:rPr>
                <w:rFonts w:cs="Times New Roman"/>
                <w:sz w:val="20"/>
                <w:szCs w:val="20"/>
              </w:rPr>
              <w:t>ODA/cap)</w:t>
            </w:r>
            <w:r w:rsidRPr="00205307">
              <w:rPr>
                <w:rFonts w:cs="Times New Roman"/>
                <w:sz w:val="20"/>
                <w:szCs w:val="20"/>
                <w:vertAlign w:val="superscript"/>
              </w:rPr>
              <w:t>a</w:t>
            </w:r>
          </w:p>
        </w:tc>
        <w:tc>
          <w:tcPr>
            <w:tcW w:w="817" w:type="pct"/>
            <w:tcBorders>
              <w:left w:val="nil"/>
              <w:bottom w:val="nil"/>
              <w:right w:val="nil"/>
            </w:tcBorders>
          </w:tcPr>
          <w:p w14:paraId="7D1EF26A"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817" w:type="pct"/>
            <w:tcBorders>
              <w:top w:val="nil"/>
              <w:left w:val="nil"/>
              <w:bottom w:val="nil"/>
              <w:right w:val="nil"/>
            </w:tcBorders>
          </w:tcPr>
          <w:p w14:paraId="2746D302"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817" w:type="pct"/>
            <w:tcBorders>
              <w:top w:val="nil"/>
              <w:left w:val="nil"/>
              <w:bottom w:val="nil"/>
              <w:right w:val="nil"/>
            </w:tcBorders>
          </w:tcPr>
          <w:p w14:paraId="6319A900"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818" w:type="pct"/>
            <w:tcBorders>
              <w:top w:val="nil"/>
              <w:left w:val="nil"/>
              <w:bottom w:val="nil"/>
              <w:right w:val="nil"/>
            </w:tcBorders>
          </w:tcPr>
          <w:p w14:paraId="6A754475"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w:t>
            </w:r>
          </w:p>
        </w:tc>
      </w:tr>
      <w:tr w:rsidR="001F20B2" w:rsidRPr="00205307" w14:paraId="1C0A5747" w14:textId="77777777" w:rsidTr="00DD1D8B">
        <w:tc>
          <w:tcPr>
            <w:tcW w:w="1731" w:type="pct"/>
            <w:tcBorders>
              <w:top w:val="nil"/>
              <w:left w:val="nil"/>
              <w:bottom w:val="nil"/>
              <w:right w:val="nil"/>
            </w:tcBorders>
          </w:tcPr>
          <w:p w14:paraId="5F51A47B" w14:textId="77777777" w:rsidR="001F20B2" w:rsidRPr="00205307" w:rsidRDefault="001F20B2" w:rsidP="00E717A7">
            <w:pPr>
              <w:widowControl w:val="0"/>
              <w:autoSpaceDE w:val="0"/>
              <w:autoSpaceDN w:val="0"/>
              <w:adjustRightInd w:val="0"/>
              <w:spacing w:line="240" w:lineRule="auto"/>
              <w:rPr>
                <w:rFonts w:cs="Times New Roman"/>
                <w:sz w:val="20"/>
                <w:szCs w:val="20"/>
              </w:rPr>
            </w:pPr>
            <w:proofErr w:type="gramStart"/>
            <w:r w:rsidRPr="00205307">
              <w:rPr>
                <w:rFonts w:cs="Times New Roman"/>
                <w:sz w:val="20"/>
                <w:szCs w:val="20"/>
              </w:rPr>
              <w:t>ln(</w:t>
            </w:r>
            <w:proofErr w:type="spellStart"/>
            <w:proofErr w:type="gramEnd"/>
            <w:r w:rsidRPr="00205307">
              <w:rPr>
                <w:rFonts w:cs="Times New Roman"/>
                <w:sz w:val="20"/>
                <w:szCs w:val="20"/>
              </w:rPr>
              <w:t>ODAcap</w:t>
            </w:r>
            <w:proofErr w:type="spellEnd"/>
            <w:r w:rsidRPr="00205307">
              <w:rPr>
                <w:rFonts w:cs="Times New Roman"/>
                <w:sz w:val="20"/>
                <w:szCs w:val="20"/>
              </w:rPr>
              <w:t xml:space="preserve">) x </w:t>
            </w:r>
            <w:proofErr w:type="spellStart"/>
            <w:r w:rsidRPr="00205307">
              <w:rPr>
                <w:rFonts w:cs="Times New Roman"/>
                <w:sz w:val="20"/>
                <w:szCs w:val="20"/>
              </w:rPr>
              <w:t>ElectComp</w:t>
            </w:r>
            <w:proofErr w:type="spellEnd"/>
            <w:r w:rsidRPr="00205307">
              <w:rPr>
                <w:rFonts w:cs="Times New Roman"/>
                <w:sz w:val="20"/>
                <w:szCs w:val="20"/>
                <w:vertAlign w:val="superscript"/>
              </w:rPr>
              <w:t xml:space="preserve"> a</w:t>
            </w:r>
          </w:p>
        </w:tc>
        <w:tc>
          <w:tcPr>
            <w:tcW w:w="817" w:type="pct"/>
            <w:tcBorders>
              <w:top w:val="nil"/>
              <w:left w:val="nil"/>
              <w:bottom w:val="nil"/>
              <w:right w:val="nil"/>
            </w:tcBorders>
          </w:tcPr>
          <w:p w14:paraId="5A1FED01"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w:t>
            </w:r>
          </w:p>
        </w:tc>
        <w:tc>
          <w:tcPr>
            <w:tcW w:w="817" w:type="pct"/>
            <w:tcBorders>
              <w:top w:val="nil"/>
              <w:left w:val="nil"/>
              <w:bottom w:val="nil"/>
              <w:right w:val="nil"/>
            </w:tcBorders>
          </w:tcPr>
          <w:p w14:paraId="15D435E7"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817" w:type="pct"/>
            <w:tcBorders>
              <w:top w:val="nil"/>
              <w:left w:val="nil"/>
              <w:bottom w:val="nil"/>
              <w:right w:val="nil"/>
            </w:tcBorders>
          </w:tcPr>
          <w:p w14:paraId="0924A009"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w:t>
            </w:r>
          </w:p>
        </w:tc>
        <w:tc>
          <w:tcPr>
            <w:tcW w:w="818" w:type="pct"/>
            <w:tcBorders>
              <w:top w:val="nil"/>
              <w:left w:val="nil"/>
              <w:bottom w:val="nil"/>
              <w:right w:val="nil"/>
            </w:tcBorders>
          </w:tcPr>
          <w:p w14:paraId="5D1C26D3"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w:t>
            </w:r>
          </w:p>
        </w:tc>
      </w:tr>
      <w:tr w:rsidR="001F20B2" w:rsidRPr="00205307" w14:paraId="7BB86D25" w14:textId="77777777" w:rsidTr="00DD1D8B">
        <w:tc>
          <w:tcPr>
            <w:tcW w:w="1731" w:type="pct"/>
            <w:tcBorders>
              <w:top w:val="nil"/>
              <w:left w:val="nil"/>
              <w:bottom w:val="nil"/>
              <w:right w:val="nil"/>
            </w:tcBorders>
          </w:tcPr>
          <w:p w14:paraId="53C3047A"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CSO Routinely Consulted</w:t>
            </w:r>
            <w:r w:rsidRPr="00205307">
              <w:rPr>
                <w:rFonts w:cs="Times New Roman"/>
                <w:sz w:val="20"/>
                <w:szCs w:val="20"/>
                <w:vertAlign w:val="superscript"/>
              </w:rPr>
              <w:t xml:space="preserve"> a</w:t>
            </w:r>
          </w:p>
        </w:tc>
        <w:tc>
          <w:tcPr>
            <w:tcW w:w="817" w:type="pct"/>
            <w:tcBorders>
              <w:top w:val="nil"/>
              <w:left w:val="nil"/>
              <w:bottom w:val="nil"/>
              <w:right w:val="nil"/>
            </w:tcBorders>
          </w:tcPr>
          <w:p w14:paraId="7B8F934F"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w:t>
            </w:r>
          </w:p>
        </w:tc>
        <w:tc>
          <w:tcPr>
            <w:tcW w:w="817" w:type="pct"/>
            <w:tcBorders>
              <w:top w:val="nil"/>
              <w:left w:val="nil"/>
              <w:bottom w:val="nil"/>
              <w:right w:val="nil"/>
            </w:tcBorders>
          </w:tcPr>
          <w:p w14:paraId="4E13397B"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-0.31</w:t>
            </w:r>
          </w:p>
        </w:tc>
        <w:tc>
          <w:tcPr>
            <w:tcW w:w="817" w:type="pct"/>
            <w:tcBorders>
              <w:top w:val="nil"/>
              <w:left w:val="nil"/>
              <w:bottom w:val="nil"/>
              <w:right w:val="nil"/>
            </w:tcBorders>
          </w:tcPr>
          <w:p w14:paraId="52910038"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0.21</w:t>
            </w:r>
          </w:p>
        </w:tc>
        <w:tc>
          <w:tcPr>
            <w:tcW w:w="818" w:type="pct"/>
            <w:tcBorders>
              <w:top w:val="nil"/>
              <w:left w:val="nil"/>
              <w:bottom w:val="nil"/>
              <w:right w:val="nil"/>
            </w:tcBorders>
          </w:tcPr>
          <w:p w14:paraId="1FC24AB3"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w:t>
            </w:r>
          </w:p>
        </w:tc>
      </w:tr>
      <w:tr w:rsidR="001F20B2" w:rsidRPr="00205307" w14:paraId="7F15E69E" w14:textId="77777777" w:rsidTr="00DD1D8B">
        <w:tc>
          <w:tcPr>
            <w:tcW w:w="1731" w:type="pct"/>
            <w:tcBorders>
              <w:top w:val="nil"/>
              <w:left w:val="nil"/>
              <w:bottom w:val="nil"/>
              <w:right w:val="nil"/>
            </w:tcBorders>
          </w:tcPr>
          <w:p w14:paraId="6D402684"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CSOs are Anti-System</w:t>
            </w:r>
            <w:r w:rsidRPr="00205307">
              <w:rPr>
                <w:rFonts w:cs="Times New Roman"/>
                <w:sz w:val="20"/>
                <w:szCs w:val="20"/>
                <w:vertAlign w:val="superscript"/>
              </w:rPr>
              <w:t xml:space="preserve"> a</w:t>
            </w:r>
          </w:p>
        </w:tc>
        <w:tc>
          <w:tcPr>
            <w:tcW w:w="817" w:type="pct"/>
            <w:tcBorders>
              <w:top w:val="nil"/>
              <w:left w:val="nil"/>
              <w:right w:val="nil"/>
            </w:tcBorders>
          </w:tcPr>
          <w:p w14:paraId="51127C61"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-0.11</w:t>
            </w:r>
          </w:p>
        </w:tc>
        <w:tc>
          <w:tcPr>
            <w:tcW w:w="817" w:type="pct"/>
            <w:tcBorders>
              <w:top w:val="nil"/>
              <w:left w:val="nil"/>
              <w:bottom w:val="nil"/>
              <w:right w:val="nil"/>
            </w:tcBorders>
          </w:tcPr>
          <w:p w14:paraId="4D3A7AC4"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817" w:type="pct"/>
            <w:tcBorders>
              <w:top w:val="nil"/>
              <w:left w:val="nil"/>
              <w:bottom w:val="nil"/>
              <w:right w:val="nil"/>
            </w:tcBorders>
          </w:tcPr>
          <w:p w14:paraId="57848FC3"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818" w:type="pct"/>
            <w:tcBorders>
              <w:top w:val="nil"/>
              <w:left w:val="nil"/>
              <w:bottom w:val="nil"/>
              <w:right w:val="nil"/>
            </w:tcBorders>
          </w:tcPr>
          <w:p w14:paraId="138C0E86"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-0.33</w:t>
            </w:r>
          </w:p>
        </w:tc>
      </w:tr>
      <w:tr w:rsidR="001F20B2" w:rsidRPr="00205307" w14:paraId="5B94B6C1" w14:textId="77777777" w:rsidTr="00DD1D8B">
        <w:tc>
          <w:tcPr>
            <w:tcW w:w="1731" w:type="pct"/>
            <w:tcBorders>
              <w:top w:val="nil"/>
              <w:left w:val="nil"/>
              <w:bottom w:val="nil"/>
            </w:tcBorders>
          </w:tcPr>
          <w:p w14:paraId="063D4798"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Imputed FH/Polity2</w:t>
            </w:r>
            <w:r w:rsidRPr="00205307">
              <w:rPr>
                <w:rFonts w:cs="Times New Roman"/>
                <w:sz w:val="20"/>
                <w:szCs w:val="20"/>
                <w:vertAlign w:val="superscript"/>
              </w:rPr>
              <w:t xml:space="preserve"> a</w:t>
            </w:r>
          </w:p>
        </w:tc>
        <w:tc>
          <w:tcPr>
            <w:tcW w:w="817" w:type="pct"/>
          </w:tcPr>
          <w:p w14:paraId="77F03FFF"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-0.56***</w:t>
            </w:r>
          </w:p>
        </w:tc>
        <w:tc>
          <w:tcPr>
            <w:tcW w:w="817" w:type="pct"/>
            <w:tcBorders>
              <w:top w:val="nil"/>
              <w:left w:val="nil"/>
              <w:bottom w:val="nil"/>
              <w:right w:val="nil"/>
            </w:tcBorders>
          </w:tcPr>
          <w:p w14:paraId="56D4192A"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-0.35</w:t>
            </w:r>
          </w:p>
        </w:tc>
        <w:tc>
          <w:tcPr>
            <w:tcW w:w="817" w:type="pct"/>
            <w:tcBorders>
              <w:top w:val="nil"/>
              <w:left w:val="nil"/>
              <w:bottom w:val="nil"/>
              <w:right w:val="nil"/>
            </w:tcBorders>
          </w:tcPr>
          <w:p w14:paraId="21D64018"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-0.58***</w:t>
            </w:r>
          </w:p>
        </w:tc>
        <w:tc>
          <w:tcPr>
            <w:tcW w:w="818" w:type="pct"/>
            <w:tcBorders>
              <w:top w:val="nil"/>
              <w:left w:val="nil"/>
              <w:bottom w:val="nil"/>
              <w:right w:val="nil"/>
            </w:tcBorders>
          </w:tcPr>
          <w:p w14:paraId="33659869"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-0.62**</w:t>
            </w:r>
          </w:p>
        </w:tc>
      </w:tr>
      <w:tr w:rsidR="001F20B2" w:rsidRPr="00205307" w14:paraId="50D545EB" w14:textId="77777777" w:rsidTr="00DD1D8B">
        <w:tc>
          <w:tcPr>
            <w:tcW w:w="1731" w:type="pct"/>
            <w:tcBorders>
              <w:top w:val="nil"/>
              <w:left w:val="nil"/>
              <w:bottom w:val="nil"/>
              <w:right w:val="nil"/>
            </w:tcBorders>
          </w:tcPr>
          <w:p w14:paraId="7333F64F"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UN votes with USA (</w:t>
            </w:r>
            <w:proofErr w:type="gramStart"/>
            <w:r w:rsidRPr="00205307">
              <w:rPr>
                <w:rFonts w:cs="Times New Roman"/>
                <w:sz w:val="20"/>
                <w:szCs w:val="20"/>
              </w:rPr>
              <w:t>%)</w:t>
            </w:r>
            <w:r w:rsidRPr="00205307">
              <w:rPr>
                <w:rFonts w:cs="Times New Roman"/>
                <w:sz w:val="20"/>
                <w:szCs w:val="20"/>
                <w:vertAlign w:val="superscript"/>
              </w:rPr>
              <w:t>a</w:t>
            </w:r>
            <w:proofErr w:type="gramEnd"/>
          </w:p>
        </w:tc>
        <w:tc>
          <w:tcPr>
            <w:tcW w:w="817" w:type="pct"/>
            <w:tcBorders>
              <w:left w:val="nil"/>
              <w:right w:val="nil"/>
            </w:tcBorders>
          </w:tcPr>
          <w:p w14:paraId="2B7D19A1"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817" w:type="pct"/>
            <w:tcBorders>
              <w:top w:val="nil"/>
              <w:left w:val="nil"/>
              <w:bottom w:val="nil"/>
              <w:right w:val="nil"/>
            </w:tcBorders>
          </w:tcPr>
          <w:p w14:paraId="794D02BC"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817" w:type="pct"/>
            <w:tcBorders>
              <w:top w:val="nil"/>
              <w:left w:val="nil"/>
              <w:bottom w:val="nil"/>
              <w:right w:val="nil"/>
            </w:tcBorders>
          </w:tcPr>
          <w:p w14:paraId="1A6EF0EB"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818" w:type="pct"/>
            <w:tcBorders>
              <w:top w:val="nil"/>
              <w:left w:val="nil"/>
              <w:bottom w:val="nil"/>
              <w:right w:val="nil"/>
            </w:tcBorders>
          </w:tcPr>
          <w:p w14:paraId="2D1D1C59"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1F20B2" w:rsidRPr="00205307" w14:paraId="1355DAAC" w14:textId="77777777" w:rsidTr="00DD1D8B">
        <w:tc>
          <w:tcPr>
            <w:tcW w:w="1731" w:type="pct"/>
            <w:tcBorders>
              <w:top w:val="nil"/>
              <w:left w:val="nil"/>
              <w:bottom w:val="nil"/>
            </w:tcBorders>
          </w:tcPr>
          <w:p w14:paraId="20E81C11"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UN votes with RUS (</w:t>
            </w:r>
            <w:proofErr w:type="gramStart"/>
            <w:r w:rsidRPr="00205307">
              <w:rPr>
                <w:rFonts w:cs="Times New Roman"/>
                <w:sz w:val="20"/>
                <w:szCs w:val="20"/>
              </w:rPr>
              <w:t>%)</w:t>
            </w:r>
            <w:r w:rsidRPr="00205307">
              <w:rPr>
                <w:rFonts w:cs="Times New Roman"/>
                <w:sz w:val="20"/>
                <w:szCs w:val="20"/>
                <w:vertAlign w:val="superscript"/>
              </w:rPr>
              <w:t>a</w:t>
            </w:r>
            <w:proofErr w:type="gramEnd"/>
          </w:p>
        </w:tc>
        <w:tc>
          <w:tcPr>
            <w:tcW w:w="817" w:type="pct"/>
          </w:tcPr>
          <w:p w14:paraId="03898DE6"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817" w:type="pct"/>
            <w:tcBorders>
              <w:top w:val="nil"/>
              <w:left w:val="nil"/>
              <w:bottom w:val="nil"/>
              <w:right w:val="nil"/>
            </w:tcBorders>
          </w:tcPr>
          <w:p w14:paraId="4F155C3D"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817" w:type="pct"/>
            <w:tcBorders>
              <w:top w:val="nil"/>
              <w:left w:val="nil"/>
              <w:bottom w:val="nil"/>
              <w:right w:val="nil"/>
            </w:tcBorders>
          </w:tcPr>
          <w:p w14:paraId="01806608"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818" w:type="pct"/>
            <w:tcBorders>
              <w:top w:val="nil"/>
              <w:left w:val="nil"/>
              <w:bottom w:val="nil"/>
              <w:right w:val="nil"/>
            </w:tcBorders>
          </w:tcPr>
          <w:p w14:paraId="35D6FA87"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r>
      <w:tr w:rsidR="001F20B2" w:rsidRPr="00205307" w14:paraId="4D1FD7D3" w14:textId="77777777" w:rsidTr="00DD1D8B">
        <w:tc>
          <w:tcPr>
            <w:tcW w:w="1731" w:type="pct"/>
            <w:tcBorders>
              <w:top w:val="single" w:sz="4" w:space="0" w:color="auto"/>
              <w:left w:val="nil"/>
              <w:bottom w:val="nil"/>
              <w:right w:val="nil"/>
            </w:tcBorders>
          </w:tcPr>
          <w:p w14:paraId="5FB2BE51"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Observations</w:t>
            </w:r>
          </w:p>
        </w:tc>
        <w:tc>
          <w:tcPr>
            <w:tcW w:w="817" w:type="pct"/>
            <w:tcBorders>
              <w:top w:val="single" w:sz="4" w:space="0" w:color="auto"/>
              <w:left w:val="nil"/>
              <w:bottom w:val="nil"/>
              <w:right w:val="nil"/>
            </w:tcBorders>
          </w:tcPr>
          <w:p w14:paraId="673C0E5A"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w:t>
            </w:r>
          </w:p>
        </w:tc>
        <w:tc>
          <w:tcPr>
            <w:tcW w:w="817" w:type="pct"/>
            <w:tcBorders>
              <w:top w:val="single" w:sz="4" w:space="0" w:color="auto"/>
              <w:left w:val="nil"/>
              <w:bottom w:val="nil"/>
              <w:right w:val="nil"/>
            </w:tcBorders>
          </w:tcPr>
          <w:p w14:paraId="05FF863D"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w:t>
            </w:r>
          </w:p>
        </w:tc>
        <w:tc>
          <w:tcPr>
            <w:tcW w:w="817" w:type="pct"/>
            <w:tcBorders>
              <w:top w:val="single" w:sz="4" w:space="0" w:color="auto"/>
              <w:left w:val="nil"/>
              <w:bottom w:val="nil"/>
              <w:right w:val="nil"/>
            </w:tcBorders>
          </w:tcPr>
          <w:p w14:paraId="36CD8915"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w:t>
            </w:r>
          </w:p>
        </w:tc>
        <w:tc>
          <w:tcPr>
            <w:tcW w:w="818" w:type="pct"/>
            <w:tcBorders>
              <w:top w:val="single" w:sz="4" w:space="0" w:color="auto"/>
              <w:left w:val="nil"/>
              <w:bottom w:val="nil"/>
              <w:right w:val="nil"/>
            </w:tcBorders>
          </w:tcPr>
          <w:p w14:paraId="0610C9F1"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w:t>
            </w:r>
          </w:p>
        </w:tc>
      </w:tr>
      <w:tr w:rsidR="001F20B2" w:rsidRPr="00205307" w14:paraId="6169A2C9" w14:textId="77777777" w:rsidTr="00DD1D8B">
        <w:tc>
          <w:tcPr>
            <w:tcW w:w="1731" w:type="pct"/>
            <w:tcBorders>
              <w:top w:val="nil"/>
              <w:left w:val="nil"/>
              <w:bottom w:val="nil"/>
              <w:right w:val="nil"/>
            </w:tcBorders>
          </w:tcPr>
          <w:p w14:paraId="59A7991C"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i/>
                <w:iCs/>
                <w:sz w:val="20"/>
                <w:szCs w:val="20"/>
              </w:rPr>
              <w:t>AIC</w:t>
            </w:r>
          </w:p>
        </w:tc>
        <w:tc>
          <w:tcPr>
            <w:tcW w:w="817" w:type="pct"/>
            <w:tcBorders>
              <w:top w:val="nil"/>
              <w:left w:val="nil"/>
              <w:bottom w:val="nil"/>
              <w:right w:val="nil"/>
            </w:tcBorders>
          </w:tcPr>
          <w:p w14:paraId="0DA9B0C0"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339.78</w:t>
            </w:r>
          </w:p>
        </w:tc>
        <w:tc>
          <w:tcPr>
            <w:tcW w:w="817" w:type="pct"/>
            <w:tcBorders>
              <w:top w:val="nil"/>
              <w:left w:val="nil"/>
              <w:bottom w:val="nil"/>
              <w:right w:val="nil"/>
            </w:tcBorders>
          </w:tcPr>
          <w:p w14:paraId="41EE669A"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141.53</w:t>
            </w:r>
          </w:p>
        </w:tc>
        <w:tc>
          <w:tcPr>
            <w:tcW w:w="817" w:type="pct"/>
            <w:tcBorders>
              <w:top w:val="nil"/>
              <w:left w:val="nil"/>
              <w:bottom w:val="nil"/>
              <w:right w:val="nil"/>
            </w:tcBorders>
          </w:tcPr>
          <w:p w14:paraId="71E30C44"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284.52</w:t>
            </w:r>
          </w:p>
        </w:tc>
        <w:tc>
          <w:tcPr>
            <w:tcW w:w="818" w:type="pct"/>
            <w:tcBorders>
              <w:top w:val="nil"/>
              <w:left w:val="nil"/>
              <w:bottom w:val="nil"/>
              <w:right w:val="nil"/>
            </w:tcBorders>
          </w:tcPr>
          <w:p w14:paraId="2E5A833E"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184.09</w:t>
            </w:r>
          </w:p>
        </w:tc>
      </w:tr>
      <w:tr w:rsidR="001F20B2" w:rsidRPr="00205307" w14:paraId="581CB1AA" w14:textId="77777777" w:rsidTr="00DD1D8B">
        <w:tc>
          <w:tcPr>
            <w:tcW w:w="1731" w:type="pct"/>
            <w:tcBorders>
              <w:top w:val="nil"/>
              <w:left w:val="nil"/>
              <w:bottom w:val="nil"/>
              <w:right w:val="nil"/>
            </w:tcBorders>
          </w:tcPr>
          <w:p w14:paraId="2C96DAE1"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i/>
                <w:iCs/>
                <w:sz w:val="20"/>
                <w:szCs w:val="20"/>
              </w:rPr>
              <w:t>BIC</w:t>
            </w:r>
          </w:p>
        </w:tc>
        <w:tc>
          <w:tcPr>
            <w:tcW w:w="817" w:type="pct"/>
            <w:tcBorders>
              <w:top w:val="nil"/>
              <w:left w:val="nil"/>
              <w:bottom w:val="nil"/>
              <w:right w:val="nil"/>
            </w:tcBorders>
          </w:tcPr>
          <w:p w14:paraId="3257A5C2"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438.08</w:t>
            </w:r>
          </w:p>
        </w:tc>
        <w:tc>
          <w:tcPr>
            <w:tcW w:w="817" w:type="pct"/>
            <w:tcBorders>
              <w:top w:val="nil"/>
              <w:left w:val="nil"/>
              <w:bottom w:val="nil"/>
              <w:right w:val="nil"/>
            </w:tcBorders>
          </w:tcPr>
          <w:p w14:paraId="677EC9E8"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239.83</w:t>
            </w:r>
          </w:p>
        </w:tc>
        <w:tc>
          <w:tcPr>
            <w:tcW w:w="817" w:type="pct"/>
            <w:tcBorders>
              <w:top w:val="nil"/>
              <w:left w:val="nil"/>
              <w:bottom w:val="nil"/>
              <w:right w:val="nil"/>
            </w:tcBorders>
          </w:tcPr>
          <w:p w14:paraId="0614BF99"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382.82</w:t>
            </w:r>
          </w:p>
        </w:tc>
        <w:tc>
          <w:tcPr>
            <w:tcW w:w="818" w:type="pct"/>
            <w:tcBorders>
              <w:top w:val="nil"/>
              <w:left w:val="nil"/>
              <w:bottom w:val="nil"/>
              <w:right w:val="nil"/>
            </w:tcBorders>
          </w:tcPr>
          <w:p w14:paraId="6506FCCA"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282.39</w:t>
            </w:r>
          </w:p>
        </w:tc>
      </w:tr>
      <w:tr w:rsidR="001F20B2" w:rsidRPr="00205307" w14:paraId="4B539E18" w14:textId="77777777" w:rsidTr="00DD1D8B">
        <w:tc>
          <w:tcPr>
            <w:tcW w:w="1731" w:type="pct"/>
            <w:tcBorders>
              <w:top w:val="nil"/>
              <w:left w:val="nil"/>
              <w:bottom w:val="nil"/>
              <w:right w:val="nil"/>
            </w:tcBorders>
          </w:tcPr>
          <w:p w14:paraId="5FD8B041"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Degrees of Freedom</w:t>
            </w:r>
          </w:p>
        </w:tc>
        <w:tc>
          <w:tcPr>
            <w:tcW w:w="817" w:type="pct"/>
            <w:tcBorders>
              <w:top w:val="nil"/>
              <w:left w:val="nil"/>
              <w:bottom w:val="nil"/>
              <w:right w:val="nil"/>
            </w:tcBorders>
          </w:tcPr>
          <w:p w14:paraId="16EEA43A"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w:t>
            </w:r>
          </w:p>
        </w:tc>
        <w:tc>
          <w:tcPr>
            <w:tcW w:w="817" w:type="pct"/>
            <w:tcBorders>
              <w:top w:val="nil"/>
              <w:left w:val="nil"/>
              <w:bottom w:val="nil"/>
              <w:right w:val="nil"/>
            </w:tcBorders>
          </w:tcPr>
          <w:p w14:paraId="5C1F0D26"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w:t>
            </w:r>
          </w:p>
        </w:tc>
        <w:tc>
          <w:tcPr>
            <w:tcW w:w="817" w:type="pct"/>
            <w:tcBorders>
              <w:top w:val="nil"/>
              <w:left w:val="nil"/>
              <w:bottom w:val="nil"/>
              <w:right w:val="nil"/>
            </w:tcBorders>
          </w:tcPr>
          <w:p w14:paraId="2E4860F8"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w:t>
            </w:r>
          </w:p>
        </w:tc>
        <w:tc>
          <w:tcPr>
            <w:tcW w:w="818" w:type="pct"/>
            <w:tcBorders>
              <w:top w:val="nil"/>
              <w:left w:val="nil"/>
              <w:bottom w:val="nil"/>
              <w:right w:val="nil"/>
            </w:tcBorders>
          </w:tcPr>
          <w:p w14:paraId="29BCCEBB"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w:t>
            </w:r>
          </w:p>
        </w:tc>
      </w:tr>
      <w:tr w:rsidR="001F20B2" w:rsidRPr="00205307" w14:paraId="54F177C6" w14:textId="77777777" w:rsidTr="00DD1D8B">
        <w:tc>
          <w:tcPr>
            <w:tcW w:w="1731" w:type="pct"/>
            <w:tcBorders>
              <w:top w:val="nil"/>
              <w:left w:val="nil"/>
              <w:right w:val="nil"/>
            </w:tcBorders>
          </w:tcPr>
          <w:p w14:paraId="61E4E777"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Failure Events</w:t>
            </w:r>
          </w:p>
        </w:tc>
        <w:tc>
          <w:tcPr>
            <w:tcW w:w="817" w:type="pct"/>
            <w:tcBorders>
              <w:top w:val="nil"/>
              <w:left w:val="nil"/>
              <w:right w:val="nil"/>
            </w:tcBorders>
          </w:tcPr>
          <w:p w14:paraId="2590BDE3"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37</w:t>
            </w:r>
          </w:p>
        </w:tc>
        <w:tc>
          <w:tcPr>
            <w:tcW w:w="817" w:type="pct"/>
            <w:tcBorders>
              <w:top w:val="nil"/>
              <w:left w:val="nil"/>
              <w:right w:val="nil"/>
            </w:tcBorders>
          </w:tcPr>
          <w:p w14:paraId="3CD17865"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w:t>
            </w:r>
          </w:p>
        </w:tc>
        <w:tc>
          <w:tcPr>
            <w:tcW w:w="817" w:type="pct"/>
            <w:tcBorders>
              <w:top w:val="nil"/>
              <w:left w:val="nil"/>
              <w:right w:val="nil"/>
            </w:tcBorders>
          </w:tcPr>
          <w:p w14:paraId="4B0486BE"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29</w:t>
            </w:r>
          </w:p>
        </w:tc>
        <w:tc>
          <w:tcPr>
            <w:tcW w:w="818" w:type="pct"/>
            <w:tcBorders>
              <w:top w:val="nil"/>
              <w:left w:val="nil"/>
              <w:right w:val="nil"/>
            </w:tcBorders>
          </w:tcPr>
          <w:p w14:paraId="07B20EE1"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w:t>
            </w:r>
          </w:p>
        </w:tc>
      </w:tr>
      <w:tr w:rsidR="001F20B2" w:rsidRPr="00205307" w14:paraId="11C1C329" w14:textId="77777777" w:rsidTr="00DD1D8B">
        <w:tc>
          <w:tcPr>
            <w:tcW w:w="1731" w:type="pct"/>
            <w:tcBorders>
              <w:top w:val="nil"/>
              <w:left w:val="nil"/>
              <w:bottom w:val="double" w:sz="4" w:space="0" w:color="auto"/>
              <w:right w:val="nil"/>
            </w:tcBorders>
          </w:tcPr>
          <w:p w14:paraId="4E8CBCF2"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Countries in Sample</w:t>
            </w:r>
          </w:p>
        </w:tc>
        <w:tc>
          <w:tcPr>
            <w:tcW w:w="817" w:type="pct"/>
            <w:tcBorders>
              <w:top w:val="nil"/>
              <w:left w:val="nil"/>
              <w:bottom w:val="double" w:sz="4" w:space="0" w:color="auto"/>
              <w:right w:val="nil"/>
            </w:tcBorders>
          </w:tcPr>
          <w:p w14:paraId="08397DD6"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w:t>
            </w:r>
          </w:p>
        </w:tc>
        <w:tc>
          <w:tcPr>
            <w:tcW w:w="817" w:type="pct"/>
            <w:tcBorders>
              <w:top w:val="nil"/>
              <w:left w:val="nil"/>
              <w:bottom w:val="double" w:sz="4" w:space="0" w:color="auto"/>
              <w:right w:val="nil"/>
            </w:tcBorders>
          </w:tcPr>
          <w:p w14:paraId="209D4021"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w:t>
            </w:r>
          </w:p>
        </w:tc>
        <w:tc>
          <w:tcPr>
            <w:tcW w:w="817" w:type="pct"/>
            <w:tcBorders>
              <w:top w:val="nil"/>
              <w:left w:val="nil"/>
              <w:bottom w:val="double" w:sz="4" w:space="0" w:color="auto"/>
              <w:right w:val="nil"/>
            </w:tcBorders>
          </w:tcPr>
          <w:p w14:paraId="4BB1ED1B"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w:t>
            </w:r>
          </w:p>
        </w:tc>
        <w:tc>
          <w:tcPr>
            <w:tcW w:w="818" w:type="pct"/>
            <w:tcBorders>
              <w:top w:val="nil"/>
              <w:left w:val="nil"/>
              <w:bottom w:val="double" w:sz="4" w:space="0" w:color="auto"/>
              <w:right w:val="nil"/>
            </w:tcBorders>
          </w:tcPr>
          <w:p w14:paraId="03E20AB7" w14:textId="77777777" w:rsidR="001F20B2" w:rsidRPr="00205307" w:rsidRDefault="001F20B2" w:rsidP="00E717A7">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138</w:t>
            </w:r>
          </w:p>
        </w:tc>
      </w:tr>
    </w:tbl>
    <w:p w14:paraId="5168A39B"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rPr>
        <w:t>+ p&lt;0.10, * p&lt;0.05, ** p&lt;0.01, *** p&lt;0.001</w:t>
      </w:r>
    </w:p>
    <w:p w14:paraId="3659557D" w14:textId="77777777" w:rsidR="001F20B2" w:rsidRPr="00205307" w:rsidRDefault="001F20B2" w:rsidP="00E717A7">
      <w:pPr>
        <w:widowControl w:val="0"/>
        <w:autoSpaceDE w:val="0"/>
        <w:autoSpaceDN w:val="0"/>
        <w:adjustRightInd w:val="0"/>
        <w:spacing w:line="240" w:lineRule="auto"/>
        <w:rPr>
          <w:rFonts w:cs="Times New Roman"/>
          <w:sz w:val="20"/>
          <w:szCs w:val="20"/>
        </w:rPr>
      </w:pPr>
      <w:r w:rsidRPr="00205307">
        <w:rPr>
          <w:rFonts w:cs="Times New Roman"/>
          <w:sz w:val="20"/>
          <w:szCs w:val="20"/>
          <w:vertAlign w:val="superscript"/>
        </w:rPr>
        <w:t>a</w:t>
      </w:r>
      <w:r w:rsidRPr="00205307">
        <w:rPr>
          <w:rFonts w:cs="Times New Roman"/>
          <w:sz w:val="20"/>
          <w:szCs w:val="20"/>
        </w:rPr>
        <w:t xml:space="preserve"> Denotes one-year lag on variables</w:t>
      </w:r>
    </w:p>
    <w:p w14:paraId="1C3170A2" w14:textId="61AB7507" w:rsidR="001F20B2" w:rsidRPr="00205307" w:rsidRDefault="001F20B2" w:rsidP="00A321DD">
      <w:pPr>
        <w:pStyle w:val="Caption"/>
      </w:pPr>
      <w:r w:rsidRPr="00205307">
        <w:t xml:space="preserve">Models ran with Stata 15 with cluster-robust standard errors grouped by unique country IDs. Some controls omitted, see </w:t>
      </w:r>
      <w:r w:rsidR="00813780">
        <w:t>A</w:t>
      </w:r>
      <w:r w:rsidRPr="00E717A7">
        <w:t>ppendix</w:t>
      </w:r>
      <w:r w:rsidRPr="00205307">
        <w:t xml:space="preserve"> for full table</w:t>
      </w:r>
    </w:p>
    <w:p w14:paraId="2FBAB09F" w14:textId="77777777" w:rsidR="001F20B2" w:rsidRPr="00205307" w:rsidRDefault="001F20B2" w:rsidP="001F20B2">
      <w:pPr>
        <w:ind w:firstLine="480"/>
        <w:rPr>
          <w:rFonts w:cs="Times New Roman"/>
          <w:color w:val="000000" w:themeColor="text1"/>
          <w:szCs w:val="24"/>
        </w:rPr>
      </w:pPr>
      <w:r w:rsidRPr="00205307">
        <w:rPr>
          <w:rFonts w:cs="Times New Roman"/>
          <w:color w:val="000000" w:themeColor="text1"/>
        </w:rPr>
        <w:t xml:space="preserve">In comparing the pooled logit results to the competing risk estimates, it is clear that the two approaches produce different results regarding the relationship a factor has on the enactment of law types. In general, the coefficients’ signs in the pooled model are the same as those in the CRMs. The pooled results cannot differentiate among law types and so represent an ‘average’ or ‘dampened’ effect. The CRMs show more refined estimates on how a type-specific covariate relates to a particular law type. </w:t>
      </w:r>
      <w:r w:rsidRPr="00205307">
        <w:rPr>
          <w:rFonts w:cs="Times New Roman"/>
          <w:color w:val="000000" w:themeColor="text1"/>
          <w:szCs w:val="24"/>
        </w:rPr>
        <w:t>The pooled model produces false positives (Type I errors) or false negatives (Type II errors) when coefficients are type-specific hazards that correlate with the enactment of only one law type. The CRMs’ nuanced results identify these spurious results. For example, the pooled model’s emphasis on electoral competition is a false positive because the type-specific hazard positively correlates with the enactment of red-tape laws only (</w:t>
      </w:r>
      <w:r w:rsidRPr="00205307">
        <w:rPr>
          <w:rFonts w:cs="Times New Roman"/>
          <w:i/>
          <w:iCs/>
          <w:color w:val="000000" w:themeColor="text1"/>
          <w:szCs w:val="24"/>
        </w:rPr>
        <w:t xml:space="preserve">p </w:t>
      </w:r>
      <w:r w:rsidRPr="00205307">
        <w:rPr>
          <w:rFonts w:cs="Times New Roman"/>
          <w:color w:val="000000" w:themeColor="text1"/>
          <w:szCs w:val="24"/>
        </w:rPr>
        <w:t xml:space="preserve">&lt; 0.05). The data show no relationship for the enactment of other law types. The pooled model’s rejection of CSO consultation’s significance is a false negative because the coefficient positively </w:t>
      </w:r>
      <w:r w:rsidRPr="00205307">
        <w:rPr>
          <w:rFonts w:cs="Times New Roman"/>
          <w:color w:val="000000" w:themeColor="text1"/>
          <w:szCs w:val="24"/>
        </w:rPr>
        <w:lastRenderedPageBreak/>
        <w:t>correlates with the enactment of notification laws (</w:t>
      </w:r>
      <w:r w:rsidRPr="00205307">
        <w:rPr>
          <w:rFonts w:cs="Times New Roman"/>
          <w:i/>
          <w:iCs/>
          <w:color w:val="000000" w:themeColor="text1"/>
          <w:szCs w:val="24"/>
        </w:rPr>
        <w:t>p</w:t>
      </w:r>
      <w:r w:rsidRPr="00205307">
        <w:rPr>
          <w:rFonts w:cs="Times New Roman"/>
          <w:color w:val="000000" w:themeColor="text1"/>
          <w:szCs w:val="24"/>
        </w:rPr>
        <w:t xml:space="preserve"> &lt; 0.01). I continue this exercise to assess the conceptual equivalence and distinctness of law types. </w:t>
      </w:r>
    </w:p>
    <w:p w14:paraId="28169F53" w14:textId="69E7A9E4" w:rsidR="001F20B2" w:rsidRDefault="001F20B2" w:rsidP="00C47F4A">
      <w:pPr>
        <w:pStyle w:val="Heading3"/>
      </w:pPr>
      <w:r w:rsidRPr="00205307">
        <w:t>Assessing Conceptual Equivalence</w:t>
      </w:r>
    </w:p>
    <w:p w14:paraId="2DA6E6E5" w14:textId="74FDEBAC" w:rsidR="00A64DDD" w:rsidRPr="00205307" w:rsidRDefault="00A64DDD" w:rsidP="00A64DDD">
      <w:pPr>
        <w:ind w:firstLine="480"/>
        <w:rPr>
          <w:rFonts w:cs="Times New Roman"/>
          <w:color w:val="000000" w:themeColor="text1"/>
        </w:rPr>
      </w:pPr>
      <w:r w:rsidRPr="00205307">
        <w:rPr>
          <w:rFonts w:cs="Times New Roman"/>
          <w:color w:val="000000" w:themeColor="text1"/>
        </w:rPr>
        <w:t>Table 3.4 organizes data to evaluate the equivalence and distinctness of law types. The top panel contains the conceptual-equivalence hypotheses (</w:t>
      </w:r>
      <w:r w:rsidRPr="00205307">
        <w:rPr>
          <w:rFonts w:cs="Times New Roman"/>
          <w:b/>
          <w:i/>
          <w:color w:val="000000" w:themeColor="text1"/>
        </w:rPr>
        <w:t>H2A-D</w:t>
      </w:r>
      <w:r w:rsidRPr="00205307">
        <w:rPr>
          <w:rFonts w:cs="Times New Roman"/>
          <w:color w:val="000000" w:themeColor="text1"/>
        </w:rPr>
        <w:t>), and the bottom includes the conceptual-distinctness hypotheses (</w:t>
      </w:r>
      <w:r w:rsidRPr="00205307">
        <w:rPr>
          <w:rFonts w:cs="Times New Roman"/>
          <w:b/>
          <w:i/>
          <w:color w:val="000000" w:themeColor="text1"/>
        </w:rPr>
        <w:t>H3A-D</w:t>
      </w:r>
      <w:r w:rsidRPr="00205307">
        <w:rPr>
          <w:rFonts w:cs="Times New Roman"/>
          <w:color w:val="000000" w:themeColor="text1"/>
        </w:rPr>
        <w:t xml:space="preserve">). Each row consists of the hypothesis followed by the average marginal effect of a discrete change in the factor for each law type. The </w:t>
      </w:r>
      <w:r w:rsidR="00813780">
        <w:rPr>
          <w:rFonts w:cs="Times New Roman"/>
          <w:color w:val="000000" w:themeColor="text1"/>
        </w:rPr>
        <w:t>A</w:t>
      </w:r>
      <w:r w:rsidRPr="00205307">
        <w:rPr>
          <w:rFonts w:cs="Times New Roman"/>
          <w:color w:val="000000" w:themeColor="text1"/>
        </w:rPr>
        <w:t xml:space="preserve">ppendix </w:t>
      </w:r>
      <w:r w:rsidRPr="00A64DDD">
        <w:rPr>
          <w:rFonts w:cs="Times New Roman"/>
          <w:color w:val="000000" w:themeColor="text1"/>
        </w:rPr>
        <w:t>contains an expanded table that combines this information with data from the robustness checks (</w:t>
      </w:r>
      <w:hyperlink w:anchor="_Appendix_Table_3C:" w:history="1">
        <w:r w:rsidRPr="00A64DDD">
          <w:rPr>
            <w:rStyle w:val="Hyperlink"/>
            <w:rFonts w:cs="Times New Roman"/>
          </w:rPr>
          <w:t>Appendix Table 3C</w:t>
        </w:r>
      </w:hyperlink>
      <w:r w:rsidRPr="00A64DDD">
        <w:rPr>
          <w:rFonts w:cs="Times New Roman"/>
          <w:color w:val="000000" w:themeColor="text1"/>
        </w:rPr>
        <w:t>).</w:t>
      </w:r>
      <w:r w:rsidRPr="00205307">
        <w:rPr>
          <w:rFonts w:cs="Times New Roman"/>
          <w:color w:val="000000" w:themeColor="text1"/>
        </w:rPr>
        <w:t xml:space="preserve"> </w:t>
      </w:r>
    </w:p>
    <w:p w14:paraId="76F49DD4" w14:textId="3FB495EB" w:rsidR="00A64DDD" w:rsidRDefault="00A64DDD" w:rsidP="00A64DDD">
      <w:pPr>
        <w:ind w:firstLine="480"/>
        <w:rPr>
          <w:rFonts w:cs="Times New Roman"/>
          <w:color w:val="000000" w:themeColor="text1"/>
          <w:szCs w:val="24"/>
        </w:rPr>
      </w:pPr>
      <w:r w:rsidRPr="00205307">
        <w:rPr>
          <w:rFonts w:cs="Times New Roman"/>
          <w:color w:val="000000" w:themeColor="text1"/>
        </w:rPr>
        <w:t>If factors predict enactment of different law types in generally consistent ways, then such patterns signal laws are conceptually equivalent and are perhaps best analyzed as a monolithic group.</w:t>
      </w:r>
      <w:r w:rsidRPr="00205307">
        <w:rPr>
          <w:rFonts w:cs="Times New Roman"/>
          <w:color w:val="000000" w:themeColor="text1"/>
          <w:szCs w:val="24"/>
        </w:rPr>
        <w:t xml:space="preserve"> If this is the case, factors associated with the enactment of restrictive laws should predict the enactment of different law types in similar ways as indicated by the variables’ sign, effect size, and significance. The data does not support the hypothesis that ODA per capita is a significant, positive, and consistent predictor of restrictive laws (</w:t>
      </w:r>
      <w:r w:rsidRPr="00205307">
        <w:rPr>
          <w:rFonts w:cs="Times New Roman"/>
          <w:b/>
          <w:i/>
          <w:color w:val="000000" w:themeColor="text1"/>
          <w:szCs w:val="24"/>
        </w:rPr>
        <w:t>H2A</w:t>
      </w:r>
      <w:r w:rsidRPr="00205307">
        <w:rPr>
          <w:rFonts w:cs="Times New Roman"/>
          <w:color w:val="000000" w:themeColor="text1"/>
          <w:szCs w:val="24"/>
        </w:rPr>
        <w:t xml:space="preserve">). The analyses found no evidence suggesting a statistical relationship between a standard deviation increase in ODA per capita and the enactment of any law type. Robustness checks confirm this finding. </w:t>
      </w:r>
    </w:p>
    <w:p w14:paraId="6A648749" w14:textId="5B889293" w:rsidR="00A64DDD" w:rsidRPr="00A64DDD" w:rsidRDefault="00A64DDD" w:rsidP="00A64DDD">
      <w:pPr>
        <w:ind w:firstLine="480"/>
        <w:rPr>
          <w:rFonts w:cs="Times New Roman"/>
          <w:color w:val="000000" w:themeColor="text1"/>
          <w:szCs w:val="24"/>
        </w:rPr>
      </w:pPr>
      <w:r w:rsidRPr="00205307">
        <w:rPr>
          <w:rFonts w:cs="Times New Roman"/>
          <w:color w:val="000000" w:themeColor="text1"/>
          <w:szCs w:val="24"/>
        </w:rPr>
        <w:t xml:space="preserve">The data partially support the hypothesis that the context of electoral competition increases the probability of enacting restrictive laws. Although the factor has a statistically significant coefficient in all pooled models, CRMs show the presence of electoral competition robustly predicts the enactment of moderately-restrictive, red-tape laws only. For the average country in the sample, a context of electoral competition increases the probability of enacting red-tape laws by less than one percentage points in the primary modeling strategy (0.002, </w:t>
      </w:r>
      <w:r w:rsidRPr="00205307">
        <w:rPr>
          <w:rFonts w:cs="Times New Roman"/>
          <w:i/>
          <w:color w:val="000000" w:themeColor="text1"/>
          <w:szCs w:val="24"/>
        </w:rPr>
        <w:t xml:space="preserve">p = </w:t>
      </w:r>
      <w:r w:rsidRPr="00205307">
        <w:rPr>
          <w:rFonts w:cs="Times New Roman"/>
          <w:color w:val="000000" w:themeColor="text1"/>
          <w:szCs w:val="24"/>
        </w:rPr>
        <w:t xml:space="preserve">0.07) and almost </w:t>
      </w:r>
      <w:r w:rsidRPr="00205307">
        <w:rPr>
          <w:rFonts w:cs="Times New Roman"/>
          <w:color w:val="000000" w:themeColor="text1"/>
          <w:szCs w:val="24"/>
        </w:rPr>
        <w:lastRenderedPageBreak/>
        <w:t xml:space="preserve">one percentage point in the rare-events robustness check (0.009, </w:t>
      </w:r>
      <w:r w:rsidRPr="00205307">
        <w:rPr>
          <w:rFonts w:cs="Times New Roman"/>
          <w:i/>
          <w:color w:val="000000" w:themeColor="text1"/>
          <w:szCs w:val="24"/>
        </w:rPr>
        <w:t>p</w:t>
      </w:r>
      <w:r w:rsidRPr="00205307">
        <w:rPr>
          <w:rFonts w:cs="Times New Roman"/>
          <w:color w:val="000000" w:themeColor="text1"/>
          <w:szCs w:val="24"/>
        </w:rPr>
        <w:t xml:space="preserve"> = 0.14). Electoral competition weakly predicts the enactment of highly- and </w:t>
      </w:r>
      <w:proofErr w:type="gramStart"/>
      <w:r w:rsidRPr="00205307">
        <w:rPr>
          <w:rFonts w:cs="Times New Roman"/>
          <w:color w:val="000000" w:themeColor="text1"/>
          <w:szCs w:val="24"/>
        </w:rPr>
        <w:t>minimally-restrictive</w:t>
      </w:r>
      <w:proofErr w:type="gramEnd"/>
      <w:r w:rsidRPr="00205307">
        <w:rPr>
          <w:rFonts w:cs="Times New Roman"/>
          <w:color w:val="000000" w:themeColor="text1"/>
          <w:szCs w:val="24"/>
        </w:rPr>
        <w:t xml:space="preserve"> laws. Hypothesis </w:t>
      </w:r>
      <w:r w:rsidRPr="00205307">
        <w:rPr>
          <w:rFonts w:cs="Times New Roman"/>
          <w:b/>
          <w:i/>
          <w:color w:val="000000" w:themeColor="text1"/>
          <w:szCs w:val="24"/>
        </w:rPr>
        <w:t>H2B</w:t>
      </w:r>
      <w:r w:rsidRPr="00205307">
        <w:rPr>
          <w:rFonts w:cs="Times New Roman"/>
          <w:color w:val="000000" w:themeColor="text1"/>
          <w:szCs w:val="24"/>
        </w:rPr>
        <w:t xml:space="preserve"> is unsupported because electoral competition is not a significant, positive, and consistent predictor of all restrictive laws.</w:t>
      </w:r>
    </w:p>
    <w:p w14:paraId="022A8047" w14:textId="77777777" w:rsidR="001F20B2" w:rsidRPr="00205307" w:rsidRDefault="001F20B2" w:rsidP="00C47F4A">
      <w:pPr>
        <w:pStyle w:val="Heading4"/>
      </w:pPr>
      <w:bookmarkStart w:id="131" w:name="_Toc46189304"/>
      <w:bookmarkStart w:id="132" w:name="_Toc46190202"/>
      <w:bookmarkStart w:id="133" w:name="_Toc46190357"/>
      <w:bookmarkStart w:id="134" w:name="_Toc46190427"/>
      <w:r w:rsidRPr="00205307">
        <w:t>Table 3.4: Assessing Conceptual Equivalence &amp; Distinctness</w:t>
      </w:r>
      <w:bookmarkEnd w:id="131"/>
      <w:bookmarkEnd w:id="132"/>
      <w:bookmarkEnd w:id="133"/>
      <w:bookmarkEnd w:id="13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434"/>
        <w:gridCol w:w="1434"/>
        <w:gridCol w:w="1434"/>
      </w:tblGrid>
      <w:tr w:rsidR="001F20B2" w:rsidRPr="00205307" w14:paraId="4EA4A5E0" w14:textId="77777777" w:rsidTr="00DD1D8B">
        <w:trPr>
          <w:trHeight w:val="20"/>
        </w:trPr>
        <w:tc>
          <w:tcPr>
            <w:tcW w:w="2701" w:type="pct"/>
            <w:tcBorders>
              <w:top w:val="double" w:sz="4" w:space="0" w:color="auto"/>
              <w:bottom w:val="single" w:sz="4" w:space="0" w:color="auto"/>
            </w:tcBorders>
          </w:tcPr>
          <w:p w14:paraId="3387D446" w14:textId="77777777" w:rsidR="001F20B2" w:rsidRPr="00205307" w:rsidRDefault="001F20B2" w:rsidP="00A64DDD">
            <w:pPr>
              <w:spacing w:line="240" w:lineRule="auto"/>
              <w:rPr>
                <w:rFonts w:cs="Times New Roman"/>
                <w:sz w:val="20"/>
                <w:szCs w:val="20"/>
              </w:rPr>
            </w:pPr>
          </w:p>
        </w:tc>
        <w:tc>
          <w:tcPr>
            <w:tcW w:w="766" w:type="pct"/>
            <w:tcBorders>
              <w:top w:val="double" w:sz="4" w:space="0" w:color="auto"/>
              <w:bottom w:val="single" w:sz="4" w:space="0" w:color="auto"/>
            </w:tcBorders>
          </w:tcPr>
          <w:p w14:paraId="7CE748E9" w14:textId="77777777" w:rsidR="001F20B2" w:rsidRPr="00205307" w:rsidRDefault="001F20B2" w:rsidP="00A64DDD">
            <w:pPr>
              <w:spacing w:line="240" w:lineRule="auto"/>
              <w:jc w:val="center"/>
              <w:rPr>
                <w:rFonts w:cs="Times New Roman"/>
                <w:b/>
                <w:bCs/>
                <w:sz w:val="20"/>
                <w:szCs w:val="20"/>
              </w:rPr>
            </w:pPr>
            <w:r w:rsidRPr="00205307">
              <w:rPr>
                <w:rFonts w:cs="Times New Roman"/>
                <w:b/>
                <w:bCs/>
                <w:sz w:val="20"/>
                <w:szCs w:val="20"/>
              </w:rPr>
              <w:t>Prohibitive Laws Only</w:t>
            </w:r>
          </w:p>
        </w:tc>
        <w:tc>
          <w:tcPr>
            <w:tcW w:w="766" w:type="pct"/>
            <w:tcBorders>
              <w:top w:val="double" w:sz="4" w:space="0" w:color="auto"/>
              <w:bottom w:val="single" w:sz="4" w:space="0" w:color="auto"/>
            </w:tcBorders>
          </w:tcPr>
          <w:p w14:paraId="4FE50E6D" w14:textId="77777777" w:rsidR="001F20B2" w:rsidRPr="00205307" w:rsidRDefault="001F20B2" w:rsidP="00A64DDD">
            <w:pPr>
              <w:spacing w:line="240" w:lineRule="auto"/>
              <w:jc w:val="center"/>
              <w:rPr>
                <w:rFonts w:cs="Times New Roman"/>
                <w:b/>
                <w:bCs/>
                <w:sz w:val="20"/>
                <w:szCs w:val="20"/>
              </w:rPr>
            </w:pPr>
            <w:r w:rsidRPr="00205307">
              <w:rPr>
                <w:rFonts w:cs="Times New Roman"/>
                <w:b/>
                <w:bCs/>
                <w:sz w:val="20"/>
                <w:szCs w:val="20"/>
              </w:rPr>
              <w:t xml:space="preserve">Red-Tape </w:t>
            </w:r>
          </w:p>
          <w:p w14:paraId="21674823" w14:textId="77777777" w:rsidR="001F20B2" w:rsidRPr="00205307" w:rsidRDefault="001F20B2" w:rsidP="00A64DDD">
            <w:pPr>
              <w:spacing w:line="240" w:lineRule="auto"/>
              <w:jc w:val="center"/>
              <w:rPr>
                <w:rFonts w:cs="Times New Roman"/>
                <w:b/>
                <w:bCs/>
                <w:sz w:val="20"/>
                <w:szCs w:val="20"/>
              </w:rPr>
            </w:pPr>
            <w:r w:rsidRPr="00205307">
              <w:rPr>
                <w:rFonts w:cs="Times New Roman"/>
                <w:b/>
                <w:bCs/>
                <w:sz w:val="20"/>
                <w:szCs w:val="20"/>
              </w:rPr>
              <w:t>Laws Only</w:t>
            </w:r>
          </w:p>
        </w:tc>
        <w:tc>
          <w:tcPr>
            <w:tcW w:w="766" w:type="pct"/>
            <w:tcBorders>
              <w:top w:val="double" w:sz="4" w:space="0" w:color="auto"/>
              <w:bottom w:val="single" w:sz="4" w:space="0" w:color="auto"/>
            </w:tcBorders>
          </w:tcPr>
          <w:p w14:paraId="124726B5" w14:textId="77777777" w:rsidR="001F20B2" w:rsidRPr="00205307" w:rsidRDefault="001F20B2" w:rsidP="00A64DDD">
            <w:pPr>
              <w:spacing w:line="240" w:lineRule="auto"/>
              <w:jc w:val="center"/>
              <w:rPr>
                <w:rFonts w:cs="Times New Roman"/>
                <w:b/>
                <w:bCs/>
                <w:sz w:val="20"/>
                <w:szCs w:val="20"/>
              </w:rPr>
            </w:pPr>
            <w:r w:rsidRPr="00205307">
              <w:rPr>
                <w:rFonts w:cs="Times New Roman"/>
                <w:b/>
                <w:bCs/>
                <w:sz w:val="20"/>
                <w:szCs w:val="20"/>
              </w:rPr>
              <w:t>Notification Laws Only</w:t>
            </w:r>
          </w:p>
        </w:tc>
      </w:tr>
      <w:tr w:rsidR="001F20B2" w:rsidRPr="00205307" w14:paraId="2C0AC0E7" w14:textId="77777777" w:rsidTr="00DD1D8B">
        <w:trPr>
          <w:trHeight w:val="144"/>
        </w:trPr>
        <w:tc>
          <w:tcPr>
            <w:tcW w:w="2701" w:type="pct"/>
            <w:tcBorders>
              <w:top w:val="single" w:sz="4" w:space="0" w:color="auto"/>
            </w:tcBorders>
            <w:vAlign w:val="center"/>
          </w:tcPr>
          <w:p w14:paraId="1D7C5E17"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Panel A: Conceptual-equivalence Hypotheses</w:t>
            </w:r>
          </w:p>
        </w:tc>
        <w:tc>
          <w:tcPr>
            <w:tcW w:w="766" w:type="pct"/>
            <w:tcBorders>
              <w:top w:val="single" w:sz="4" w:space="0" w:color="auto"/>
            </w:tcBorders>
            <w:vAlign w:val="center"/>
          </w:tcPr>
          <w:p w14:paraId="4732586B" w14:textId="77777777" w:rsidR="001F20B2" w:rsidRPr="00205307" w:rsidRDefault="001F20B2" w:rsidP="00A64DDD">
            <w:pPr>
              <w:spacing w:line="240" w:lineRule="auto"/>
              <w:jc w:val="center"/>
              <w:rPr>
                <w:rFonts w:cs="Times New Roman"/>
                <w:sz w:val="20"/>
                <w:szCs w:val="20"/>
              </w:rPr>
            </w:pPr>
          </w:p>
        </w:tc>
        <w:tc>
          <w:tcPr>
            <w:tcW w:w="766" w:type="pct"/>
            <w:tcBorders>
              <w:top w:val="single" w:sz="4" w:space="0" w:color="auto"/>
            </w:tcBorders>
            <w:vAlign w:val="center"/>
          </w:tcPr>
          <w:p w14:paraId="7176E652" w14:textId="77777777" w:rsidR="001F20B2" w:rsidRPr="00205307" w:rsidRDefault="001F20B2" w:rsidP="00A64DDD">
            <w:pPr>
              <w:spacing w:line="240" w:lineRule="auto"/>
              <w:jc w:val="center"/>
              <w:rPr>
                <w:rFonts w:cs="Times New Roman"/>
                <w:sz w:val="20"/>
                <w:szCs w:val="20"/>
              </w:rPr>
            </w:pPr>
          </w:p>
        </w:tc>
        <w:tc>
          <w:tcPr>
            <w:tcW w:w="766" w:type="pct"/>
            <w:tcBorders>
              <w:top w:val="single" w:sz="4" w:space="0" w:color="auto"/>
            </w:tcBorders>
            <w:vAlign w:val="center"/>
          </w:tcPr>
          <w:p w14:paraId="796ED5BE" w14:textId="77777777" w:rsidR="001F20B2" w:rsidRPr="00205307" w:rsidRDefault="001F20B2" w:rsidP="00A64DDD">
            <w:pPr>
              <w:spacing w:line="240" w:lineRule="auto"/>
              <w:jc w:val="center"/>
              <w:rPr>
                <w:rFonts w:cs="Times New Roman"/>
                <w:sz w:val="20"/>
                <w:szCs w:val="20"/>
              </w:rPr>
            </w:pPr>
          </w:p>
        </w:tc>
      </w:tr>
      <w:tr w:rsidR="001F20B2" w:rsidRPr="00205307" w14:paraId="2954069C" w14:textId="77777777" w:rsidTr="00DD1D8B">
        <w:trPr>
          <w:trHeight w:val="864"/>
        </w:trPr>
        <w:tc>
          <w:tcPr>
            <w:tcW w:w="2701" w:type="pct"/>
            <w:vAlign w:val="center"/>
          </w:tcPr>
          <w:p w14:paraId="33972088" w14:textId="77777777" w:rsidR="001F20B2" w:rsidRPr="00205307" w:rsidRDefault="001F20B2" w:rsidP="00A64DDD">
            <w:pPr>
              <w:spacing w:line="240" w:lineRule="auto"/>
              <w:rPr>
                <w:rFonts w:cs="Times New Roman"/>
                <w:i/>
                <w:sz w:val="20"/>
                <w:szCs w:val="20"/>
              </w:rPr>
            </w:pPr>
            <w:r w:rsidRPr="00205307">
              <w:rPr>
                <w:rFonts w:cs="Times New Roman"/>
                <w:b/>
                <w:bCs/>
                <w:i/>
                <w:sz w:val="20"/>
                <w:szCs w:val="20"/>
              </w:rPr>
              <w:t>H2A:</w:t>
            </w:r>
            <w:r w:rsidRPr="00205307">
              <w:rPr>
                <w:rFonts w:cs="Times New Roman"/>
                <w:i/>
                <w:sz w:val="20"/>
                <w:szCs w:val="20"/>
              </w:rPr>
              <w:t xml:space="preserve"> ODA per capita positively correlated with enactment.</w:t>
            </w:r>
          </w:p>
          <w:p w14:paraId="47C7C73D" w14:textId="77777777" w:rsidR="001F20B2" w:rsidRPr="00205307" w:rsidRDefault="001F20B2" w:rsidP="00A64DDD">
            <w:pPr>
              <w:spacing w:line="240" w:lineRule="auto"/>
              <w:rPr>
                <w:rFonts w:cs="Times New Roman"/>
                <w:sz w:val="20"/>
                <w:szCs w:val="20"/>
              </w:rPr>
            </w:pPr>
          </w:p>
        </w:tc>
        <w:tc>
          <w:tcPr>
            <w:tcW w:w="766" w:type="pct"/>
            <w:vAlign w:val="center"/>
          </w:tcPr>
          <w:p w14:paraId="56335416"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=0.330</w:t>
            </w:r>
            <w:r w:rsidRPr="00205307">
              <w:rPr>
                <w:rFonts w:cs="Times New Roman"/>
                <w:color w:val="000000" w:themeColor="text1"/>
                <w:sz w:val="20"/>
                <w:szCs w:val="20"/>
              </w:rPr>
              <w:t>)</w:t>
            </w:r>
          </w:p>
        </w:tc>
        <w:tc>
          <w:tcPr>
            <w:tcW w:w="766" w:type="pct"/>
            <w:vAlign w:val="center"/>
          </w:tcPr>
          <w:p w14:paraId="0A2DC389"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=0.881</w:t>
            </w:r>
            <w:r w:rsidRPr="00205307">
              <w:rPr>
                <w:rFonts w:cs="Times New Roman"/>
                <w:color w:val="000000" w:themeColor="text1"/>
                <w:sz w:val="20"/>
                <w:szCs w:val="20"/>
              </w:rPr>
              <w:t>)</w:t>
            </w:r>
          </w:p>
        </w:tc>
        <w:tc>
          <w:tcPr>
            <w:tcW w:w="766" w:type="pct"/>
            <w:vAlign w:val="center"/>
          </w:tcPr>
          <w:p w14:paraId="18B315B2"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=0.462</w:t>
            </w:r>
            <w:r w:rsidRPr="00205307">
              <w:rPr>
                <w:rFonts w:cs="Times New Roman"/>
                <w:color w:val="000000" w:themeColor="text1"/>
                <w:sz w:val="20"/>
                <w:szCs w:val="20"/>
              </w:rPr>
              <w:t>)</w:t>
            </w:r>
          </w:p>
        </w:tc>
      </w:tr>
      <w:tr w:rsidR="001F20B2" w:rsidRPr="00205307" w14:paraId="60988780" w14:textId="77777777" w:rsidTr="00DD1D8B">
        <w:trPr>
          <w:trHeight w:val="864"/>
        </w:trPr>
        <w:tc>
          <w:tcPr>
            <w:tcW w:w="2701" w:type="pct"/>
            <w:vAlign w:val="center"/>
          </w:tcPr>
          <w:p w14:paraId="178E6A50" w14:textId="77777777" w:rsidR="001F20B2" w:rsidRPr="00205307" w:rsidRDefault="001F20B2" w:rsidP="00A64DDD">
            <w:pPr>
              <w:spacing w:line="240" w:lineRule="auto"/>
              <w:rPr>
                <w:rFonts w:cs="Times New Roman"/>
                <w:sz w:val="20"/>
                <w:szCs w:val="20"/>
              </w:rPr>
            </w:pPr>
            <w:r w:rsidRPr="00205307">
              <w:rPr>
                <w:rFonts w:cs="Times New Roman"/>
                <w:b/>
                <w:bCs/>
                <w:i/>
                <w:sz w:val="20"/>
                <w:szCs w:val="20"/>
              </w:rPr>
              <w:t>H2B:</w:t>
            </w:r>
            <w:r w:rsidRPr="00205307">
              <w:rPr>
                <w:rFonts w:cs="Times New Roman"/>
                <w:i/>
                <w:sz w:val="20"/>
                <w:szCs w:val="20"/>
              </w:rPr>
              <w:t xml:space="preserve"> Electoral competition positively correlated with enactment.</w:t>
            </w:r>
          </w:p>
        </w:tc>
        <w:tc>
          <w:tcPr>
            <w:tcW w:w="766" w:type="pct"/>
            <w:vAlign w:val="center"/>
          </w:tcPr>
          <w:p w14:paraId="4D913828"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=0.400</w:t>
            </w:r>
            <w:r w:rsidRPr="00205307">
              <w:rPr>
                <w:rFonts w:cs="Times New Roman"/>
                <w:color w:val="000000" w:themeColor="text1"/>
                <w:sz w:val="20"/>
                <w:szCs w:val="20"/>
              </w:rPr>
              <w:t>)</w:t>
            </w:r>
          </w:p>
        </w:tc>
        <w:tc>
          <w:tcPr>
            <w:tcW w:w="766" w:type="pct"/>
            <w:shd w:val="clear" w:color="auto" w:fill="C5E0B3" w:themeFill="accent6" w:themeFillTint="66"/>
            <w:vAlign w:val="center"/>
          </w:tcPr>
          <w:p w14:paraId="5724401B"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0.002 (</w:t>
            </w:r>
            <w:r w:rsidRPr="00205307">
              <w:rPr>
                <w:rFonts w:cs="Times New Roman"/>
                <w:b/>
                <w:i/>
                <w:sz w:val="20"/>
                <w:szCs w:val="20"/>
              </w:rPr>
              <w:t>p</w:t>
            </w:r>
            <w:r w:rsidRPr="00205307">
              <w:rPr>
                <w:rFonts w:cs="Times New Roman"/>
                <w:b/>
                <w:sz w:val="20"/>
                <w:szCs w:val="20"/>
              </w:rPr>
              <w:t>=0.071</w:t>
            </w:r>
            <w:r w:rsidRPr="00205307">
              <w:rPr>
                <w:rFonts w:cs="Times New Roman"/>
                <w:color w:val="000000" w:themeColor="text1"/>
                <w:sz w:val="20"/>
                <w:szCs w:val="20"/>
              </w:rPr>
              <w:t>)</w:t>
            </w:r>
          </w:p>
        </w:tc>
        <w:tc>
          <w:tcPr>
            <w:tcW w:w="766" w:type="pct"/>
            <w:vAlign w:val="center"/>
          </w:tcPr>
          <w:p w14:paraId="24BC2307"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=0.338</w:t>
            </w:r>
            <w:r w:rsidRPr="00205307">
              <w:rPr>
                <w:rFonts w:cs="Times New Roman"/>
                <w:color w:val="000000" w:themeColor="text1"/>
                <w:sz w:val="20"/>
                <w:szCs w:val="20"/>
              </w:rPr>
              <w:t>)</w:t>
            </w:r>
          </w:p>
        </w:tc>
      </w:tr>
      <w:tr w:rsidR="001F20B2" w:rsidRPr="00205307" w14:paraId="2431500E" w14:textId="77777777" w:rsidTr="00DD1D8B">
        <w:trPr>
          <w:trHeight w:val="864"/>
        </w:trPr>
        <w:tc>
          <w:tcPr>
            <w:tcW w:w="2701" w:type="pct"/>
            <w:vAlign w:val="center"/>
          </w:tcPr>
          <w:p w14:paraId="56933009" w14:textId="77777777" w:rsidR="001F20B2" w:rsidRPr="00205307" w:rsidRDefault="001F20B2" w:rsidP="00A64DDD">
            <w:pPr>
              <w:spacing w:line="240" w:lineRule="auto"/>
              <w:rPr>
                <w:rFonts w:cs="Times New Roman"/>
                <w:i/>
                <w:sz w:val="20"/>
                <w:szCs w:val="20"/>
              </w:rPr>
            </w:pPr>
            <w:r w:rsidRPr="00205307">
              <w:rPr>
                <w:rFonts w:cs="Times New Roman"/>
                <w:b/>
                <w:bCs/>
                <w:i/>
                <w:sz w:val="20"/>
                <w:szCs w:val="20"/>
              </w:rPr>
              <w:t>H2C</w:t>
            </w:r>
            <w:r w:rsidRPr="00205307">
              <w:rPr>
                <w:rFonts w:cs="Times New Roman"/>
                <w:i/>
                <w:sz w:val="20"/>
                <w:szCs w:val="20"/>
              </w:rPr>
              <w:t>: CSOs are anti-system positively correlated with enactment.</w:t>
            </w:r>
          </w:p>
        </w:tc>
        <w:tc>
          <w:tcPr>
            <w:tcW w:w="766" w:type="pct"/>
            <w:vAlign w:val="center"/>
          </w:tcPr>
          <w:p w14:paraId="67A6B0BE"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=0.986</w:t>
            </w:r>
            <w:r w:rsidRPr="00205307">
              <w:rPr>
                <w:rFonts w:cs="Times New Roman"/>
                <w:color w:val="000000" w:themeColor="text1"/>
                <w:sz w:val="20"/>
                <w:szCs w:val="20"/>
              </w:rPr>
              <w:t>)</w:t>
            </w:r>
          </w:p>
        </w:tc>
        <w:tc>
          <w:tcPr>
            <w:tcW w:w="766" w:type="pct"/>
            <w:vAlign w:val="center"/>
          </w:tcPr>
          <w:p w14:paraId="00D76350"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=0.783</w:t>
            </w:r>
            <w:r w:rsidRPr="00205307">
              <w:rPr>
                <w:rFonts w:cs="Times New Roman"/>
                <w:color w:val="000000" w:themeColor="text1"/>
                <w:sz w:val="20"/>
                <w:szCs w:val="20"/>
              </w:rPr>
              <w:t>)</w:t>
            </w:r>
          </w:p>
        </w:tc>
        <w:tc>
          <w:tcPr>
            <w:tcW w:w="766" w:type="pct"/>
            <w:vAlign w:val="center"/>
          </w:tcPr>
          <w:p w14:paraId="620991F5"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=0.281</w:t>
            </w:r>
            <w:r w:rsidRPr="00205307">
              <w:rPr>
                <w:rFonts w:cs="Times New Roman"/>
                <w:color w:val="000000" w:themeColor="text1"/>
                <w:sz w:val="20"/>
                <w:szCs w:val="20"/>
              </w:rPr>
              <w:t>)</w:t>
            </w:r>
          </w:p>
        </w:tc>
      </w:tr>
      <w:tr w:rsidR="001F20B2" w:rsidRPr="00205307" w14:paraId="185F0FB3" w14:textId="77777777" w:rsidTr="00DD1D8B">
        <w:trPr>
          <w:trHeight w:val="864"/>
        </w:trPr>
        <w:tc>
          <w:tcPr>
            <w:tcW w:w="2701" w:type="pct"/>
            <w:tcBorders>
              <w:bottom w:val="single" w:sz="4" w:space="0" w:color="auto"/>
            </w:tcBorders>
            <w:vAlign w:val="center"/>
          </w:tcPr>
          <w:p w14:paraId="12D8E52E" w14:textId="77777777" w:rsidR="001F20B2" w:rsidRPr="00205307" w:rsidRDefault="001F20B2" w:rsidP="00A64DDD">
            <w:pPr>
              <w:spacing w:line="240" w:lineRule="auto"/>
              <w:rPr>
                <w:rFonts w:cs="Times New Roman"/>
                <w:sz w:val="20"/>
                <w:szCs w:val="20"/>
              </w:rPr>
            </w:pPr>
            <w:r w:rsidRPr="00205307">
              <w:rPr>
                <w:rFonts w:cs="Times New Roman"/>
                <w:b/>
                <w:bCs/>
                <w:i/>
                <w:sz w:val="20"/>
                <w:szCs w:val="20"/>
              </w:rPr>
              <w:t>H2D:</w:t>
            </w:r>
            <w:r w:rsidRPr="00205307">
              <w:rPr>
                <w:rFonts w:cs="Times New Roman"/>
                <w:i/>
                <w:sz w:val="20"/>
                <w:szCs w:val="20"/>
              </w:rPr>
              <w:t xml:space="preserve"> Level of democracy negatively correlated with enactment.</w:t>
            </w:r>
          </w:p>
        </w:tc>
        <w:tc>
          <w:tcPr>
            <w:tcW w:w="766" w:type="pct"/>
            <w:tcBorders>
              <w:bottom w:val="single" w:sz="4" w:space="0" w:color="auto"/>
            </w:tcBorders>
            <w:shd w:val="clear" w:color="auto" w:fill="auto"/>
            <w:vAlign w:val="center"/>
          </w:tcPr>
          <w:p w14:paraId="25DCE31D"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=0.234</w:t>
            </w:r>
            <w:r w:rsidRPr="00205307">
              <w:rPr>
                <w:rFonts w:cs="Times New Roman"/>
                <w:color w:val="000000" w:themeColor="text1"/>
                <w:sz w:val="20"/>
                <w:szCs w:val="20"/>
              </w:rPr>
              <w:t>)</w:t>
            </w:r>
          </w:p>
        </w:tc>
        <w:tc>
          <w:tcPr>
            <w:tcW w:w="766" w:type="pct"/>
            <w:tcBorders>
              <w:bottom w:val="single" w:sz="4" w:space="0" w:color="auto"/>
            </w:tcBorders>
            <w:shd w:val="clear" w:color="auto" w:fill="C5E0B3" w:themeFill="accent6" w:themeFillTint="66"/>
            <w:vAlign w:val="center"/>
          </w:tcPr>
          <w:p w14:paraId="26019B5D"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-0.001 (</w:t>
            </w:r>
            <w:r w:rsidRPr="00205307">
              <w:rPr>
                <w:rFonts w:cs="Times New Roman"/>
                <w:b/>
                <w:i/>
                <w:sz w:val="20"/>
                <w:szCs w:val="20"/>
              </w:rPr>
              <w:t>p</w:t>
            </w:r>
            <w:r w:rsidRPr="00205307">
              <w:rPr>
                <w:rFonts w:cs="Times New Roman"/>
                <w:b/>
                <w:sz w:val="20"/>
                <w:szCs w:val="20"/>
              </w:rPr>
              <w:t>=0.001</w:t>
            </w:r>
            <w:r w:rsidRPr="00205307">
              <w:rPr>
                <w:rFonts w:cs="Times New Roman"/>
                <w:color w:val="000000" w:themeColor="text1"/>
                <w:sz w:val="20"/>
                <w:szCs w:val="20"/>
              </w:rPr>
              <w:t>)</w:t>
            </w:r>
          </w:p>
        </w:tc>
        <w:tc>
          <w:tcPr>
            <w:tcW w:w="766" w:type="pct"/>
            <w:tcBorders>
              <w:bottom w:val="single" w:sz="4" w:space="0" w:color="auto"/>
            </w:tcBorders>
            <w:shd w:val="clear" w:color="auto" w:fill="C5E0B3" w:themeFill="accent6" w:themeFillTint="66"/>
            <w:vAlign w:val="center"/>
          </w:tcPr>
          <w:p w14:paraId="26B211BC"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-0.001 (</w:t>
            </w:r>
            <w:r w:rsidRPr="00205307">
              <w:rPr>
                <w:rFonts w:cs="Times New Roman"/>
                <w:b/>
                <w:i/>
                <w:sz w:val="20"/>
                <w:szCs w:val="20"/>
              </w:rPr>
              <w:t>p</w:t>
            </w:r>
            <w:r w:rsidRPr="00205307">
              <w:rPr>
                <w:rFonts w:cs="Times New Roman"/>
                <w:b/>
                <w:sz w:val="20"/>
                <w:szCs w:val="20"/>
              </w:rPr>
              <w:t>=0.079</w:t>
            </w:r>
            <w:r w:rsidRPr="00205307">
              <w:rPr>
                <w:rFonts w:cs="Times New Roman"/>
                <w:color w:val="000000" w:themeColor="text1"/>
                <w:sz w:val="20"/>
                <w:szCs w:val="20"/>
              </w:rPr>
              <w:t>)</w:t>
            </w:r>
          </w:p>
        </w:tc>
      </w:tr>
      <w:tr w:rsidR="001F20B2" w:rsidRPr="00205307" w14:paraId="36E461A9" w14:textId="77777777" w:rsidTr="00DD1D8B">
        <w:trPr>
          <w:trHeight w:val="144"/>
        </w:trPr>
        <w:tc>
          <w:tcPr>
            <w:tcW w:w="2701" w:type="pct"/>
            <w:tcBorders>
              <w:top w:val="single" w:sz="4" w:space="0" w:color="auto"/>
            </w:tcBorders>
            <w:vAlign w:val="center"/>
          </w:tcPr>
          <w:p w14:paraId="11E9F490"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Panel B: Conceptual-distinctness Hypotheses</w:t>
            </w:r>
          </w:p>
        </w:tc>
        <w:tc>
          <w:tcPr>
            <w:tcW w:w="766" w:type="pct"/>
            <w:tcBorders>
              <w:top w:val="single" w:sz="4" w:space="0" w:color="auto"/>
            </w:tcBorders>
            <w:vAlign w:val="center"/>
          </w:tcPr>
          <w:p w14:paraId="5757E412" w14:textId="77777777" w:rsidR="001F20B2" w:rsidRPr="00205307" w:rsidRDefault="001F20B2" w:rsidP="00A64DDD">
            <w:pPr>
              <w:spacing w:line="240" w:lineRule="auto"/>
              <w:jc w:val="center"/>
              <w:rPr>
                <w:rFonts w:cs="Times New Roman"/>
                <w:sz w:val="20"/>
                <w:szCs w:val="20"/>
              </w:rPr>
            </w:pPr>
          </w:p>
        </w:tc>
        <w:tc>
          <w:tcPr>
            <w:tcW w:w="766" w:type="pct"/>
            <w:tcBorders>
              <w:top w:val="single" w:sz="4" w:space="0" w:color="auto"/>
            </w:tcBorders>
            <w:shd w:val="clear" w:color="auto" w:fill="auto"/>
            <w:vAlign w:val="center"/>
          </w:tcPr>
          <w:p w14:paraId="61D56360" w14:textId="77777777" w:rsidR="001F20B2" w:rsidRPr="00205307" w:rsidRDefault="001F20B2" w:rsidP="00A64DDD">
            <w:pPr>
              <w:spacing w:line="240" w:lineRule="auto"/>
              <w:jc w:val="center"/>
              <w:rPr>
                <w:rFonts w:cs="Times New Roman"/>
                <w:sz w:val="20"/>
                <w:szCs w:val="20"/>
              </w:rPr>
            </w:pPr>
          </w:p>
        </w:tc>
        <w:tc>
          <w:tcPr>
            <w:tcW w:w="766" w:type="pct"/>
            <w:tcBorders>
              <w:top w:val="single" w:sz="4" w:space="0" w:color="auto"/>
            </w:tcBorders>
            <w:shd w:val="clear" w:color="auto" w:fill="auto"/>
            <w:vAlign w:val="center"/>
          </w:tcPr>
          <w:p w14:paraId="525235BC" w14:textId="77777777" w:rsidR="001F20B2" w:rsidRPr="00205307" w:rsidRDefault="001F20B2" w:rsidP="00A64DDD">
            <w:pPr>
              <w:spacing w:line="240" w:lineRule="auto"/>
              <w:jc w:val="center"/>
              <w:rPr>
                <w:rFonts w:cs="Times New Roman"/>
                <w:b/>
                <w:sz w:val="20"/>
                <w:szCs w:val="20"/>
              </w:rPr>
            </w:pPr>
          </w:p>
        </w:tc>
      </w:tr>
      <w:tr w:rsidR="001F20B2" w:rsidRPr="00205307" w14:paraId="1B68732E" w14:textId="77777777" w:rsidTr="00DD1D8B">
        <w:trPr>
          <w:trHeight w:val="864"/>
        </w:trPr>
        <w:tc>
          <w:tcPr>
            <w:tcW w:w="2701" w:type="pct"/>
            <w:vAlign w:val="center"/>
          </w:tcPr>
          <w:p w14:paraId="72836D9A" w14:textId="77777777" w:rsidR="001F20B2" w:rsidRPr="00205307" w:rsidRDefault="001F20B2" w:rsidP="00A64DDD">
            <w:pPr>
              <w:spacing w:line="240" w:lineRule="auto"/>
              <w:rPr>
                <w:rFonts w:cs="Times New Roman"/>
                <w:i/>
                <w:sz w:val="20"/>
                <w:szCs w:val="20"/>
              </w:rPr>
            </w:pPr>
            <w:r w:rsidRPr="00205307">
              <w:rPr>
                <w:rFonts w:cs="Times New Roman"/>
                <w:b/>
                <w:bCs/>
                <w:i/>
                <w:sz w:val="20"/>
                <w:szCs w:val="20"/>
              </w:rPr>
              <w:t>H3A:</w:t>
            </w:r>
            <w:r w:rsidRPr="00205307">
              <w:rPr>
                <w:rFonts w:cs="Times New Roman"/>
                <w:i/>
                <w:sz w:val="20"/>
                <w:szCs w:val="20"/>
              </w:rPr>
              <w:t xml:space="preserve"> Voting alignment with Russia positively correlated with enacting prohibitive laws.</w:t>
            </w:r>
          </w:p>
        </w:tc>
        <w:tc>
          <w:tcPr>
            <w:tcW w:w="766" w:type="pct"/>
            <w:vAlign w:val="center"/>
          </w:tcPr>
          <w:p w14:paraId="3710ABA6"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=0.592</w:t>
            </w:r>
            <w:r w:rsidRPr="00205307">
              <w:rPr>
                <w:rFonts w:cs="Times New Roman"/>
                <w:color w:val="000000" w:themeColor="text1"/>
                <w:sz w:val="20"/>
                <w:szCs w:val="20"/>
              </w:rPr>
              <w:t>)</w:t>
            </w:r>
          </w:p>
        </w:tc>
        <w:tc>
          <w:tcPr>
            <w:tcW w:w="766" w:type="pct"/>
            <w:shd w:val="clear" w:color="auto" w:fill="auto"/>
            <w:vAlign w:val="center"/>
          </w:tcPr>
          <w:p w14:paraId="1595DF24"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=0.233</w:t>
            </w:r>
            <w:r w:rsidRPr="00205307">
              <w:rPr>
                <w:rFonts w:cs="Times New Roman"/>
                <w:color w:val="000000" w:themeColor="text1"/>
                <w:sz w:val="20"/>
                <w:szCs w:val="20"/>
              </w:rPr>
              <w:t>)</w:t>
            </w:r>
          </w:p>
        </w:tc>
        <w:tc>
          <w:tcPr>
            <w:tcW w:w="766" w:type="pct"/>
            <w:shd w:val="clear" w:color="auto" w:fill="C5E0B3" w:themeFill="accent6" w:themeFillTint="66"/>
            <w:vAlign w:val="center"/>
          </w:tcPr>
          <w:p w14:paraId="319E27C5"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0.001 (</w:t>
            </w:r>
            <w:r w:rsidRPr="00205307">
              <w:rPr>
                <w:rFonts w:cs="Times New Roman"/>
                <w:b/>
                <w:i/>
                <w:sz w:val="20"/>
                <w:szCs w:val="20"/>
              </w:rPr>
              <w:t>p</w:t>
            </w:r>
            <w:r w:rsidRPr="00205307">
              <w:rPr>
                <w:rFonts w:cs="Times New Roman"/>
                <w:b/>
                <w:sz w:val="20"/>
                <w:szCs w:val="20"/>
              </w:rPr>
              <w:t>=0.019</w:t>
            </w:r>
            <w:r w:rsidRPr="00205307">
              <w:rPr>
                <w:rFonts w:cs="Times New Roman"/>
                <w:color w:val="000000" w:themeColor="text1"/>
                <w:sz w:val="20"/>
                <w:szCs w:val="20"/>
              </w:rPr>
              <w:t>)</w:t>
            </w:r>
          </w:p>
        </w:tc>
      </w:tr>
      <w:tr w:rsidR="001F20B2" w:rsidRPr="00205307" w14:paraId="51A3724A" w14:textId="77777777" w:rsidTr="00DD1D8B">
        <w:trPr>
          <w:trHeight w:val="864"/>
        </w:trPr>
        <w:tc>
          <w:tcPr>
            <w:tcW w:w="2701" w:type="pct"/>
            <w:vAlign w:val="center"/>
          </w:tcPr>
          <w:p w14:paraId="1117718C" w14:textId="77777777" w:rsidR="001F20B2" w:rsidRPr="00205307" w:rsidRDefault="001F20B2" w:rsidP="00A64DDD">
            <w:pPr>
              <w:spacing w:line="240" w:lineRule="auto"/>
              <w:rPr>
                <w:rFonts w:cs="Times New Roman"/>
                <w:sz w:val="20"/>
                <w:szCs w:val="20"/>
              </w:rPr>
            </w:pPr>
            <w:r w:rsidRPr="00205307">
              <w:rPr>
                <w:rFonts w:cs="Times New Roman"/>
                <w:b/>
                <w:bCs/>
                <w:i/>
                <w:sz w:val="20"/>
                <w:szCs w:val="20"/>
              </w:rPr>
              <w:t>H3B:</w:t>
            </w:r>
            <w:r w:rsidRPr="00205307">
              <w:rPr>
                <w:rFonts w:cs="Times New Roman"/>
                <w:i/>
                <w:sz w:val="20"/>
                <w:szCs w:val="20"/>
              </w:rPr>
              <w:t xml:space="preserve"> CSO consultation positively correlated with enacting notification laws.</w:t>
            </w:r>
          </w:p>
        </w:tc>
        <w:tc>
          <w:tcPr>
            <w:tcW w:w="766" w:type="pct"/>
            <w:vAlign w:val="center"/>
          </w:tcPr>
          <w:p w14:paraId="4B6BC66D"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=0.432</w:t>
            </w:r>
            <w:r w:rsidRPr="00205307">
              <w:rPr>
                <w:rFonts w:cs="Times New Roman"/>
                <w:color w:val="000000" w:themeColor="text1"/>
                <w:sz w:val="20"/>
                <w:szCs w:val="20"/>
              </w:rPr>
              <w:t>)</w:t>
            </w:r>
          </w:p>
        </w:tc>
        <w:tc>
          <w:tcPr>
            <w:tcW w:w="766" w:type="pct"/>
            <w:vAlign w:val="center"/>
          </w:tcPr>
          <w:p w14:paraId="00A810C7"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=0.544</w:t>
            </w:r>
            <w:r w:rsidRPr="00205307">
              <w:rPr>
                <w:rFonts w:cs="Times New Roman"/>
                <w:color w:val="000000" w:themeColor="text1"/>
                <w:sz w:val="20"/>
                <w:szCs w:val="20"/>
              </w:rPr>
              <w:t>)</w:t>
            </w:r>
          </w:p>
        </w:tc>
        <w:tc>
          <w:tcPr>
            <w:tcW w:w="766" w:type="pct"/>
            <w:shd w:val="clear" w:color="auto" w:fill="C5E0B3" w:themeFill="accent6" w:themeFillTint="66"/>
            <w:vAlign w:val="center"/>
          </w:tcPr>
          <w:p w14:paraId="4A985937"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0.002 (</w:t>
            </w:r>
            <w:r w:rsidRPr="00205307">
              <w:rPr>
                <w:rFonts w:cs="Times New Roman"/>
                <w:b/>
                <w:i/>
                <w:sz w:val="20"/>
                <w:szCs w:val="20"/>
              </w:rPr>
              <w:t>p</w:t>
            </w:r>
            <w:r w:rsidRPr="00205307">
              <w:rPr>
                <w:rFonts w:cs="Times New Roman"/>
                <w:b/>
                <w:sz w:val="20"/>
                <w:szCs w:val="20"/>
              </w:rPr>
              <w:t>=0.004</w:t>
            </w:r>
            <w:r w:rsidRPr="00205307">
              <w:rPr>
                <w:rFonts w:cs="Times New Roman"/>
                <w:color w:val="000000" w:themeColor="text1"/>
                <w:sz w:val="20"/>
                <w:szCs w:val="20"/>
              </w:rPr>
              <w:t>)</w:t>
            </w:r>
          </w:p>
        </w:tc>
      </w:tr>
      <w:tr w:rsidR="001F20B2" w:rsidRPr="00205307" w14:paraId="5997B71E" w14:textId="77777777" w:rsidTr="00DD1D8B">
        <w:trPr>
          <w:trHeight w:val="864"/>
        </w:trPr>
        <w:tc>
          <w:tcPr>
            <w:tcW w:w="2701" w:type="pct"/>
            <w:vAlign w:val="center"/>
          </w:tcPr>
          <w:p w14:paraId="066467FD" w14:textId="77777777" w:rsidR="001F20B2" w:rsidRPr="00205307" w:rsidRDefault="001F20B2" w:rsidP="00A64DDD">
            <w:pPr>
              <w:spacing w:line="240" w:lineRule="auto"/>
              <w:rPr>
                <w:rFonts w:cs="Times New Roman"/>
                <w:i/>
                <w:color w:val="000000" w:themeColor="text1"/>
                <w:sz w:val="20"/>
                <w:szCs w:val="20"/>
              </w:rPr>
            </w:pPr>
            <w:r w:rsidRPr="00205307">
              <w:rPr>
                <w:rFonts w:cs="Times New Roman"/>
                <w:b/>
                <w:bCs/>
                <w:i/>
                <w:sz w:val="20"/>
                <w:szCs w:val="20"/>
              </w:rPr>
              <w:t>H3C:</w:t>
            </w:r>
            <w:r w:rsidRPr="00205307">
              <w:rPr>
                <w:rFonts w:cs="Times New Roman"/>
                <w:i/>
                <w:sz w:val="20"/>
                <w:szCs w:val="20"/>
              </w:rPr>
              <w:t xml:space="preserve"> International c</w:t>
            </w:r>
            <w:r w:rsidRPr="00205307">
              <w:rPr>
                <w:rFonts w:cs="Times New Roman"/>
                <w:i/>
                <w:color w:val="000000" w:themeColor="text1"/>
                <w:sz w:val="20"/>
                <w:szCs w:val="20"/>
              </w:rPr>
              <w:t>ommitment and constitutional guarantees negatively correlated with enacting prohibitive laws. Relationship wanes for less restrictive types.</w:t>
            </w:r>
          </w:p>
        </w:tc>
        <w:tc>
          <w:tcPr>
            <w:tcW w:w="766" w:type="pct"/>
            <w:shd w:val="clear" w:color="auto" w:fill="F2F2F2" w:themeFill="background1" w:themeFillShade="F2"/>
            <w:vAlign w:val="center"/>
          </w:tcPr>
          <w:p w14:paraId="54F605FD"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-0.000 (</w:t>
            </w:r>
            <w:r w:rsidRPr="00205307">
              <w:rPr>
                <w:rFonts w:cs="Times New Roman"/>
                <w:b/>
                <w:i/>
                <w:sz w:val="20"/>
                <w:szCs w:val="20"/>
              </w:rPr>
              <w:t>p</w:t>
            </w:r>
            <w:r w:rsidRPr="00205307">
              <w:rPr>
                <w:rFonts w:cs="Times New Roman"/>
                <w:b/>
                <w:sz w:val="20"/>
                <w:szCs w:val="20"/>
              </w:rPr>
              <w:t>=0.147</w:t>
            </w:r>
            <w:r w:rsidRPr="00205307">
              <w:rPr>
                <w:rFonts w:cs="Times New Roman"/>
                <w:color w:val="000000" w:themeColor="text1"/>
                <w:sz w:val="20"/>
                <w:szCs w:val="20"/>
              </w:rPr>
              <w:t>)</w:t>
            </w:r>
          </w:p>
        </w:tc>
        <w:tc>
          <w:tcPr>
            <w:tcW w:w="766" w:type="pct"/>
            <w:shd w:val="clear" w:color="auto" w:fill="C5E0B3" w:themeFill="accent6" w:themeFillTint="66"/>
            <w:vAlign w:val="center"/>
          </w:tcPr>
          <w:p w14:paraId="7D5093C6"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-0.004 (</w:t>
            </w:r>
            <w:r w:rsidRPr="00205307">
              <w:rPr>
                <w:rFonts w:cs="Times New Roman"/>
                <w:b/>
                <w:i/>
                <w:sz w:val="20"/>
                <w:szCs w:val="20"/>
              </w:rPr>
              <w:t>p</w:t>
            </w:r>
            <w:r w:rsidRPr="00205307">
              <w:rPr>
                <w:rFonts w:cs="Times New Roman"/>
                <w:b/>
                <w:sz w:val="20"/>
                <w:szCs w:val="20"/>
              </w:rPr>
              <w:t>=0.028</w:t>
            </w:r>
            <w:r w:rsidRPr="00205307">
              <w:rPr>
                <w:rFonts w:cs="Times New Roman"/>
                <w:color w:val="000000" w:themeColor="text1"/>
                <w:sz w:val="20"/>
                <w:szCs w:val="20"/>
              </w:rPr>
              <w:t>)</w:t>
            </w:r>
          </w:p>
        </w:tc>
        <w:tc>
          <w:tcPr>
            <w:tcW w:w="766" w:type="pct"/>
            <w:vAlign w:val="center"/>
          </w:tcPr>
          <w:p w14:paraId="1741FD1B" w14:textId="77777777" w:rsidR="001F20B2" w:rsidRPr="00205307" w:rsidRDefault="001F20B2" w:rsidP="00A64DDD">
            <w:pPr>
              <w:spacing w:line="240" w:lineRule="auto"/>
              <w:jc w:val="center"/>
              <w:rPr>
                <w:rFonts w:cs="Times New Roman"/>
                <w:b/>
                <w:sz w:val="20"/>
                <w:szCs w:val="20"/>
              </w:rPr>
            </w:pPr>
            <w:r w:rsidRPr="00205307">
              <w:rPr>
                <w:rFonts w:cs="Times New Roman"/>
                <w:b/>
                <w:sz w:val="20"/>
                <w:szCs w:val="20"/>
              </w:rPr>
              <w:t>-0.001 (</w:t>
            </w:r>
            <w:r w:rsidRPr="00205307">
              <w:rPr>
                <w:rFonts w:cs="Times New Roman"/>
                <w:b/>
                <w:i/>
                <w:sz w:val="20"/>
                <w:szCs w:val="20"/>
              </w:rPr>
              <w:t>p</w:t>
            </w:r>
            <w:r w:rsidRPr="00205307">
              <w:rPr>
                <w:rFonts w:cs="Times New Roman"/>
                <w:b/>
                <w:sz w:val="20"/>
                <w:szCs w:val="20"/>
              </w:rPr>
              <w:t>=0.518</w:t>
            </w:r>
            <w:r w:rsidRPr="00205307">
              <w:rPr>
                <w:rFonts w:cs="Times New Roman"/>
                <w:color w:val="000000" w:themeColor="text1"/>
                <w:sz w:val="20"/>
                <w:szCs w:val="20"/>
              </w:rPr>
              <w:t>)</w:t>
            </w:r>
          </w:p>
        </w:tc>
      </w:tr>
      <w:tr w:rsidR="001F20B2" w:rsidRPr="00205307" w14:paraId="1813DBCE" w14:textId="77777777" w:rsidTr="00DD1D8B">
        <w:trPr>
          <w:trHeight w:val="864"/>
        </w:trPr>
        <w:tc>
          <w:tcPr>
            <w:tcW w:w="2701" w:type="pct"/>
            <w:tcBorders>
              <w:bottom w:val="double" w:sz="4" w:space="0" w:color="auto"/>
            </w:tcBorders>
            <w:vAlign w:val="center"/>
          </w:tcPr>
          <w:p w14:paraId="2C58F096" w14:textId="77777777" w:rsidR="001F20B2" w:rsidRPr="00205307" w:rsidRDefault="001F20B2" w:rsidP="00A64DDD">
            <w:pPr>
              <w:spacing w:line="240" w:lineRule="auto"/>
              <w:rPr>
                <w:rFonts w:cs="Times New Roman"/>
                <w:i/>
                <w:sz w:val="20"/>
                <w:szCs w:val="20"/>
              </w:rPr>
            </w:pPr>
            <w:r w:rsidRPr="00205307">
              <w:rPr>
                <w:rFonts w:cs="Times New Roman"/>
                <w:b/>
                <w:bCs/>
                <w:i/>
                <w:sz w:val="20"/>
                <w:szCs w:val="20"/>
              </w:rPr>
              <w:t>H3D:</w:t>
            </w:r>
            <w:r w:rsidRPr="00205307">
              <w:rPr>
                <w:rFonts w:cs="Times New Roman"/>
                <w:i/>
                <w:sz w:val="20"/>
                <w:szCs w:val="20"/>
              </w:rPr>
              <w:t xml:space="preserve"> Voting alignment with USA positively correlated with enacting notification laws.</w:t>
            </w:r>
          </w:p>
        </w:tc>
        <w:tc>
          <w:tcPr>
            <w:tcW w:w="766" w:type="pct"/>
            <w:tcBorders>
              <w:bottom w:val="double" w:sz="4" w:space="0" w:color="auto"/>
            </w:tcBorders>
            <w:shd w:val="clear" w:color="auto" w:fill="auto"/>
            <w:vAlign w:val="center"/>
          </w:tcPr>
          <w:p w14:paraId="6B12798A"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=0.162</w:t>
            </w:r>
            <w:r w:rsidRPr="00205307">
              <w:rPr>
                <w:rFonts w:cs="Times New Roman"/>
                <w:color w:val="000000" w:themeColor="text1"/>
                <w:sz w:val="20"/>
                <w:szCs w:val="20"/>
              </w:rPr>
              <w:t>)</w:t>
            </w:r>
          </w:p>
        </w:tc>
        <w:tc>
          <w:tcPr>
            <w:tcW w:w="766" w:type="pct"/>
            <w:tcBorders>
              <w:bottom w:val="double" w:sz="4" w:space="0" w:color="auto"/>
            </w:tcBorders>
            <w:vAlign w:val="center"/>
          </w:tcPr>
          <w:p w14:paraId="3ECD952D"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=0.773</w:t>
            </w:r>
            <w:r w:rsidRPr="00205307">
              <w:rPr>
                <w:rFonts w:cs="Times New Roman"/>
                <w:color w:val="000000" w:themeColor="text1"/>
                <w:sz w:val="20"/>
                <w:szCs w:val="20"/>
              </w:rPr>
              <w:t>)</w:t>
            </w:r>
          </w:p>
        </w:tc>
        <w:tc>
          <w:tcPr>
            <w:tcW w:w="766" w:type="pct"/>
            <w:tcBorders>
              <w:bottom w:val="double" w:sz="4" w:space="0" w:color="auto"/>
            </w:tcBorders>
            <w:vAlign w:val="center"/>
          </w:tcPr>
          <w:p w14:paraId="6FE0A481" w14:textId="77777777" w:rsidR="001F20B2" w:rsidRPr="00205307" w:rsidRDefault="001F20B2" w:rsidP="00A64DDD">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=0.730</w:t>
            </w:r>
            <w:r w:rsidRPr="00205307">
              <w:rPr>
                <w:rFonts w:cs="Times New Roman"/>
                <w:color w:val="000000" w:themeColor="text1"/>
                <w:sz w:val="20"/>
                <w:szCs w:val="20"/>
              </w:rPr>
              <w:t>)</w:t>
            </w:r>
          </w:p>
        </w:tc>
      </w:tr>
    </w:tbl>
    <w:p w14:paraId="4CE439E3" w14:textId="76E5316F" w:rsidR="001F20B2" w:rsidRPr="00205307" w:rsidRDefault="001F20B2" w:rsidP="00A321DD">
      <w:pPr>
        <w:pStyle w:val="Caption"/>
      </w:pPr>
      <w:r w:rsidRPr="00205307">
        <w:rPr>
          <w:bCs/>
        </w:rPr>
        <w:t xml:space="preserve">Primary modeling strategy only. See </w:t>
      </w:r>
      <w:hyperlink w:anchor="_Appendix_Table_3C:" w:history="1">
        <w:r w:rsidR="00813780" w:rsidRPr="00813780">
          <w:rPr>
            <w:rStyle w:val="Hyperlink"/>
            <w:bCs/>
          </w:rPr>
          <w:t>A</w:t>
        </w:r>
        <w:r w:rsidRPr="00813780">
          <w:rPr>
            <w:rStyle w:val="Hyperlink"/>
            <w:bCs/>
          </w:rPr>
          <w:t>ppendix for full table</w:t>
        </w:r>
      </w:hyperlink>
      <w:r w:rsidRPr="00205307">
        <w:rPr>
          <w:bCs/>
        </w:rPr>
        <w:t>.</w:t>
      </w:r>
      <w:r w:rsidRPr="00205307">
        <w:rPr>
          <w:b/>
        </w:rPr>
        <w:t xml:space="preserve"> Bold text</w:t>
      </w:r>
      <w:r w:rsidRPr="00205307">
        <w:t xml:space="preserve"> represents statistically significant factors (p&lt;0.10) in either main effects or interaction effects. See regression tables for additional information. Shaded cells identify statistically significant discrete marginal effects at the</w:t>
      </w:r>
      <w:r w:rsidRPr="00205307">
        <w:rPr>
          <w:shd w:val="clear" w:color="auto" w:fill="C0DBAF"/>
        </w:rPr>
        <w:t xml:space="preserve"> p&lt;0.10 </w:t>
      </w:r>
      <w:r w:rsidRPr="00205307">
        <w:t>and</w:t>
      </w:r>
      <w:r w:rsidRPr="00205307">
        <w:rPr>
          <w:shd w:val="clear" w:color="auto" w:fill="F2F2F2"/>
        </w:rPr>
        <w:t xml:space="preserve"> p&lt;0.20 </w:t>
      </w:r>
      <w:r w:rsidRPr="00205307">
        <w:t xml:space="preserve">levels. Discrete changes are 0 to 1 in binary variables and a standard deviation increase in continuous variables. Average marginal effects accompanied by p-values for readers to evaluate statistical significance on their own. Predictions computed in Stata 15 using </w:t>
      </w:r>
      <w:proofErr w:type="spellStart"/>
      <w:r w:rsidRPr="00A64DDD">
        <w:rPr>
          <w:rFonts w:ascii="Courier New" w:hAnsi="Courier New" w:cs="Courier New"/>
        </w:rPr>
        <w:t>mchange</w:t>
      </w:r>
      <w:proofErr w:type="spellEnd"/>
      <w:r w:rsidRPr="00205307">
        <w:t xml:space="preserve"> to reflect interaction terms </w:t>
      </w:r>
      <w:r w:rsidRPr="00205307">
        <w:fldChar w:fldCharType="begin">
          <w:fldData xml:space="preserve">PEVuZE5vdGU+PENpdGU+PEF1dGhvcj5Mb25nPC9BdXRob3I+PFllYXI+MjAxNDwvWWVhcj48UmVj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</w:fldData>
        </w:fldChar>
      </w:r>
      <w:r w:rsidRPr="00205307">
        <w:instrText xml:space="preserve"> ADDIN EN.CITE </w:instrText>
      </w:r>
      <w:r w:rsidRPr="00205307">
        <w:fldChar w:fldCharType="begin">
          <w:fldData xml:space="preserve">PEVuZE5vdGU+PENpdGU+PEF1dGhvcj5Mb25nPC9BdXRob3I+PFllYXI+MjAxNDwvWWVhcj48UmVj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</w:fldData>
        </w:fldChar>
      </w:r>
      <w:r w:rsidRPr="00205307">
        <w:instrText xml:space="preserve"> ADDIN EN.CITE.DATA </w:instrText>
      </w:r>
      <w:r w:rsidRPr="00205307">
        <w:fldChar w:fldCharType="end"/>
      </w:r>
      <w:r w:rsidRPr="00205307">
        <w:fldChar w:fldCharType="separate"/>
      </w:r>
      <w:r w:rsidRPr="00205307">
        <w:rPr>
          <w:noProof/>
        </w:rPr>
        <w:t>(Long &amp; Freese, 2014)</w:t>
      </w:r>
      <w:r w:rsidRPr="00205307">
        <w:fldChar w:fldCharType="end"/>
      </w:r>
      <w:r w:rsidRPr="00205307">
        <w:t xml:space="preserve">.  </w:t>
      </w:r>
    </w:p>
    <w:p w14:paraId="7F5F24AB" w14:textId="77777777" w:rsidR="001F20B2" w:rsidRPr="00205307" w:rsidRDefault="001F20B2" w:rsidP="001F20B2">
      <w:pPr>
        <w:ind w:firstLine="480"/>
        <w:rPr>
          <w:rFonts w:cs="Times New Roman"/>
          <w:color w:val="000000" w:themeColor="text1"/>
          <w:szCs w:val="24"/>
        </w:rPr>
      </w:pPr>
      <w:r w:rsidRPr="00205307">
        <w:rPr>
          <w:rFonts w:cs="Times New Roman"/>
          <w:color w:val="000000" w:themeColor="text1"/>
          <w:szCs w:val="24"/>
        </w:rPr>
        <w:t xml:space="preserve">The data does not support the claim that organized opposition by CSOs to the current political system is a significant, positive, and consistent predictor of restrictive laws. The CRMs </w:t>
      </w:r>
      <w:r w:rsidRPr="00205307">
        <w:rPr>
          <w:rFonts w:cs="Times New Roman"/>
          <w:color w:val="000000" w:themeColor="text1"/>
          <w:szCs w:val="24"/>
        </w:rPr>
        <w:lastRenderedPageBreak/>
        <w:t xml:space="preserve">find no relationship between a standard deviation increase in CSOs’ organized opposition to the current political system and the enactment of any restrictive law. Therefore, </w:t>
      </w:r>
      <w:r w:rsidRPr="00205307">
        <w:rPr>
          <w:rFonts w:cs="Times New Roman"/>
          <w:b/>
          <w:i/>
          <w:color w:val="000000" w:themeColor="text1"/>
          <w:szCs w:val="24"/>
        </w:rPr>
        <w:t>H2C</w:t>
      </w:r>
      <w:r w:rsidRPr="00205307">
        <w:rPr>
          <w:rFonts w:cs="Times New Roman"/>
          <w:color w:val="000000" w:themeColor="text1"/>
          <w:szCs w:val="24"/>
        </w:rPr>
        <w:t xml:space="preserve"> is not supported.  </w:t>
      </w:r>
    </w:p>
    <w:p w14:paraId="000EA20C" w14:textId="4AB7FE6C" w:rsidR="001F20B2" w:rsidRPr="00205307" w:rsidRDefault="001F20B2" w:rsidP="001F20B2">
      <w:pPr>
        <w:ind w:firstLine="480"/>
        <w:rPr>
          <w:rFonts w:cs="Times New Roman"/>
          <w:color w:val="000000" w:themeColor="text1"/>
          <w:szCs w:val="24"/>
        </w:rPr>
      </w:pPr>
      <w:r w:rsidRPr="00205307">
        <w:rPr>
          <w:rFonts w:cs="Times New Roman"/>
          <w:color w:val="000000" w:themeColor="text1"/>
          <w:szCs w:val="24"/>
        </w:rPr>
        <w:t xml:space="preserve">The data finds evidence that higher levels of democracy decrease the probability of enacting restrictive laws. The factor is generally significant and always negative. However, the CRMs show that for the average country, the change in the predicted probability caused by a standard deviation increase in democracy is consistent for only two types of laws in only one modeling strategy: in the primary modeling strategy, a discrete change decreases the predicted probabilities of enacting red-tape (-0.001, </w:t>
      </w:r>
      <w:r w:rsidRPr="00205307">
        <w:rPr>
          <w:rFonts w:cs="Times New Roman"/>
          <w:i/>
          <w:color w:val="000000" w:themeColor="text1"/>
          <w:szCs w:val="24"/>
        </w:rPr>
        <w:t>p</w:t>
      </w:r>
      <w:r w:rsidRPr="00205307">
        <w:rPr>
          <w:rFonts w:cs="Times New Roman"/>
          <w:color w:val="000000" w:themeColor="text1"/>
          <w:szCs w:val="24"/>
        </w:rPr>
        <w:t xml:space="preserve"> &lt; 0.01) and notification (-0.001, </w:t>
      </w:r>
      <w:r w:rsidRPr="00205307">
        <w:rPr>
          <w:rFonts w:cs="Times New Roman"/>
          <w:i/>
          <w:color w:val="000000" w:themeColor="text1"/>
          <w:szCs w:val="24"/>
        </w:rPr>
        <w:t>p</w:t>
      </w:r>
      <w:r w:rsidRPr="00205307">
        <w:rPr>
          <w:rFonts w:cs="Times New Roman"/>
          <w:color w:val="000000" w:themeColor="text1"/>
          <w:szCs w:val="24"/>
        </w:rPr>
        <w:t xml:space="preserve"> &lt; 0.10) laws by the same amount.  The Cox model robustness check shows the average marginal effect of a positive discrete change is insignificant across the types of laws. This statistical insignificance may be because the democracy-</w:t>
      </w:r>
      <w:r w:rsidRPr="00A64DDD">
        <w:rPr>
          <w:rFonts w:cs="Times New Roman"/>
          <w:color w:val="000000" w:themeColor="text1"/>
          <w:szCs w:val="24"/>
        </w:rPr>
        <w:t>enactment relationship varies over time. According to the Cox model with time-varying coefficients (</w:t>
      </w:r>
      <w:hyperlink w:anchor="_Appendix_Table_3B.2:" w:history="1">
        <w:r w:rsidRPr="00A64DDD">
          <w:rPr>
            <w:rStyle w:val="Hyperlink"/>
            <w:rFonts w:cs="Times New Roman"/>
            <w:szCs w:val="24"/>
          </w:rPr>
          <w:t>Appendix Table 3B.2</w:t>
        </w:r>
      </w:hyperlink>
      <w:r w:rsidRPr="00A64DDD">
        <w:rPr>
          <w:rFonts w:cs="Times New Roman"/>
          <w:color w:val="000000" w:themeColor="text1"/>
          <w:szCs w:val="24"/>
        </w:rPr>
        <w:t>), the level of democracy has a significant correlation with highly-restrictive, prohibitive laws only. The factor’s</w:t>
      </w:r>
      <w:r w:rsidRPr="00205307">
        <w:rPr>
          <w:rFonts w:cs="Times New Roman"/>
          <w:color w:val="000000" w:themeColor="text1"/>
          <w:szCs w:val="24"/>
        </w:rPr>
        <w:t xml:space="preserve"> main effect is negative (</w:t>
      </w:r>
      <w:r w:rsidRPr="00205307">
        <w:rPr>
          <w:rFonts w:cs="Times New Roman"/>
          <w:i/>
          <w:color w:val="000000" w:themeColor="text1"/>
          <w:szCs w:val="24"/>
        </w:rPr>
        <w:t>p</w:t>
      </w:r>
      <w:r w:rsidRPr="00205307">
        <w:rPr>
          <w:rFonts w:cs="Times New Roman"/>
          <w:color w:val="000000" w:themeColor="text1"/>
          <w:szCs w:val="24"/>
        </w:rPr>
        <w:t xml:space="preserve"> &lt; 0.05), and its time-varying component is positive (</w:t>
      </w:r>
      <w:r w:rsidRPr="00205307">
        <w:rPr>
          <w:rFonts w:cs="Times New Roman"/>
          <w:i/>
          <w:color w:val="000000" w:themeColor="text1"/>
          <w:szCs w:val="24"/>
        </w:rPr>
        <w:t>p</w:t>
      </w:r>
      <w:r w:rsidRPr="00205307">
        <w:rPr>
          <w:rFonts w:cs="Times New Roman"/>
          <w:color w:val="000000" w:themeColor="text1"/>
          <w:szCs w:val="24"/>
        </w:rPr>
        <w:t xml:space="preserve"> &lt; 0.05). These estimates suggest the level of democracy as an enactment deterrent declines over time.</w:t>
      </w:r>
      <w:r w:rsidRPr="00205307">
        <w:rPr>
          <w:rStyle w:val="FootnoteReference"/>
          <w:rFonts w:cs="Times New Roman"/>
          <w:color w:val="000000" w:themeColor="text1"/>
        </w:rPr>
        <w:footnoteReference w:id="43"/>
      </w:r>
      <w:r w:rsidRPr="00205307">
        <w:rPr>
          <w:rFonts w:cs="Times New Roman"/>
          <w:color w:val="000000" w:themeColor="text1"/>
          <w:szCs w:val="24"/>
        </w:rPr>
        <w:t xml:space="preserve"> This time-varying relationship is </w:t>
      </w:r>
      <w:r w:rsidRPr="00205307">
        <w:rPr>
          <w:rFonts w:cs="Times New Roman"/>
          <w:color w:val="000000" w:themeColor="text1"/>
          <w:szCs w:val="24"/>
        </w:rPr>
        <w:lastRenderedPageBreak/>
        <w:t>inconsistent across law types, however. The hypothesis that higher levels of democracy decrease the probability of enacting restrictive laws in a manner that is consistent for all types of restrictive laws (</w:t>
      </w:r>
      <w:r w:rsidRPr="00205307">
        <w:rPr>
          <w:rFonts w:cs="Times New Roman"/>
          <w:b/>
          <w:i/>
          <w:color w:val="000000" w:themeColor="text1"/>
          <w:szCs w:val="24"/>
        </w:rPr>
        <w:t>H2D</w:t>
      </w:r>
      <w:r w:rsidRPr="00205307">
        <w:rPr>
          <w:rFonts w:cs="Times New Roman"/>
          <w:color w:val="000000" w:themeColor="text1"/>
          <w:szCs w:val="24"/>
        </w:rPr>
        <w:t xml:space="preserve">) is unsupported. </w:t>
      </w:r>
    </w:p>
    <w:p w14:paraId="4C6B4574" w14:textId="7EECD999" w:rsidR="001F20B2" w:rsidRPr="00205307" w:rsidRDefault="001F20B2" w:rsidP="00C47F4A">
      <w:pPr>
        <w:pStyle w:val="Heading3"/>
      </w:pPr>
      <w:r w:rsidRPr="00205307">
        <w:t>Assessing Conceptual Distinctness</w:t>
      </w:r>
    </w:p>
    <w:p w14:paraId="4A545B97" w14:textId="67EED2CC"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If </w:t>
      </w:r>
      <w:r w:rsidRPr="00205307">
        <w:rPr>
          <w:rFonts w:cs="Times New Roman"/>
          <w:color w:val="000000" w:themeColor="text1"/>
          <w:szCs w:val="24"/>
        </w:rPr>
        <w:t xml:space="preserve">the predictive power of individual </w:t>
      </w:r>
      <w:r w:rsidRPr="00205307">
        <w:rPr>
          <w:rFonts w:cs="Times New Roman"/>
          <w:color w:val="000000" w:themeColor="text1"/>
        </w:rPr>
        <w:t xml:space="preserve">factors varies across law types, then the laws are conceptually distinct and best analyzed in a disaggregated manner. The pooled models suggest greater voting alignment with Russia in the UN General Assembly increases the probability of enacting restrictive laws. This relationship appears unique to only one law type, but not the type predicted. For the average country, a positive discrete change in voting alignment with Russia produces an average marginal effect that is significant for predicting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w:t>
      </w:r>
      <w:r w:rsidRPr="00A64DDD">
        <w:rPr>
          <w:rFonts w:cs="Times New Roman"/>
          <w:color w:val="000000" w:themeColor="text1"/>
        </w:rPr>
        <w:t>notification laws only. The Cox model robustness check shows the average marginal effect of a positive discrete change is insignificant across law types. Like other factors, this statistical insignificance may be because the factor’s effect varies over time. According to the Cox model with time-varying coefficients (</w:t>
      </w:r>
      <w:hyperlink w:anchor="_Appendix_Table_3B.2:" w:history="1">
        <w:r w:rsidRPr="00A64DDD">
          <w:rPr>
            <w:rStyle w:val="Hyperlink"/>
            <w:rFonts w:cs="Times New Roman"/>
          </w:rPr>
          <w:t>Appendix Table 3B.2</w:t>
        </w:r>
      </w:hyperlink>
      <w:r w:rsidRPr="00A64DDD">
        <w:rPr>
          <w:rFonts w:cs="Times New Roman"/>
          <w:color w:val="000000" w:themeColor="text1"/>
        </w:rPr>
        <w:t>), voting</w:t>
      </w:r>
      <w:r w:rsidRPr="00205307">
        <w:rPr>
          <w:rFonts w:cs="Times New Roman"/>
          <w:color w:val="000000" w:themeColor="text1"/>
        </w:rPr>
        <w:t xml:space="preserve"> alignment with Russia correlates with highly-restrictive, prohibitive laws only. The factor’s main effect is positive (</w:t>
      </w:r>
      <w:r w:rsidRPr="00205307">
        <w:rPr>
          <w:rFonts w:cs="Times New Roman"/>
          <w:i/>
          <w:color w:val="000000" w:themeColor="text1"/>
        </w:rPr>
        <w:t>p</w:t>
      </w:r>
      <w:r w:rsidRPr="00205307">
        <w:rPr>
          <w:rFonts w:cs="Times New Roman"/>
          <w:color w:val="000000" w:themeColor="text1"/>
        </w:rPr>
        <w:t xml:space="preserve"> &lt; 0.01), and its time-varying component is negative (</w:t>
      </w:r>
      <w:r w:rsidRPr="00205307">
        <w:rPr>
          <w:rFonts w:cs="Times New Roman"/>
          <w:i/>
          <w:color w:val="000000" w:themeColor="text1"/>
        </w:rPr>
        <w:t>p</w:t>
      </w:r>
      <w:r w:rsidRPr="00205307">
        <w:rPr>
          <w:rFonts w:cs="Times New Roman"/>
          <w:color w:val="000000" w:themeColor="text1"/>
        </w:rPr>
        <w:t xml:space="preserve"> &lt; 0.01). These estimates suggest </w:t>
      </w:r>
      <w:r w:rsidRPr="00205307">
        <w:rPr>
          <w:rFonts w:cs="Times New Roman"/>
          <w:color w:val="000000" w:themeColor="text1"/>
          <w:szCs w:val="24"/>
        </w:rPr>
        <w:t>the impact of voting alignment with Russia as an enactment propellant declines over time</w:t>
      </w:r>
      <w:r w:rsidRPr="00205307">
        <w:rPr>
          <w:rFonts w:cs="Times New Roman"/>
          <w:color w:val="000000" w:themeColor="text1"/>
        </w:rPr>
        <w:t>.</w:t>
      </w:r>
      <w:r w:rsidRPr="00205307">
        <w:rPr>
          <w:rStyle w:val="FootnoteReference"/>
          <w:rFonts w:cs="Times New Roman"/>
          <w:color w:val="000000" w:themeColor="text1"/>
        </w:rPr>
        <w:footnoteReference w:id="44"/>
      </w:r>
      <w:r w:rsidRPr="00205307">
        <w:rPr>
          <w:rFonts w:cs="Times New Roman"/>
          <w:color w:val="000000" w:themeColor="text1"/>
        </w:rPr>
        <w:t xml:space="preserve"> Together these findings </w:t>
      </w:r>
      <w:r w:rsidRPr="00205307">
        <w:rPr>
          <w:rFonts w:cs="Times New Roman"/>
          <w:color w:val="000000" w:themeColor="text1"/>
        </w:rPr>
        <w:lastRenderedPageBreak/>
        <w:t>partially support the hypothesis that increased voting alignment with Russia increases the probability of enacting only one law type (</w:t>
      </w:r>
      <w:r w:rsidRPr="00205307">
        <w:rPr>
          <w:rFonts w:cs="Times New Roman"/>
          <w:b/>
          <w:i/>
          <w:color w:val="000000" w:themeColor="text1"/>
        </w:rPr>
        <w:t>H3A</w:t>
      </w:r>
      <w:r w:rsidRPr="00205307">
        <w:rPr>
          <w:rFonts w:cs="Times New Roman"/>
          <w:b/>
          <w:color w:val="000000" w:themeColor="text1"/>
        </w:rPr>
        <w:t>)</w:t>
      </w:r>
      <w:r w:rsidRPr="00205307">
        <w:rPr>
          <w:rFonts w:cs="Times New Roman"/>
          <w:color w:val="000000" w:themeColor="text1"/>
        </w:rPr>
        <w:t xml:space="preserve">, but the hypothesis incorrectly predicted the law type. </w:t>
      </w:r>
    </w:p>
    <w:p w14:paraId="214A9F47"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Data show that for the average country, a positive discrete change in CSO participation produces an average marginal effect that is significant for predicting </w:t>
      </w:r>
      <w:proofErr w:type="gramStart"/>
      <w:r w:rsidRPr="00205307">
        <w:rPr>
          <w:rFonts w:cs="Times New Roman"/>
          <w:color w:val="000000" w:themeColor="text1"/>
        </w:rPr>
        <w:t>minimally-restrictive</w:t>
      </w:r>
      <w:proofErr w:type="gramEnd"/>
      <w:r w:rsidRPr="00205307">
        <w:rPr>
          <w:rFonts w:cs="Times New Roman"/>
          <w:color w:val="000000" w:themeColor="text1"/>
        </w:rPr>
        <w:t>, notification laws. Depending on the modeling strategy, a discrete change increases the predicted probabilities of enacting notification laws by less than one percentage point in two of the three modeling strategies (</w:t>
      </w:r>
      <w:r w:rsidRPr="00205307">
        <w:rPr>
          <w:rFonts w:cs="Times New Roman"/>
          <w:i/>
          <w:iCs/>
          <w:color w:val="000000" w:themeColor="text1"/>
        </w:rPr>
        <w:t xml:space="preserve">p </w:t>
      </w:r>
      <w:r w:rsidRPr="00205307">
        <w:rPr>
          <w:rFonts w:cs="Times New Roman"/>
          <w:color w:val="000000" w:themeColor="text1"/>
        </w:rPr>
        <w:t>&lt; 0.05). This relationship suggests increased CSO participation in lawmaking may coincide with a push for reasonable regulation from within the sector. Notably, the same discrete change produces an average marginal effect that decreases the predicted probability of enacting prohibitive laws. That relationship conforms to theory but lacks statistical evidence (</w:t>
      </w:r>
      <w:r w:rsidRPr="00205307">
        <w:rPr>
          <w:rFonts w:cs="Times New Roman"/>
          <w:i/>
          <w:iCs/>
          <w:color w:val="000000" w:themeColor="text1"/>
        </w:rPr>
        <w:t>p</w:t>
      </w:r>
      <w:r w:rsidRPr="00205307">
        <w:rPr>
          <w:rFonts w:cs="Times New Roman"/>
          <w:color w:val="000000" w:themeColor="text1"/>
        </w:rPr>
        <w:t xml:space="preserve"> &gt; 0.20). In support of hypothesis </w:t>
      </w:r>
      <w:r w:rsidRPr="00205307">
        <w:rPr>
          <w:rFonts w:cs="Times New Roman"/>
          <w:b/>
          <w:i/>
          <w:color w:val="000000" w:themeColor="text1"/>
        </w:rPr>
        <w:t>H3B</w:t>
      </w:r>
      <w:r w:rsidRPr="00205307">
        <w:rPr>
          <w:rFonts w:cs="Times New Roman"/>
          <w:color w:val="000000" w:themeColor="text1"/>
        </w:rPr>
        <w:t>, the data show increased participation by CSOs in the lawmaking process increases the probability of enacting notification laws only.</w:t>
      </w:r>
    </w:p>
    <w:p w14:paraId="46CD1E17" w14:textId="743351A0"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The data finds an international commitment to safeguarding civil and political rights combined with constitutional rules guaranteeing those commitments decreases the probability of enacting restrictive laws. Table 3.4 shows this relationship is not unique to any one law type. Contrary to hypothesis </w:t>
      </w:r>
      <w:r w:rsidRPr="00205307">
        <w:rPr>
          <w:rFonts w:cs="Times New Roman"/>
          <w:b/>
          <w:i/>
          <w:color w:val="000000" w:themeColor="text1"/>
        </w:rPr>
        <w:t>H3C</w:t>
      </w:r>
      <w:r w:rsidRPr="00205307">
        <w:rPr>
          <w:rFonts w:cs="Times New Roman"/>
          <w:color w:val="000000" w:themeColor="text1"/>
        </w:rPr>
        <w:t xml:space="preserve">, the effect is not strongest for </w:t>
      </w:r>
      <w:proofErr w:type="gramStart"/>
      <w:r w:rsidRPr="00205307">
        <w:rPr>
          <w:rFonts w:cs="Times New Roman"/>
          <w:color w:val="000000" w:themeColor="text1"/>
        </w:rPr>
        <w:t>highly-restrictive</w:t>
      </w:r>
      <w:proofErr w:type="gramEnd"/>
      <w:r w:rsidRPr="00205307">
        <w:rPr>
          <w:rFonts w:cs="Times New Roman"/>
          <w:color w:val="000000" w:themeColor="text1"/>
        </w:rPr>
        <w:t xml:space="preserve"> laws and then wanes for less restrictive ones. Instead, the data show that in the average country, the preexisting institution decreases the predicted probability of enacting moderately-restrictive, red-tape laws by less than one </w:t>
      </w:r>
      <w:r w:rsidRPr="00A64DDD">
        <w:rPr>
          <w:rFonts w:cs="Times New Roman"/>
          <w:color w:val="000000" w:themeColor="text1"/>
        </w:rPr>
        <w:t>percentage point in two of the three modeling strategies (</w:t>
      </w:r>
      <w:r w:rsidRPr="00A64DDD">
        <w:rPr>
          <w:rFonts w:cs="Times New Roman"/>
          <w:i/>
          <w:iCs/>
          <w:color w:val="000000" w:themeColor="text1"/>
        </w:rPr>
        <w:t xml:space="preserve">p </w:t>
      </w:r>
      <w:r w:rsidRPr="00A64DDD">
        <w:rPr>
          <w:rFonts w:cs="Times New Roman"/>
          <w:color w:val="000000" w:themeColor="text1"/>
        </w:rPr>
        <w:t xml:space="preserve">&lt; 0.05, </w:t>
      </w:r>
      <w:hyperlink w:anchor="_Appendix_Table_3C:" w:history="1">
        <w:r w:rsidRPr="00A64DDD">
          <w:rPr>
            <w:rStyle w:val="Hyperlink"/>
            <w:rFonts w:cs="Times New Roman"/>
          </w:rPr>
          <w:t>Appendix Table 3C</w:t>
        </w:r>
      </w:hyperlink>
      <w:r w:rsidRPr="00A64DDD">
        <w:rPr>
          <w:rFonts w:cs="Times New Roman"/>
          <w:color w:val="000000" w:themeColor="text1"/>
        </w:rPr>
        <w:t>). This institutional</w:t>
      </w:r>
      <w:r w:rsidRPr="00205307">
        <w:rPr>
          <w:rFonts w:cs="Times New Roman"/>
          <w:color w:val="000000" w:themeColor="text1"/>
        </w:rPr>
        <w:t xml:space="preserve"> context has smaller effects for prohibitive and notification laws, but </w:t>
      </w:r>
      <w:r w:rsidRPr="00205307">
        <w:rPr>
          <w:rFonts w:cs="Times New Roman"/>
          <w:color w:val="000000" w:themeColor="text1"/>
        </w:rPr>
        <w:lastRenderedPageBreak/>
        <w:t xml:space="preserve">these relationships have weaker statistical evidence in those models. For the final hypothesis, the data does not support the claim that greater voting alignment with the US in the UN General Assembly decreases the probability of enacting </w:t>
      </w:r>
      <w:proofErr w:type="gramStart"/>
      <w:r w:rsidRPr="00205307">
        <w:rPr>
          <w:rFonts w:cs="Times New Roman"/>
          <w:color w:val="000000" w:themeColor="text1"/>
        </w:rPr>
        <w:t>highly-restrictive</w:t>
      </w:r>
      <w:proofErr w:type="gramEnd"/>
      <w:r w:rsidRPr="00205307">
        <w:rPr>
          <w:rFonts w:cs="Times New Roman"/>
          <w:color w:val="000000" w:themeColor="text1"/>
        </w:rPr>
        <w:t xml:space="preserve">, prohibitive laws. Instead, the analysis finds the no relationship and </w:t>
      </w:r>
      <w:r w:rsidRPr="00205307">
        <w:rPr>
          <w:rFonts w:cs="Times New Roman"/>
          <w:b/>
          <w:i/>
          <w:color w:val="000000" w:themeColor="text1"/>
        </w:rPr>
        <w:t>H3D</w:t>
      </w:r>
      <w:r w:rsidRPr="00205307">
        <w:rPr>
          <w:rFonts w:cs="Times New Roman"/>
          <w:color w:val="000000" w:themeColor="text1"/>
        </w:rPr>
        <w:t xml:space="preserve"> is not supported.   </w:t>
      </w:r>
    </w:p>
    <w:p w14:paraId="46083425" w14:textId="77777777" w:rsidR="001F20B2" w:rsidRPr="00205307" w:rsidRDefault="001F20B2" w:rsidP="001F20B2">
      <w:pPr>
        <w:ind w:firstLine="480"/>
        <w:rPr>
          <w:rFonts w:cs="Times New Roman"/>
          <w:color w:val="000000" w:themeColor="text1"/>
          <w:szCs w:val="24"/>
        </w:rPr>
      </w:pPr>
      <w:r w:rsidRPr="00205307">
        <w:rPr>
          <w:rFonts w:cs="Times New Roman"/>
          <w:color w:val="000000" w:themeColor="text1"/>
          <w:szCs w:val="24"/>
        </w:rPr>
        <w:t>The above eight hypotheses carefully examined factors’ type-specific relationships to assess whether qualitatively different laws are conceptually equivalent or distinct. A signal of conceptual equivalence occurs when factors predict enactment in ways generally consistent across law types. Such patterns would imply—but not prove—conceptual equivalence and support pooling various law types into a monolithic group. Of the four factors examined, only electoral competition and level of democracy showed robust signs of a relationship with enactment. The data show the relationship between these two factors and enactment varies in effect size—as measured by both regression coefficients and average marginal effects—and significance across law types. Thus, the analysis is unable to produce reliable evidence supporting the argument that restrictive laws are conceptually equivalent.</w:t>
      </w:r>
    </w:p>
    <w:p w14:paraId="43C53679" w14:textId="77777777" w:rsidR="001F20B2" w:rsidRPr="00205307" w:rsidRDefault="001F20B2" w:rsidP="001F20B2">
      <w:pPr>
        <w:ind w:firstLine="480"/>
        <w:rPr>
          <w:rFonts w:cs="Times New Roman"/>
          <w:color w:val="000000" w:themeColor="text1"/>
        </w:rPr>
      </w:pPr>
      <w:r w:rsidRPr="00205307">
        <w:rPr>
          <w:rFonts w:cs="Times New Roman"/>
          <w:color w:val="000000" w:themeColor="text1"/>
          <w:szCs w:val="24"/>
        </w:rPr>
        <w:t xml:space="preserve">Not only do these null results fail to demonstrate restrictive laws are a monolithic group, but the findings provide additional support to the argument that restrictive laws are conceptually distinct. The case for conceptual distinctness relies on the relationship between individual </w:t>
      </w:r>
      <w:r w:rsidRPr="00205307">
        <w:rPr>
          <w:rFonts w:cs="Times New Roman"/>
          <w:color w:val="000000" w:themeColor="text1"/>
        </w:rPr>
        <w:t xml:space="preserve">factors and enactment to vary across law types. Several factors portray this behavior and deserve mention: electoral competition, voting alignment with Russia, and CSO participation in lawmaking have robust relationships with only one type of law. These relationships are consistent within a particular law type and across robustness checks, regression coefficients, and average marginal effects. </w:t>
      </w:r>
    </w:p>
    <w:p w14:paraId="7FC7A149"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lastRenderedPageBreak/>
        <w:t xml:space="preserve">The remaining variables—level of democracy and preexisting institutions—predict multiple types of laws with varying degrees of success. Looking at the factors’ regression coefficients is the minimal approach. Here, while holding all else constant, the factors predict enactment for red-tape and notification laws reasonably well, but only preexisting institutions robustly predict enactment of prohibitive laws. A stricter approach uses average marginal effects. This shows that for the average country, the average effect of a discrete change in democracy or preexisting institutions robustly predicts one and perhaps two law types depending on the significance threshold used. In total, the evidence from five of the eight factors examined implies the laws that restrict foreign aid to CSOs are conceptually distinct and should be analyzed and conceptualized accordingly. </w:t>
      </w:r>
    </w:p>
    <w:p w14:paraId="28836BDA" w14:textId="54BB00D5" w:rsidR="001F20B2" w:rsidRPr="00205307" w:rsidRDefault="001F20B2" w:rsidP="00C47F4A">
      <w:pPr>
        <w:pStyle w:val="Heading2"/>
      </w:pPr>
      <w:bookmarkStart w:id="135" w:name="_Toc46189822"/>
      <w:bookmarkStart w:id="136" w:name="_Toc46189904"/>
      <w:bookmarkStart w:id="137" w:name="_Toc46190106"/>
      <w:r w:rsidRPr="00205307">
        <w:t>Discussion</w:t>
      </w:r>
      <w:bookmarkEnd w:id="135"/>
      <w:bookmarkEnd w:id="136"/>
      <w:bookmarkEnd w:id="137"/>
      <w:r w:rsidRPr="00205307">
        <w:t xml:space="preserve"> </w:t>
      </w:r>
    </w:p>
    <w:p w14:paraId="54CD4743" w14:textId="77777777" w:rsidR="001F20B2" w:rsidRPr="00205307" w:rsidRDefault="001F20B2" w:rsidP="001F20B2">
      <w:pPr>
        <w:ind w:firstLine="360"/>
        <w:rPr>
          <w:rFonts w:cs="Times New Roman"/>
          <w:color w:val="000000" w:themeColor="text1"/>
        </w:rPr>
      </w:pPr>
      <w:r w:rsidRPr="00205307">
        <w:rPr>
          <w:rFonts w:cs="Times New Roman"/>
          <w:color w:val="000000" w:themeColor="text1"/>
        </w:rPr>
        <w:t xml:space="preserve">This analysis makes two original contributions. First, the study incorporates two types of preexisting institutions that constrain lawmaking: countries’ international commitment to guard civil and political rights, and the constitutional rules that strengthen those international commitments. I find the </w:t>
      </w:r>
      <w:r w:rsidRPr="00205307">
        <w:rPr>
          <w:rFonts w:cs="Times New Roman"/>
          <w:iCs/>
          <w:color w:val="000000" w:themeColor="text1"/>
        </w:rPr>
        <w:t xml:space="preserve">institutional arrangement that minimizes the probability a government enacts a restrictive law is one where the country has made an international commitment to safeguarding civil and political rights backed by </w:t>
      </w:r>
      <w:r w:rsidRPr="00205307">
        <w:rPr>
          <w:rFonts w:cs="Times New Roman"/>
          <w:color w:val="000000" w:themeColor="text1"/>
        </w:rPr>
        <w:t xml:space="preserve">constitutional rules that constrain lawmaking in such a way that ordinary legislation must honor that international commitment. This critical finding calls for a turn to history when analyzing the institutional development of the laws and policies that regulate civil society around the world. </w:t>
      </w:r>
    </w:p>
    <w:p w14:paraId="6233B09A" w14:textId="77777777" w:rsidR="001F20B2" w:rsidRPr="00205307" w:rsidRDefault="001F20B2" w:rsidP="001F20B2">
      <w:pPr>
        <w:ind w:firstLine="360"/>
        <w:rPr>
          <w:rFonts w:cs="Times New Roman"/>
          <w:color w:val="000000" w:themeColor="text1"/>
        </w:rPr>
      </w:pPr>
      <w:r w:rsidRPr="00205307">
        <w:rPr>
          <w:rFonts w:cs="Times New Roman"/>
          <w:color w:val="000000" w:themeColor="text1"/>
        </w:rPr>
        <w:t xml:space="preserve">Second, current work tends to analyze the laws that restrict CSOs as a monolithic group and has not yet conceptualized them as distinct law types. I find that disaggregating law types reveals counterintuitive and overlooked relationships. For example, the positive relationships that voting </w:t>
      </w:r>
      <w:r w:rsidRPr="00205307">
        <w:rPr>
          <w:rFonts w:cs="Times New Roman"/>
          <w:color w:val="000000" w:themeColor="text1"/>
        </w:rPr>
        <w:lastRenderedPageBreak/>
        <w:t xml:space="preserve">alignment with Russia and CSO consultation have with increasing the probability of enacting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notification laws. The mechanisms behind these associations are beyond the scope of this </w:t>
      </w:r>
      <w:proofErr w:type="gramStart"/>
      <w:r w:rsidRPr="00205307">
        <w:rPr>
          <w:rFonts w:cs="Times New Roman"/>
          <w:color w:val="000000" w:themeColor="text1"/>
        </w:rPr>
        <w:t>chapter, but</w:t>
      </w:r>
      <w:proofErr w:type="gramEnd"/>
      <w:r w:rsidRPr="00205307">
        <w:rPr>
          <w:rFonts w:cs="Times New Roman"/>
          <w:color w:val="000000" w:themeColor="text1"/>
        </w:rPr>
        <w:t xml:space="preserve"> become the focus of my </w:t>
      </w:r>
      <w:r w:rsidRPr="003239BB">
        <w:rPr>
          <w:rFonts w:cs="Times New Roman"/>
          <w:color w:val="000000" w:themeColor="text1"/>
        </w:rPr>
        <w:t>analysis in Chapters Four and Five</w:t>
      </w:r>
      <w:r w:rsidRPr="00205307">
        <w:rPr>
          <w:rFonts w:cs="Times New Roman"/>
          <w:color w:val="000000" w:themeColor="text1"/>
        </w:rPr>
        <w:t xml:space="preserve">. </w:t>
      </w:r>
    </w:p>
    <w:p w14:paraId="740AE6EC" w14:textId="4969EC20" w:rsidR="001F20B2" w:rsidRPr="00205307" w:rsidRDefault="001F20B2" w:rsidP="001F20B2">
      <w:pPr>
        <w:ind w:firstLine="360"/>
        <w:rPr>
          <w:rFonts w:cs="Times New Roman"/>
          <w:color w:val="000000" w:themeColor="text1"/>
        </w:rPr>
      </w:pPr>
      <w:r w:rsidRPr="00205307">
        <w:rPr>
          <w:rFonts w:cs="Times New Roman"/>
          <w:color w:val="000000" w:themeColor="text1"/>
        </w:rPr>
        <w:t xml:space="preserve">Researchers often invoke the Russian and Chinese cases as the most visible examples of regimes that use laws to minimize civil society </w:t>
      </w:r>
      <w:r w:rsidRPr="00205307">
        <w:rPr>
          <w:rFonts w:cs="Times New Roman"/>
          <w:color w:val="000000" w:themeColor="text1"/>
        </w:rPr>
        <w:fldChar w:fldCharType="begin"/>
      </w:r>
      <w:r w:rsidR="00D75538" w:rsidRPr="00205307">
        <w:rPr>
          <w:rFonts w:cs="Times New Roman"/>
          <w:color w:val="000000" w:themeColor="text1"/>
        </w:rPr>
        <w:instrText xml:space="preserve"> ADDIN EN.CITE &lt;EndNote&gt;&lt;Cite&gt;&lt;Author&gt;Toepler&lt;/Author&gt;&lt;Year&gt;2020&lt;/Year&gt;&lt;RecNum&gt;8544&lt;/RecNum&gt;&lt;Pages&gt;2&lt;/Pages&gt;&lt;DisplayText&gt;(Toepler et al., 2020, p. 2)&lt;/DisplayText&gt;&lt;record&gt;&lt;rec-number&gt;8544&lt;/rec-number&gt;&lt;foreign-keys&gt;&lt;key app="EN" db-id="p0seazv5sef2viexw2opes52d9spdtepz5ts" timestamp="1593090258" guid="5d5b6334-8222-40bd-85f5-0d6bc19359d1"&gt;8544&lt;/key&gt;&lt;/foreign-keys&gt;&lt;ref-type name="Journal Article"&gt;17&lt;/ref-type&gt;&lt;contributors&gt;&lt;authors&gt;&lt;author&gt;Toepler, Stefan&lt;/author&gt;&lt;author&gt;Zimmer, Annette&lt;/author&gt;&lt;author&gt;Fröhlich, Christian&lt;/author&gt;&lt;author&gt;Obuch, Katharina&lt;/author&gt;&lt;/authors&gt;&lt;/contributors&gt;&lt;titles&gt;&lt;title&gt;The Changing Space for NGOs: Civil Society in Authoritarian and Hybrid Regimes&lt;/title&gt;&lt;secondary-title&gt;VOLUNTAS: International Journal of Voluntary and Nonprofit Organizations&lt;/secondary-title&gt;&lt;/titles&gt;&lt;periodical&gt;&lt;full-title&gt;VOLUNTAS: International Journal of Voluntary and Nonprofit Organizations&lt;/full-title&gt;&lt;/periodical&gt;&lt;number&gt;Early Online&lt;/number&gt;&lt;dates&gt;&lt;year&gt;2020&lt;/year&gt;&lt;pub-dates&gt;&lt;date&gt;2020/06/23&lt;/date&gt;&lt;/pub-dates&gt;&lt;/dates&gt;&lt;isbn&gt;1573-7888&lt;/isbn&gt;&lt;urls&gt;&lt;related-urls&gt;&lt;url&gt;https://doi.org/10.1007/s11266-020-00240-7&lt;/url&gt;&lt;/related-urls&gt;&lt;/urls&gt;&lt;electronic-resource-num&gt;10.1007/s11266-020-00240-7&lt;/electronic-resource-num&gt;&lt;/record&gt;&lt;/Cite&gt;&lt;/EndNote&gt;</w:instrText>
      </w:r>
      <w:r w:rsidRPr="00205307">
        <w:rPr>
          <w:rFonts w:cs="Times New Roman"/>
          <w:color w:val="000000" w:themeColor="text1"/>
        </w:rPr>
        <w:fldChar w:fldCharType="separate"/>
      </w:r>
      <w:r w:rsidR="00D75538" w:rsidRPr="00205307">
        <w:rPr>
          <w:rFonts w:cs="Times New Roman"/>
          <w:noProof/>
          <w:color w:val="000000" w:themeColor="text1"/>
        </w:rPr>
        <w:t>(Toepler et al., 2020, p. 2)</w:t>
      </w:r>
      <w:r w:rsidRPr="00205307">
        <w:rPr>
          <w:rFonts w:cs="Times New Roman"/>
          <w:color w:val="000000" w:themeColor="text1"/>
        </w:rPr>
        <w:fldChar w:fldCharType="end"/>
      </w:r>
      <w:r w:rsidRPr="00205307">
        <w:rPr>
          <w:rFonts w:cs="Times New Roman"/>
          <w:color w:val="000000" w:themeColor="text1"/>
        </w:rPr>
        <w:t xml:space="preserve">. Thus, as a government’s decisions on international matters align with Russia’s, we may expect an increased probability that the country passes harsh, Putin-style laws as a result of policy diffusion through learning, coercion, or emulation processes. This analysis shows that this is not the case; instead, the data show a positive correlation between voting alignment with Russia and the enactment of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notification laws. This finding may seem peculiar, but a focus on institutions offers two possible explanations. One explanation is that CSO regulatory regimes are legal institutions that change incrementally over time. Thus, the enactment of minimally-restrictive laws is not necessarily an endpoint but may instead be a waypoint or entry-point towards a more “bureaucratically illiberal” regulatory regime that uses laws and policies to raise the transaction costs for </w:t>
      </w:r>
      <w:r w:rsidRPr="003239BB">
        <w:rPr>
          <w:rFonts w:cs="Times New Roman"/>
          <w:color w:val="000000" w:themeColor="text1"/>
        </w:rPr>
        <w:t xml:space="preserve">CSOs to emerge and operate </w:t>
      </w:r>
      <w:r w:rsidRPr="003239BB">
        <w:rPr>
          <w:rFonts w:cs="Times New Roman"/>
          <w:color w:val="000000" w:themeColor="text1"/>
        </w:rPr>
        <w:fldChar w:fldCharType="begin"/>
      </w:r>
      <w:r w:rsidR="00D75538" w:rsidRPr="003239BB">
        <w:rPr>
          <w:rFonts w:cs="Times New Roman"/>
          <w:color w:val="000000" w:themeColor="text1"/>
        </w:rPr>
        <w:instrText xml:space="preserve"> ADDIN EN.CITE &lt;EndNote&gt;&lt;Cite&gt;&lt;Author&gt;DeMattee&lt;/Author&gt;&lt;Year&gt;2019&lt;/Year&gt;&lt;RecNum&gt;4328&lt;/RecNum&gt;&lt;Pages&gt;10&lt;/Pages&gt;&lt;DisplayText&gt;(DeMattee, 2019b, p. 10)&lt;/DisplayText&gt;&lt;record&gt;&lt;rec-number&gt;4328&lt;/rec-number&gt;&lt;foreign-keys&gt;&lt;key app="EN" db-id="p0seazv5sef2viexw2opes52d9spdtepz5ts" timestamp="1569591866" guid="5485202f-fe2e-4e68-93db-413d54826827"&gt;4328&lt;/key&gt;&lt;/foreign-keys&gt;&lt;ref-type name="Journal Article"&gt;17&lt;/ref-type&gt;&lt;contributors&gt;&lt;authors&gt;&lt;author&gt;DeMattee, Anthony J.&lt;/author&gt;&lt;/authors&gt;&lt;/contributors&gt;&lt;titles&gt;&lt;title&gt;Toward a Coherent Framework: A Typology and Conceptualization of CSO Regulatory Regimes&lt;/title&gt;&lt;secondary-title&gt;Nonprofit Policy Forum&lt;/secondary-title&gt;&lt;/titles&gt;&lt;periodical&gt;&lt;full-title&gt;Nonprofit Policy Forum&lt;/full-title&gt;&lt;/periodical&gt;&lt;pages&gt;1-17&lt;/pages&gt;&lt;volume&gt;9&lt;/volume&gt;&lt;number&gt;4&lt;/number&gt;&lt;dates&gt;&lt;year&gt;2019&lt;/year&gt;&lt;/dates&gt;&lt;urls&gt;&lt;related-urls&gt;&lt;url&gt;https://www.degruyter.com/view/j/npf.ahead-of-print/npf-2018-0011/npf-2018-0011.xml&lt;/url&gt;&lt;/related-urls&gt;&lt;/urls&gt;&lt;electronic-resource-num&gt;10.1515/npf-2018-0011&lt;/electronic-resource-num&gt;&lt;/record&gt;&lt;/Cite&gt;&lt;/EndNote&gt;</w:instrText>
      </w:r>
      <w:r w:rsidRPr="003239BB">
        <w:rPr>
          <w:rFonts w:cs="Times New Roman"/>
          <w:color w:val="000000" w:themeColor="text1"/>
        </w:rPr>
        <w:fldChar w:fldCharType="separate"/>
      </w:r>
      <w:r w:rsidR="00D75538" w:rsidRPr="003239BB">
        <w:rPr>
          <w:rFonts w:cs="Times New Roman"/>
          <w:noProof/>
          <w:color w:val="000000" w:themeColor="text1"/>
        </w:rPr>
        <w:t>(DeMattee, 2019b, p. 10)</w:t>
      </w:r>
      <w:r w:rsidRPr="003239BB">
        <w:rPr>
          <w:rFonts w:cs="Times New Roman"/>
          <w:color w:val="000000" w:themeColor="text1"/>
        </w:rPr>
        <w:fldChar w:fldCharType="end"/>
      </w:r>
      <w:r w:rsidRPr="003239BB">
        <w:rPr>
          <w:rFonts w:cs="Times New Roman"/>
          <w:color w:val="000000" w:themeColor="text1"/>
        </w:rPr>
        <w:t xml:space="preserve">. I investigate this path dependency explanation in </w:t>
      </w:r>
      <w:hyperlink w:anchor="_Civil_Society_Laws" w:history="1">
        <w:r w:rsidRPr="003239BB">
          <w:rPr>
            <w:rStyle w:val="Hyperlink"/>
            <w:rFonts w:cs="Times New Roman"/>
          </w:rPr>
          <w:t>Chapters Five</w:t>
        </w:r>
      </w:hyperlink>
      <w:r w:rsidRPr="003239BB">
        <w:rPr>
          <w:rFonts w:cs="Times New Roman"/>
          <w:color w:val="000000" w:themeColor="text1"/>
        </w:rPr>
        <w:t>.</w:t>
      </w:r>
      <w:r w:rsidRPr="00205307">
        <w:rPr>
          <w:rFonts w:cs="Times New Roman"/>
          <w:color w:val="000000" w:themeColor="text1"/>
        </w:rPr>
        <w:t xml:space="preserve">    </w:t>
      </w:r>
    </w:p>
    <w:p w14:paraId="6149E9E9" w14:textId="3693BC71" w:rsidR="001F20B2" w:rsidRPr="00205307" w:rsidRDefault="001F20B2" w:rsidP="001F20B2">
      <w:pPr>
        <w:ind w:firstLine="360"/>
        <w:rPr>
          <w:rFonts w:cs="Times New Roman"/>
          <w:color w:val="000000" w:themeColor="text1"/>
        </w:rPr>
      </w:pPr>
      <w:r w:rsidRPr="00205307">
        <w:rPr>
          <w:rFonts w:cs="Times New Roman"/>
          <w:color w:val="000000" w:themeColor="text1"/>
        </w:rPr>
        <w:t xml:space="preserve">Another explanation is that describing the Russian case as entirely closed to civil society may be a mischaracterization of its government-CSO relationship. Such a conclusion fails to account for the complicated relationship between formal legal rules and social norms to produce what </w:t>
      </w:r>
      <w:r w:rsidRPr="00205307">
        <w:rPr>
          <w:rFonts w:cs="Times New Roman"/>
          <w:color w:val="000000" w:themeColor="text1"/>
        </w:rPr>
        <w:fldChar w:fldCharType="begin"/>
      </w:r>
      <w:r w:rsidRPr="00205307">
        <w:rPr>
          <w:rFonts w:cs="Times New Roman"/>
          <w:color w:val="000000" w:themeColor="text1"/>
        </w:rPr>
        <w:instrText xml:space="preserve"> ADDIN EN.CITE &lt;EndNote&gt;&lt;Cite AuthorYear="1"&gt;&lt;Author&gt;Cole&lt;/Author&gt;&lt;Year&gt;2017&lt;/Year&gt;&lt;RecNum&gt;4563&lt;/RecNum&gt;&lt;Pages&gt;6&lt;/Pages&gt;&lt;DisplayText&gt;Cole (2017, p. 6)&lt;/DisplayText&gt;&lt;record&gt;&lt;rec-number&gt;4563&lt;/rec-number&gt;&lt;foreign-keys&gt;&lt;key app="EN" db-id="p0seazv5sef2viexw2opes52d9spdtepz5ts" timestamp="1569591867" guid="90e1c6b8-92c8-4535-8a05-98aab33cc89e"&gt;4563&lt;/key&gt;&lt;/foreign-keys&gt;&lt;ref-type name="Journal Article"&gt;17&lt;/ref-type&gt;&lt;contributors&gt;&lt;authors&gt;&lt;author&gt;Cole, Daniel H.&lt;/author&gt;&lt;/authors&gt;&lt;/contributors&gt;&lt;titles&gt;&lt;title&gt;Laws, Norms, and the Institutional Analysis and Development Framework&lt;/title&gt;&lt;secondary-title&gt;Journal of Institutional Economics&lt;/secondary-title&gt;&lt;/titles&gt;&lt;periodical&gt;&lt;full-title&gt;Journal of Institutional Economics&lt;/full-title&gt;&lt;/periodical&gt;&lt;pages&gt;829-847&lt;/pages&gt;&lt;volume&gt;13&lt;/volume&gt;&lt;number&gt;4&lt;/number&gt;&lt;edition&gt;2017/02/28&lt;/edition&gt;&lt;dates&gt;&lt;year&gt;2017&lt;/year&gt;&lt;/dates&gt;&lt;publisher&gt;Cambridge University Press&lt;/publisher&gt;&lt;isbn&gt;1744-1374&lt;/isbn&gt;&lt;urls&gt;&lt;related-urls&gt;&lt;url&gt;https://www.cambridge.org/core/article/laws-norms-and-the-institutional-analysis-and-development-framework/D5A406119308DAEA1F3226FC803282FE&lt;/url&gt;&lt;/related-urls&gt;&lt;/urls&gt;&lt;electronic-resource-num&gt;10.1017/S1744137417000030&lt;/electronic-resource-num&gt;&lt;remote-database-name&gt;Cambridge Core&lt;/remote-database-name&gt;&lt;remote-database-provider&gt;Cambridge University Press&lt;/remote-database-provider&gt;&lt;/record&gt;&lt;/Cite&gt;&lt;/EndNote&gt;</w:instrText>
      </w:r>
      <w:r w:rsidRPr="00205307">
        <w:rPr>
          <w:rFonts w:cs="Times New Roman"/>
          <w:color w:val="000000" w:themeColor="text1"/>
        </w:rPr>
        <w:fldChar w:fldCharType="separate"/>
      </w:r>
      <w:r w:rsidRPr="00205307">
        <w:rPr>
          <w:rFonts w:cs="Times New Roman"/>
          <w:noProof/>
          <w:color w:val="000000" w:themeColor="text1"/>
        </w:rPr>
        <w:t>Cole (2017, p. 6)</w:t>
      </w:r>
      <w:r w:rsidRPr="00205307">
        <w:rPr>
          <w:rFonts w:cs="Times New Roman"/>
          <w:color w:val="000000" w:themeColor="text1"/>
        </w:rPr>
        <w:fldChar w:fldCharType="end"/>
      </w:r>
      <w:r w:rsidRPr="00205307">
        <w:rPr>
          <w:rFonts w:cs="Times New Roman"/>
          <w:color w:val="000000" w:themeColor="text1"/>
        </w:rPr>
        <w:t xml:space="preserve"> and others call “working rules.” While laws may closely resemble working rules in some contexts, in other settings, informal rules and social norms amend legal rules to produce working rules. A regulatory regime may have one set of friendlier working rules for apolitical CSOs that provide services complementary or supplementary to the government while </w:t>
      </w:r>
      <w:r w:rsidRPr="00205307">
        <w:rPr>
          <w:rFonts w:cs="Times New Roman"/>
          <w:color w:val="000000" w:themeColor="text1"/>
        </w:rPr>
        <w:lastRenderedPageBreak/>
        <w:t xml:space="preserve">at the same time enforcing a harsher set of working rules to crackdown on CSOs that are politically inconvenient. This pattern of differential enforcement exists as “the Russian government’s divergent positions towards civil society” </w:t>
      </w:r>
      <w:r w:rsidRPr="00205307">
        <w:rPr>
          <w:rFonts w:cs="Times New Roman"/>
          <w:color w:val="000000" w:themeColor="text1"/>
        </w:rPr>
        <w:fldChar w:fldCharType="begin">
          <w:fldData xml:space="preserve">PEVuZE5vdGU+PENpdGU+PEF1dGhvcj5CZW5ldm9sZW5za2k8L0F1dGhvcj48WWVhcj4yMDE3PC9Z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PEVuZE5vdGU+PENpdGU+PEF1dGhvcj5CZW5ldm9sZW5za2k8L0F1dGhvcj48WWVhcj4yMDE3PC9Z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(Salamon, Benevolenski, &amp; Jakobson, 2015; Benevolenski &amp; Toepler, 2017, p. 64; Toepler et al., 2019; Toepler et al., 2020)</w:t>
      </w:r>
      <w:r w:rsidRPr="00205307">
        <w:rPr>
          <w:rFonts w:cs="Times New Roman"/>
          <w:color w:val="000000" w:themeColor="text1"/>
        </w:rPr>
        <w:fldChar w:fldCharType="end"/>
      </w:r>
      <w:r w:rsidRPr="00205307">
        <w:rPr>
          <w:rFonts w:cs="Times New Roman"/>
          <w:color w:val="000000" w:themeColor="text1"/>
        </w:rPr>
        <w:t xml:space="preserve"> with additional patterns identified in Burundi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&lt;EndNote&gt;&lt;Cite&gt;&lt;Author&gt;Popplewell&lt;/Author&gt;&lt;Year&gt;2018&lt;/Year&gt;&lt;RecNum&gt;4640&lt;/RecNum&gt;&lt;DisplayText&gt;(Popplewell, 2018)&lt;/DisplayText&gt;&lt;record&gt;&lt;rec-number&gt;4640&lt;/rec-number&gt;&lt;foreign-keys&gt;&lt;key app="EN" db-id="p0seazv5sef2viexw2opes52d9spdtepz5ts" timestamp="1569591868" guid="8d14ea80-1e25-4cb5-847f-24e8bdd3357f"&gt;4640&lt;/key&gt;&lt;/foreign-keys&gt;&lt;ref-type name="Journal Article"&gt;17&lt;/ref-type&gt;&lt;contributors&gt;&lt;authors&gt;&lt;author&gt;Popplewell, Rowan&lt;/author&gt;&lt;/authors&gt;&lt;/contributors&gt;&lt;titles&gt;&lt;title&gt;Civil Society, Legitimacy and Political Space: Why Some Organisations are More Vulnerable to Restrictions than Others in Violent and Divided Contexts&lt;/title&gt;&lt;secondary-title&gt;VOLUNTAS: International Journal of Voluntary and Nonprofit Organizations&lt;/secondary-title&gt;&lt;/titles&gt;&lt;periodical&gt;&lt;full-title&gt;VOLUNTAS: International Journal of Voluntary and Nonprofit Organizations&lt;/full-title&gt;&lt;/periodical&gt;&lt;pages&gt;388-403&lt;/pages&gt;&lt;volume&gt;29&lt;/volume&gt;&lt;number&gt;2&lt;/number&gt;&lt;dates&gt;&lt;year&gt;2018&lt;/year&gt;&lt;pub-dates&gt;&lt;date&gt;April 01&lt;/date&gt;&lt;/pub-dates&gt;&lt;/dates&gt;&lt;isbn&gt;1573-7888&lt;/isbn&gt;&lt;label&gt;Popplewell2018&lt;/label&gt;&lt;work-type&gt;journal article&lt;/work-type&gt;&lt;urls&gt;&lt;related-urls&gt;&lt;url&gt;https://doi.org/10.1007/s11266-018-9949-2&lt;/url&gt;&lt;/related-urls&gt;&lt;/urls&gt;&lt;electronic-resource-num&gt;10.1007/s11266-018-9949-2&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(Popplewell, 2018)</w:t>
      </w:r>
      <w:r w:rsidRPr="00205307">
        <w:rPr>
          <w:rFonts w:cs="Times New Roman"/>
          <w:color w:val="000000" w:themeColor="text1"/>
        </w:rPr>
        <w:fldChar w:fldCharType="end"/>
      </w:r>
      <w:r w:rsidRPr="00205307">
        <w:rPr>
          <w:rFonts w:cs="Times New Roman"/>
          <w:color w:val="000000" w:themeColor="text1"/>
        </w:rPr>
        <w:t xml:space="preserve"> and </w:t>
      </w:r>
      <w:r w:rsidRPr="003239BB">
        <w:rPr>
          <w:rFonts w:cs="Times New Roman"/>
          <w:color w:val="000000" w:themeColor="text1"/>
        </w:rPr>
        <w:t>Kenya (</w:t>
      </w:r>
      <w:hyperlink w:anchor="_Politics_and_Civil" w:history="1">
        <w:r w:rsidRPr="003239BB">
          <w:rPr>
            <w:rStyle w:val="Hyperlink"/>
            <w:rFonts w:cs="Times New Roman"/>
          </w:rPr>
          <w:t>Chapters Six</w:t>
        </w:r>
      </w:hyperlink>
      <w:r w:rsidRPr="003239BB">
        <w:rPr>
          <w:rFonts w:cs="Times New Roman"/>
          <w:color w:val="000000" w:themeColor="text1"/>
        </w:rPr>
        <w:t xml:space="preserve"> and </w:t>
      </w:r>
      <w:hyperlink w:anchor="_Four_Regulators_in" w:history="1">
        <w:r w:rsidRPr="003239BB">
          <w:rPr>
            <w:rStyle w:val="Hyperlink"/>
            <w:rFonts w:cs="Times New Roman"/>
          </w:rPr>
          <w:t>Seven</w:t>
        </w:r>
      </w:hyperlink>
      <w:r w:rsidRPr="003239BB">
        <w:rPr>
          <w:rFonts w:cs="Times New Roman"/>
          <w:color w:val="000000" w:themeColor="text1"/>
        </w:rPr>
        <w:t>).</w:t>
      </w:r>
      <w:r w:rsidRPr="00205307">
        <w:rPr>
          <w:rFonts w:cs="Times New Roman"/>
          <w:color w:val="000000" w:themeColor="text1"/>
        </w:rPr>
        <w:t xml:space="preserve"> </w:t>
      </w:r>
    </w:p>
    <w:p w14:paraId="6B9F8B59" w14:textId="77777777" w:rsidR="001F20B2" w:rsidRPr="00205307" w:rsidRDefault="001F20B2" w:rsidP="001F20B2">
      <w:pPr>
        <w:ind w:firstLine="360"/>
        <w:rPr>
          <w:rFonts w:cs="Times New Roman"/>
          <w:color w:val="000000" w:themeColor="text1"/>
        </w:rPr>
      </w:pPr>
      <w:r w:rsidRPr="00205307">
        <w:rPr>
          <w:rFonts w:cs="Times New Roman"/>
          <w:color w:val="000000" w:themeColor="text1"/>
        </w:rPr>
        <w:t xml:space="preserve">This differential enforcement explanation matches work discussing “the Russian government’s divergent positions towards civil society” </w:t>
      </w:r>
      <w:r w:rsidRPr="00205307">
        <w:rPr>
          <w:rFonts w:cs="Times New Roman"/>
          <w:color w:val="000000" w:themeColor="text1"/>
        </w:rPr>
        <w:fldChar w:fldCharType="begin">
          <w:fldData xml:space="preserve">PEVuZE5vdGU+PENpdGU+PEF1dGhvcj5CZW5ldm9sZW5za2k8L0F1dGhvcj48WWVhcj4yMDE3PC9Z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PEVuZE5vdGU+PENpdGU+PEF1dGhvcj5CZW5ldm9sZW5za2k8L0F1dGhvcj48WWVhcj4yMDE3PC9Z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(Salamon et al., 2015; Benevolenski &amp; Toepler, 2017, p. 64; Toepler et al., 2019; Toepler et al., 2020)</w:t>
      </w:r>
      <w:r w:rsidRPr="00205307">
        <w:rPr>
          <w:rFonts w:cs="Times New Roman"/>
          <w:color w:val="000000" w:themeColor="text1"/>
        </w:rPr>
        <w:fldChar w:fldCharType="end"/>
      </w:r>
      <w:r w:rsidRPr="00205307">
        <w:rPr>
          <w:rFonts w:cs="Times New Roman"/>
          <w:color w:val="000000" w:themeColor="text1"/>
        </w:rPr>
        <w:t xml:space="preserve">. This is congruent with research on dictators’ decision-making studied as both a tradeoff between suppressing rivals and delivering public services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&lt;EndNote&gt;&lt;Cite&gt;&lt;Author&gt;Woldense&lt;/Author&gt;&lt;Year&gt;2018&lt;/Year&gt;&lt;RecNum&gt;4602&lt;/RecNum&gt;&lt;DisplayText&gt;(Woldense, 2018)&lt;/DisplayText&gt;&lt;record&gt;&lt;rec-number&gt;4602&lt;/rec-number&gt;&lt;foreign-keys&gt;&lt;key app="EN" db-id="p0seazv5sef2viexw2opes52d9spdtepz5ts" timestamp="1569591867" guid="4095c36e-b7fd-4c47-81a0-98e5b9dfd00b"&gt;4602&lt;/key&gt;&lt;/foreign-keys&gt;&lt;ref-type name="Journal Article"&gt;17&lt;/ref-type&gt;&lt;contributors&gt;&lt;authors&gt;&lt;author&gt;Woldense, Josef&lt;/author&gt;&lt;/authors&gt;&lt;/contributors&gt;&lt;titles&gt;&lt;title&gt;The Ruler’s Game of Musical Chairs: Shuffling During the Reign of Ethiopia’s Last Emperor&lt;/title&gt;&lt;secondary-title&gt;Social Networks&lt;/secondary-title&gt;&lt;/titles&gt;&lt;periodical&gt;&lt;full-title&gt;Social Networks&lt;/full-title&gt;&lt;/periodical&gt;&lt;pages&gt;154-166&lt;/pages&gt;&lt;volume&gt;52&lt;/volume&gt;&lt;keywords&gt;&lt;keyword&gt;Social network analysis&lt;/keyword&gt;&lt;keyword&gt;Authoritarian politics&lt;/keyword&gt;&lt;keyword&gt;Political survival&lt;/keyword&gt;&lt;keyword&gt;Regime stability&lt;/keyword&gt;&lt;/keywords&gt;&lt;dates&gt;&lt;year&gt;2018&lt;/year&gt;&lt;pub-dates&gt;&lt;date&gt;2018/01/01/&lt;/date&gt;&lt;/pub-dates&gt;&lt;/dates&gt;&lt;isbn&gt;0378-8733&lt;/isbn&gt;&lt;urls&gt;&lt;related-urls&gt;&lt;url&gt;http://www.sciencedirect.com/science/article/pii/S0378873316300028&lt;/url&gt;&lt;/related-urls&gt;&lt;/urls&gt;&lt;electronic-resource-num&gt;10.1016/j.socnet.2017.07.002&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(Woldense, 2018)</w:t>
      </w:r>
      <w:r w:rsidRPr="00205307">
        <w:rPr>
          <w:rFonts w:cs="Times New Roman"/>
          <w:color w:val="000000" w:themeColor="text1"/>
        </w:rPr>
        <w:fldChar w:fldCharType="end"/>
      </w:r>
      <w:r w:rsidRPr="00205307">
        <w:rPr>
          <w:rFonts w:cs="Times New Roman"/>
          <w:color w:val="000000" w:themeColor="text1"/>
        </w:rPr>
        <w:t xml:space="preserve"> and the rational use of </w:t>
      </w:r>
      <w:r w:rsidRPr="00205307">
        <w:rPr>
          <w:rFonts w:cs="Times New Roman"/>
          <w:color w:val="000000" w:themeColor="text1"/>
          <w:szCs w:val="24"/>
        </w:rPr>
        <w:t>their tools of office to gather information that prolongs their stay in power and maximizes their gains from office</w:t>
      </w:r>
      <w:r w:rsidRPr="00205307">
        <w:rPr>
          <w:rStyle w:val="FootnoteReference"/>
          <w:rFonts w:cs="Times New Roman"/>
          <w:color w:val="000000" w:themeColor="text1"/>
        </w:rPr>
        <w:t xml:space="preserve"> </w:t>
      </w:r>
      <w:r w:rsidRPr="00205307">
        <w:rPr>
          <w:rFonts w:cs="Times New Roman"/>
          <w:color w:val="000000" w:themeColor="text1"/>
        </w:rPr>
        <w:fldChar w:fldCharType="begin">
          <w:fldData xml:space="preserve">PEVuZE5vdGU+PENpdGU+PEF1dGhvcj5TYXJ0b3JpPC9BdXRob3I+PFllYXI+MTk3NjwvWWVhcj48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PEVuZE5vdGU+PENpdGU+PEF1dGhvcj5TYXJ0b3JpPC9BdXRob3I+PFllYXI+MTk3NjwvWWVhcj48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(Sartori, 1976; Wintrobe, 1998; Malesky &amp; Schuler, 2011; Smyth &amp; Turovsky, 2018)</w:t>
      </w:r>
      <w:r w:rsidRPr="00205307">
        <w:rPr>
          <w:rFonts w:cs="Times New Roman"/>
          <w:color w:val="000000" w:themeColor="text1"/>
        </w:rPr>
        <w:fldChar w:fldCharType="end"/>
      </w:r>
      <w:r w:rsidRPr="00205307">
        <w:rPr>
          <w:rFonts w:cs="Times New Roman"/>
          <w:color w:val="000000" w:themeColor="text1"/>
        </w:rPr>
        <w:t>.</w:t>
      </w:r>
      <w:r w:rsidRPr="00205307">
        <w:rPr>
          <w:rStyle w:val="FootnoteReference"/>
          <w:rFonts w:cs="Times New Roman"/>
          <w:color w:val="000000" w:themeColor="text1"/>
        </w:rPr>
        <w:footnoteReference w:id="45"/>
      </w:r>
      <w:r w:rsidRPr="00205307">
        <w:rPr>
          <w:rFonts w:cs="Times New Roman"/>
          <w:color w:val="000000" w:themeColor="text1"/>
        </w:rPr>
        <w:t xml:space="preserve"> Forthcoming work on the Russian case suggests this is a possibility and identifies CSO laws are one of several strategies regimes use to gather information about political opponents’ public support and resources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&lt;EndNote&gt;&lt;Cite&gt;&lt;Author&gt;Smyth&lt;/Author&gt;&lt;Year&gt;2019&lt;/Year&gt;&lt;RecNum&gt;4504&lt;/RecNum&gt;&lt;Pages&gt;17-21&lt;/Pages&gt;&lt;DisplayText&gt;(Smyth, 2019, pp. 17-21)&lt;/DisplayText&gt;&lt;record&gt;&lt;rec-number&gt;4504&lt;/rec-number&gt;&lt;foreign-keys&gt;&lt;key app="EN" db-id="p0seazv5sef2viexw2opes52d9spdtepz5ts" timestamp="1569591867" guid="19bfc2f1-35f5-42ba-977c-f2a304b8f9c4"&gt;4504&lt;/key&gt;&lt;/foreign-keys&gt;&lt;ref-type name="Conference Paper"&gt;47&lt;/ref-type&gt;&lt;contributors&gt;&lt;authors&gt;&lt;author&gt;Smyth, Regina&lt;/author&gt;&lt;/authors&gt;&lt;/contributors&gt;&lt;titles&gt;&lt;title&gt;Winning Hybrid Elections: Organized Opposition, Incumbent Regimes, and Threat of Popular Engagement&lt;/title&gt;&lt;secondary-title&gt;World Politics Research Seminar&lt;/secondary-title&gt;&lt;/titles&gt;&lt;keywords&gt;&lt;keyword&gt;CP Comp - Concept/Dictators Dilemma&lt;/keyword&gt;&lt;/keywords&gt;&lt;dates&gt;&lt;year&gt;2019&lt;/year&gt;&lt;/dates&gt;&lt;pub-location&gt;Indiana University Department of Political Science&lt;/pub-location&gt;&lt;urls&gt;&lt;/urls&gt;&lt;/record&gt;&lt;/Cite&gt;&lt;/EndNote&gt;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(Smyth, 2019, pp. 17-21)</w:t>
      </w:r>
      <w:r w:rsidRPr="00205307">
        <w:rPr>
          <w:rFonts w:cs="Times New Roman"/>
          <w:color w:val="000000" w:themeColor="text1"/>
        </w:rPr>
        <w:fldChar w:fldCharType="end"/>
      </w:r>
      <w:r w:rsidRPr="00205307">
        <w:rPr>
          <w:rFonts w:cs="Times New Roman"/>
          <w:color w:val="000000" w:themeColor="text1"/>
        </w:rPr>
        <w:t xml:space="preserve">.          </w:t>
      </w:r>
    </w:p>
    <w:p w14:paraId="62B1D143"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An entirely different set of explanations seem to drive the positive relationship between the enactment of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laws and consultation with CSOs. The magnitude of this relationship is substantial. A standard deviation increase in voting alignment with Russia is roughly half the size of the same discrete change in CSO consultation. Not only does the effect size deserve attention, but the sign on the coefficient itself challenges received wisdom: why </w:t>
      </w:r>
      <w:r w:rsidRPr="00205307">
        <w:rPr>
          <w:rFonts w:cs="Times New Roman"/>
          <w:color w:val="000000" w:themeColor="text1"/>
        </w:rPr>
        <w:lastRenderedPageBreak/>
        <w:t xml:space="preserve">would a political opportunity structure open to CSOs also be one that, ceteris paribus, propels the enactment of restrictive laws? One explanation is that CSOs successfully pull lawmakers away from highly- or </w:t>
      </w:r>
      <w:proofErr w:type="gramStart"/>
      <w:r w:rsidRPr="00205307">
        <w:rPr>
          <w:rFonts w:cs="Times New Roman"/>
          <w:color w:val="000000" w:themeColor="text1"/>
        </w:rPr>
        <w:t>moderately-restrictive</w:t>
      </w:r>
      <w:proofErr w:type="gramEnd"/>
      <w:r w:rsidRPr="00205307">
        <w:rPr>
          <w:rFonts w:cs="Times New Roman"/>
          <w:color w:val="000000" w:themeColor="text1"/>
        </w:rPr>
        <w:t xml:space="preserve"> bills and negotiate agreement around minimally-restrictive laws. Although supported by theory, this explanation lacks supporting evidence in this data because neither the prohibitive nor red-tape models show CSO consultation to be negative and significant. </w:t>
      </w:r>
    </w:p>
    <w:p w14:paraId="5AB5E1F6" w14:textId="77777777" w:rsidR="001F20B2" w:rsidRPr="00205307" w:rsidRDefault="001F20B2" w:rsidP="001F20B2">
      <w:pPr>
        <w:ind w:firstLine="480"/>
        <w:rPr>
          <w:rFonts w:cs="Times New Roman"/>
        </w:rPr>
      </w:pPr>
      <w:r w:rsidRPr="00205307">
        <w:rPr>
          <w:rFonts w:cs="Times New Roman"/>
          <w:color w:val="000000" w:themeColor="text1"/>
        </w:rPr>
        <w:t xml:space="preserve">An alternative account asserts these </w:t>
      </w:r>
      <w:proofErr w:type="gramStart"/>
      <w:r w:rsidRPr="00205307">
        <w:rPr>
          <w:rFonts w:cs="Times New Roman"/>
          <w:color w:val="000000" w:themeColor="text1"/>
        </w:rPr>
        <w:t>minimally-restrictive</w:t>
      </w:r>
      <w:proofErr w:type="gramEnd"/>
      <w:r w:rsidRPr="00205307">
        <w:rPr>
          <w:rFonts w:cs="Times New Roman"/>
          <w:color w:val="000000" w:themeColor="text1"/>
        </w:rPr>
        <w:t xml:space="preserve">, notification laws might not be as undesirable as analysts interpret them to be. Notification laws may be attempts to minimize patterns of wrongdoing within the sector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&lt;EndNote&gt;&lt;Cite&gt;&lt;Author&gt;Gibelman&lt;/Author&gt;&lt;Year&gt;2004&lt;/Year&gt;&lt;RecNum&gt;4566&lt;/RecNum&gt;&lt;DisplayText&gt;(Gibelman &amp;amp; Gelman, 2004)&lt;/DisplayText&gt;&lt;record&gt;&lt;rec-number&gt;4566&lt;/rec-number&gt;&lt;foreign-keys&gt;&lt;key app="EN" db-id="p0seazv5sef2viexw2opes52d9spdtepz5ts" timestamp="1569591867" guid="7d0bcb92-bdc4-4f46-9bab-44c6552bb765"&gt;4566&lt;/key&gt;&lt;/foreign-keys&gt;&lt;ref-type name="Journal Article"&gt;17&lt;/ref-type&gt;&lt;contributors&gt;&lt;authors&gt;&lt;author&gt;Gibelman, Margaret&lt;/author&gt;&lt;author&gt;Gelman, Sheldon R.&lt;/author&gt;&lt;/authors&gt;&lt;/contributors&gt;&lt;titles&gt;&lt;title&gt;A Loss of Credibility: Patterns of Wrongdoing Among Nongovernmental Organizations&lt;/title&gt;&lt;secondary-title&gt;VOLUNTAS: International Journal of Voluntary and Nonprofit Organizations&lt;/secondary-title&gt;&lt;/titles&gt;&lt;periodical&gt;&lt;full-title&gt;VOLUNTAS: International Journal of Voluntary and Nonprofit Organizations&lt;/full-title&gt;&lt;/periodical&gt;&lt;pages&gt;355-381&lt;/pages&gt;&lt;volume&gt;15&lt;/volume&gt;&lt;number&gt;4&lt;/number&gt;&lt;dates&gt;&lt;year&gt;2004&lt;/year&gt;&lt;pub-dates&gt;&lt;date&gt;December 01&lt;/date&gt;&lt;/pub-dates&gt;&lt;/dates&gt;&lt;isbn&gt;1573-7888&lt;/isbn&gt;&lt;label&gt;Gibelman2004&lt;/label&gt;&lt;work-type&gt;journal article&lt;/work-type&gt;&lt;urls&gt;&lt;related-urls&gt;&lt;url&gt;https://doi.org/10.1007/s11266-004-1237-7&lt;/url&gt;&lt;/related-urls&gt;&lt;/urls&gt;&lt;custom6&gt;&amp;quot;Several academic studies highlight these issues by documenting the incidence of nonprofit scandals and their negative impact on public trust in nonprofits both in the USA (Greenlee et al. 2007; Fremon-Smitht and Kosaras 2003) and internationally (Gibbelman and Gelman 2004).&amp;quot; Gugerty 2009.&lt;/custom6&gt;&lt;electronic-resource-num&gt;10.1007/s11266-004-1237-7&lt;/electronic-resource-num&gt;&lt;/record&gt;&lt;/Cite&gt;&lt;/EndNote&gt;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(Gibelman &amp; Gelman, 2004)</w:t>
      </w:r>
      <w:r w:rsidRPr="00205307">
        <w:rPr>
          <w:rFonts w:cs="Times New Roman"/>
          <w:color w:val="000000" w:themeColor="text1"/>
        </w:rPr>
        <w:fldChar w:fldCharType="end"/>
      </w:r>
      <w:r w:rsidRPr="00205307">
        <w:rPr>
          <w:rFonts w:cs="Times New Roman"/>
          <w:color w:val="000000" w:themeColor="text1"/>
        </w:rPr>
        <w:t xml:space="preserve"> or correct the dualism foreign funding causes among domestic CSOs </w:t>
      </w:r>
      <w:r w:rsidRPr="00205307">
        <w:rPr>
          <w:rFonts w:cs="Times New Roman"/>
          <w:color w:val="000000" w:themeColor="text1"/>
        </w:rPr>
        <w:fldChar w:fldCharType="begin">
          <w:fldData xml:space="preserve">PEVuZE5vdGU+PENpdGU+PEF1dGhvcj5DaGFoaW08L0F1dGhvcj48WWVhcj4yMDEzPC9ZZWFyPjxS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PEVuZE5vdGU+PENpdGU+PEF1dGhvcj5DaGFoaW08L0F1dGhvcj48WWVhcj4yMDEzPC9ZZWFyPjxS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(Chahim &amp; Prakash, 2013; Pallas, Anderson, &amp; Sidel, 2018, p. 259)</w:t>
      </w:r>
      <w:r w:rsidRPr="00205307">
        <w:rPr>
          <w:rFonts w:cs="Times New Roman"/>
          <w:color w:val="000000" w:themeColor="text1"/>
        </w:rPr>
        <w:fldChar w:fldCharType="end"/>
      </w:r>
      <w:r w:rsidRPr="00205307">
        <w:rPr>
          <w:rFonts w:cs="Times New Roman"/>
          <w:color w:val="000000" w:themeColor="text1"/>
        </w:rPr>
        <w:t xml:space="preserve">. Perhaps these notification laws are a type of “reasonable regulation” that CSOs support to enjoy the privileges that accompany registration as a nonprofit or religious legal entity. And given the ballooning of development NGOs beginning in the early-1990s </w:t>
      </w:r>
      <w:r w:rsidRPr="00205307">
        <w:rPr>
          <w:rFonts w:cs="Times New Roman"/>
          <w:color w:val="000000" w:themeColor="text1"/>
        </w:rPr>
        <w:fldChar w:fldCharType="begin">
          <w:fldData xml:space="preserve">PEVuZE5vdGU+PENpdGU+PEF1dGhvcj5BbmhlaWVyPC9BdXRob3I+PFllYXI+MTk5ODwvWWVhcj48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PEVuZE5vdGU+PENpdGU+PEF1dGhvcj5BbmhlaWVyPC9BdXRob3I+PFllYXI+MTk5ODwvWWVhcj48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(Anheier &amp; Salamon, 1998; Reimann, 2006; Cammett &amp; MacLean, 2014; Schnable, 2015)</w:t>
      </w:r>
      <w:r w:rsidRPr="00205307">
        <w:rPr>
          <w:rFonts w:cs="Times New Roman"/>
          <w:color w:val="000000" w:themeColor="text1"/>
        </w:rPr>
        <w:fldChar w:fldCharType="end"/>
      </w:r>
      <w:r w:rsidRPr="00205307">
        <w:rPr>
          <w:rFonts w:cs="Times New Roman"/>
          <w:color w:val="000000" w:themeColor="text1"/>
        </w:rPr>
        <w:t xml:space="preserve">, CSOs’ support for minimally-restrictive laws may be an attempt to cull “briefcase NGOs” from the sector while at the same time earn regulatory legitimacy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&lt;EndNote&gt;&lt;Cite&gt;&lt;Author&gt;Popplewell&lt;/Author&gt;&lt;Year&gt;2018&lt;/Year&gt;&lt;RecNum&gt;4640&lt;/RecNum&gt;&lt;DisplayText&gt;(Popplewell, 2018)&lt;/DisplayText&gt;&lt;record&gt;&lt;rec-number&gt;4640&lt;/rec-number&gt;&lt;foreign-keys&gt;&lt;key app="EN" db-id="p0seazv5sef2viexw2opes52d9spdtepz5ts" timestamp="1569591868" guid="8d14ea80-1e25-4cb5-847f-24e8bdd3357f"&gt;4640&lt;/key&gt;&lt;/foreign-keys&gt;&lt;ref-type name="Journal Article"&gt;17&lt;/ref-type&gt;&lt;contributors&gt;&lt;authors&gt;&lt;author&gt;Popplewell, Rowan&lt;/author&gt;&lt;/authors&gt;&lt;/contributors&gt;&lt;titles&gt;&lt;title&gt;Civil Society, Legitimacy and Political Space: Why Some Organisations are More Vulnerable to Restrictions than Others in Violent and Divided Contexts&lt;/title&gt;&lt;secondary-title&gt;VOLUNTAS: International Journal of Voluntary and Nonprofit Organizations&lt;/secondary-title&gt;&lt;/titles&gt;&lt;periodical&gt;&lt;full-title&gt;VOLUNTAS: International Journal of Voluntary and Nonprofit Organizations&lt;/full-title&gt;&lt;/periodical&gt;&lt;pages&gt;388-403&lt;/pages&gt;&lt;volume&gt;29&lt;/volume&gt;&lt;number&gt;2&lt;/number&gt;&lt;dates&gt;&lt;year&gt;2018&lt;/year&gt;&lt;pub-dates&gt;&lt;date&gt;April 01&lt;/date&gt;&lt;/pub-dates&gt;&lt;/dates&gt;&lt;isbn&gt;1573-7888&lt;/isbn&gt;&lt;label&gt;Popplewell2018&lt;/label&gt;&lt;work-type&gt;journal article&lt;/work-type&gt;&lt;urls&gt;&lt;related-urls&gt;&lt;url&gt;https://doi.org/10.1007/s11266-018-9949-2&lt;/url&gt;&lt;/related-urls&gt;&lt;/urls&gt;&lt;electronic-resource-num&gt;10.1007/s11266-018-9949-2&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(Popplewell, 2018)</w:t>
      </w:r>
      <w:r w:rsidRPr="00205307">
        <w:rPr>
          <w:rFonts w:cs="Times New Roman"/>
          <w:color w:val="000000" w:themeColor="text1"/>
        </w:rPr>
        <w:fldChar w:fldCharType="end"/>
      </w:r>
      <w:r w:rsidRPr="00205307">
        <w:rPr>
          <w:rFonts w:cs="Times New Roman"/>
          <w:color w:val="000000" w:themeColor="text1"/>
        </w:rPr>
        <w:t xml:space="preserve"> and show themselves as transparent and accountable to citizens, donors, and governments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&lt;EndNote&gt;&lt;Cite&gt;&lt;Author&gt;Arhin&lt;/Author&gt;&lt;Year&gt;2018&lt;/Year&gt;&lt;RecNum&gt;4641&lt;/RecNum&gt;&lt;DisplayText&gt;(Arhin, Kumi, &amp;amp; Adam, 2018)&lt;/DisplayText&gt;&lt;record&gt;&lt;rec-number&gt;4641&lt;/rec-number&gt;&lt;foreign-keys&gt;&lt;key app="EN" db-id="p0seazv5sef2viexw2opes52d9spdtepz5ts" timestamp="1569591868" guid="c66c69c7-66e3-4cb6-b767-84253a37c884"&gt;4641&lt;/key&gt;&lt;/foreign-keys&gt;&lt;ref-type name="Journal Article"&gt;17&lt;/ref-type&gt;&lt;contributors&gt;&lt;authors&gt;&lt;author&gt;Arhin, Albert A.&lt;/author&gt;&lt;author&gt;Kumi, Emmanuel&lt;/author&gt;&lt;author&gt;Adam, Mohammed-Anwar Sadat&lt;/author&gt;&lt;/authors&gt;&lt;/contributors&gt;&lt;titles&gt;&lt;title&gt;Facing the Bullet? Non-Governmental Organisations’ (NGOs’) Responses to the Changing Aid Landscape in Ghana&lt;/title&gt;&lt;secondary-title&gt;VOLUNTAS: International Journal of Voluntary and Nonprofit Organizations&lt;/secondary-title&gt;&lt;/titles&gt;&lt;periodical&gt;&lt;full-title&gt;VOLUNTAS: International Journal of Voluntary and Nonprofit Organizations&lt;/full-title&gt;&lt;/periodical&gt;&lt;pages&gt;348-360&lt;/pages&gt;&lt;volume&gt;29&lt;/volume&gt;&lt;number&gt;2&lt;/number&gt;&lt;dates&gt;&lt;year&gt;2018&lt;/year&gt;&lt;pub-dates&gt;&lt;date&gt;April 01&lt;/date&gt;&lt;/pub-dates&gt;&lt;/dates&gt;&lt;isbn&gt;1573-7888&lt;/isbn&gt;&lt;label&gt;Arhin2018&lt;/label&gt;&lt;work-type&gt;journal article&lt;/work-type&gt;&lt;urls&gt;&lt;related-urls&gt;&lt;url&gt;https://doi.org/10.1007/s11266-018-9966-1&lt;/url&gt;&lt;/related-urls&gt;&lt;/urls&gt;&lt;electronic-resource-num&gt;10.1007/s11266-018-9966-1&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(Arhin, Kumi, &amp; Adam, 2018)</w:t>
      </w:r>
      <w:r w:rsidRPr="00205307">
        <w:rPr>
          <w:rFonts w:cs="Times New Roman"/>
          <w:color w:val="000000" w:themeColor="text1"/>
        </w:rPr>
        <w:fldChar w:fldCharType="end"/>
      </w:r>
      <w:r w:rsidRPr="00205307">
        <w:rPr>
          <w:rFonts w:cs="Times New Roman"/>
          <w:color w:val="000000" w:themeColor="text1"/>
        </w:rPr>
        <w:t>. There is increasing evidence steering research away from the caricature of civil society laws that suggests they are new, homogenous, and enacted by dictatorial regimes to prolong their stay in power. Instead, they are legal institutions with long histories; amalgamations of laws that fuse liberal and illiberal provisions; regulatory regimes erected and altered by governments regardless of regime type.</w:t>
      </w:r>
    </w:p>
    <w:p w14:paraId="0EAA866B" w14:textId="0A155866" w:rsidR="001F20B2" w:rsidRPr="00205307" w:rsidRDefault="001F20B2" w:rsidP="00C47F4A">
      <w:pPr>
        <w:pStyle w:val="Heading2"/>
      </w:pPr>
      <w:bookmarkStart w:id="138" w:name="_Toc46189823"/>
      <w:bookmarkStart w:id="139" w:name="_Toc46189905"/>
      <w:bookmarkStart w:id="140" w:name="_Toc46190107"/>
      <w:r w:rsidRPr="00205307">
        <w:t>Conclusion</w:t>
      </w:r>
      <w:bookmarkEnd w:id="138"/>
      <w:bookmarkEnd w:id="139"/>
      <w:bookmarkEnd w:id="140"/>
    </w:p>
    <w:p w14:paraId="3EF36780" w14:textId="77777777" w:rsidR="001F20B2" w:rsidRPr="00205307" w:rsidRDefault="001F20B2" w:rsidP="001F20B2">
      <w:pPr>
        <w:ind w:firstLine="360"/>
        <w:rPr>
          <w:rFonts w:cs="Times New Roman"/>
          <w:color w:val="000000" w:themeColor="text1"/>
        </w:rPr>
      </w:pPr>
      <w:r w:rsidRPr="00205307">
        <w:rPr>
          <w:rFonts w:cs="Times New Roman"/>
          <w:color w:val="000000" w:themeColor="text1"/>
        </w:rPr>
        <w:lastRenderedPageBreak/>
        <w:t xml:space="preserve">Scholars offer many reasons why countries enact laws that restrict foreign funding to CSOs. Despite the growing body of work on this topic, scholars have not studied the institutional context of lawmaking, nor has research investigated how factors’ relationships with enactment vary across law types. This paper has explored these understudied areas to explain the conditions that propel or deter the enactment of laws that restrict CSOs. It has made both theoretical and conceptual contributions in the process. </w:t>
      </w:r>
    </w:p>
    <w:p w14:paraId="1AD66EEC" w14:textId="77777777" w:rsidR="001F20B2" w:rsidRPr="00205307" w:rsidRDefault="001F20B2" w:rsidP="001F20B2">
      <w:pPr>
        <w:ind w:firstLine="480"/>
        <w:rPr>
          <w:rFonts w:cs="Times New Roman"/>
          <w:color w:val="000000" w:themeColor="text1"/>
        </w:rPr>
      </w:pPr>
      <w:r w:rsidRPr="00205307">
        <w:rPr>
          <w:rFonts w:cs="Times New Roman"/>
          <w:color w:val="000000" w:themeColor="text1"/>
        </w:rPr>
        <w:t xml:space="preserve">The first analysis introduced institutional variables to further our understanding of the factors that predict the enactment of restrictive laws. The argument focused on preexisting institutions to explain the changing constraints lawmakers face. An international commitment to safeguarding civil and political rights—represented by the ratification of the </w:t>
      </w:r>
      <w:r w:rsidRPr="00205307">
        <w:rPr>
          <w:rFonts w:cs="Times New Roman"/>
          <w:color w:val="000000" w:themeColor="text1"/>
        </w:rPr>
        <w:fldChar w:fldCharType="begin"/>
      </w:r>
      <w:r w:rsidRPr="00205307">
        <w:rPr>
          <w:rFonts w:cs="Times New Roman"/>
          <w:color w:val="000000" w:themeColor="text1"/>
        </w:rPr>
        <w:instrText xml:space="preserve"> ADDIN EN.CITE &lt;EndNote&gt;&lt;Cite ExcludeAuth="1" Hidden="1"&gt;&lt;Year&gt;1966&lt;/Year&gt;&lt;RecNum&gt;4365&lt;/RecNum&gt;&lt;record&gt;&lt;rec-number&gt;4365&lt;/rec-number&gt;&lt;foreign-keys&gt;&lt;key app="EN" db-id="p0seazv5sef2viexw2opes52d9spdtepz5ts" timestamp="1569591867" guid="9ab954d1-24bf-408b-9fca-a3269bb2483c"&gt;4365&lt;/key&gt;&lt;/foreign-keys&gt;&lt;ref-type name="Statute"&gt;31&lt;/ref-type&gt;&lt;contributors&gt;&lt;/contributors&gt;&lt;titles&gt;&lt;title&gt;International Covenant on Civil and Political Rights (ICCPR)&lt;/title&gt;&lt;/titles&gt;&lt;volume&gt;United Nations General Assembly resolution 2200A (XXI)&lt;/volume&gt;&lt;dates&gt;&lt;year&gt;1966&lt;/year&gt;&lt;/dates&gt;&lt;pub-location&gt;United Nations General Assembly&lt;/pub-location&gt;&lt;urls&gt;&lt;related-urls&gt;&lt;url&gt;https://www.ohchr.org/EN/ProfessionalInterest/Pages/CCPR.aspx&lt;/url&gt;&lt;/related-urls&gt;&lt;/urls&gt;&lt;custom7&gt;The ICCPR is considered the principal treaty in the area of civil and political rights, and its Article 22 guarantees the right to freely associate with others. &lt;/custom7&gt;&lt;research-notes&gt;The Covenant on Civil and Political Rights protects freedom of expression and belief in Articles 18, 19, and 27; association and organizational rights in Articles 1, 18, 21, and 22; rule of law and human rights in Articles 6, 7, 9, 14, 15, 16, 17, 25, and 26; and personal autonomy and economic rights in Articles 1, 3, 8, 12, 22, 23, and 25 (Hathaway 2002, p1975)&lt;/research-notes&gt;&lt;/record&gt;&lt;/Cite&gt;&lt;/EndNote&gt;</w:instrText>
      </w:r>
      <w:r w:rsidRPr="00205307">
        <w:rPr>
          <w:rFonts w:cs="Times New Roman"/>
          <w:color w:val="000000" w:themeColor="text1"/>
        </w:rPr>
        <w:fldChar w:fldCharType="end"/>
      </w:r>
      <w:r w:rsidRPr="00205307">
        <w:rPr>
          <w:rFonts w:cs="Times New Roman"/>
          <w:color w:val="000000" w:themeColor="text1"/>
        </w:rPr>
        <w:t xml:space="preserve">International Covenant on Civil and Political Rights (ICCPR), which legal scholars consider the principal treaty guarding civil and political rights </w:t>
      </w:r>
      <w:r w:rsidRPr="00205307">
        <w:rPr>
          <w:rFonts w:cs="Times New Roman"/>
          <w:color w:val="000000" w:themeColor="text1"/>
        </w:rPr>
        <w:fldChar w:fldCharType="begin">
          <w:fldData xml:space="preserve">PEVuZE5vdGU+PENpdGU+PEF1dGhvcj5LaWFpPC9BdXRob3I+PFllYXI+MjAxMjwvWWVhcj48UmVj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=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PEVuZE5vdGU+PENpdGU+PEF1dGhvcj5LaWFpPC9BdXRob3I+PFllYXI+MjAxMjwvWWVhcj48UmVj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=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(Henkin, 2000; Hathaway, 2002; ICNL, 2009; Kiai, 2012; Donnelly, 2013; ICNL, 2015)</w:t>
      </w:r>
      <w:r w:rsidRPr="00205307">
        <w:rPr>
          <w:rFonts w:cs="Times New Roman"/>
          <w:color w:val="000000" w:themeColor="text1"/>
        </w:rPr>
        <w:fldChar w:fldCharType="end"/>
      </w:r>
      <w:r w:rsidRPr="00205307">
        <w:rPr>
          <w:rFonts w:cs="Times New Roman"/>
          <w:color w:val="000000" w:themeColor="text1"/>
        </w:rPr>
        <w:t xml:space="preserve">—should have a strong and negative association with the enactment of laws that impinge on voluntary association. Yet, the analyses here show that pledging to safeguard human rights is not a sufficient condition. Incorporating constitutional rules into the analysis explains why international commitments such as ratifying the ICCPR do not individually stifle efforts to enact restrictive laws. Constitutions condition the degree to which international commitments constrain lawmaking. Thus, the effect of ICCPR ratification—i.e., the international commitment safeguarding human rights—as a preexisting institution that constrains lawmaking is most effective when constitutional rules give such </w:t>
      </w:r>
      <w:r w:rsidRPr="00205307">
        <w:rPr>
          <w:rFonts w:cs="Times New Roman"/>
          <w:iCs/>
          <w:color w:val="000000" w:themeColor="text1"/>
        </w:rPr>
        <w:t xml:space="preserve">international obligations a status that is superior to ordinary legislation. </w:t>
      </w:r>
      <w:r w:rsidRPr="00205307">
        <w:rPr>
          <w:rFonts w:cs="Times New Roman"/>
          <w:color w:val="000000" w:themeColor="text1"/>
        </w:rPr>
        <w:t xml:space="preserve">Although the average effect size for this institutional arrangement varies across context, its impact appears most effective in settings </w:t>
      </w:r>
      <w:r w:rsidRPr="00205307">
        <w:rPr>
          <w:rFonts w:cs="Times New Roman"/>
          <w:color w:val="000000" w:themeColor="text1"/>
        </w:rPr>
        <w:lastRenderedPageBreak/>
        <w:t xml:space="preserve">described as undemocratic, politically competitive, or possessing a strong constitutional executive. </w:t>
      </w:r>
    </w:p>
    <w:p w14:paraId="2F6A09E9" w14:textId="77777777" w:rsidR="001F20B2" w:rsidRPr="00205307" w:rsidRDefault="001F20B2" w:rsidP="001F20B2">
      <w:pPr>
        <w:ind w:firstLine="360"/>
        <w:rPr>
          <w:rFonts w:cs="Times New Roman"/>
          <w:color w:val="000000" w:themeColor="text1"/>
        </w:rPr>
      </w:pPr>
      <w:r w:rsidRPr="00205307">
        <w:rPr>
          <w:rFonts w:cs="Times New Roman"/>
          <w:color w:val="000000" w:themeColor="text1"/>
        </w:rPr>
        <w:t xml:space="preserve">Next, while researchers and practitioners discuss many types of laws that regulate CSOs, most empirical studies analyze them as a monolithic group. The </w:t>
      </w:r>
      <w:r w:rsidRPr="00205307">
        <w:rPr>
          <w:rFonts w:cs="Times New Roman"/>
          <w:color w:val="000000" w:themeColor="text1"/>
          <w:szCs w:val="24"/>
        </w:rPr>
        <w:t xml:space="preserve">second analysis showed several benefits to disaggregating law types. First, analyses that pool laws may unknowingly overstate factors’ relevance in enacting restrictive laws. The pooled models identified several factors thought to propel or deter the enactment of restrictive laws. However, after disaggregating laws, the analyses showed these factors robustly predicted only </w:t>
      </w:r>
      <w:r w:rsidRPr="00205307">
        <w:rPr>
          <w:rFonts w:cs="Times New Roman"/>
          <w:i/>
          <w:iCs/>
          <w:color w:val="000000" w:themeColor="text1"/>
          <w:szCs w:val="24"/>
        </w:rPr>
        <w:t>one</w:t>
      </w:r>
      <w:r w:rsidRPr="00205307">
        <w:rPr>
          <w:rFonts w:cs="Times New Roman"/>
          <w:color w:val="000000" w:themeColor="text1"/>
          <w:szCs w:val="24"/>
        </w:rPr>
        <w:t xml:space="preserve"> law type: electoral competition positively correlates with the enactment of moderately-restrictive laws, higher levels of democracy negatively </w:t>
      </w:r>
      <w:proofErr w:type="gramStart"/>
      <w:r w:rsidRPr="00205307">
        <w:rPr>
          <w:rFonts w:cs="Times New Roman"/>
          <w:color w:val="000000" w:themeColor="text1"/>
          <w:szCs w:val="24"/>
        </w:rPr>
        <w:t>correlates</w:t>
      </w:r>
      <w:proofErr w:type="gramEnd"/>
      <w:r w:rsidRPr="00205307">
        <w:rPr>
          <w:rFonts w:cs="Times New Roman"/>
          <w:color w:val="000000" w:themeColor="text1"/>
          <w:szCs w:val="24"/>
        </w:rPr>
        <w:t xml:space="preserve"> with moderately-restrictive laws, and greater voting alignment with Russia in the UN positively correlates with minimally-restrictive laws. Pooling laws also risks understating or overlooking the relevance of a particular factor. The pooled models</w:t>
      </w:r>
      <w:r w:rsidRPr="00205307">
        <w:rPr>
          <w:rFonts w:cs="Times New Roman"/>
          <w:color w:val="000000" w:themeColor="text1"/>
        </w:rPr>
        <w:t xml:space="preserve"> rejected the importance of CSO consultation in all instances. Only after conceptualizing laws as distinct did we identify nuanced relationships such as greater participation by CSOs in the lawmaking process positively correlates with the enactment of </w:t>
      </w:r>
      <w:proofErr w:type="gramStart"/>
      <w:r w:rsidRPr="00205307">
        <w:rPr>
          <w:rFonts w:cs="Times New Roman"/>
          <w:color w:val="000000" w:themeColor="text1"/>
          <w:szCs w:val="24"/>
        </w:rPr>
        <w:t>minimally-restrictive</w:t>
      </w:r>
      <w:proofErr w:type="gramEnd"/>
      <w:r w:rsidRPr="00205307">
        <w:rPr>
          <w:rFonts w:cs="Times New Roman"/>
          <w:color w:val="000000" w:themeColor="text1"/>
          <w:szCs w:val="24"/>
        </w:rPr>
        <w:t xml:space="preserve"> </w:t>
      </w:r>
      <w:r w:rsidRPr="00205307">
        <w:rPr>
          <w:rFonts w:cs="Times New Roman"/>
          <w:color w:val="000000" w:themeColor="text1"/>
        </w:rPr>
        <w:t>laws.</w:t>
      </w:r>
    </w:p>
    <w:p w14:paraId="0977AFC6" w14:textId="77777777" w:rsidR="00325CFC" w:rsidRPr="00205307" w:rsidRDefault="001F20B2" w:rsidP="001F20B2">
      <w:pPr>
        <w:ind w:firstLine="360"/>
        <w:rPr>
          <w:rFonts w:cs="Times New Roman"/>
          <w:color w:val="000000" w:themeColor="text1"/>
        </w:rPr>
        <w:sectPr w:rsidR="00325CFC" w:rsidRPr="00205307" w:rsidSect="00F753CD">
          <w:footnotePr>
            <w:numRestart w:val="eachSect"/>
          </w:footnotePr>
          <w:pgSz w:w="12240" w:h="15840"/>
          <w:pgMar w:top="1440" w:right="1440" w:bottom="1440" w:left="1440" w:header="288" w:footer="288" w:gutter="0"/>
          <w:cols w:space="720"/>
          <w:docGrid w:linePitch="360"/>
        </w:sectPr>
      </w:pPr>
      <w:r w:rsidRPr="00205307">
        <w:rPr>
          <w:rFonts w:cs="Times New Roman"/>
          <w:iCs/>
          <w:color w:val="000000" w:themeColor="text1"/>
        </w:rPr>
        <w:t xml:space="preserve">These findings call on researchers to give increased attention to institutions and conceptualizations </w:t>
      </w:r>
      <w:r w:rsidRPr="00205307">
        <w:rPr>
          <w:rFonts w:cs="Times New Roman"/>
          <w:color w:val="000000" w:themeColor="text1"/>
        </w:rPr>
        <w:t>when studying the enactment of laws that restrict CSOs.</w:t>
      </w:r>
      <w:r w:rsidRPr="00205307">
        <w:rPr>
          <w:rFonts w:cs="Times New Roman"/>
          <w:iCs/>
          <w:color w:val="000000" w:themeColor="text1"/>
        </w:rPr>
        <w:t xml:space="preserve"> </w:t>
      </w:r>
      <w:r w:rsidRPr="00205307">
        <w:rPr>
          <w:rFonts w:cs="Times New Roman"/>
          <w:color w:val="000000" w:themeColor="text1"/>
        </w:rPr>
        <w:t xml:space="preserve">Constitutions and history matter and analysts should consider these and other important factors when analyzing the laws that restrict CSOs. </w:t>
      </w:r>
      <w:r w:rsidRPr="00205307">
        <w:rPr>
          <w:rFonts w:cs="Times New Roman"/>
          <w:iCs/>
          <w:color w:val="000000" w:themeColor="text1"/>
        </w:rPr>
        <w:t xml:space="preserve">Findings also urge </w:t>
      </w:r>
      <w:r w:rsidRPr="00205307">
        <w:rPr>
          <w:rFonts w:cs="Times New Roman"/>
          <w:color w:val="000000" w:themeColor="text1"/>
        </w:rPr>
        <w:t xml:space="preserve">researchers not to oversimplify or ignore the differences among laws or else risk overstating or overlooking key relationships. Analysts should instead embrace legal differences and use them as analytical leverage in empirical research and theory building. Going forward, research studying the laws, policies, and regulations of civil </w:t>
      </w:r>
      <w:r w:rsidRPr="00205307">
        <w:rPr>
          <w:rFonts w:cs="Times New Roman"/>
          <w:color w:val="000000" w:themeColor="text1"/>
        </w:rPr>
        <w:lastRenderedPageBreak/>
        <w:t>society should pay increased attention to political institutions, preexisting laws and policies, and fundamental policy differences.</w:t>
      </w:r>
    </w:p>
    <w:p w14:paraId="557C9D10" w14:textId="77777777" w:rsidR="00D75538" w:rsidRPr="00205307" w:rsidRDefault="00D75538" w:rsidP="003F15B6">
      <w:pPr>
        <w:pStyle w:val="Title"/>
      </w:pPr>
      <w:r w:rsidRPr="00205307">
        <w:lastRenderedPageBreak/>
        <w:t>--Chapter IV--</w:t>
      </w:r>
    </w:p>
    <w:p w14:paraId="28A2517F" w14:textId="77263DD9" w:rsidR="00D75538" w:rsidRPr="00205307" w:rsidRDefault="00D75538" w:rsidP="003F15B6">
      <w:pPr>
        <w:pStyle w:val="Heading1"/>
      </w:pPr>
      <w:bookmarkStart w:id="141" w:name="_Creating_Better_Data:"/>
      <w:bookmarkStart w:id="142" w:name="_Toc46189824"/>
      <w:bookmarkStart w:id="143" w:name="_Toc46189906"/>
      <w:bookmarkStart w:id="144" w:name="_Toc46190108"/>
      <w:bookmarkStart w:id="145" w:name="_Toc46190203"/>
      <w:bookmarkStart w:id="146" w:name="_Toc46190358"/>
      <w:bookmarkStart w:id="147" w:name="_Toc46190428"/>
      <w:bookmarkEnd w:id="141"/>
      <w:r w:rsidRPr="00205307">
        <w:t xml:space="preserve">Creating </w:t>
      </w:r>
      <w:r w:rsidR="00085DA2" w:rsidRPr="00205307">
        <w:t>Better D</w:t>
      </w:r>
      <w:r w:rsidRPr="00205307">
        <w:t xml:space="preserve">ata: </w:t>
      </w:r>
      <w:r w:rsidR="00085DA2" w:rsidRPr="00205307">
        <w:t>C</w:t>
      </w:r>
      <w:r w:rsidRPr="00205307">
        <w:t xml:space="preserve">oding and Descriptively </w:t>
      </w:r>
      <w:r w:rsidR="00085DA2" w:rsidRPr="00205307">
        <w:t>A</w:t>
      </w:r>
      <w:r w:rsidRPr="00205307">
        <w:t xml:space="preserve">nalyzing an </w:t>
      </w:r>
      <w:r w:rsidR="00085DA2" w:rsidRPr="00205307">
        <w:t>I</w:t>
      </w:r>
      <w:r w:rsidRPr="00205307">
        <w:t xml:space="preserve">nternational </w:t>
      </w:r>
      <w:r w:rsidR="00085DA2" w:rsidRPr="00205307">
        <w:t>L</w:t>
      </w:r>
      <w:r w:rsidRPr="00205307">
        <w:t xml:space="preserve">egal </w:t>
      </w:r>
      <w:r w:rsidR="00085DA2" w:rsidRPr="00205307">
        <w:t>C</w:t>
      </w:r>
      <w:r w:rsidRPr="00205307">
        <w:t>orpus</w:t>
      </w:r>
      <w:r w:rsidRPr="00205307">
        <w:rPr>
          <w:rStyle w:val="FootnoteReference"/>
          <w:rFonts w:cs="Times New Roman"/>
          <w:caps w:val="0"/>
        </w:rPr>
        <w:footnoteReference w:id="46"/>
      </w:r>
      <w:bookmarkEnd w:id="142"/>
      <w:bookmarkEnd w:id="143"/>
      <w:bookmarkEnd w:id="144"/>
      <w:bookmarkEnd w:id="145"/>
      <w:bookmarkEnd w:id="146"/>
      <w:bookmarkEnd w:id="147"/>
    </w:p>
    <w:p w14:paraId="58F0B218" w14:textId="0BD32652" w:rsidR="00D75538" w:rsidRPr="00205307" w:rsidRDefault="00D75538" w:rsidP="00D75538">
      <w:pPr>
        <w:rPr>
          <w:rFonts w:cs="Times New Roman"/>
        </w:rPr>
      </w:pPr>
      <w:r w:rsidRPr="00205307">
        <w:rPr>
          <w:rFonts w:cs="Times New Roman"/>
        </w:rPr>
        <w:tab/>
        <w:t xml:space="preserve">Using a global dataset of 138 countries, </w:t>
      </w:r>
      <w:r w:rsidRPr="00714E96">
        <w:rPr>
          <w:rFonts w:cs="Times New Roman"/>
        </w:rPr>
        <w:t xml:space="preserve">findings in </w:t>
      </w:r>
      <w:hyperlink w:anchor="_Covenants,_Constitutions,_and" w:history="1">
        <w:r w:rsidRPr="00714E96">
          <w:rPr>
            <w:rStyle w:val="Hyperlink"/>
            <w:rFonts w:cs="Times New Roman"/>
          </w:rPr>
          <w:t>Chapter Three</w:t>
        </w:r>
      </w:hyperlink>
      <w:r w:rsidRPr="00714E96">
        <w:rPr>
          <w:rFonts w:cs="Times New Roman"/>
        </w:rPr>
        <w:t xml:space="preserve"> showed</w:t>
      </w:r>
      <w:r w:rsidRPr="00205307">
        <w:rPr>
          <w:rFonts w:cs="Times New Roman"/>
        </w:rPr>
        <w:t xml:space="preserve"> that preexisting institutions constrain future lawmaking and confirmed that even within a particular type of legal provision that legal provisions are different and should not be lumped together arbitrarily. The findings also show that political regime types are inconsistently and only partially associated with enacting the restrictive provisions studied. What is more, given that a number of democratic and free countries enacted these provisions suggests the possibility that some civil society laws may actually benefit society and help CSOs. These findings, along with the observation that existing civil society law research tends to focus entirely on restrictive financial provisions and relies heavily on secondary sources, combine to highlight the need for longer and more carefully coded data on civil society laws.  </w:t>
      </w:r>
    </w:p>
    <w:p w14:paraId="24ED16DD" w14:textId="77777777" w:rsidR="00D75538" w:rsidRPr="00205307" w:rsidRDefault="00D75538" w:rsidP="00D75538">
      <w:pPr>
        <w:ind w:firstLine="475"/>
        <w:rPr>
          <w:rFonts w:cs="Times New Roman"/>
          <w:color w:val="000000" w:themeColor="text1"/>
        </w:rPr>
      </w:pPr>
      <w:r w:rsidRPr="00205307">
        <w:rPr>
          <w:rFonts w:cs="Times New Roman"/>
          <w:color w:val="000000" w:themeColor="text1"/>
        </w:rPr>
        <w:t xml:space="preserve">In this chapter, I address this need head-on and in several ways. First, I propose a broad typology of provisions intended to make the systematic study of civil society laws and policies across contexts more possible. I do this by reviewing 21 research publications that study CSO regulatory regimes and coding the types of legal provisions analysts discuss in each. In so doing, I argue for the need to recognize that CSO regulatory regimes contain many varieties of legal provisions and are never wholly permissive or categorically restrictive. While it is true that restrictive laws exist that limit foreign support of CSOs or restrict organizations’ operational activities, other regulatory requirements facilitate the legitimacy and transparency of CSOs, </w:t>
      </w:r>
      <w:r w:rsidRPr="00205307">
        <w:rPr>
          <w:rFonts w:cs="Times New Roman"/>
          <w:color w:val="000000" w:themeColor="text1"/>
        </w:rPr>
        <w:lastRenderedPageBreak/>
        <w:t xml:space="preserve">guarantee the right to self-regulate and appeal regulatory decisions, and hold both CSOs and regulators accountable to citizens and governments. Second, I show that in addition to the financial, or resource, related regulations examined in Chapter Three, there are in fact four policy subgroups that merit consideration: </w:t>
      </w:r>
      <w:r w:rsidRPr="00205307">
        <w:rPr>
          <w:rFonts w:cs="Times New Roman"/>
          <w:i/>
          <w:color w:val="000000" w:themeColor="text1"/>
        </w:rPr>
        <w:t>governance</w:t>
      </w:r>
      <w:r w:rsidRPr="00205307">
        <w:rPr>
          <w:rFonts w:cs="Times New Roman"/>
          <w:color w:val="000000" w:themeColor="text1"/>
        </w:rPr>
        <w:t xml:space="preserve">, </w:t>
      </w:r>
      <w:r w:rsidRPr="00205307">
        <w:rPr>
          <w:rFonts w:cs="Times New Roman"/>
          <w:i/>
          <w:color w:val="000000" w:themeColor="text1"/>
        </w:rPr>
        <w:t>formation</w:t>
      </w:r>
      <w:r w:rsidRPr="00205307">
        <w:rPr>
          <w:rFonts w:cs="Times New Roman"/>
          <w:color w:val="000000" w:themeColor="text1"/>
        </w:rPr>
        <w:t xml:space="preserve">, </w:t>
      </w:r>
      <w:r w:rsidRPr="00205307">
        <w:rPr>
          <w:rFonts w:cs="Times New Roman"/>
          <w:i/>
          <w:color w:val="000000" w:themeColor="text1"/>
        </w:rPr>
        <w:t>operations</w:t>
      </w:r>
      <w:r w:rsidRPr="00205307">
        <w:rPr>
          <w:rFonts w:cs="Times New Roman"/>
          <w:color w:val="000000" w:themeColor="text1"/>
        </w:rPr>
        <w:t xml:space="preserve">, and </w:t>
      </w:r>
      <w:r w:rsidRPr="00205307">
        <w:rPr>
          <w:rFonts w:cs="Times New Roman"/>
          <w:i/>
          <w:color w:val="000000" w:themeColor="text1"/>
        </w:rPr>
        <w:t>resources</w:t>
      </w:r>
      <w:r w:rsidRPr="00205307">
        <w:rPr>
          <w:rFonts w:cs="Times New Roman"/>
          <w:color w:val="000000" w:themeColor="text1"/>
        </w:rPr>
        <w:t>, which I explain in depth. Third, within each subgroup are provisions from each side of the restrictive-permissive continuum. Combining the second and third points results in a matrix typology of 58 legal provisions that researchers have identified as regulating CSOs.</w:t>
      </w:r>
    </w:p>
    <w:p w14:paraId="3692F573" w14:textId="77777777" w:rsidR="00D75538" w:rsidRPr="00205307" w:rsidRDefault="00D75538" w:rsidP="00D75538">
      <w:pPr>
        <w:ind w:firstLine="475"/>
        <w:rPr>
          <w:rFonts w:cs="Times New Roman"/>
          <w:color w:val="000000" w:themeColor="text1"/>
        </w:rPr>
      </w:pPr>
      <w:r w:rsidRPr="00205307">
        <w:rPr>
          <w:rFonts w:cs="Times New Roman"/>
          <w:color w:val="000000" w:themeColor="text1"/>
        </w:rPr>
        <w:t>Second, I apply the typology to a legal corpus of 285 laws from 17 countries to illustrate that regulatory regimes change over time and at different levels of analysis. Existing scholarship tends not to systematically study regulatory regimes in their entirety and over long periods. My approach, by contrast, recognizes that regulatory regimes are like other institutions: they develop incrementally through a long, slow, and muddled process of institutional change. I show that regulatory regimes are neither new nor represented by a single law. Instead, and contrary to conventional thinking, I find that these legal institutions are timeworn and are frequently inherited from colonial governments, that both democratic and authoritarian regimes erect and maintain them, and that permissive legal provisions comprise the majority of these rules-in-form.</w:t>
      </w:r>
    </w:p>
    <w:p w14:paraId="3EDF1C76" w14:textId="32E6109C" w:rsidR="00D75538" w:rsidRPr="00205307" w:rsidRDefault="00D75538" w:rsidP="00C47F4A">
      <w:pPr>
        <w:pStyle w:val="Heading2"/>
      </w:pPr>
      <w:bookmarkStart w:id="148" w:name="_Toc46189825"/>
      <w:bookmarkStart w:id="149" w:name="_Toc46189907"/>
      <w:bookmarkStart w:id="150" w:name="_Toc46190109"/>
      <w:r w:rsidRPr="00205307">
        <w:t>Methods</w:t>
      </w:r>
      <w:bookmarkEnd w:id="148"/>
      <w:bookmarkEnd w:id="149"/>
      <w:bookmarkEnd w:id="150"/>
    </w:p>
    <w:p w14:paraId="1053B2FC" w14:textId="77777777" w:rsidR="00D75538" w:rsidRPr="00205307" w:rsidRDefault="00D75538" w:rsidP="00D75538">
      <w:pPr>
        <w:rPr>
          <w:rFonts w:cs="Times New Roman"/>
          <w:color w:val="000000" w:themeColor="text1"/>
        </w:rPr>
      </w:pPr>
      <w:r w:rsidRPr="00205307">
        <w:rPr>
          <w:rFonts w:cs="Times New Roman"/>
          <w:color w:val="000000" w:themeColor="text1"/>
        </w:rPr>
        <w:tab/>
        <w:t xml:space="preserve">To create my typology, I reviewed a non-random assortment of secondary sources, intentionally selected for diversity in authorship, geographic focus, and methods. I chose sources from a review of literature across a wide range of disciplines, including specialized publications in nonprofit law, policy, and global affairs. I added sources to the sample until the data set reached saturation on the types of provisions discussed. Ultimately, the sample consists of a diverse assortment of book chapters, peer-reviewed articles, and professional reports produced </w:t>
      </w:r>
      <w:r w:rsidRPr="00205307">
        <w:rPr>
          <w:rFonts w:cs="Times New Roman"/>
          <w:color w:val="000000" w:themeColor="text1"/>
        </w:rPr>
        <w:lastRenderedPageBreak/>
        <w:t xml:space="preserve">by analysts from around the world. These works examine regulatory regimes in Asia, Africa, Latin America, North America, and Western Europe. They include in-depth case studies, extensive cross-national statistical analyses, comparative historical analyses, expert legal reviews, and descriptive accounts connecting real-world events to policy changes. While they vary in scope and level of detail, each contributes toward a systematic conceptualization of CSO regulatory regimes.  </w:t>
      </w:r>
    </w:p>
    <w:p w14:paraId="76063866" w14:textId="77777777" w:rsidR="00D75538" w:rsidRPr="00205307" w:rsidRDefault="00D75538" w:rsidP="00D75538">
      <w:pPr>
        <w:ind w:firstLine="475"/>
        <w:rPr>
          <w:rFonts w:cs="Times New Roman"/>
          <w:color w:val="000000" w:themeColor="text1"/>
        </w:rPr>
      </w:pPr>
      <w:r w:rsidRPr="00205307">
        <w:rPr>
          <w:rFonts w:cs="Times New Roman"/>
          <w:color w:val="000000" w:themeColor="text1"/>
        </w:rPr>
        <w:t xml:space="preserve">I used an inductive approach. I carefully read each source to identify as many types of provisions as are in use around the world. I copied these provisions directly from the secondary sources and categorized them by type. In total, I inventoried 71 unique provisions discussed by the authors. Next, I used an iterative process to recategorize these provisions into the fewest number possible. Once I had organized provisions by type, </w:t>
      </w:r>
      <w:r w:rsidRPr="00205307">
        <w:rPr>
          <w:rFonts w:cs="Times New Roman"/>
          <w:color w:val="000000" w:themeColor="text1"/>
          <w:szCs w:val="22"/>
        </w:rPr>
        <w:t>I rewrote the provisions into a generalizable institutional syntax</w:t>
      </w:r>
      <w:r w:rsidRPr="00205307">
        <w:rPr>
          <w:rStyle w:val="FootnoteReference"/>
          <w:rFonts w:cs="Times New Roman"/>
          <w:color w:val="000000" w:themeColor="text1"/>
          <w:szCs w:val="22"/>
        </w:rPr>
        <w:footnoteReference w:id="47"/>
      </w:r>
      <w:r w:rsidRPr="00205307">
        <w:rPr>
          <w:rFonts w:cs="Times New Roman"/>
          <w:color w:val="000000" w:themeColor="text1"/>
          <w:szCs w:val="22"/>
        </w:rPr>
        <w:t xml:space="preserve"> and </w:t>
      </w:r>
      <w:r w:rsidRPr="00205307">
        <w:rPr>
          <w:rFonts w:cs="Times New Roman"/>
          <w:color w:val="000000" w:themeColor="text1"/>
        </w:rPr>
        <w:t>merged these 71 unique provisions into 58 based on the rights and obligations they gave CSOs.</w:t>
      </w:r>
      <w:r w:rsidRPr="00205307">
        <w:rPr>
          <w:rStyle w:val="FootnoteReference"/>
          <w:rFonts w:cs="Times New Roman"/>
          <w:color w:val="000000" w:themeColor="text1"/>
        </w:rPr>
        <w:footnoteReference w:id="48"/>
      </w:r>
      <w:r w:rsidRPr="00205307">
        <w:rPr>
          <w:rFonts w:cs="Times New Roman"/>
          <w:color w:val="000000" w:themeColor="text1"/>
          <w:szCs w:val="22"/>
        </w:rPr>
        <w:t xml:space="preserve"> This transformation proved a necessary and valuable step. It not only made the number of provisions discussed by analysts manageable but also translated laws </w:t>
      </w:r>
      <w:r w:rsidRPr="00205307">
        <w:rPr>
          <w:rFonts w:cs="Times New Roman"/>
          <w:color w:val="000000" w:themeColor="text1"/>
        </w:rPr>
        <w:t xml:space="preserve">from their natural language into institutional statements that allow for comparability across contexts. </w:t>
      </w:r>
    </w:p>
    <w:p w14:paraId="67AE8C80" w14:textId="4F224245" w:rsidR="00D75538" w:rsidRPr="00205307" w:rsidRDefault="00D75538" w:rsidP="00D75538">
      <w:pPr>
        <w:rPr>
          <w:rFonts w:cs="Times New Roman"/>
          <w:color w:val="000000" w:themeColor="text1"/>
        </w:rPr>
      </w:pPr>
      <w:r w:rsidRPr="00205307">
        <w:rPr>
          <w:rFonts w:cs="Times New Roman"/>
          <w:color w:val="000000" w:themeColor="text1"/>
        </w:rPr>
        <w:tab/>
        <w:t xml:space="preserve">I discuss various top-down, command-and-control legal instruments. Utmost among them are written constitutions, which I consider superior to the laws of a country, even though </w:t>
      </w:r>
      <w:r w:rsidRPr="00205307">
        <w:rPr>
          <w:rFonts w:cs="Times New Roman"/>
          <w:color w:val="000000" w:themeColor="text1"/>
        </w:rPr>
        <w:lastRenderedPageBreak/>
        <w:t xml:space="preserve">constitutions and legislation are not always as consequential as presumed </w:t>
      </w:r>
      <w:r w:rsidRPr="00205307">
        <w:rPr>
          <w:rFonts w:cs="Times New Roman"/>
          <w:color w:val="000000" w:themeColor="text1"/>
        </w:rPr>
        <w:fldChar w:fldCharType="begin"/>
      </w:r>
      <w:r w:rsidR="006F4A64" w:rsidRPr="00205307">
        <w:rPr>
          <w:rFonts w:cs="Times New Roman"/>
          <w:color w:val="000000" w:themeColor="text1"/>
        </w:rPr>
        <w:instrText xml:space="preserve"> ADDIN EN.CITE &lt;EndNote&gt;&lt;Cite&gt;&lt;Author&gt;Elkins&lt;/Author&gt;&lt;Year&gt;2009&lt;/Year&gt;&lt;RecNum&gt;3868&lt;/RecNum&gt;&lt;Pages&gt;48&lt;/Pages&gt;&lt;DisplayText&gt;(Elkins et al., 2009, p. 48)&lt;/DisplayText&gt;&lt;record&gt;&lt;rec-number&gt;3868&lt;/rec-number&gt;&lt;foreign-keys&gt;&lt;key app="EN" db-id="p0seazv5sef2viexw2opes52d9spdtepz5ts" timestamp="1569591859" guid="607a7fbc-de16-4a13-be10-8a0a7e898ac6"&gt;3868&lt;/key&gt;&lt;/foreign-keys&gt;&lt;ref-type name="Book"&gt;6&lt;/ref-type&gt;&lt;contributors&gt;&lt;authors&gt;&lt;author&gt;Elkins, Zachary&lt;/author&gt;&lt;author&gt;Ginsburg, Tom&lt;/author&gt;&lt;author&gt;Melton, James&lt;/author&gt;&lt;/authors&gt;&lt;/contributors&gt;&lt;titles&gt;&lt;title&gt;The Endurance of National Constitutions&lt;/title&gt;&lt;/titles&gt;&lt;keywords&gt;&lt;keyword&gt;Constitutional law.&lt;/keyword&gt;&lt;keyword&gt;Constitutional history.&lt;/keyword&gt;&lt;keyword&gt;Dissertation - Rules/Rules-in-use&lt;/keyword&gt;&lt;/keywords&gt;&lt;dates&gt;&lt;year&gt;2009&lt;/year&gt;&lt;/dates&gt;&lt;pub-location&gt;Cambridge&lt;/pub-location&gt;&lt;publisher&gt;Cambridge University Press&lt;/publisher&gt;&lt;isbn&gt;9780521515504 (hbk.)&amp;#xD;0521515505 (hbk.)&amp;#xD;9780521731324 (pbk.)&amp;#xD;0521731321 (pbk.)&lt;/isbn&gt;&lt;accession-num&gt;15639005&lt;/accession-num&gt;&lt;call-num&gt;K3165 .E43 2009&lt;/call-num&gt;&lt;urls&gt;&lt;related-urls&gt;&lt;url&gt;http://comparativeconstitutionsproject.org/ccp-rankings/&lt;/url&gt;&lt;/related-urls&gt;&lt;/urls&gt;&lt;/record&gt;&lt;/Cite&gt;&lt;/EndNote&gt;</w:instrText>
      </w:r>
      <w:r w:rsidRPr="00205307">
        <w:rPr>
          <w:rFonts w:cs="Times New Roman"/>
          <w:color w:val="000000" w:themeColor="text1"/>
        </w:rPr>
        <w:fldChar w:fldCharType="separate"/>
      </w:r>
      <w:r w:rsidR="006F4A64" w:rsidRPr="00205307">
        <w:rPr>
          <w:rFonts w:cs="Times New Roman"/>
          <w:noProof/>
          <w:color w:val="000000" w:themeColor="text1"/>
        </w:rPr>
        <w:t>(Elkins et al., 2009, p. 48)</w:t>
      </w:r>
      <w:r w:rsidRPr="00205307">
        <w:rPr>
          <w:rFonts w:cs="Times New Roman"/>
          <w:color w:val="000000" w:themeColor="text1"/>
        </w:rPr>
        <w:fldChar w:fldCharType="end"/>
      </w:r>
      <w:r w:rsidRPr="00205307">
        <w:rPr>
          <w:rFonts w:cs="Times New Roman"/>
          <w:color w:val="000000" w:themeColor="text1"/>
        </w:rPr>
        <w:t xml:space="preserve">. Laws are legal rules coproduced by the legislature and the executive. Constitutions and laws contain numerous written provisions, or what I sometimes refer to as “institutional statements”: which through their shared nature describe opportunities and constraints that create expectations about actors’ activities by prescribing, permitting, or advising behavior or outcomes </w:t>
      </w:r>
      <w:r w:rsidRPr="00205307">
        <w:rPr>
          <w:rFonts w:cs="Times New Roman"/>
          <w:color w:val="000000" w:themeColor="text1"/>
        </w:rPr>
        <w:fldChar w:fldCharType="begin">
          <w:fldData xml:space="preserve">PEVuZE5vdGU+PENpdGU+PEF1dGhvcj5DcmF3Zm9yZDwvQXV0aG9yPjxZZWFyPjIwMDU8L1llYXI+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PEVuZE5vdGU+PENpdGU+PEF1dGhvcj5DcmF3Zm9yZDwvQXV0aG9yPjxZZWFyPjIwMDU8L1llYXI+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(S. Crawford &amp; E. Ostrom, 2005, pp. 137-138, 140)</w:t>
      </w:r>
      <w:r w:rsidRPr="00205307">
        <w:rPr>
          <w:rFonts w:cs="Times New Roman"/>
          <w:color w:val="000000" w:themeColor="text1"/>
        </w:rPr>
        <w:fldChar w:fldCharType="end"/>
      </w:r>
      <w:r w:rsidRPr="00205307">
        <w:rPr>
          <w:rFonts w:cs="Times New Roman"/>
          <w:color w:val="000000" w:themeColor="text1"/>
        </w:rPr>
        <w:t>. Therefore, in a nested architecture, various provisions comprise laws, and multiple laws combine with constitutional protections</w:t>
      </w:r>
      <w:r w:rsidRPr="00205307">
        <w:rPr>
          <w:rStyle w:val="FootnoteReference"/>
          <w:rFonts w:cs="Times New Roman"/>
          <w:color w:val="000000" w:themeColor="text1"/>
        </w:rPr>
        <w:footnoteReference w:id="49"/>
      </w:r>
      <w:r w:rsidRPr="00205307">
        <w:rPr>
          <w:rFonts w:cs="Times New Roman"/>
          <w:color w:val="000000" w:themeColor="text1"/>
        </w:rPr>
        <w:t xml:space="preserve"> to create the regulatory regimes that structure and incentivize CSO behavior. Ultimately, the typology and conceptualization discussed below show different combinations of provisions exist, which I argue are explanatory factors available as leverage in an analysis.  </w:t>
      </w:r>
    </w:p>
    <w:p w14:paraId="2E50F69F" w14:textId="0222F449" w:rsidR="00D75538" w:rsidRPr="00205307" w:rsidRDefault="00D75538" w:rsidP="00C47F4A">
      <w:pPr>
        <w:pStyle w:val="Heading2"/>
      </w:pPr>
      <w:bookmarkStart w:id="151" w:name="_A_Typology_of"/>
      <w:bookmarkStart w:id="152" w:name="_Toc46189826"/>
      <w:bookmarkStart w:id="153" w:name="_Toc46189908"/>
      <w:bookmarkStart w:id="154" w:name="_Toc46190110"/>
      <w:bookmarkEnd w:id="151"/>
      <w:r w:rsidRPr="00205307">
        <w:t>A Typology of CSO Regulatory Regimes</w:t>
      </w:r>
      <w:bookmarkEnd w:id="152"/>
      <w:bookmarkEnd w:id="153"/>
      <w:bookmarkEnd w:id="154"/>
    </w:p>
    <w:p w14:paraId="73120FB8" w14:textId="77777777" w:rsidR="00D75538" w:rsidRPr="00205307" w:rsidRDefault="00D75538" w:rsidP="00D75538">
      <w:pPr>
        <w:rPr>
          <w:rFonts w:cs="Times New Roman"/>
          <w:color w:val="000000" w:themeColor="text1"/>
        </w:rPr>
      </w:pPr>
      <w:r w:rsidRPr="00205307">
        <w:rPr>
          <w:rFonts w:cs="Times New Roman"/>
          <w:color w:val="000000" w:themeColor="text1"/>
        </w:rPr>
        <w:tab/>
        <w:t xml:space="preserve">It is first necessary to emphasize a characteristic of these legal provisions: that to varying degrees, each either helps or hinders CSOs. But focusing on a particular provision risks missing the forest for the trees. I find that the civil society laws that comprise CSO regulatory regimes contain various provisions from both sides of the permissive-restrictive continuum. This means that to understand the institutional development of regulatory regimes, one must know what the current legal institution is, and which provisions are added (or removed). Knowing the precise content of a country’s regulatory regime may not be sufficient, however, because laws do not implement themselves. Thus, knowing the rules-in-form is a necessary first step in assessing whether the government is acting within the scope of the law, overreaching in its enforcement actions, or underperforming in the services it is required to provide citizens.  </w:t>
      </w:r>
    </w:p>
    <w:p w14:paraId="16F1FD82" w14:textId="77777777" w:rsidR="00D75538" w:rsidRPr="00205307" w:rsidRDefault="00D75538" w:rsidP="00D75538">
      <w:pPr>
        <w:rPr>
          <w:rFonts w:cs="Times New Roman"/>
          <w:color w:val="000000" w:themeColor="text1"/>
        </w:rPr>
      </w:pPr>
      <w:r w:rsidRPr="00205307">
        <w:rPr>
          <w:rFonts w:cs="Times New Roman"/>
          <w:color w:val="000000" w:themeColor="text1"/>
        </w:rPr>
        <w:lastRenderedPageBreak/>
        <w:tab/>
        <w:t>The coherent framework that I propose classifies and tallies the provisions of regulatory regimes.</w:t>
      </w:r>
      <w:r w:rsidRPr="00205307">
        <w:rPr>
          <w:rStyle w:val="FootnoteReference"/>
          <w:rFonts w:cs="Times New Roman"/>
          <w:color w:val="000000" w:themeColor="text1"/>
        </w:rPr>
        <w:footnoteReference w:id="50"/>
      </w:r>
      <w:r w:rsidRPr="00205307">
        <w:rPr>
          <w:rFonts w:cs="Times New Roman"/>
          <w:color w:val="000000" w:themeColor="text1"/>
        </w:rPr>
        <w:t xml:space="preserve"> Labeling a provision as either restrictive or permissive can be controversial. If we focus only on the organization, we might classify any provision that requires CSOs to do “something” as restricting CSOs. Such an approach would classify provisions requiring that formal organizations register with the government as “restrictive,” irrespective of the simplicity of the process or the tax advantages that accompany registration. Alternatively, focusing on the state might classify any provision as “permissive” as long as representative institutions created it. These organization- and state-centric positions may overemphasize certain actors or processes when determining what is </w:t>
      </w:r>
      <w:r w:rsidRPr="00205307">
        <w:rPr>
          <w:rFonts w:cs="Times New Roman"/>
          <w:color w:val="000000" w:themeColor="text1"/>
          <w:szCs w:val="22"/>
        </w:rPr>
        <w:t>restrictive or permissive</w:t>
      </w:r>
      <w:r w:rsidRPr="00205307">
        <w:rPr>
          <w:rFonts w:cs="Times New Roman"/>
          <w:color w:val="000000" w:themeColor="text1"/>
        </w:rPr>
        <w:t xml:space="preserve">. </w:t>
      </w:r>
    </w:p>
    <w:p w14:paraId="5C971AD9" w14:textId="77777777" w:rsidR="00D75538" w:rsidRPr="00205307" w:rsidRDefault="00D75538" w:rsidP="00D75538">
      <w:pPr>
        <w:ind w:firstLine="475"/>
        <w:rPr>
          <w:rFonts w:cs="Times New Roman"/>
          <w:color w:val="000000" w:themeColor="text1"/>
        </w:rPr>
      </w:pPr>
      <w:r w:rsidRPr="00205307">
        <w:rPr>
          <w:rFonts w:cs="Times New Roman"/>
          <w:color w:val="000000" w:themeColor="text1"/>
        </w:rPr>
        <w:t xml:space="preserve">The moderate approach applied here assumes reasonable enforcement of provisions and then uses theory to predict the effect those provisions have on society and the voluntary sector. Using a standard classification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&lt;EndNote&gt;&lt;Cite&gt;&lt;Author&gt;Anheier&lt;/Author&gt;&lt;Year&gt;2005&lt;/Year&gt;&lt;RecNum&gt;3769&lt;/RecNum&gt;&lt;DisplayText&gt;(Anheier, 2005)&lt;/DisplayText&gt;&lt;record&gt;&lt;rec-number&gt;3769&lt;/rec-number&gt;&lt;foreign-keys&gt;&lt;key app="EN" db-id="p0seazv5sef2viexw2opes52d9spdtepz5ts" timestamp="1569591858" guid="22a0135b-de5f-4ed0-8629-36b609377c27"&gt;3769&lt;/key&gt;&lt;/foreign-keys&gt;&lt;ref-type name="Book Section"&gt;5&lt;/ref-type&gt;&lt;contributors&gt;&lt;authors&gt;&lt;author&gt;Anheier, Helmut K.&lt;/author&gt;&lt;/authors&gt;&lt;/contributors&gt;&lt;titles&gt;&lt;title&gt;Theoretical Approaches&lt;/title&gt;&lt;secondary-title&gt;Nonprofit Organizations: Theory, Management, Policy&lt;/secondary-title&gt;&lt;/titles&gt;&lt;pages&gt;113-138&lt;/pages&gt;&lt;section&gt;6&lt;/section&gt;&lt;keywords&gt;&lt;keyword&gt;Nonprofit organizations.&lt;/keyword&gt;&lt;keyword&gt;BUSINESS &amp;amp; ECONOMICS / General.&lt;/keyword&gt;&lt;keyword&gt;BUSINESS &amp;amp; ECONOMICS / Nonprofit Organizations &amp;amp; Charities.&lt;/keyword&gt;&lt;keyword&gt;POLITICAL SCIENCE / Public Affairs &amp;amp; Administration.&lt;/keyword&gt;&lt;/keywords&gt;&lt;dates&gt;&lt;year&gt;2005&lt;/year&gt;&lt;/dates&gt;&lt;pub-location&gt;New York&lt;/pub-location&gt;&lt;publisher&gt;Routledge&lt;/publisher&gt;&lt;isbn&gt;9780415550468 (hardback)&amp;#xD;9780415550475 (paperback)&lt;/isbn&gt;&lt;urls&gt;&lt;/urls&gt;&lt;custom6&gt;Market Failure: the inability to reach perfect competition and efficiently allocate goods and services for reasons such as monopoly and asymmetrical information&lt;/custom6&gt;&lt;/record&gt;&lt;/Cite&gt;&lt;/EndNote&gt;</w:instrText>
      </w:r>
      <w:r w:rsidRPr="00205307">
        <w:rPr>
          <w:rFonts w:cs="Times New Roman"/>
          <w:color w:val="000000" w:themeColor="text1"/>
        </w:rPr>
        <w:fldChar w:fldCharType="separate"/>
      </w:r>
      <w:r w:rsidRPr="00205307">
        <w:rPr>
          <w:rFonts w:cs="Times New Roman"/>
          <w:noProof/>
          <w:color w:val="000000" w:themeColor="text1"/>
        </w:rPr>
        <w:t>(Anheier, 2005)</w:t>
      </w:r>
      <w:r w:rsidRPr="00205307">
        <w:rPr>
          <w:rFonts w:cs="Times New Roman"/>
          <w:color w:val="000000" w:themeColor="text1"/>
        </w:rPr>
        <w:fldChar w:fldCharType="end"/>
      </w:r>
      <w:r w:rsidRPr="00205307">
        <w:rPr>
          <w:rFonts w:cs="Times New Roman"/>
          <w:color w:val="000000" w:themeColor="text1"/>
        </w:rPr>
        <w:t xml:space="preserve">, I consider demand-side theories of trust in nonprofits </w:t>
      </w:r>
      <w:r w:rsidRPr="00205307">
        <w:rPr>
          <w:rFonts w:cs="Times New Roman"/>
          <w:color w:val="000000" w:themeColor="text1"/>
        </w:rPr>
        <w:fldChar w:fldCharType="begin">
          <w:fldData xml:space="preserve">PEVuZE5vdGU+PENpdGU+PEF1dGhvcj5IYW5zbWFubjwvQXV0aG9yPjxZZWFyPjE5ODA8L1llYXI+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PEVuZE5vdGU+PENpdGU+PEF1dGhvcj5IYW5zbWFubjwvQXV0aG9yPjxZZWFyPjE5ODA8L1llYXI+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(Hansmann, 1980)</w:t>
      </w:r>
      <w:r w:rsidRPr="00205307">
        <w:rPr>
          <w:rFonts w:cs="Times New Roman"/>
          <w:color w:val="000000" w:themeColor="text1"/>
        </w:rPr>
        <w:fldChar w:fldCharType="end"/>
      </w:r>
      <w:r w:rsidRPr="00205307">
        <w:rPr>
          <w:rFonts w:cs="Times New Roman"/>
          <w:color w:val="000000" w:themeColor="text1"/>
        </w:rPr>
        <w:t xml:space="preserve"> followed by supply-side theories that explain the emergence of nonprofits </w:t>
      </w:r>
      <w:r w:rsidRPr="00205307">
        <w:rPr>
          <w:rFonts w:cs="Times New Roman"/>
          <w:color w:val="000000" w:themeColor="text1"/>
        </w:rPr>
        <w:fldChar w:fldCharType="begin">
          <w:fldData xml:space="preserve">PEVuZE5vdGU+PENpdGU+PEF1dGhvcj5Zb3VuZzwvQXV0aG9yPjxZZWFyPjE5ODM8L1llYXI+PFJl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=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PEVuZE5vdGU+PENpdGU+PEF1dGhvcj5Zb3VuZzwvQXV0aG9yPjxZZWFyPjE5ODM8L1llYXI+PFJl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=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(Young, 1983; Frumkin, 2002)</w:t>
      </w:r>
      <w:r w:rsidRPr="00205307">
        <w:rPr>
          <w:rFonts w:cs="Times New Roman"/>
          <w:color w:val="000000" w:themeColor="text1"/>
        </w:rPr>
        <w:fldChar w:fldCharType="end"/>
      </w:r>
      <w:r w:rsidRPr="00205307">
        <w:rPr>
          <w:rFonts w:cs="Times New Roman"/>
          <w:color w:val="000000" w:themeColor="text1"/>
        </w:rPr>
        <w:t xml:space="preserve">. I classify provisions as either restrictive or permissive using a two-step process. First, a provision is permissive if it improves trust, accountability, or resolves “voluntary failures” </w:t>
      </w:r>
      <w:r w:rsidRPr="00205307">
        <w:rPr>
          <w:rFonts w:cs="Times New Roman"/>
          <w:color w:val="000000" w:themeColor="text1"/>
        </w:rPr>
        <w:fldChar w:fldCharType="begin">
          <w:fldData xml:space="preserve">PEVuZE5vdGU+PENpdGU+PEF1dGhvcj5TYWxhbW9uPC9BdXRob3I+PFllYXI+MTk4NzwvWWVhcj48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PEVuZE5vdGU+PENpdGU+PEF1dGhvcj5TYWxhbW9uPC9BdXRob3I+PFllYXI+MTk4NzwvWWVhcj48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(Salamon, 1987, pp. 38-42)</w:t>
      </w:r>
      <w:r w:rsidRPr="00205307">
        <w:rPr>
          <w:rFonts w:cs="Times New Roman"/>
          <w:color w:val="000000" w:themeColor="text1"/>
        </w:rPr>
        <w:fldChar w:fldCharType="end"/>
      </w:r>
      <w:r w:rsidRPr="00205307">
        <w:rPr>
          <w:rFonts w:cs="Times New Roman"/>
          <w:color w:val="000000" w:themeColor="text1"/>
        </w:rPr>
        <w:t xml:space="preserve">. Classification advances to the second stage if there is no clear demand-side prediction. Here, a provision is restrictive if it limits organizational autonomy or stifles organizational emergence. </w:t>
      </w:r>
    </w:p>
    <w:p w14:paraId="2BEDE0A2" w14:textId="616B537B" w:rsidR="00D75538" w:rsidRPr="00205307" w:rsidRDefault="00D75538" w:rsidP="005A3C5F">
      <w:pPr>
        <w:pStyle w:val="ListParagraph"/>
        <w:numPr>
          <w:ilvl w:val="0"/>
          <w:numId w:val="14"/>
        </w:numPr>
        <w:spacing w:before="60" w:after="60"/>
        <w:contextualSpacing w:val="0"/>
        <w:rPr>
          <w:rFonts w:cs="Times New Roman"/>
          <w:color w:val="000000" w:themeColor="text1"/>
        </w:rPr>
      </w:pPr>
      <w:r w:rsidRPr="00205307">
        <w:rPr>
          <w:rFonts w:cs="Times New Roman"/>
          <w:i/>
          <w:color w:val="000000" w:themeColor="text1"/>
        </w:rPr>
        <w:t xml:space="preserve">Restrictive </w:t>
      </w:r>
      <w:r w:rsidRPr="00205307">
        <w:rPr>
          <w:rFonts w:cs="Times New Roman"/>
          <w:color w:val="000000" w:themeColor="text1"/>
        </w:rPr>
        <w:t xml:space="preserve">provisions deteriorate society’s trust in CSOs and thus decrease demand for such organizations, or they repress and intimidate organizations and their members, thus </w:t>
      </w:r>
      <w:r w:rsidRPr="00205307">
        <w:rPr>
          <w:rFonts w:cs="Times New Roman"/>
          <w:color w:val="000000" w:themeColor="text1"/>
        </w:rPr>
        <w:lastRenderedPageBreak/>
        <w:t xml:space="preserve">reducing their supply.  In the vernacular of transaction cost economics </w:t>
      </w:r>
      <w:r w:rsidRPr="00205307">
        <w:rPr>
          <w:rFonts w:cs="Times New Roman"/>
          <w:color w:val="000000" w:themeColor="text1"/>
        </w:rPr>
        <w:fldChar w:fldCharType="begin">
          <w:fldData xml:space="preserve">PEVuZE5vdGU+PENpdGU+PEF1dGhvcj5XaWxsaWFtc29uPC9BdXRob3I+PFllYXI+MTk4MTwvWWVh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PEVuZE5vdGU+PENpdGU+PEF1dGhvcj5XaWxsaWFtc29uPC9BdXRob3I+PFllYXI+MTk4MTwvWWVh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(Williamson, 1981)</w:t>
      </w:r>
      <w:r w:rsidRPr="00205307">
        <w:rPr>
          <w:rFonts w:cs="Times New Roman"/>
          <w:color w:val="000000" w:themeColor="text1"/>
        </w:rPr>
        <w:fldChar w:fldCharType="end"/>
      </w:r>
      <w:r w:rsidRPr="00205307">
        <w:rPr>
          <w:rFonts w:cs="Times New Roman"/>
          <w:color w:val="000000" w:themeColor="text1"/>
        </w:rPr>
        <w:t xml:space="preserve">, restrictive provisions increase transaction costs and make it more costly to operate and create such organizations </w:t>
      </w:r>
      <w:r w:rsidRPr="00205307">
        <w:rPr>
          <w:rFonts w:cs="Times New Roman"/>
          <w:color w:val="000000" w:themeColor="text1"/>
        </w:rPr>
        <w:fldChar w:fldCharType="begin"/>
      </w:r>
      <w:r w:rsidR="00B0239B">
        <w:rPr>
          <w:rFonts w:cs="Times New Roman"/>
          <w:color w:val="000000" w:themeColor="text1"/>
        </w:rPr>
        <w:instrText xml:space="preserve"> ADDIN EN.CITE &lt;EndNote&gt;&lt;Cite&gt;&lt;Author&gt;Salamon&lt;/Author&gt;&lt;Year&gt;2000&lt;/Year&gt;&lt;RecNum&gt;3912&lt;/RecNum&gt;&lt;Pages&gt;7&lt;/Pages&gt;&lt;DisplayText&gt;(Salamon &amp;amp; Toepler, 2000b, p. 7)&lt;/DisplayText&gt;&lt;record&gt;&lt;rec-number&gt;3912&lt;/rec-number&gt;&lt;foreign-keys&gt;&lt;key app="EN" db-id="p0seazv5sef2viexw2opes52d9spdtepz5ts" timestamp="1514057228"&gt;3912&lt;/key&gt;&lt;/foreign-keys&gt;&lt;ref-type name="Unpublished Work"&gt;34&lt;/ref-type&gt;&lt;contributors&gt;&lt;authors&gt;&lt;author&gt;Salamon, Lester M.&lt;/author&gt;&lt;author&gt;Toepler, Stefan&lt;/author&gt;&lt;/authors&gt;&lt;/contributors&gt;&lt;titles&gt;&lt;title&gt;The Influence of the Legal Environment on the Nonprofit Sector&lt;/title&gt;&lt;secondary-title&gt;Center for Civil Society Studies Working Paper Series&lt;/secondary-title&gt;&lt;/titles&gt;&lt;number&gt;No. 17&lt;/number&gt;&lt;dates&gt;&lt;year&gt;2000&lt;/year&gt;&lt;/dates&gt;&lt;pub-location&gt;Baltimore&lt;/pub-location&gt;&lt;publisher&gt;The Johns Hopkins Center for Civil Society Studies&lt;/publisher&gt;&lt;urls&gt;&lt;/urls&gt;&lt;/record&gt;&lt;/Cite&gt;&lt;/EndNote&gt;</w:instrText>
      </w:r>
      <w:r w:rsidRPr="00205307">
        <w:rPr>
          <w:rFonts w:cs="Times New Roman"/>
          <w:color w:val="000000" w:themeColor="text1"/>
        </w:rPr>
        <w:fldChar w:fldCharType="separate"/>
      </w:r>
      <w:r w:rsidR="00B0239B">
        <w:rPr>
          <w:rFonts w:cs="Times New Roman"/>
          <w:noProof/>
          <w:color w:val="000000" w:themeColor="text1"/>
        </w:rPr>
        <w:t>(Salamon &amp; Toepler, 2000b, p. 7)</w:t>
      </w:r>
      <w:r w:rsidRPr="00205307">
        <w:rPr>
          <w:rFonts w:cs="Times New Roman"/>
          <w:color w:val="000000" w:themeColor="text1"/>
        </w:rPr>
        <w:fldChar w:fldCharType="end"/>
      </w:r>
      <w:r w:rsidRPr="00205307">
        <w:rPr>
          <w:rFonts w:cs="Times New Roman"/>
          <w:color w:val="000000" w:themeColor="text1"/>
        </w:rPr>
        <w:t xml:space="preserve">. In extreme instances, these policies legalize corrosive state action such as harassment and seizure of property, impose excessive burdens, restrict the freedom to associate, limit pluralism and stoke intolerance, and remove legal protections and due process. </w:t>
      </w:r>
    </w:p>
    <w:p w14:paraId="5FCF6C9C" w14:textId="0485A1FF" w:rsidR="00D75538" w:rsidRPr="00205307" w:rsidRDefault="00D75538" w:rsidP="005A3C5F">
      <w:pPr>
        <w:pStyle w:val="ListParagraph"/>
        <w:numPr>
          <w:ilvl w:val="0"/>
          <w:numId w:val="14"/>
        </w:numPr>
        <w:spacing w:before="60" w:after="60"/>
        <w:contextualSpacing w:val="0"/>
        <w:rPr>
          <w:rFonts w:cs="Times New Roman"/>
          <w:color w:val="000000" w:themeColor="text1"/>
        </w:rPr>
      </w:pPr>
      <w:r w:rsidRPr="00205307">
        <w:rPr>
          <w:rFonts w:cs="Times New Roman"/>
          <w:i/>
          <w:color w:val="000000" w:themeColor="text1"/>
        </w:rPr>
        <w:t>Permissive</w:t>
      </w:r>
      <w:r w:rsidRPr="00205307">
        <w:rPr>
          <w:rFonts w:cs="Times New Roman"/>
          <w:color w:val="000000" w:themeColor="text1"/>
        </w:rPr>
        <w:t xml:space="preserve"> provisions protect society and thus increase demand for CSOs, or they create and preserve CSOs and thereby increase the stock of CSOs over time. Permissive provisions facilitate accountability and transparency that reduce transaction costs for users of CSO services </w:t>
      </w:r>
      <w:r w:rsidRPr="00205307">
        <w:rPr>
          <w:rFonts w:cs="Times New Roman"/>
          <w:color w:val="000000" w:themeColor="text1"/>
        </w:rPr>
        <w:fldChar w:fldCharType="begin"/>
      </w:r>
      <w:r w:rsidR="00B0239B">
        <w:rPr>
          <w:rFonts w:cs="Times New Roman"/>
          <w:color w:val="000000" w:themeColor="text1"/>
        </w:rPr>
        <w:instrText xml:space="preserve"> ADDIN EN.CITE &lt;EndNote&gt;&lt;Cite&gt;&lt;Author&gt;Salamon&lt;/Author&gt;&lt;Year&gt;2000&lt;/Year&gt;&lt;RecNum&gt;3912&lt;/RecNum&gt;&lt;Pages&gt;5&lt;/Pages&gt;&lt;DisplayText&gt;(Salamon &amp;amp; Toepler, 2000b, p. 5)&lt;/DisplayText&gt;&lt;record&gt;&lt;rec-number&gt;3912&lt;/rec-number&gt;&lt;foreign-keys&gt;&lt;key app="EN" db-id="p0seazv5sef2viexw2opes52d9spdtepz5ts" timestamp="1514057228"&gt;3912&lt;/key&gt;&lt;/foreign-keys&gt;&lt;ref-type name="Unpublished Work"&gt;34&lt;/ref-type&gt;&lt;contributors&gt;&lt;authors&gt;&lt;author&gt;Salamon, Lester M.&lt;/author&gt;&lt;author&gt;Toepler, Stefan&lt;/author&gt;&lt;/authors&gt;&lt;/contributors&gt;&lt;titles&gt;&lt;title&gt;The Influence of the Legal Environment on the Nonprofit Sector&lt;/title&gt;&lt;secondary-title&gt;Center for Civil Society Studies Working Paper Series&lt;/secondary-title&gt;&lt;/titles&gt;&lt;number&gt;No. 17&lt;/number&gt;&lt;dates&gt;&lt;year&gt;2000&lt;/year&gt;&lt;/dates&gt;&lt;pub-location&gt;Baltimore&lt;/pub-location&gt;&lt;publisher&gt;The Johns Hopkins Center for Civil Society Studies&lt;/publisher&gt;&lt;urls&gt;&lt;/urls&gt;&lt;/record&gt;&lt;/Cite&gt;&lt;/EndNote&gt;</w:instrText>
      </w:r>
      <w:r w:rsidRPr="00205307">
        <w:rPr>
          <w:rFonts w:cs="Times New Roman"/>
          <w:color w:val="000000" w:themeColor="text1"/>
        </w:rPr>
        <w:fldChar w:fldCharType="separate"/>
      </w:r>
      <w:r w:rsidR="00B0239B">
        <w:rPr>
          <w:rFonts w:cs="Times New Roman"/>
          <w:noProof/>
          <w:color w:val="000000" w:themeColor="text1"/>
        </w:rPr>
        <w:t>(Salamon &amp; Toepler, 2000b, p. 5)</w:t>
      </w:r>
      <w:r w:rsidRPr="00205307">
        <w:rPr>
          <w:rFonts w:cs="Times New Roman"/>
          <w:color w:val="000000" w:themeColor="text1"/>
        </w:rPr>
        <w:fldChar w:fldCharType="end"/>
      </w:r>
      <w:r w:rsidRPr="00205307">
        <w:rPr>
          <w:rFonts w:cs="Times New Roman"/>
          <w:color w:val="000000" w:themeColor="text1"/>
        </w:rPr>
        <w:t>. These policies encourage the development of a country’s voluntary sector, allow CSOs to self-regulate and appeal regulators’ decisions, provide legal rights and protections, permit access to funds, and incentivize private donations. Permissive provisions help to build trust for CSOs among the public and prevent unscrupulous actors from abusing the legal form for private gain.</w:t>
      </w:r>
    </w:p>
    <w:p w14:paraId="25B48FA3" w14:textId="20680794" w:rsidR="00714E96" w:rsidRDefault="00D75538" w:rsidP="008A1DB0">
      <w:pPr>
        <w:ind w:firstLine="475"/>
        <w:rPr>
          <w:rFonts w:cs="Times New Roman"/>
          <w:b/>
          <w:color w:val="000000" w:themeColor="text1"/>
        </w:rPr>
      </w:pPr>
      <w:r w:rsidRPr="00205307">
        <w:rPr>
          <w:rFonts w:cs="Times New Roman"/>
          <w:color w:val="000000" w:themeColor="text1"/>
        </w:rPr>
        <w:t>Despite the dichotomy presented here, it may be possible to have a flourishing—if not entirely admirable—array of CSOs within a regulatory regime described as restrictive.</w:t>
      </w:r>
      <w:r w:rsidRPr="00205307">
        <w:rPr>
          <w:rStyle w:val="FootnoteReference"/>
          <w:rFonts w:cs="Times New Roman"/>
          <w:color w:val="000000" w:themeColor="text1"/>
        </w:rPr>
        <w:footnoteReference w:id="51"/>
      </w:r>
      <w:r w:rsidRPr="00205307">
        <w:rPr>
          <w:rFonts w:cs="Times New Roman"/>
          <w:color w:val="000000" w:themeColor="text1"/>
        </w:rPr>
        <w:t xml:space="preserve"> Likewise, a </w:t>
      </w:r>
      <w:r w:rsidRPr="00205307">
        <w:rPr>
          <w:rFonts w:cs="Times New Roman"/>
          <w:i/>
          <w:color w:val="000000" w:themeColor="text1"/>
        </w:rPr>
        <w:t xml:space="preserve">de jure </w:t>
      </w:r>
      <w:r w:rsidRPr="00205307">
        <w:rPr>
          <w:rFonts w:cs="Times New Roman"/>
          <w:color w:val="000000" w:themeColor="text1"/>
        </w:rPr>
        <w:t xml:space="preserve">permissive regulatory regime is not guaranteed to sow a vibrant civil society that generates positive democratic values among citizens. </w:t>
      </w:r>
    </w:p>
    <w:p w14:paraId="491B6A26" w14:textId="40428740" w:rsidR="00D75538" w:rsidRPr="00205307" w:rsidRDefault="00D75538" w:rsidP="00C47F4A">
      <w:pPr>
        <w:pStyle w:val="Heading2"/>
      </w:pPr>
      <w:bookmarkStart w:id="155" w:name="_Elements_of_the"/>
      <w:bookmarkStart w:id="156" w:name="_Toc46189827"/>
      <w:bookmarkStart w:id="157" w:name="_Toc46189909"/>
      <w:bookmarkStart w:id="158" w:name="_Toc46190111"/>
      <w:bookmarkEnd w:id="155"/>
      <w:r w:rsidRPr="00205307">
        <w:t>Elements of the Institutional Context</w:t>
      </w:r>
      <w:bookmarkEnd w:id="156"/>
      <w:bookmarkEnd w:id="157"/>
      <w:bookmarkEnd w:id="158"/>
    </w:p>
    <w:p w14:paraId="3BC410B7" w14:textId="77777777" w:rsidR="00D75538" w:rsidRPr="00205307" w:rsidRDefault="00D75538" w:rsidP="00D75538">
      <w:pPr>
        <w:rPr>
          <w:rFonts w:cs="Times New Roman"/>
          <w:color w:val="000000" w:themeColor="text1"/>
        </w:rPr>
      </w:pPr>
      <w:r w:rsidRPr="00205307">
        <w:rPr>
          <w:rFonts w:cs="Times New Roman"/>
          <w:color w:val="000000" w:themeColor="text1"/>
        </w:rPr>
        <w:tab/>
        <w:t xml:space="preserve">Matrix typologies allow for the intersection of multiple mutually-exclusive organizing principles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&lt;EndNote&gt;&lt;Cite&gt;&lt;Author&gt;Gerring&lt;/Author&gt;&lt;Year&gt;2012&lt;/Year&gt;&lt;RecNum&gt;3944&lt;/RecNum&gt;&lt;DisplayText&gt;(Gerring, 2012a)&lt;/DisplayText&gt;&lt;record&gt;&lt;rec-number&gt;3944&lt;/rec-number&gt;&lt;foreign-keys&gt;&lt;key app="EN" db-id="p0seazv5sef2viexw2opes52d9spdtepz5ts" timestamp="1569591860" guid="c3d627e4-4ffa-4a0a-8823-051430a2bd8d"&gt;3944&lt;/key&gt;&lt;/foreign-keys&gt;&lt;ref-type name="Book Section"&gt;5&lt;/ref-type&gt;&lt;contributors&gt;&lt;authors&gt;&lt;author&gt;Gerring, John&lt;/author&gt;&lt;/authors&gt;&lt;tertiary-authors&gt;&lt;author&gt;Elman, Colin&lt;/author&gt;&lt;author&gt;Gerring, John&lt;/author&gt;&lt;author&gt;Mahoney, James&lt;/author&gt;&lt;/tertiary-authors&gt;&lt;/contributors&gt;&lt;titles&gt;&lt;title&gt;Descriptive Arguments&lt;/title&gt;&lt;secondary-title&gt;Social Science Methodology: A Unified Framework&lt;/secondary-title&gt;&lt;tertiary-title&gt;Strategies for Social Inquiry&lt;/tertiary-title&gt;&lt;/titles&gt;&lt;pages&gt;141-154&lt;/pages&gt;&lt;edition&gt;2nd&lt;/edition&gt;&lt;section&gt;6&lt;/section&gt;&lt;keywords&gt;&lt;keyword&gt;Social sciences -- Methodology&lt;/keyword&gt;&lt;keyword&gt;CP Comp - Methods&lt;/keyword&gt;&lt;keyword&gt;CP Comp - Methods/Typologies&lt;/keyword&gt;&lt;/keywords&gt;&lt;dates&gt;&lt;year&gt;2012&lt;/year&gt;&lt;/dates&gt;&lt;pub-location&gt;Cambridge&lt;/pub-location&gt;&lt;publisher&gt;Cambridge University Press&lt;/publisher&gt;&lt;urls&gt;&lt;related-urls&gt;&lt;url&gt;http://proxyiub.uits.iu.edu/login?url=http://search.ebscohost.com/login.aspx?direct=true&amp;amp;db=cat00016a&amp;amp;AN=inun.11678006&amp;amp;site=eds-live&amp;amp;scope=site&lt;/url&gt;&lt;url&gt;http://catdir.loc.gov/catdir/enhancements/fy1208/2011410977-t.html&lt;/url&gt;&lt;url&gt;http://catdir.loc.gov/catdir/enhancements/fy1208/2011410977-d.html&lt;/url&gt;&lt;url&gt;http://catdir.loc.gov/catdir/enhancements/fy1208/2011410977-b.html&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(Gerring, 2012a)</w:t>
      </w:r>
      <w:r w:rsidRPr="00205307">
        <w:rPr>
          <w:rFonts w:cs="Times New Roman"/>
          <w:color w:val="000000" w:themeColor="text1"/>
        </w:rPr>
        <w:fldChar w:fldCharType="end"/>
      </w:r>
      <w:r w:rsidRPr="00205307">
        <w:rPr>
          <w:rFonts w:cs="Times New Roman"/>
          <w:color w:val="000000" w:themeColor="text1"/>
        </w:rPr>
        <w:t xml:space="preserve">. The restrictive-permissive dichotomy is the first of two organizing </w:t>
      </w:r>
      <w:r w:rsidRPr="00205307">
        <w:rPr>
          <w:rFonts w:cs="Times New Roman"/>
          <w:color w:val="000000" w:themeColor="text1"/>
        </w:rPr>
        <w:lastRenderedPageBreak/>
        <w:t>principles. The second arranges provisions into four subgroups that comprise the institutional context of regulatory regimes. These mutually exclusive categories stipulate how provisions are made and enforced (</w:t>
      </w:r>
      <w:r w:rsidRPr="00205307">
        <w:rPr>
          <w:rFonts w:cs="Times New Roman"/>
          <w:i/>
          <w:color w:val="000000" w:themeColor="text1"/>
        </w:rPr>
        <w:t>governance</w:t>
      </w:r>
      <w:r w:rsidRPr="00205307">
        <w:rPr>
          <w:rFonts w:cs="Times New Roman"/>
          <w:color w:val="000000" w:themeColor="text1"/>
        </w:rPr>
        <w:t>); define the types of CSOs that can exist and the procedures for their emergence (</w:t>
      </w:r>
      <w:r w:rsidRPr="00205307">
        <w:rPr>
          <w:rFonts w:cs="Times New Roman"/>
          <w:i/>
          <w:color w:val="000000" w:themeColor="text1"/>
        </w:rPr>
        <w:t>formation</w:t>
      </w:r>
      <w:r w:rsidRPr="00205307">
        <w:rPr>
          <w:rFonts w:cs="Times New Roman"/>
          <w:color w:val="000000" w:themeColor="text1"/>
        </w:rPr>
        <w:t>); establish if and how a CSO obtains permission to conduct activities (</w:t>
      </w:r>
      <w:r w:rsidRPr="00205307">
        <w:rPr>
          <w:rFonts w:cs="Times New Roman"/>
          <w:i/>
          <w:color w:val="000000" w:themeColor="text1"/>
        </w:rPr>
        <w:t>operations</w:t>
      </w:r>
      <w:r w:rsidRPr="00205307">
        <w:rPr>
          <w:rFonts w:cs="Times New Roman"/>
          <w:color w:val="000000" w:themeColor="text1"/>
        </w:rPr>
        <w:t>); and outlines how to record and report financial and non-financial assets (</w:t>
      </w:r>
      <w:r w:rsidRPr="00205307">
        <w:rPr>
          <w:rFonts w:cs="Times New Roman"/>
          <w:i/>
          <w:color w:val="000000" w:themeColor="text1"/>
        </w:rPr>
        <w:t>resources</w:t>
      </w:r>
      <w:r w:rsidRPr="00205307">
        <w:rPr>
          <w:rFonts w:cs="Times New Roman"/>
          <w:color w:val="000000" w:themeColor="text1"/>
        </w:rPr>
        <w:t xml:space="preserve">). Complexity is part of the institutional context but is outside the matrix typology because it is not a mutually exclusive type of provision, nor does theory consider it </w:t>
      </w:r>
      <w:r w:rsidRPr="00205307">
        <w:rPr>
          <w:rFonts w:cs="Times New Roman"/>
          <w:color w:val="000000" w:themeColor="text1"/>
          <w:szCs w:val="22"/>
        </w:rPr>
        <w:t>restrictive or permissive</w:t>
      </w:r>
      <w:r w:rsidRPr="00205307">
        <w:rPr>
          <w:rFonts w:cs="Times New Roman"/>
          <w:color w:val="000000" w:themeColor="text1"/>
        </w:rPr>
        <w:t>. Instead, complexity describes the intricacy of the regulatory regime and interacts with the enabling environment to produce different types of regulatory regimes.</w:t>
      </w:r>
    </w:p>
    <w:p w14:paraId="6BC21F4F" w14:textId="3DD275F9" w:rsidR="00D75538" w:rsidRPr="00205307" w:rsidRDefault="00D75538" w:rsidP="00C47F4A">
      <w:pPr>
        <w:pStyle w:val="Heading3"/>
      </w:pPr>
      <w:r w:rsidRPr="00205307">
        <w:t>Governance Provisions</w:t>
      </w:r>
    </w:p>
    <w:p w14:paraId="113809F2" w14:textId="582C66C1" w:rsidR="00D75538" w:rsidRPr="00205307" w:rsidRDefault="00D75538" w:rsidP="00D75538">
      <w:pPr>
        <w:rPr>
          <w:rFonts w:cs="Times New Roman"/>
          <w:color w:val="000000" w:themeColor="text1"/>
        </w:rPr>
      </w:pPr>
      <w:r w:rsidRPr="00205307">
        <w:rPr>
          <w:rFonts w:cs="Times New Roman"/>
          <w:color w:val="000000" w:themeColor="text1"/>
        </w:rPr>
        <w:tab/>
        <w:t xml:space="preserve">Governance provisions structure the amendment and enforcement of provisions contained in other subgroups. These provisions create and empower institutional actors such as government agencies, private self-regulators, and dispute resolution forums that affect CSOs externally. Laws that restrict constitutionally protected freedoms—such as the right to associate—are governance provisions because they relate to constitutional provisions </w:t>
      </w:r>
      <w:r w:rsidRPr="00714E96">
        <w:rPr>
          <w:rFonts w:cs="Times New Roman"/>
          <w:color w:val="000000" w:themeColor="text1"/>
        </w:rPr>
        <w:t xml:space="preserve">that supersede legislative laws and policies. In effect, this category is superior to others because governance provisions control the creation, enforcement, and amendment of other regulatory provisions. </w:t>
      </w:r>
      <w:hyperlink w:anchor="_A_Typology_of" w:history="1">
        <w:r w:rsidRPr="00714E96">
          <w:rPr>
            <w:rStyle w:val="Hyperlink"/>
            <w:rFonts w:cs="Times New Roman"/>
          </w:rPr>
          <w:t>Table 4.1</w:t>
        </w:r>
      </w:hyperlink>
      <w:r w:rsidRPr="00714E96">
        <w:rPr>
          <w:rFonts w:cs="Times New Roman"/>
          <w:color w:val="000000" w:themeColor="text1"/>
        </w:rPr>
        <w:t xml:space="preserve"> organizes</w:t>
      </w:r>
      <w:r w:rsidRPr="00205307">
        <w:rPr>
          <w:rFonts w:cs="Times New Roman"/>
          <w:color w:val="000000" w:themeColor="text1"/>
        </w:rPr>
        <w:t xml:space="preserve"> the 12 governance provisions identified in the sample. The footnotes show examples of restrictive and permissive governance provisions</w:t>
      </w:r>
      <w:r w:rsidRPr="00205307">
        <w:rPr>
          <w:rStyle w:val="FootnoteReference"/>
          <w:rFonts w:cs="Times New Roman"/>
          <w:color w:val="000000" w:themeColor="text1"/>
        </w:rPr>
        <w:footnoteReference w:id="52"/>
      </w:r>
      <w:r w:rsidRPr="00205307">
        <w:rPr>
          <w:rFonts w:cs="Times New Roman"/>
          <w:color w:val="000000" w:themeColor="text1"/>
        </w:rPr>
        <w:t xml:space="preserve"> quoted from the studies reviewed. </w:t>
      </w:r>
    </w:p>
    <w:p w14:paraId="2DE2404A" w14:textId="67B1169B" w:rsidR="00D75538" w:rsidRPr="00205307" w:rsidRDefault="00D75538" w:rsidP="00C47F4A">
      <w:pPr>
        <w:pStyle w:val="Heading3"/>
      </w:pPr>
      <w:r w:rsidRPr="00205307">
        <w:lastRenderedPageBreak/>
        <w:t>Formation Provisions</w:t>
      </w:r>
    </w:p>
    <w:p w14:paraId="5BC91346" w14:textId="77777777" w:rsidR="00D75538" w:rsidRPr="00205307" w:rsidRDefault="00D75538" w:rsidP="00D75538">
      <w:pPr>
        <w:rPr>
          <w:rFonts w:cs="Times New Roman"/>
          <w:color w:val="000000" w:themeColor="text1"/>
          <w:vertAlign w:val="superscript"/>
        </w:rPr>
      </w:pPr>
      <w:r w:rsidRPr="00205307">
        <w:rPr>
          <w:rFonts w:cs="Times New Roman"/>
          <w:color w:val="000000" w:themeColor="text1"/>
        </w:rPr>
        <w:tab/>
        <w:t>Formation provisions are primarily concerned with the legal status and processes of voluntary associations that choose to incorporate as formalized CSOs. Whether informal associations must incorporate with a government sponsor is also a formation provision. These provisions stipulate the requirements for registration (e.g., membership, financial capital), how the registration process unfolds, and whether registrations expire. As a legal matter, the status of a CSO and the decision to become a formal organization may determine which provisions apply to it (e.g., lobbying, tax-deductible donations). As a political matter, these policies have a legitimizing effect on organizations, and failure to secure/renew the proper status might lead to decreased assets from donors and suspicion from citizens. There are 14 formation provisions, including both permissive and restrictive types.</w:t>
      </w:r>
      <w:r w:rsidRPr="00205307">
        <w:rPr>
          <w:rStyle w:val="FootnoteReference"/>
          <w:rFonts w:cs="Times New Roman"/>
          <w:color w:val="000000" w:themeColor="text1"/>
        </w:rPr>
        <w:footnoteReference w:id="53"/>
      </w:r>
    </w:p>
    <w:p w14:paraId="4BF54DB4" w14:textId="239664FE" w:rsidR="00D75538" w:rsidRPr="00205307" w:rsidRDefault="00D75538" w:rsidP="00C47F4A">
      <w:pPr>
        <w:pStyle w:val="Heading3"/>
      </w:pPr>
      <w:r w:rsidRPr="00205307">
        <w:t xml:space="preserve">Operations Provisions </w:t>
      </w:r>
    </w:p>
    <w:p w14:paraId="1CB2D419" w14:textId="77777777" w:rsidR="00D75538" w:rsidRPr="00205307" w:rsidRDefault="00D75538" w:rsidP="00D75538">
      <w:pPr>
        <w:rPr>
          <w:rFonts w:cs="Times New Roman"/>
          <w:color w:val="000000" w:themeColor="text1"/>
        </w:rPr>
      </w:pPr>
      <w:r w:rsidRPr="00205307">
        <w:rPr>
          <w:rFonts w:cs="Times New Roman"/>
          <w:color w:val="000000" w:themeColor="text1"/>
        </w:rPr>
        <w:tab/>
        <w:t xml:space="preserve">Operations provisions regulate how CSOs deploy assets in pursuit of organizational goals. These provisions stipulate issue areas and establish what CSOs can or cannot do. Legal definitions and funding sources often define this operational space. For example, American 501(c)(3)s are limited in their ability to lobby, while nonprofit 501(c)(4)s have no such restriction. These provisions also outline whether and how CSOs must receive permission to conduct operations. The highest burden appears to be provisions that require CSOs to obtain a permit to perform specific projects, but less burdensome is the requirement that CSOs obtain a </w:t>
      </w:r>
      <w:r w:rsidRPr="00205307">
        <w:rPr>
          <w:rFonts w:cs="Times New Roman"/>
          <w:color w:val="000000" w:themeColor="text1"/>
        </w:rPr>
        <w:lastRenderedPageBreak/>
        <w:t>license to perform a general task repeatedly. These provisions communicate what (if any) reporting CSOs must make available and to whom. Existing literature discusses 14 operational provisions,</w:t>
      </w:r>
      <w:r w:rsidRPr="00205307">
        <w:rPr>
          <w:rStyle w:val="FootnoteReference"/>
          <w:rFonts w:cs="Times New Roman"/>
          <w:color w:val="000000" w:themeColor="text1"/>
          <w:szCs w:val="22"/>
        </w:rPr>
        <w:footnoteReference w:id="54"/>
      </w:r>
      <w:r w:rsidRPr="00205307">
        <w:rPr>
          <w:rFonts w:cs="Times New Roman"/>
          <w:color w:val="000000" w:themeColor="text1"/>
        </w:rPr>
        <w:t xml:space="preserve"> but coding primary sources identified two additional provisions: a restrictive provision requiring CSOs to acquire an operations authorization after formally registering, and a permissive provision forbidding government agencies to mandate an operating license in addition to formal registration.   </w:t>
      </w:r>
    </w:p>
    <w:p w14:paraId="137F9787" w14:textId="5CF7C150" w:rsidR="00D75538" w:rsidRPr="00205307" w:rsidRDefault="00D75538" w:rsidP="00C47F4A">
      <w:pPr>
        <w:pStyle w:val="Heading3"/>
      </w:pPr>
      <w:r w:rsidRPr="00205307">
        <w:t>Resources Provisions</w:t>
      </w:r>
    </w:p>
    <w:p w14:paraId="20E4E4B8" w14:textId="77777777" w:rsidR="00D75538" w:rsidRPr="00205307" w:rsidRDefault="00D75538" w:rsidP="00D75538">
      <w:pPr>
        <w:rPr>
          <w:rFonts w:cs="Times New Roman"/>
          <w:color w:val="000000" w:themeColor="text1"/>
        </w:rPr>
      </w:pPr>
      <w:r w:rsidRPr="00205307">
        <w:rPr>
          <w:rFonts w:cs="Times New Roman"/>
          <w:color w:val="000000" w:themeColor="text1"/>
        </w:rPr>
        <w:tab/>
        <w:t xml:space="preserve">Resources provisions govern the financial and non-financial assets of CSOs. Some studies consider only provisions that regulate if and how CSOs can receive foreign funding, or what </w:t>
      </w:r>
      <w:r w:rsidRPr="00205307">
        <w:rPr>
          <w:rFonts w:cs="Times New Roman"/>
          <w:color w:val="000000" w:themeColor="text1"/>
          <w:szCs w:val="22"/>
        </w:rPr>
        <w:fldChar w:fldCharType="begin">
          <w:fldData xml:space="preserve">PEVuZE5vdGU+PENpdGUgQXV0aG9yWWVhcj0iMSI+PEF1dGhvcj5SdXR6ZW48L0F1dGhvcj48WWVh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</w:fldData>
        </w:fldChar>
      </w:r>
      <w:r w:rsidRPr="00205307">
        <w:rPr>
          <w:rFonts w:cs="Times New Roman"/>
          <w:color w:val="000000" w:themeColor="text1"/>
          <w:szCs w:val="22"/>
        </w:rPr>
        <w:instrText xml:space="preserve"> ADDIN EN.CITE </w:instrText>
      </w:r>
      <w:r w:rsidRPr="00205307">
        <w:rPr>
          <w:rFonts w:cs="Times New Roman"/>
          <w:color w:val="000000" w:themeColor="text1"/>
          <w:szCs w:val="22"/>
        </w:rPr>
        <w:fldChar w:fldCharType="begin">
          <w:fldData xml:space="preserve">PEVuZE5vdGU+PENpdGUgQXV0aG9yWWVhcj0iMSI+PEF1dGhvcj5SdXR6ZW48L0F1dGhvcj48WWVh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</w:fldData>
        </w:fldChar>
      </w:r>
      <w:r w:rsidRPr="00205307">
        <w:rPr>
          <w:rFonts w:cs="Times New Roman"/>
          <w:color w:val="000000" w:themeColor="text1"/>
          <w:szCs w:val="22"/>
        </w:rPr>
        <w:instrText xml:space="preserve"> ADDIN EN.CITE.DATA </w:instrText>
      </w:r>
      <w:r w:rsidRPr="00205307">
        <w:rPr>
          <w:rFonts w:cs="Times New Roman"/>
          <w:color w:val="000000" w:themeColor="text1"/>
          <w:szCs w:val="22"/>
        </w:rPr>
      </w:r>
      <w:r w:rsidRPr="00205307">
        <w:rPr>
          <w:rFonts w:cs="Times New Roman"/>
          <w:color w:val="000000" w:themeColor="text1"/>
          <w:szCs w:val="22"/>
        </w:rPr>
        <w:fldChar w:fldCharType="end"/>
      </w:r>
      <w:r w:rsidRPr="00205307">
        <w:rPr>
          <w:rFonts w:cs="Times New Roman"/>
          <w:color w:val="000000" w:themeColor="text1"/>
          <w:szCs w:val="22"/>
        </w:rPr>
      </w:r>
      <w:r w:rsidRPr="00205307">
        <w:rPr>
          <w:rFonts w:cs="Times New Roman"/>
          <w:color w:val="000000" w:themeColor="text1"/>
          <w:szCs w:val="22"/>
        </w:rPr>
        <w:fldChar w:fldCharType="separate"/>
      </w:r>
      <w:r w:rsidRPr="00205307">
        <w:rPr>
          <w:rFonts w:cs="Times New Roman"/>
          <w:noProof/>
          <w:color w:val="000000" w:themeColor="text1"/>
          <w:szCs w:val="22"/>
        </w:rPr>
        <w:t>Rutzen (2015)</w:t>
      </w:r>
      <w:r w:rsidRPr="00205307">
        <w:rPr>
          <w:rFonts w:cs="Times New Roman"/>
          <w:color w:val="000000" w:themeColor="text1"/>
          <w:szCs w:val="22"/>
        </w:rPr>
        <w:fldChar w:fldCharType="end"/>
      </w:r>
      <w:r w:rsidRPr="00205307">
        <w:rPr>
          <w:rFonts w:cs="Times New Roman"/>
          <w:color w:val="000000" w:themeColor="text1"/>
        </w:rPr>
        <w:t xml:space="preserve"> refers to as “philanthropic protectionism.” While foreign funding restrictions have been the focus of numerous scholarly studies and reports, the 16 resources provisions include other restrictive and permissive provisions.</w:t>
      </w:r>
      <w:r w:rsidRPr="00205307">
        <w:rPr>
          <w:rStyle w:val="FootnoteReference"/>
          <w:rFonts w:cs="Times New Roman"/>
          <w:color w:val="000000" w:themeColor="text1"/>
        </w:rPr>
        <w:footnoteReference w:id="55"/>
      </w:r>
      <w:r w:rsidRPr="00205307">
        <w:rPr>
          <w:rFonts w:cs="Times New Roman"/>
          <w:color w:val="000000" w:themeColor="text1"/>
        </w:rPr>
        <w:t xml:space="preserve"> They include provisions that prohibit specific legal forms from engaging in fundraising altogether and others that permit CSOs to raise funds through business activities unrelated to their charitable missions. This subgroup regulates taxable activities, whether a CSO receives a tax-exemption, whether individuals who donate receive a tax deduction, and other similar matters. These provisions also discuss requirements for auditing </w:t>
      </w:r>
      <w:r w:rsidRPr="00205307">
        <w:rPr>
          <w:rFonts w:cs="Times New Roman"/>
          <w:color w:val="000000" w:themeColor="text1"/>
        </w:rPr>
        <w:lastRenderedPageBreak/>
        <w:t>and financial reporting, ownership of non-financial resources such as property and equipment, and expectations for working with local partners.</w:t>
      </w:r>
    </w:p>
    <w:p w14:paraId="0827360C" w14:textId="77777777" w:rsidR="00D75538" w:rsidRPr="00205307" w:rsidRDefault="00D75538" w:rsidP="00D75538">
      <w:pPr>
        <w:rPr>
          <w:rFonts w:cs="Times New Roman"/>
          <w:color w:val="000000" w:themeColor="text1"/>
          <w:szCs w:val="22"/>
        </w:rPr>
      </w:pPr>
      <w:r w:rsidRPr="00205307">
        <w:rPr>
          <w:rFonts w:cs="Times New Roman"/>
          <w:color w:val="000000" w:themeColor="text1"/>
          <w:szCs w:val="22"/>
        </w:rPr>
        <w:tab/>
      </w:r>
      <w:r w:rsidRPr="00205307">
        <w:rPr>
          <w:rFonts w:cs="Times New Roman"/>
          <w:color w:val="000000" w:themeColor="text1"/>
        </w:rPr>
        <w:t xml:space="preserve">The sources reviewed studied many provisions in different contexts. It is worth noting two understudied topics in the sample: penalties for noncompliance, and the enforcement of the policy. Penalties are especially relevant because they structure the incentives that CSOs face in their decision-making </w:t>
      </w:r>
      <w:r w:rsidRPr="00205307">
        <w:rPr>
          <w:rFonts w:cs="Times New Roman"/>
          <w:color w:val="000000" w:themeColor="text1"/>
        </w:rPr>
        <w:fldChar w:fldCharType="begin">
          <w:fldData xml:space="preserve">PEVuZE5vdGU+PENpdGU+PEF1dGhvcj5DcmF3Zm9yZDwvQXV0aG9yPjxZZWFyPjIwMDU8L1llYXI+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PEVuZE5vdGU+PENpdGU+PEF1dGhvcj5DcmF3Zm9yZDwvQXV0aG9yPjxZZWFyPjIwMDU8L1llYXI+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(Rowe, 1989; S. Crawford &amp; E. Ostrom, 2005, p. 152)</w:t>
      </w:r>
      <w:r w:rsidRPr="00205307">
        <w:rPr>
          <w:rFonts w:cs="Times New Roman"/>
          <w:color w:val="000000" w:themeColor="text1"/>
        </w:rPr>
        <w:fldChar w:fldCharType="end"/>
      </w:r>
      <w:r w:rsidRPr="00205307">
        <w:rPr>
          <w:rFonts w:cs="Times New Roman"/>
          <w:color w:val="000000" w:themeColor="text1"/>
        </w:rPr>
        <w:t xml:space="preserve">. The most discussed provision in the sample, which requires CSOs to submit annual reports of financial flows, carries a penalty for noncompliance that ranges from written warnings and graduated sanctions for repeat offenders, to immediate deregistration of CSOs. The topic of enforcement and the political factors that affect the government’s enforcement of policies and CSOs’ compliance with legal provisions are equally crucial to the research agenda. </w:t>
      </w:r>
    </w:p>
    <w:p w14:paraId="63511D9C" w14:textId="6E47C036" w:rsidR="00D75538" w:rsidRPr="00205307" w:rsidRDefault="00D75538" w:rsidP="00C47F4A">
      <w:pPr>
        <w:pStyle w:val="Heading3"/>
      </w:pPr>
      <w:r w:rsidRPr="00205307">
        <w:t>Creating a Matrix Typology</w:t>
      </w:r>
    </w:p>
    <w:p w14:paraId="39E9CCCD" w14:textId="77777777" w:rsidR="00D75538" w:rsidRPr="00205307" w:rsidRDefault="00D75538" w:rsidP="00D75538">
      <w:pPr>
        <w:rPr>
          <w:rFonts w:cs="Times New Roman"/>
          <w:color w:val="000000" w:themeColor="text1"/>
          <w:szCs w:val="22"/>
        </w:rPr>
      </w:pPr>
      <w:r w:rsidRPr="00205307">
        <w:rPr>
          <w:rFonts w:cs="Times New Roman"/>
          <w:color w:val="000000" w:themeColor="text1"/>
        </w:rPr>
        <w:tab/>
        <w:t xml:space="preserve">Intersecting the restrictive-permissive dichotomy with the </w:t>
      </w:r>
      <w:r w:rsidRPr="00205307">
        <w:rPr>
          <w:rFonts w:cs="Times New Roman"/>
          <w:color w:val="000000" w:themeColor="text1"/>
          <w:szCs w:val="22"/>
        </w:rPr>
        <w:t>four subgroups</w:t>
      </w:r>
      <w:r w:rsidRPr="00205307">
        <w:rPr>
          <w:rFonts w:cs="Times New Roman"/>
          <w:color w:val="000000" w:themeColor="text1"/>
        </w:rPr>
        <w:t xml:space="preserve"> creates the matrix typology of CSO regulatory regimes (Tables 4.1 thru 4.4). The matrix typology includes an equal number of restrictive and permissive provisions and shows the frequency each provision appears in the research reviewed. Each column dichotomizes provisions as either illiberal and restrictive (left) or liberal and permissive (right). Columns correspond to the numeric values I assign to each institutional statement (</w:t>
      </w:r>
      <w:r w:rsidRPr="00205307">
        <w:rPr>
          <w:rFonts w:cs="Times New Roman"/>
          <w:i/>
          <w:iCs/>
          <w:color w:val="000000" w:themeColor="text1"/>
        </w:rPr>
        <w:t>-1</w:t>
      </w:r>
      <w:r w:rsidRPr="00205307">
        <w:rPr>
          <w:rFonts w:cs="Times New Roman"/>
          <w:color w:val="000000" w:themeColor="text1"/>
        </w:rPr>
        <w:t xml:space="preserve"> = restrictive, </w:t>
      </w:r>
      <w:r w:rsidRPr="00205307">
        <w:rPr>
          <w:rFonts w:cs="Times New Roman"/>
          <w:i/>
          <w:iCs/>
          <w:color w:val="000000" w:themeColor="text1"/>
        </w:rPr>
        <w:t>+1</w:t>
      </w:r>
      <w:r w:rsidRPr="00205307">
        <w:rPr>
          <w:rFonts w:cs="Times New Roman"/>
          <w:color w:val="000000" w:themeColor="text1"/>
        </w:rPr>
        <w:t xml:space="preserve"> = permissive) when aggregating the legal provisions into a cumulative index. Provisions appear as institutional statements with essential components of the institutional syntax identified using brackets. All provisions take the form of “regulative rules” that include all elements of the </w:t>
      </w:r>
      <w:proofErr w:type="spellStart"/>
      <w:r w:rsidRPr="00205307">
        <w:rPr>
          <w:rFonts w:cs="Times New Roman"/>
          <w:color w:val="000000" w:themeColor="text1"/>
        </w:rPr>
        <w:t>ADICO</w:t>
      </w:r>
      <w:proofErr w:type="spellEnd"/>
      <w:r w:rsidRPr="00205307">
        <w:rPr>
          <w:rFonts w:cs="Times New Roman"/>
          <w:color w:val="000000" w:themeColor="text1"/>
        </w:rPr>
        <w:t xml:space="preserve"> syntax</w:t>
      </w:r>
      <w:r w:rsidRPr="00205307">
        <w:rPr>
          <w:rStyle w:val="FootnoteReference"/>
          <w:rFonts w:cs="Times New Roman"/>
          <w:color w:val="000000" w:themeColor="text1"/>
        </w:rPr>
        <w:footnoteReference w:id="56"/>
      </w:r>
      <w:r w:rsidRPr="00205307">
        <w:rPr>
          <w:rFonts w:cs="Times New Roman"/>
          <w:color w:val="000000" w:themeColor="text1"/>
        </w:rPr>
        <w:t xml:space="preserve"> because it is reasonable to </w:t>
      </w:r>
      <w:r w:rsidRPr="00205307">
        <w:rPr>
          <w:rFonts w:cs="Times New Roman"/>
          <w:color w:val="000000" w:themeColor="text1"/>
        </w:rPr>
        <w:lastRenderedPageBreak/>
        <w:t xml:space="preserve">assume that legal provisions have institutionally assigned sanctions for noncompliance or are backed by other rules that levy consequences to offenders. </w:t>
      </w:r>
      <w:r w:rsidRPr="00205307">
        <w:rPr>
          <w:rFonts w:cs="Times New Roman"/>
          <w:color w:val="000000" w:themeColor="text1"/>
          <w:szCs w:val="22"/>
        </w:rPr>
        <w:t xml:space="preserve">The values in parentheses represent tallies in the research-publication sample. They are not indicative of rigor or depth of analysis, nor do they measure the prevalence of any provision in the real world. For example, noting Swedish law does not recognize charitable donations as tax-deductible </w:t>
      </w:r>
      <w:r w:rsidRPr="00205307">
        <w:rPr>
          <w:rFonts w:cs="Times New Roman"/>
          <w:color w:val="000000" w:themeColor="text1"/>
          <w:szCs w:val="22"/>
        </w:rPr>
        <w:fldChar w:fldCharType="begin"/>
      </w:r>
      <w:r w:rsidRPr="00205307">
        <w:rPr>
          <w:rFonts w:cs="Times New Roman"/>
          <w:color w:val="000000" w:themeColor="text1"/>
          <w:szCs w:val="22"/>
        </w:rPr>
        <w:instrText xml:space="preserve"> ADDIN EN.CITE &lt;EndNote&gt;&lt;Cite&gt;&lt;Author&gt;Salamon&lt;/Author&gt;&lt;Year&gt;1997&lt;/Year&gt;&lt;RecNum&gt;3876&lt;/RecNum&gt;&lt;Pages&gt;298&lt;/Pages&gt;&lt;DisplayText&gt;(Salamon &amp;amp; Toepler, 1997, p. 298)&lt;/DisplayText&gt;&lt;record&gt;&lt;rec-number&gt;3876&lt;/rec-number&gt;&lt;foreign-keys&gt;&lt;key app="EN" db-id="p0seazv5sef2viexw2opes52d9spdtepz5ts" timestamp="1569591859" guid="4196c825-c016-4970-96b1-ff7b406269ac"&gt;3876&lt;/key&gt;&lt;/foreign-keys&gt;&lt;ref-type name="Book"&gt;6&lt;/ref-type&gt;&lt;contributors&gt;&lt;authors&gt;&lt;author&gt;Salamon, Lester M.&lt;/author&gt;&lt;author&gt;Toepler, Stefan&lt;/author&gt;&lt;/authors&gt;&lt;/contributors&gt;&lt;titles&gt;&lt;title&gt;The International Guide to Nonprofit Law&lt;/title&gt;&lt;/titles&gt;&lt;keywords&gt;&lt;keyword&gt;CP Comp - Issues/NGO&lt;/keyword&gt;&lt;keyword&gt;CP Comp - Issues/Civil Society/NGO&lt;/keyword&gt;&lt;keyword&gt;CP Comp - Issues/NGO/NGO-State Relations&lt;/keyword&gt;&lt;keyword&gt;CP Comp - Issues/NGO/NGO-State Relations/Regulation&lt;/keyword&gt;&lt;keyword&gt;CP Comp - Issues/Civil Society/Africa&lt;/keyword&gt;&lt;keyword&gt;CP Comp - Issues/Civil Society/State Interaction/Adversarial&lt;/keyword&gt;&lt;keyword&gt;PP Comp - Typologies/Law, Policy, Implementation&lt;/keyword&gt;&lt;keyword&gt;Dissertation - Closing Spaces/Canon&lt;/keyword&gt;&lt;/keywords&gt;&lt;dates&gt;&lt;year&gt;1997&lt;/year&gt;&lt;/dates&gt;&lt;pub-location&gt;New York&lt;/pub-location&gt;&lt;publisher&gt;John Wiley &amp;amp; Sons, Inc.&lt;/publisher&gt;&lt;isbn&gt;0471055182&lt;/isbn&gt;&lt;urls&gt;&lt;/urls&gt;&lt;/record&gt;&lt;/Cite&gt;&lt;/EndNote&gt;</w:instrText>
      </w:r>
      <w:r w:rsidRPr="00205307">
        <w:rPr>
          <w:rFonts w:cs="Times New Roman"/>
          <w:color w:val="000000" w:themeColor="text1"/>
          <w:szCs w:val="22"/>
        </w:rPr>
        <w:fldChar w:fldCharType="separate"/>
      </w:r>
      <w:r w:rsidRPr="00205307">
        <w:rPr>
          <w:rFonts w:cs="Times New Roman"/>
          <w:noProof/>
          <w:color w:val="000000" w:themeColor="text1"/>
          <w:szCs w:val="22"/>
        </w:rPr>
        <w:t>(Salamon &amp; Toepler, 1997, p. 298)</w:t>
      </w:r>
      <w:r w:rsidRPr="00205307">
        <w:rPr>
          <w:rFonts w:cs="Times New Roman"/>
          <w:color w:val="000000" w:themeColor="text1"/>
          <w:szCs w:val="22"/>
        </w:rPr>
        <w:fldChar w:fldCharType="end"/>
      </w:r>
      <w:r w:rsidRPr="00205307">
        <w:rPr>
          <w:rFonts w:cs="Times New Roman"/>
          <w:color w:val="000000" w:themeColor="text1"/>
          <w:szCs w:val="22"/>
        </w:rPr>
        <w:t xml:space="preserve"> is sufficient to qualify a study as discussing this particular resources provision.</w:t>
      </w:r>
    </w:p>
    <w:p w14:paraId="5962BA39" w14:textId="67541B29" w:rsidR="00D75538" w:rsidRPr="00205307" w:rsidRDefault="00D75538" w:rsidP="00D75538">
      <w:pPr>
        <w:rPr>
          <w:rFonts w:cs="Times New Roman"/>
          <w:color w:val="000000" w:themeColor="text1"/>
        </w:rPr>
      </w:pPr>
      <w:r w:rsidRPr="00205307">
        <w:rPr>
          <w:rFonts w:cs="Times New Roman"/>
          <w:color w:val="000000" w:themeColor="text1"/>
          <w:szCs w:val="22"/>
        </w:rPr>
        <w:tab/>
        <w:t xml:space="preserve">The matrix typology and the coding protocol creates data that demonstrates a tension between “law as language” and “law as data.” I fully agree with those who argue there is something unquantifiable about laws and legal texts, but I do not take a maximalist position in defending that argument. I do, however, share the concern that some analyses cherry-pick </w:t>
      </w:r>
      <w:r w:rsidRPr="00866F8C">
        <w:rPr>
          <w:rFonts w:cs="Times New Roman"/>
          <w:color w:val="000000" w:themeColor="text1"/>
          <w:szCs w:val="22"/>
        </w:rPr>
        <w:t xml:space="preserve">specific legal provisions and omit laws that are essential components of a country’s regulatory regime. In </w:t>
      </w:r>
      <w:hyperlink w:anchor="_Institutional_Analysis:_The" w:history="1">
        <w:r w:rsidRPr="00866F8C">
          <w:rPr>
            <w:rStyle w:val="Hyperlink"/>
            <w:rFonts w:cs="Times New Roman"/>
            <w:szCs w:val="22"/>
          </w:rPr>
          <w:t>Chapter Two</w:t>
        </w:r>
      </w:hyperlink>
      <w:r w:rsidRPr="00866F8C">
        <w:rPr>
          <w:rFonts w:cs="Times New Roman"/>
          <w:color w:val="000000" w:themeColor="text1"/>
          <w:szCs w:val="22"/>
        </w:rPr>
        <w:t>, I review</w:t>
      </w:r>
      <w:r w:rsidRPr="00205307">
        <w:rPr>
          <w:rFonts w:cs="Times New Roman"/>
          <w:color w:val="000000" w:themeColor="text1"/>
          <w:szCs w:val="22"/>
        </w:rPr>
        <w:t xml:space="preserve"> the qualitative method that I used to responsibly transform legal language into quantifiable data. That process involved thoroughly reading and systematically coding only primary sources. Furthermore, the approach sought to be as holistic as possible and included every law that showed itself relevant to the country’s regulatory regime. Although the transformation from language to data was imperfect, it was as thorough, systematic, and complete as I could make it. I will add that it was also necessary. To my knowledge, none have attempted to thoroughly inventory the contents of the civil society laws that comprise regulatory regimes. Relying on existing research to create the matrix typology and the coding protocol made the quantification of the legal corpus possible.     </w:t>
      </w:r>
    </w:p>
    <w:p w14:paraId="3B8F102C" w14:textId="672E48B0" w:rsidR="00D75538" w:rsidRPr="008A1DB0" w:rsidRDefault="00D75538" w:rsidP="00D75538">
      <w:pPr>
        <w:rPr>
          <w:rFonts w:cs="Times New Roman"/>
          <w:color w:val="000000" w:themeColor="text1"/>
        </w:rPr>
      </w:pPr>
      <w:r w:rsidRPr="00205307">
        <w:rPr>
          <w:rFonts w:cs="Times New Roman"/>
          <w:color w:val="000000" w:themeColor="text1"/>
        </w:rPr>
        <w:tab/>
        <w:t>Analysts studying civil society laws discuss 12 types of governance provisions, which I rewrite and present as institutional statements in Table 4.1. All provisions appeared in the 285-law corpus, but only three are so common as to appear in more than 100 laws. These high-</w:t>
      </w:r>
      <w:r w:rsidRPr="00205307">
        <w:rPr>
          <w:rFonts w:cs="Times New Roman"/>
          <w:color w:val="000000" w:themeColor="text1"/>
        </w:rPr>
        <w:lastRenderedPageBreak/>
        <w:t>frequency provisions discuss the creation of a regulator (157 laws, 55%), assign sanctions for noncompliance (137 laws, 48%), and identify whether regulators can unilaterally create new rules (106 laws, 37%).</w:t>
      </w:r>
      <w:r w:rsidR="008A1DB0">
        <w:rPr>
          <w:rFonts w:cs="Times New Roman"/>
          <w:color w:val="000000" w:themeColor="text1"/>
        </w:rPr>
        <w:t xml:space="preserve"> </w:t>
      </w:r>
      <w:r w:rsidR="008A1DB0" w:rsidRPr="00205307">
        <w:rPr>
          <w:rFonts w:cs="Times New Roman"/>
          <w:color w:val="000000" w:themeColor="text1"/>
        </w:rPr>
        <w:t xml:space="preserve">The least common provisions are those that discuss the government-led creation of a CSO self-regulation forum (12 laws, 4%), whether the government can use a special process to pass new civil society laws (2 laws, 1%), and whether the government is the only actor capable of creating new CSOs (1 law, 0%). </w:t>
      </w:r>
      <w:r w:rsidRPr="00205307">
        <w:rPr>
          <w:rFonts w:cs="Times New Roman"/>
          <w:color w:val="000000" w:themeColor="text1"/>
        </w:rPr>
        <w:t xml:space="preserve"> </w:t>
      </w:r>
    </w:p>
    <w:p w14:paraId="7A6C3E4C" w14:textId="77777777" w:rsidR="00D75538" w:rsidRPr="00205307" w:rsidRDefault="00D75538" w:rsidP="00C47F4A">
      <w:pPr>
        <w:pStyle w:val="Heading4"/>
      </w:pPr>
      <w:bookmarkStart w:id="159" w:name="_Toc46189305"/>
      <w:bookmarkStart w:id="160" w:name="_Toc46190204"/>
      <w:bookmarkStart w:id="161" w:name="_Toc46190359"/>
      <w:bookmarkStart w:id="162" w:name="_Toc46190429"/>
      <w:r w:rsidRPr="00205307">
        <w:t xml:space="preserve">Table 4.1: Governance Provisions Rewritten with the </w:t>
      </w:r>
      <w:proofErr w:type="spellStart"/>
      <w:r w:rsidRPr="00205307">
        <w:t>ADICO</w:t>
      </w:r>
      <w:proofErr w:type="spellEnd"/>
      <w:r w:rsidRPr="00205307">
        <w:t xml:space="preserve"> Syntax (12 Institutional Statements)</w:t>
      </w:r>
      <w:bookmarkEnd w:id="159"/>
      <w:bookmarkEnd w:id="160"/>
      <w:bookmarkEnd w:id="161"/>
      <w:bookmarkEnd w:id="162"/>
    </w:p>
    <w:tbl>
      <w:tblPr>
        <w:tblStyle w:val="TableGrid"/>
        <w:tblW w:w="0" w:type="auto"/>
        <w:tblLook w:val="04A0" w:firstRow="1" w:lastRow="0" w:firstColumn="1" w:lastColumn="0" w:noHBand="0" w:noVBand="1"/>
      </w:tblPr>
      <w:tblGrid>
        <w:gridCol w:w="4675"/>
        <w:gridCol w:w="4675"/>
      </w:tblGrid>
      <w:tr w:rsidR="00D75538" w:rsidRPr="00205307" w14:paraId="57A08310" w14:textId="77777777" w:rsidTr="00DD1D8B">
        <w:tc>
          <w:tcPr>
            <w:tcW w:w="4675" w:type="dxa"/>
            <w:tcBorders>
              <w:top w:val="double" w:sz="4" w:space="0" w:color="auto"/>
              <w:left w:val="nil"/>
            </w:tcBorders>
          </w:tcPr>
          <w:p w14:paraId="259EF368" w14:textId="77777777" w:rsidR="00D75538" w:rsidRPr="00205307" w:rsidRDefault="00D75538" w:rsidP="00EC60D3">
            <w:pPr>
              <w:spacing w:line="240" w:lineRule="auto"/>
              <w:jc w:val="center"/>
              <w:rPr>
                <w:rFonts w:cs="Times New Roman"/>
                <w:b/>
                <w:bCs/>
                <w:color w:val="000000" w:themeColor="text1"/>
                <w:sz w:val="20"/>
                <w:szCs w:val="20"/>
              </w:rPr>
            </w:pPr>
            <w:r w:rsidRPr="00205307">
              <w:rPr>
                <w:rFonts w:cs="Times New Roman"/>
                <w:b/>
                <w:bCs/>
                <w:color w:val="000000" w:themeColor="text1"/>
                <w:sz w:val="20"/>
                <w:szCs w:val="20"/>
              </w:rPr>
              <w:t>Restrictive Provision</w:t>
            </w:r>
          </w:p>
        </w:tc>
        <w:tc>
          <w:tcPr>
            <w:tcW w:w="4675" w:type="dxa"/>
            <w:tcBorders>
              <w:top w:val="double" w:sz="4" w:space="0" w:color="auto"/>
              <w:right w:val="nil"/>
            </w:tcBorders>
          </w:tcPr>
          <w:p w14:paraId="5DEC91C1" w14:textId="77777777" w:rsidR="00D75538" w:rsidRPr="00205307" w:rsidRDefault="00D75538" w:rsidP="00EC60D3">
            <w:pPr>
              <w:spacing w:line="240" w:lineRule="auto"/>
              <w:jc w:val="center"/>
              <w:rPr>
                <w:rFonts w:cs="Times New Roman"/>
                <w:b/>
                <w:bCs/>
                <w:color w:val="000000" w:themeColor="text1"/>
                <w:sz w:val="20"/>
                <w:szCs w:val="20"/>
              </w:rPr>
            </w:pPr>
            <w:r w:rsidRPr="00205307">
              <w:rPr>
                <w:rFonts w:cs="Times New Roman"/>
                <w:b/>
                <w:bCs/>
                <w:color w:val="000000" w:themeColor="text1"/>
                <w:sz w:val="20"/>
                <w:szCs w:val="20"/>
              </w:rPr>
              <w:t>Permissive Provision</w:t>
            </w:r>
          </w:p>
        </w:tc>
      </w:tr>
      <w:tr w:rsidR="00D75538" w:rsidRPr="00205307" w14:paraId="5A5175F6" w14:textId="77777777" w:rsidTr="00DD1D8B">
        <w:tc>
          <w:tcPr>
            <w:tcW w:w="4675" w:type="dxa"/>
            <w:tcBorders>
              <w:left w:val="nil"/>
            </w:tcBorders>
          </w:tcPr>
          <w:p w14:paraId="43D0D082" w14:textId="77777777" w:rsidR="00D75538" w:rsidRPr="00205307" w:rsidRDefault="00D75538" w:rsidP="00EC60D3">
            <w:pPr>
              <w:spacing w:line="240" w:lineRule="auto"/>
              <w:rPr>
                <w:rFonts w:cs="Times New Roman"/>
                <w:sz w:val="20"/>
                <w:szCs w:val="20"/>
              </w:rPr>
            </w:pPr>
            <w:r w:rsidRPr="00205307">
              <w:rPr>
                <w:rFonts w:cs="Times New Roman"/>
                <w:sz w:val="20"/>
                <w:szCs w:val="20"/>
              </w:rPr>
              <w:t>[Government][</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create or appoint agency to implement and enforce the law][if the law is enacted][or else it is negligent] (14)</w:t>
            </w:r>
          </w:p>
        </w:tc>
        <w:tc>
          <w:tcPr>
            <w:tcW w:w="4675" w:type="dxa"/>
            <w:tcBorders>
              <w:right w:val="nil"/>
            </w:tcBorders>
          </w:tcPr>
          <w:p w14:paraId="3CDBE0F2"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clearly explain penalty for particular offenses, or explain a ‘general penalty’ for offenses where no penalty is expressly provided][under all circumstances][or else it is negligent] (8)</w:t>
            </w:r>
          </w:p>
        </w:tc>
      </w:tr>
      <w:tr w:rsidR="00D75538" w:rsidRPr="00205307" w14:paraId="1F15E349" w14:textId="77777777" w:rsidTr="00DD1D8B">
        <w:tc>
          <w:tcPr>
            <w:tcW w:w="4675" w:type="dxa"/>
            <w:tcBorders>
              <w:left w:val="nil"/>
            </w:tcBorders>
          </w:tcPr>
          <w:p w14:paraId="0227343D"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accept restricted freedoms on certain matters][if the law is enacted][or else face noncompliance sanction] (10)</w:t>
            </w:r>
          </w:p>
        </w:tc>
        <w:tc>
          <w:tcPr>
            <w:tcW w:w="4675" w:type="dxa"/>
            <w:tcBorders>
              <w:right w:val="nil"/>
            </w:tcBorders>
          </w:tcPr>
          <w:p w14:paraId="350BC1C8"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[Government][</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create or empower a dispute resolution forum] such as a court [if the law is enacted][or else it is negligent] (6)</w:t>
            </w:r>
          </w:p>
        </w:tc>
      </w:tr>
      <w:tr w:rsidR="00D75538" w:rsidRPr="00205307" w14:paraId="133D0C77" w14:textId="77777777" w:rsidTr="00DD1D8B">
        <w:tc>
          <w:tcPr>
            <w:tcW w:w="4675" w:type="dxa"/>
            <w:tcBorders>
              <w:left w:val="nil"/>
            </w:tcBorders>
          </w:tcPr>
          <w:p w14:paraId="25BD38E5"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[Government][</w:t>
            </w:r>
            <w:r w:rsidRPr="00205307">
              <w:rPr>
                <w:rFonts w:cs="Times New Roman"/>
                <w:b/>
                <w:bCs/>
                <w:sz w:val="20"/>
                <w:szCs w:val="20"/>
              </w:rPr>
              <w:t>P</w:t>
            </w:r>
            <w:proofErr w:type="gramStart"/>
            <w:r w:rsidRPr="00205307">
              <w:rPr>
                <w:rFonts w:cs="Times New Roman"/>
                <w:sz w:val="20"/>
                <w:szCs w:val="20"/>
              </w:rPr>
              <w:t>][</w:t>
            </w:r>
            <w:proofErr w:type="gramEnd"/>
            <w:r w:rsidRPr="00205307">
              <w:rPr>
                <w:rFonts w:cs="Times New Roman"/>
                <w:sz w:val="20"/>
                <w:szCs w:val="20"/>
              </w:rPr>
              <w:t>create or empower cabinet minister to make new rules regulating CSOs on certain matters][if the law is enacted][or else leave the regulatory regime unchanged] (5)</w:t>
            </w:r>
          </w:p>
        </w:tc>
        <w:tc>
          <w:tcPr>
            <w:tcW w:w="4675" w:type="dxa"/>
            <w:tcBorders>
              <w:right w:val="nil"/>
            </w:tcBorders>
          </w:tcPr>
          <w:p w14:paraId="673C66B5"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P</w:t>
            </w:r>
            <w:proofErr w:type="gramStart"/>
            <w:r w:rsidRPr="00205307">
              <w:rPr>
                <w:rFonts w:cs="Times New Roman"/>
                <w:sz w:val="20"/>
                <w:szCs w:val="20"/>
              </w:rPr>
              <w:t>][</w:t>
            </w:r>
            <w:proofErr w:type="gramEnd"/>
            <w:r w:rsidRPr="00205307">
              <w:rPr>
                <w:rFonts w:cs="Times New Roman"/>
                <w:sz w:val="20"/>
                <w:szCs w:val="20"/>
              </w:rPr>
              <w:t>self-regulate through associations][if the law is enacted][or else choose not to be self-regulated] (6)</w:t>
            </w:r>
          </w:p>
        </w:tc>
      </w:tr>
      <w:tr w:rsidR="00D75538" w:rsidRPr="00205307" w14:paraId="1CF57EC0" w14:textId="77777777" w:rsidTr="00DD1D8B">
        <w:tc>
          <w:tcPr>
            <w:tcW w:w="4675" w:type="dxa"/>
            <w:tcBorders>
              <w:left w:val="nil"/>
            </w:tcBorders>
          </w:tcPr>
          <w:p w14:paraId="2813FB7C"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P</w:t>
            </w:r>
            <w:proofErr w:type="gramStart"/>
            <w:r w:rsidRPr="00205307">
              <w:rPr>
                <w:rFonts w:cs="Times New Roman"/>
                <w:sz w:val="20"/>
                <w:szCs w:val="20"/>
              </w:rPr>
              <w:t>][</w:t>
            </w:r>
            <w:proofErr w:type="gramEnd"/>
            <w:r w:rsidRPr="00205307">
              <w:rPr>
                <w:rFonts w:cs="Times New Roman"/>
                <w:sz w:val="20"/>
                <w:szCs w:val="20"/>
              </w:rPr>
              <w:t>publish information about CSO, or seize property and documents][with or without reasonable cause after law’s commencement][or else choose other tactics to receive CSOs’ information]  (4)</w:t>
            </w:r>
          </w:p>
        </w:tc>
        <w:tc>
          <w:tcPr>
            <w:tcW w:w="4675" w:type="dxa"/>
            <w:tcBorders>
              <w:right w:val="nil"/>
            </w:tcBorders>
          </w:tcPr>
          <w:p w14:paraId="21A39E1D"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 xml:space="preserve">[Government and </w:t>
            </w:r>
            <w:proofErr w:type="gramStart"/>
            <w:r w:rsidRPr="00205307">
              <w:rPr>
                <w:rFonts w:cs="Times New Roman"/>
                <w:sz w:val="20"/>
                <w:szCs w:val="20"/>
              </w:rPr>
              <w:t>agency][</w:t>
            </w:r>
            <w:proofErr w:type="gramEnd"/>
            <w:r w:rsidRPr="00205307">
              <w:rPr>
                <w:rFonts w:cs="Times New Roman"/>
                <w:b/>
                <w:bCs/>
                <w:sz w:val="20"/>
                <w:szCs w:val="20"/>
              </w:rPr>
              <w:t>O</w:t>
            </w:r>
            <w:r w:rsidRPr="00205307">
              <w:rPr>
                <w:rFonts w:cs="Times New Roman"/>
                <w:sz w:val="20"/>
                <w:szCs w:val="20"/>
              </w:rPr>
              <w:t>][create or empower self-regulation forum for CSO self-governance][if the law is enacted][or else it is negligent] (5)</w:t>
            </w:r>
          </w:p>
        </w:tc>
      </w:tr>
      <w:tr w:rsidR="00D75538" w:rsidRPr="00205307" w14:paraId="75311020" w14:textId="77777777" w:rsidTr="00DD1D8B">
        <w:tc>
          <w:tcPr>
            <w:tcW w:w="4675" w:type="dxa"/>
            <w:tcBorders>
              <w:left w:val="nil"/>
              <w:bottom w:val="single" w:sz="4" w:space="0" w:color="auto"/>
            </w:tcBorders>
          </w:tcPr>
          <w:p w14:paraId="110C58C8"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[Government][</w:t>
            </w:r>
            <w:r w:rsidRPr="00205307">
              <w:rPr>
                <w:rFonts w:cs="Times New Roman"/>
                <w:b/>
                <w:bCs/>
                <w:sz w:val="20"/>
                <w:szCs w:val="20"/>
              </w:rPr>
              <w:t>P</w:t>
            </w:r>
            <w:proofErr w:type="gramStart"/>
            <w:r w:rsidRPr="00205307">
              <w:rPr>
                <w:rFonts w:cs="Times New Roman"/>
                <w:sz w:val="20"/>
                <w:szCs w:val="20"/>
              </w:rPr>
              <w:t>][</w:t>
            </w:r>
            <w:proofErr w:type="gramEnd"/>
            <w:r w:rsidRPr="00205307">
              <w:rPr>
                <w:rFonts w:cs="Times New Roman"/>
                <w:sz w:val="20"/>
                <w:szCs w:val="20"/>
              </w:rPr>
              <w:t>use unorthodox process to pass new CSO laws][if the law is enacted][or else follow normal pathway to change regulatory regime] (3)</w:t>
            </w:r>
          </w:p>
        </w:tc>
        <w:tc>
          <w:tcPr>
            <w:tcW w:w="4675" w:type="dxa"/>
            <w:tcBorders>
              <w:bottom w:val="single" w:sz="4" w:space="0" w:color="auto"/>
              <w:right w:val="nil"/>
            </w:tcBorders>
          </w:tcPr>
          <w:p w14:paraId="21B699A5"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 xml:space="preserve">[CSO self-regulatory </w:t>
            </w:r>
            <w:proofErr w:type="gramStart"/>
            <w:r w:rsidRPr="00205307">
              <w:rPr>
                <w:rFonts w:cs="Times New Roman"/>
                <w:sz w:val="20"/>
                <w:szCs w:val="20"/>
              </w:rPr>
              <w:t>body][</w:t>
            </w:r>
            <w:proofErr w:type="gramEnd"/>
            <w:r w:rsidRPr="00205307">
              <w:rPr>
                <w:rFonts w:cs="Times New Roman"/>
                <w:sz w:val="20"/>
                <w:szCs w:val="20"/>
              </w:rPr>
              <w:t>P</w:t>
            </w:r>
            <w:r w:rsidRPr="00205307">
              <w:rPr>
                <w:rFonts w:cs="Times New Roman"/>
                <w:b/>
                <w:bCs/>
                <w:sz w:val="20"/>
                <w:szCs w:val="20"/>
              </w:rPr>
              <w:t>][</w:t>
            </w:r>
            <w:r w:rsidRPr="00205307">
              <w:rPr>
                <w:rFonts w:cs="Times New Roman"/>
                <w:sz w:val="20"/>
                <w:szCs w:val="20"/>
              </w:rPr>
              <w:t>create a code of conduct] to license, supervise, or sanction members if such actions are warranted [if the law is enacted][or else use other legal means of self-regulation] (4)</w:t>
            </w:r>
          </w:p>
        </w:tc>
      </w:tr>
      <w:tr w:rsidR="00D75538" w:rsidRPr="00205307" w14:paraId="47C714BE" w14:textId="77777777" w:rsidTr="00DD1D8B">
        <w:tc>
          <w:tcPr>
            <w:tcW w:w="4675" w:type="dxa"/>
            <w:tcBorders>
              <w:left w:val="nil"/>
              <w:bottom w:val="double" w:sz="4" w:space="0" w:color="auto"/>
            </w:tcBorders>
          </w:tcPr>
          <w:p w14:paraId="76449CE0"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create new CSOs] because only the state may do so [under all circumstances][or else face noncompliance sanction] (3)</w:t>
            </w:r>
          </w:p>
        </w:tc>
        <w:tc>
          <w:tcPr>
            <w:tcW w:w="4675" w:type="dxa"/>
            <w:tcBorders>
              <w:bottom w:val="double" w:sz="4" w:space="0" w:color="auto"/>
              <w:right w:val="nil"/>
            </w:tcBorders>
          </w:tcPr>
          <w:p w14:paraId="414323F4"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regulate CSOs without oversight] such as an oversight board of CSO participants, a nomination &amp; approval process, or clear accountability to elected officials [if the law is enacted][or else it is overstepping its authority] (3)</w:t>
            </w:r>
          </w:p>
        </w:tc>
      </w:tr>
    </w:tbl>
    <w:p w14:paraId="3B739357" w14:textId="577F7387" w:rsidR="00D75538" w:rsidRDefault="00D75538" w:rsidP="00A321DD">
      <w:pPr>
        <w:pStyle w:val="Caption"/>
      </w:pPr>
      <w:r w:rsidRPr="00205307">
        <w:t>DEONTIC operators: [</w:t>
      </w:r>
      <w:r w:rsidRPr="00205307">
        <w:rPr>
          <w:b/>
          <w:bCs/>
        </w:rPr>
        <w:t>P</w:t>
      </w:r>
      <w:r w:rsidRPr="00205307">
        <w:t>]=permitted/may; [</w:t>
      </w:r>
      <w:r w:rsidRPr="00205307">
        <w:rPr>
          <w:b/>
          <w:bCs/>
        </w:rPr>
        <w:t>F</w:t>
      </w:r>
      <w:r w:rsidRPr="00205307">
        <w:t>]=forbidden/may not; [</w:t>
      </w:r>
      <w:r w:rsidRPr="00205307">
        <w:rPr>
          <w:b/>
          <w:bCs/>
        </w:rPr>
        <w:t>O</w:t>
      </w:r>
      <w:r w:rsidRPr="00205307">
        <w:t>]=obliged/must. The syntax is a concatenation of five components: [</w:t>
      </w:r>
      <w:r w:rsidRPr="00205307">
        <w:rPr>
          <w:i/>
          <w:u w:val="single"/>
        </w:rPr>
        <w:t>A</w:t>
      </w:r>
      <w:r w:rsidRPr="00205307">
        <w:t>TTRIBUTE][</w:t>
      </w:r>
      <w:r w:rsidRPr="00205307">
        <w:rPr>
          <w:i/>
          <w:u w:val="single"/>
        </w:rPr>
        <w:t>D</w:t>
      </w:r>
      <w:r w:rsidRPr="00205307">
        <w:t>EONTIC][A</w:t>
      </w:r>
      <w:r w:rsidRPr="00205307">
        <w:rPr>
          <w:i/>
          <w:u w:val="single"/>
        </w:rPr>
        <w:t>I</w:t>
      </w:r>
      <w:r w:rsidRPr="00205307">
        <w:t>M][</w:t>
      </w:r>
      <w:r w:rsidRPr="00205307">
        <w:rPr>
          <w:i/>
          <w:u w:val="single"/>
        </w:rPr>
        <w:t>C</w:t>
      </w:r>
      <w:r w:rsidRPr="00205307">
        <w:t>ONDITIONS</w:t>
      </w:r>
      <w:proofErr w:type="gramStart"/>
      <w:r w:rsidRPr="00205307">
        <w:t>][</w:t>
      </w:r>
      <w:proofErr w:type="gramEnd"/>
      <w:r w:rsidRPr="00205307">
        <w:rPr>
          <w:i/>
          <w:u w:val="single"/>
        </w:rPr>
        <w:t>O</w:t>
      </w:r>
      <w:r w:rsidRPr="00205307">
        <w:t xml:space="preserve">R ELSE]. </w:t>
      </w:r>
      <w:r w:rsidRPr="00205307">
        <w:rPr>
          <w:i/>
          <w:u w:val="single"/>
        </w:rPr>
        <w:t>A</w:t>
      </w:r>
      <w:r w:rsidRPr="00205307">
        <w:t xml:space="preserve">TTRIBUTE identifies to whom the institutional statement applies, and if no attributes are named then the default assumption is all members of the group; </w:t>
      </w:r>
      <w:r w:rsidRPr="00205307">
        <w:rPr>
          <w:i/>
          <w:u w:val="single"/>
        </w:rPr>
        <w:t>D</w:t>
      </w:r>
      <w:r w:rsidRPr="00205307">
        <w:t>EONTIC identifies the expectation of behavior may/permitted/[</w:t>
      </w:r>
      <w:r w:rsidRPr="00205307">
        <w:rPr>
          <w:b/>
          <w:bCs/>
        </w:rPr>
        <w:t>P</w:t>
      </w:r>
      <w:r w:rsidRPr="00205307">
        <w:t>], must/obliged/[</w:t>
      </w:r>
      <w:r w:rsidRPr="00205307">
        <w:rPr>
          <w:b/>
          <w:bCs/>
        </w:rPr>
        <w:t>O</w:t>
      </w:r>
      <w:r w:rsidRPr="00205307">
        <w:t>]; must not/forbidden/[</w:t>
      </w:r>
      <w:r w:rsidRPr="00205307">
        <w:rPr>
          <w:b/>
          <w:bCs/>
        </w:rPr>
        <w:t>F</w:t>
      </w:r>
      <w:r w:rsidRPr="00205307">
        <w:t>]; A</w:t>
      </w:r>
      <w:r w:rsidRPr="00205307">
        <w:rPr>
          <w:i/>
          <w:u w:val="single"/>
        </w:rPr>
        <w:t>I</w:t>
      </w:r>
      <w:r w:rsidRPr="00205307">
        <w:t xml:space="preserve">M, specifies the particular action or outcome prescribed or forbidden; </w:t>
      </w:r>
      <w:r w:rsidRPr="00205307">
        <w:rPr>
          <w:i/>
          <w:u w:val="single"/>
        </w:rPr>
        <w:t>C</w:t>
      </w:r>
      <w:r w:rsidRPr="00205307">
        <w:t>ONDITIONS, explains when and where the statement applies, the default assumption is it applies to all persons under all circumstances; (</w:t>
      </w:r>
      <w:r w:rsidRPr="00205307">
        <w:rPr>
          <w:i/>
          <w:u w:val="single"/>
        </w:rPr>
        <w:t>O</w:t>
      </w:r>
      <w:r w:rsidRPr="00205307">
        <w:t>R ELSE) institutionally assigned sanction for noncompliance.</w:t>
      </w:r>
    </w:p>
    <w:p w14:paraId="78E3AA98" w14:textId="1D3BF6B9" w:rsidR="008A1DB0" w:rsidRPr="00205307" w:rsidRDefault="008A1DB0" w:rsidP="008A1DB0">
      <w:pPr>
        <w:rPr>
          <w:rFonts w:cs="Times New Roman"/>
          <w:color w:val="000000" w:themeColor="text1"/>
        </w:rPr>
      </w:pPr>
      <w:r>
        <w:rPr>
          <w:rFonts w:cs="Times New Roman"/>
          <w:color w:val="000000" w:themeColor="text1"/>
        </w:rPr>
        <w:tab/>
      </w:r>
      <w:r w:rsidRPr="00205307">
        <w:rPr>
          <w:rFonts w:cs="Times New Roman"/>
          <w:color w:val="000000" w:themeColor="text1"/>
        </w:rPr>
        <w:t>My review of the literature revealed 14 formation provisions</w:t>
      </w:r>
      <w:r>
        <w:rPr>
          <w:rFonts w:cs="Times New Roman"/>
          <w:color w:val="000000" w:themeColor="text1"/>
        </w:rPr>
        <w:t xml:space="preserve"> (Table 4.2)</w:t>
      </w:r>
      <w:r w:rsidRPr="00205307">
        <w:rPr>
          <w:rFonts w:cs="Times New Roman"/>
          <w:color w:val="000000" w:themeColor="text1"/>
        </w:rPr>
        <w:t xml:space="preserve">. All appeared in the legal corpus, with four appearing in more than 100 laws. These high-frequency provisions discuss precise legal definitions (211 laws, 74%), outline the process for revoking, suspending, </w:t>
      </w:r>
      <w:r w:rsidRPr="00205307">
        <w:rPr>
          <w:rFonts w:cs="Times New Roman"/>
          <w:color w:val="000000" w:themeColor="text1"/>
        </w:rPr>
        <w:lastRenderedPageBreak/>
        <w:t>terminating, or dissolving CSOs (136 laws, 48%), specify whether self-governing documents such as bylaws are necessary for registration (136 laws, 48%), and stipulate if voluntary associations can remain informal or if they must register as formal legal entities (102 laws, 36%).</w:t>
      </w:r>
    </w:p>
    <w:p w14:paraId="4F7FE792" w14:textId="2074DDA4" w:rsidR="008A1DB0" w:rsidRPr="008A1DB0" w:rsidRDefault="008A1DB0" w:rsidP="008A1DB0">
      <w:r w:rsidRPr="00205307">
        <w:rPr>
          <w:rFonts w:cs="Times New Roman"/>
          <w:color w:val="000000" w:themeColor="text1"/>
        </w:rPr>
        <w:t>The low-frequency provisions discuss protections against unnecessarily burdensome registration processes (41 laws, 14%), whether CSOs must demonstrate that they possess certain resources (18 laws, 6%), and if a government agency partnership is a prerequisite for registration (6 laws, 2%).</w:t>
      </w:r>
    </w:p>
    <w:p w14:paraId="66701C62" w14:textId="77777777" w:rsidR="00D75538" w:rsidRPr="00205307" w:rsidRDefault="00D75538" w:rsidP="00C47F4A">
      <w:pPr>
        <w:pStyle w:val="Heading4"/>
      </w:pPr>
      <w:bookmarkStart w:id="163" w:name="_Table_4.2:_Formation"/>
      <w:bookmarkStart w:id="164" w:name="_Toc46189306"/>
      <w:bookmarkStart w:id="165" w:name="_Toc46190205"/>
      <w:bookmarkStart w:id="166" w:name="_Toc46190360"/>
      <w:bookmarkStart w:id="167" w:name="_Toc46190430"/>
      <w:bookmarkEnd w:id="163"/>
      <w:r w:rsidRPr="00205307">
        <w:t xml:space="preserve">Table 4.2: Formation Provisions Rewritten with the </w:t>
      </w:r>
      <w:proofErr w:type="spellStart"/>
      <w:r w:rsidRPr="00205307">
        <w:t>ADICO</w:t>
      </w:r>
      <w:proofErr w:type="spellEnd"/>
      <w:r w:rsidRPr="00205307">
        <w:t xml:space="preserve"> Syntax (14 Institutional Statements)</w:t>
      </w:r>
      <w:bookmarkEnd w:id="164"/>
      <w:bookmarkEnd w:id="165"/>
      <w:bookmarkEnd w:id="166"/>
      <w:bookmarkEnd w:id="167"/>
    </w:p>
    <w:tbl>
      <w:tblPr>
        <w:tblStyle w:val="TableGrid"/>
        <w:tblW w:w="0" w:type="auto"/>
        <w:tblLook w:val="04A0" w:firstRow="1" w:lastRow="0" w:firstColumn="1" w:lastColumn="0" w:noHBand="0" w:noVBand="1"/>
      </w:tblPr>
      <w:tblGrid>
        <w:gridCol w:w="4675"/>
        <w:gridCol w:w="4675"/>
      </w:tblGrid>
      <w:tr w:rsidR="00D75538" w:rsidRPr="00205307" w14:paraId="36F87676" w14:textId="77777777" w:rsidTr="00DD1D8B">
        <w:tc>
          <w:tcPr>
            <w:tcW w:w="4675" w:type="dxa"/>
            <w:tcBorders>
              <w:top w:val="double" w:sz="4" w:space="0" w:color="auto"/>
              <w:left w:val="nil"/>
            </w:tcBorders>
          </w:tcPr>
          <w:p w14:paraId="75FDD9DA" w14:textId="77777777" w:rsidR="00D75538" w:rsidRPr="00205307" w:rsidRDefault="00D75538" w:rsidP="00EC60D3">
            <w:pPr>
              <w:spacing w:line="240" w:lineRule="auto"/>
              <w:jc w:val="center"/>
              <w:rPr>
                <w:rFonts w:cs="Times New Roman"/>
                <w:b/>
                <w:bCs/>
                <w:color w:val="000000" w:themeColor="text1"/>
                <w:sz w:val="20"/>
                <w:szCs w:val="20"/>
              </w:rPr>
            </w:pPr>
            <w:r w:rsidRPr="00205307">
              <w:rPr>
                <w:rFonts w:cs="Times New Roman"/>
                <w:b/>
                <w:bCs/>
                <w:color w:val="000000" w:themeColor="text1"/>
                <w:sz w:val="20"/>
                <w:szCs w:val="20"/>
              </w:rPr>
              <w:t>Restrictive Provision</w:t>
            </w:r>
          </w:p>
        </w:tc>
        <w:tc>
          <w:tcPr>
            <w:tcW w:w="4675" w:type="dxa"/>
            <w:tcBorders>
              <w:top w:val="double" w:sz="4" w:space="0" w:color="auto"/>
              <w:right w:val="nil"/>
            </w:tcBorders>
          </w:tcPr>
          <w:p w14:paraId="269B82DF" w14:textId="77777777" w:rsidR="00D75538" w:rsidRPr="00205307" w:rsidRDefault="00D75538" w:rsidP="00EC60D3">
            <w:pPr>
              <w:spacing w:line="240" w:lineRule="auto"/>
              <w:jc w:val="center"/>
              <w:rPr>
                <w:rFonts w:cs="Times New Roman"/>
                <w:b/>
                <w:bCs/>
                <w:color w:val="000000" w:themeColor="text1"/>
                <w:sz w:val="20"/>
                <w:szCs w:val="20"/>
              </w:rPr>
            </w:pPr>
            <w:r w:rsidRPr="00205307">
              <w:rPr>
                <w:rFonts w:cs="Times New Roman"/>
                <w:b/>
                <w:bCs/>
                <w:color w:val="000000" w:themeColor="text1"/>
                <w:sz w:val="20"/>
                <w:szCs w:val="20"/>
              </w:rPr>
              <w:t>Permissive Provision</w:t>
            </w:r>
          </w:p>
        </w:tc>
      </w:tr>
      <w:tr w:rsidR="00D75538" w:rsidRPr="00205307" w14:paraId="606CEF39" w14:textId="77777777" w:rsidTr="00DD1D8B">
        <w:tc>
          <w:tcPr>
            <w:tcW w:w="4675" w:type="dxa"/>
            <w:tcBorders>
              <w:left w:val="nil"/>
            </w:tcBorders>
          </w:tcPr>
          <w:p w14:paraId="74E55159" w14:textId="77777777" w:rsidR="00D75538" w:rsidRPr="00205307" w:rsidRDefault="00D75538" w:rsidP="00EC60D3">
            <w:pPr>
              <w:spacing w:line="240" w:lineRule="auto"/>
              <w:rPr>
                <w:rFonts w:cs="Times New Roman"/>
                <w:sz w:val="20"/>
                <w:szCs w:val="20"/>
              </w:rPr>
            </w:pPr>
            <w:r w:rsidRPr="00205307">
              <w:rPr>
                <w:rFonts w:cs="Times New Roman"/>
                <w:sz w:val="20"/>
                <w:szCs w:val="20"/>
              </w:rPr>
              <w:t>[CSOs][</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operate as informal, voluntary associations] and instead must register with the government [if the law is enacted][or else face noncompliance sanction] (14)</w:t>
            </w:r>
          </w:p>
        </w:tc>
        <w:tc>
          <w:tcPr>
            <w:tcW w:w="4675" w:type="dxa"/>
            <w:tcBorders>
              <w:right w:val="nil"/>
            </w:tcBorders>
          </w:tcPr>
          <w:p w14:paraId="1C6EC449"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 xml:space="preserve">follow explicit process concerning revoking, suspending, terminating, or dissolving </w:t>
            </w:r>
            <w:proofErr w:type="spellStart"/>
            <w:r w:rsidRPr="00205307">
              <w:rPr>
                <w:rFonts w:cs="Times New Roman"/>
                <w:sz w:val="20"/>
                <w:szCs w:val="20"/>
              </w:rPr>
              <w:t>CSO’s</w:t>
            </w:r>
            <w:proofErr w:type="spellEnd"/>
            <w:r w:rsidRPr="00205307">
              <w:rPr>
                <w:rFonts w:cs="Times New Roman"/>
                <w:sz w:val="20"/>
                <w:szCs w:val="20"/>
              </w:rPr>
              <w:t xml:space="preserve"> permit, registration, or legal standing][ if the law is enacted][or else it is negligent] (14)</w:t>
            </w:r>
          </w:p>
        </w:tc>
      </w:tr>
      <w:tr w:rsidR="00D75538" w:rsidRPr="00205307" w14:paraId="3AA2CA70" w14:textId="77777777" w:rsidTr="00DD1D8B">
        <w:tc>
          <w:tcPr>
            <w:tcW w:w="4675" w:type="dxa"/>
            <w:tcBorders>
              <w:left w:val="nil"/>
            </w:tcBorders>
          </w:tcPr>
          <w:p w14:paraId="4E223B38"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appeal registration denial or deregistration order][after such a decision has been communicated][ or else face noncompliance sanction] (7)</w:t>
            </w:r>
          </w:p>
        </w:tc>
        <w:tc>
          <w:tcPr>
            <w:tcW w:w="4675" w:type="dxa"/>
            <w:tcBorders>
              <w:right w:val="nil"/>
            </w:tcBorders>
          </w:tcPr>
          <w:p w14:paraId="1246A133"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explain precise legal definitions of CSOs that it regulates][if the law is enacted][or else it is negligent] (11)</w:t>
            </w:r>
          </w:p>
        </w:tc>
      </w:tr>
      <w:tr w:rsidR="00D75538" w:rsidRPr="00205307" w14:paraId="7C8F0007" w14:textId="77777777" w:rsidTr="00DD1D8B">
        <w:tc>
          <w:tcPr>
            <w:tcW w:w="4675" w:type="dxa"/>
            <w:tcBorders>
              <w:left w:val="nil"/>
            </w:tcBorders>
          </w:tcPr>
          <w:p w14:paraId="123D0B46"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r w:rsidRPr="00205307">
              <w:rPr>
                <w:rFonts w:cs="Times New Roman"/>
                <w:sz w:val="20"/>
                <w:szCs w:val="20"/>
              </w:rPr>
              <w:t>][reregister or otherwise apply for continuation of the organization][on a certain day, after a fixed duration, or following meaningful changes to the organization] such as renaming the society, amending its constitution, or becoming a branch of another organization [or else face noncompliance sanction] (7)</w:t>
            </w:r>
          </w:p>
        </w:tc>
        <w:tc>
          <w:tcPr>
            <w:tcW w:w="4675" w:type="dxa"/>
            <w:tcBorders>
              <w:right w:val="nil"/>
            </w:tcBorders>
          </w:tcPr>
          <w:p w14:paraId="4AE63513"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reject registration for reasons other than those explicitly stated][if the law is enacted][or else it is overstepping its authority] (9)</w:t>
            </w:r>
          </w:p>
        </w:tc>
      </w:tr>
      <w:tr w:rsidR="00D75538" w:rsidRPr="00205307" w14:paraId="5DE78F4E" w14:textId="77777777" w:rsidTr="00DD1D8B">
        <w:tc>
          <w:tcPr>
            <w:tcW w:w="4675" w:type="dxa"/>
            <w:tcBorders>
              <w:left w:val="nil"/>
            </w:tcBorders>
          </w:tcPr>
          <w:p w14:paraId="1500FC7D"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identify minimum number of founders or members][ if the law is enacted][or else the CSO is ineligible for registration or reregistration] (5)</w:t>
            </w:r>
          </w:p>
        </w:tc>
        <w:tc>
          <w:tcPr>
            <w:tcW w:w="4675" w:type="dxa"/>
            <w:tcBorders>
              <w:right w:val="nil"/>
            </w:tcBorders>
          </w:tcPr>
          <w:p w14:paraId="61E30945"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make registration unnecessarily complex or burdensome][if the law is enacted][or else it is overstepping its authority] (8)</w:t>
            </w:r>
          </w:p>
        </w:tc>
      </w:tr>
      <w:tr w:rsidR="00D75538" w:rsidRPr="00205307" w14:paraId="6C15FDDE" w14:textId="77777777" w:rsidTr="00DD1D8B">
        <w:tc>
          <w:tcPr>
            <w:tcW w:w="4675" w:type="dxa"/>
            <w:tcBorders>
              <w:left w:val="nil"/>
            </w:tcBorders>
          </w:tcPr>
          <w:p w14:paraId="17718B1D"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demonstrate minimum capital requirements] such as financial, non-financial, or expertise [if the law is enacted][or else it is ineligible for registration or reregistration] (5)</w:t>
            </w:r>
          </w:p>
        </w:tc>
        <w:tc>
          <w:tcPr>
            <w:tcW w:w="4675" w:type="dxa"/>
            <w:tcBorders>
              <w:right w:val="nil"/>
            </w:tcBorders>
          </w:tcPr>
          <w:p w14:paraId="79F2A0F6"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review and make registration decisions within specified time period][if an application has been submitted as prescribed][or else it is negligent] (7)</w:t>
            </w:r>
          </w:p>
        </w:tc>
      </w:tr>
      <w:tr w:rsidR="00D75538" w:rsidRPr="00205307" w14:paraId="7385CA05" w14:textId="77777777" w:rsidTr="00DD1D8B">
        <w:tc>
          <w:tcPr>
            <w:tcW w:w="4675" w:type="dxa"/>
            <w:tcBorders>
              <w:left w:val="nil"/>
              <w:bottom w:val="single" w:sz="4" w:space="0" w:color="auto"/>
            </w:tcBorders>
          </w:tcPr>
          <w:p w14:paraId="22B91B45"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have government agency partner] such as a sponsorship or memo of understanding [if the law is enacted][or else the CSO is ineligible for registration or reregistration] (3)</w:t>
            </w:r>
          </w:p>
        </w:tc>
        <w:tc>
          <w:tcPr>
            <w:tcW w:w="4675" w:type="dxa"/>
            <w:tcBorders>
              <w:bottom w:val="single" w:sz="4" w:space="0" w:color="auto"/>
              <w:right w:val="nil"/>
            </w:tcBorders>
          </w:tcPr>
          <w:p w14:paraId="3257F604"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produce governing document for self-management] such as bylaws minimally prescribed in policy [if they seek to be a formal organization][or else face noncompliance sanction] (5)</w:t>
            </w:r>
          </w:p>
        </w:tc>
      </w:tr>
      <w:tr w:rsidR="00D75538" w:rsidRPr="00205307" w14:paraId="68366657" w14:textId="77777777" w:rsidTr="00DD1D8B">
        <w:tc>
          <w:tcPr>
            <w:tcW w:w="4675" w:type="dxa"/>
            <w:tcBorders>
              <w:left w:val="nil"/>
              <w:bottom w:val="double" w:sz="4" w:space="0" w:color="auto"/>
            </w:tcBorders>
          </w:tcPr>
          <w:p w14:paraId="6EA42876" w14:textId="77777777" w:rsidR="00D75538" w:rsidRPr="00205307" w:rsidRDefault="00D75538" w:rsidP="00EC60D3">
            <w:pPr>
              <w:spacing w:line="240" w:lineRule="auto"/>
              <w:rPr>
                <w:rFonts w:cs="Times New Roman"/>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pay processing/application fee in addition to an application that must be completed as prescribed][if the law is enacted][or else the registration or reregistration application will not be reviewed] (3)</w:t>
            </w:r>
          </w:p>
        </w:tc>
        <w:tc>
          <w:tcPr>
            <w:tcW w:w="4675" w:type="dxa"/>
            <w:tcBorders>
              <w:bottom w:val="double" w:sz="4" w:space="0" w:color="auto"/>
              <w:right w:val="nil"/>
            </w:tcBorders>
          </w:tcPr>
          <w:p w14:paraId="2AB12071" w14:textId="77777777" w:rsidR="00D75538" w:rsidRPr="00205307" w:rsidRDefault="00D75538" w:rsidP="00EC60D3">
            <w:pPr>
              <w:spacing w:line="240" w:lineRule="auto"/>
              <w:rPr>
                <w:rFonts w:cs="Times New Roman"/>
                <w:sz w:val="20"/>
                <w:szCs w:val="20"/>
              </w:rPr>
            </w:pPr>
            <w:r w:rsidRPr="00205307">
              <w:rPr>
                <w:rFonts w:cs="Times New Roman"/>
                <w:sz w:val="20"/>
                <w:szCs w:val="20"/>
              </w:rPr>
              <w:t>[Agency][</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provide written explanation of registration and reregistration decision] such as certificate of approval or justification for refusal [after a CSO has applied as prescribed][or else it is negligent] (2)</w:t>
            </w:r>
          </w:p>
        </w:tc>
      </w:tr>
    </w:tbl>
    <w:p w14:paraId="0A0108E7" w14:textId="3B762C52" w:rsidR="00D75538" w:rsidRDefault="00D75538" w:rsidP="00A321DD">
      <w:pPr>
        <w:pStyle w:val="Caption"/>
      </w:pPr>
      <w:r w:rsidRPr="00205307">
        <w:t>DEONTIC operators: [</w:t>
      </w:r>
      <w:r w:rsidRPr="00205307">
        <w:rPr>
          <w:b/>
          <w:bCs/>
        </w:rPr>
        <w:t>P</w:t>
      </w:r>
      <w:r w:rsidRPr="00205307">
        <w:t>]=permitted/may; [</w:t>
      </w:r>
      <w:r w:rsidRPr="00205307">
        <w:rPr>
          <w:b/>
          <w:bCs/>
        </w:rPr>
        <w:t>F</w:t>
      </w:r>
      <w:r w:rsidRPr="00205307">
        <w:t>]=forbidden/may not; [</w:t>
      </w:r>
      <w:r w:rsidRPr="00205307">
        <w:rPr>
          <w:b/>
          <w:bCs/>
        </w:rPr>
        <w:t>O</w:t>
      </w:r>
      <w:r w:rsidRPr="00205307">
        <w:t>]=obliged/must. The syntax is a concatenation of five components: [</w:t>
      </w:r>
      <w:r w:rsidRPr="00205307">
        <w:rPr>
          <w:i/>
          <w:u w:val="single"/>
        </w:rPr>
        <w:t>A</w:t>
      </w:r>
      <w:r w:rsidRPr="00205307">
        <w:t>TTRIBUTE][</w:t>
      </w:r>
      <w:r w:rsidRPr="00205307">
        <w:rPr>
          <w:i/>
          <w:u w:val="single"/>
        </w:rPr>
        <w:t>D</w:t>
      </w:r>
      <w:r w:rsidRPr="00205307">
        <w:t>EONTIC][A</w:t>
      </w:r>
      <w:r w:rsidRPr="00205307">
        <w:rPr>
          <w:i/>
          <w:u w:val="single"/>
        </w:rPr>
        <w:t>I</w:t>
      </w:r>
      <w:r w:rsidRPr="00205307">
        <w:t>M][</w:t>
      </w:r>
      <w:r w:rsidRPr="00205307">
        <w:rPr>
          <w:i/>
          <w:u w:val="single"/>
        </w:rPr>
        <w:t>C</w:t>
      </w:r>
      <w:r w:rsidRPr="00205307">
        <w:t>ONDITIONS</w:t>
      </w:r>
      <w:proofErr w:type="gramStart"/>
      <w:r w:rsidRPr="00205307">
        <w:t>][</w:t>
      </w:r>
      <w:proofErr w:type="gramEnd"/>
      <w:r w:rsidRPr="00205307">
        <w:rPr>
          <w:i/>
          <w:u w:val="single"/>
        </w:rPr>
        <w:t>O</w:t>
      </w:r>
      <w:r w:rsidRPr="00205307">
        <w:t xml:space="preserve">R ELSE]. </w:t>
      </w:r>
    </w:p>
    <w:p w14:paraId="14F8C12A" w14:textId="6993AF60" w:rsidR="00D75538" w:rsidRPr="008A1DB0" w:rsidRDefault="008A1DB0" w:rsidP="008A1DB0">
      <w:r>
        <w:rPr>
          <w:rFonts w:cs="Times New Roman"/>
        </w:rPr>
        <w:lastRenderedPageBreak/>
        <w:tab/>
      </w:r>
      <w:r w:rsidRPr="00205307">
        <w:rPr>
          <w:rFonts w:cs="Times New Roman"/>
        </w:rPr>
        <w:t>All 18 operations provisions appeared in the corpus</w:t>
      </w:r>
      <w:r>
        <w:rPr>
          <w:rFonts w:cs="Times New Roman"/>
        </w:rPr>
        <w:t xml:space="preserve"> (Table 4.3)</w:t>
      </w:r>
      <w:r w:rsidRPr="00205307">
        <w:rPr>
          <w:rFonts w:cs="Times New Roman"/>
        </w:rPr>
        <w:t>. Three appeared over 100 times, and only one appeared once. These include legal language controlling CSOs’ administrative matters such as name changes and leadership appointments (164 laws, 58%), directing external operations (111 laws, 39%), and mandating the conductions under which CSOs must surrender property, plant, and equipment to the government (101 laws, 35%). Only one law discussed whether CSOs are forbidden to engage in specified activities if they receive foreign funding.</w:t>
      </w:r>
      <w:r>
        <w:rPr>
          <w:rFonts w:cs="Times New Roman"/>
        </w:rPr>
        <w:t xml:space="preserve"> </w:t>
      </w:r>
    </w:p>
    <w:p w14:paraId="2617124B" w14:textId="77777777" w:rsidR="00D75538" w:rsidRPr="00205307" w:rsidRDefault="00D75538" w:rsidP="00C47F4A">
      <w:pPr>
        <w:pStyle w:val="Heading4"/>
      </w:pPr>
      <w:bookmarkStart w:id="168" w:name="_Toc46189307"/>
      <w:bookmarkStart w:id="169" w:name="_Toc46190206"/>
      <w:bookmarkStart w:id="170" w:name="_Toc46190361"/>
      <w:bookmarkStart w:id="171" w:name="_Toc46190431"/>
      <w:r w:rsidRPr="00205307">
        <w:t xml:space="preserve">Table 4.3: Operations Provisions Rewritten with the </w:t>
      </w:r>
      <w:proofErr w:type="spellStart"/>
      <w:r w:rsidRPr="00205307">
        <w:t>ADICO</w:t>
      </w:r>
      <w:proofErr w:type="spellEnd"/>
      <w:r w:rsidRPr="00205307">
        <w:t xml:space="preserve"> Syntax (16 Institutional Statements)</w:t>
      </w:r>
      <w:bookmarkEnd w:id="168"/>
      <w:bookmarkEnd w:id="169"/>
      <w:bookmarkEnd w:id="170"/>
      <w:bookmarkEnd w:id="171"/>
    </w:p>
    <w:tbl>
      <w:tblPr>
        <w:tblStyle w:val="TableGrid"/>
        <w:tblW w:w="0" w:type="auto"/>
        <w:tblLook w:val="04A0" w:firstRow="1" w:lastRow="0" w:firstColumn="1" w:lastColumn="0" w:noHBand="0" w:noVBand="1"/>
      </w:tblPr>
      <w:tblGrid>
        <w:gridCol w:w="4675"/>
        <w:gridCol w:w="4675"/>
      </w:tblGrid>
      <w:tr w:rsidR="00D75538" w:rsidRPr="00205307" w14:paraId="2EB02CBA" w14:textId="77777777" w:rsidTr="00DD1D8B">
        <w:tc>
          <w:tcPr>
            <w:tcW w:w="4675" w:type="dxa"/>
            <w:tcBorders>
              <w:top w:val="double" w:sz="4" w:space="0" w:color="auto"/>
              <w:left w:val="nil"/>
            </w:tcBorders>
          </w:tcPr>
          <w:p w14:paraId="5E259D43" w14:textId="77777777" w:rsidR="00D75538" w:rsidRPr="00205307" w:rsidRDefault="00D75538" w:rsidP="00EC60D3">
            <w:pPr>
              <w:spacing w:line="240" w:lineRule="auto"/>
              <w:jc w:val="center"/>
              <w:rPr>
                <w:rFonts w:cs="Times New Roman"/>
                <w:b/>
                <w:bCs/>
                <w:color w:val="000000" w:themeColor="text1"/>
                <w:sz w:val="20"/>
                <w:szCs w:val="20"/>
              </w:rPr>
            </w:pPr>
            <w:r w:rsidRPr="00205307">
              <w:rPr>
                <w:rFonts w:cs="Times New Roman"/>
                <w:b/>
                <w:bCs/>
                <w:color w:val="000000" w:themeColor="text1"/>
                <w:sz w:val="20"/>
                <w:szCs w:val="20"/>
              </w:rPr>
              <w:t>Restrictive Provision</w:t>
            </w:r>
          </w:p>
        </w:tc>
        <w:tc>
          <w:tcPr>
            <w:tcW w:w="4675" w:type="dxa"/>
            <w:tcBorders>
              <w:top w:val="double" w:sz="4" w:space="0" w:color="auto"/>
              <w:right w:val="nil"/>
            </w:tcBorders>
          </w:tcPr>
          <w:p w14:paraId="640F0142" w14:textId="77777777" w:rsidR="00D75538" w:rsidRPr="00205307" w:rsidRDefault="00D75538" w:rsidP="00EC60D3">
            <w:pPr>
              <w:spacing w:line="240" w:lineRule="auto"/>
              <w:jc w:val="center"/>
              <w:rPr>
                <w:rFonts w:cs="Times New Roman"/>
                <w:b/>
                <w:bCs/>
                <w:color w:val="000000" w:themeColor="text1"/>
                <w:sz w:val="20"/>
                <w:szCs w:val="20"/>
              </w:rPr>
            </w:pPr>
            <w:r w:rsidRPr="00205307">
              <w:rPr>
                <w:rFonts w:cs="Times New Roman"/>
                <w:b/>
                <w:bCs/>
                <w:color w:val="000000" w:themeColor="text1"/>
                <w:sz w:val="20"/>
                <w:szCs w:val="20"/>
              </w:rPr>
              <w:t>Permissive Provision</w:t>
            </w:r>
          </w:p>
        </w:tc>
      </w:tr>
      <w:tr w:rsidR="00D75538" w:rsidRPr="00205307" w14:paraId="4F12EA25" w14:textId="77777777" w:rsidTr="00DD1D8B">
        <w:tc>
          <w:tcPr>
            <w:tcW w:w="4675" w:type="dxa"/>
            <w:tcBorders>
              <w:left w:val="nil"/>
            </w:tcBorders>
          </w:tcPr>
          <w:p w14:paraId="37B096B1" w14:textId="77777777" w:rsidR="00D75538" w:rsidRPr="00205307" w:rsidRDefault="00D75538" w:rsidP="00EC60D3">
            <w:pPr>
              <w:spacing w:line="240" w:lineRule="auto"/>
              <w:rPr>
                <w:rFonts w:cs="Times New Roman"/>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obtain government permission, “permits”, for individual projects][if the law is enacted][or else face penalty for non-compliance] (10)</w:t>
            </w:r>
          </w:p>
        </w:tc>
        <w:tc>
          <w:tcPr>
            <w:tcW w:w="4675" w:type="dxa"/>
            <w:tcBorders>
              <w:right w:val="nil"/>
            </w:tcBorders>
          </w:tcPr>
          <w:p w14:paraId="0C91C3D8"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produce summary of operations and activities for public access][if the law is enacted][or else face penalty for non-compliance] (11)</w:t>
            </w:r>
          </w:p>
        </w:tc>
      </w:tr>
      <w:tr w:rsidR="00D75538" w:rsidRPr="00205307" w14:paraId="33C3DB92" w14:textId="77777777" w:rsidTr="00DD1D8B">
        <w:tc>
          <w:tcPr>
            <w:tcW w:w="4675" w:type="dxa"/>
            <w:tcBorders>
              <w:left w:val="nil"/>
            </w:tcBorders>
          </w:tcPr>
          <w:p w14:paraId="23AD5B85" w14:textId="77777777" w:rsidR="00D75538" w:rsidRPr="00205307" w:rsidRDefault="00D75538" w:rsidP="00EC60D3">
            <w:pPr>
              <w:spacing w:line="240" w:lineRule="auto"/>
              <w:rPr>
                <w:rFonts w:cs="Times New Roman"/>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comply with agency’s interference regarding external operations or prescribed coordination][when instructions are communicated with or without reasonable cause][or else face penalty for noncompliance] (10)</w:t>
            </w:r>
          </w:p>
        </w:tc>
        <w:tc>
          <w:tcPr>
            <w:tcW w:w="4675" w:type="dxa"/>
            <w:tcBorders>
              <w:right w:val="nil"/>
            </w:tcBorders>
          </w:tcPr>
          <w:p w14:paraId="4C9CBB22"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pursue certain operational activities due to their legal type and irrespective of other matters] such as when the activity is incongruent with the legal type [if the law is enacted][or else face penalty for noncompliance] (11)</w:t>
            </w:r>
          </w:p>
        </w:tc>
      </w:tr>
      <w:tr w:rsidR="00D75538" w:rsidRPr="00205307" w14:paraId="50F66A80" w14:textId="77777777" w:rsidTr="00DD1D8B">
        <w:tc>
          <w:tcPr>
            <w:tcW w:w="4675" w:type="dxa"/>
            <w:tcBorders>
              <w:left w:val="nil"/>
            </w:tcBorders>
          </w:tcPr>
          <w:p w14:paraId="7BCB502B"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exceed specific threshold of budget spent on overhead] such as a certain percentage of budgets spent on administrative costs [if the law is enacted][or else face penalty for noncompliance] (7)</w:t>
            </w:r>
          </w:p>
        </w:tc>
        <w:tc>
          <w:tcPr>
            <w:tcW w:w="4675" w:type="dxa"/>
            <w:tcBorders>
              <w:right w:val="nil"/>
            </w:tcBorders>
          </w:tcPr>
          <w:p w14:paraId="41CF838C"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obtain a license to perform a general activity repeatedly] as opposed to obtaining a permit each time it plans to perform the activity [if the law is enacted][or else face penalty for noncompliance] (9)</w:t>
            </w:r>
          </w:p>
        </w:tc>
      </w:tr>
      <w:tr w:rsidR="00D75538" w:rsidRPr="00205307" w14:paraId="62E52ADA" w14:textId="77777777" w:rsidTr="00DD1D8B">
        <w:tc>
          <w:tcPr>
            <w:tcW w:w="4675" w:type="dxa"/>
            <w:tcBorders>
              <w:left w:val="nil"/>
            </w:tcBorders>
          </w:tcPr>
          <w:p w14:paraId="186085C5"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engage in specified activities][if it receives foreign funds that exceed a threshold][or else face penalty for non-compliance] (7)</w:t>
            </w:r>
          </w:p>
        </w:tc>
        <w:tc>
          <w:tcPr>
            <w:tcW w:w="4675" w:type="dxa"/>
            <w:tcBorders>
              <w:right w:val="nil"/>
            </w:tcBorders>
          </w:tcPr>
          <w:p w14:paraId="49F8A52A"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have reasonable cause and follow explicit rules when conducting inspections of CSOs] such as requesting specific documentation or investigating offenses [if the law is enacted][or else it is overstepping its authority] (8)</w:t>
            </w:r>
          </w:p>
        </w:tc>
      </w:tr>
      <w:tr w:rsidR="00D75538" w:rsidRPr="00205307" w14:paraId="3217FA42" w14:textId="77777777" w:rsidTr="00DD1D8B">
        <w:tc>
          <w:tcPr>
            <w:tcW w:w="4675" w:type="dxa"/>
            <w:tcBorders>
              <w:left w:val="nil"/>
            </w:tcBorders>
          </w:tcPr>
          <w:p w14:paraId="0CA9CAEF"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obtain operational approvals—i.e., general licenses or individual permits—from multiple government units] such as multiple agencies, administrative jurisdictions, or a combination of both [if the law is enacted][or else face penalty for noncompliance] (3)</w:t>
            </w:r>
          </w:p>
        </w:tc>
        <w:tc>
          <w:tcPr>
            <w:tcW w:w="4675" w:type="dxa"/>
            <w:tcBorders>
              <w:right w:val="nil"/>
            </w:tcBorders>
          </w:tcPr>
          <w:p w14:paraId="68DAEF37"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w:t>
            </w:r>
            <w:r w:rsidRPr="00205307">
              <w:rPr>
                <w:rFonts w:cs="Times New Roman"/>
                <w:b/>
                <w:bCs/>
                <w:sz w:val="20"/>
                <w:szCs w:val="20"/>
              </w:rPr>
              <w:t>P</w:t>
            </w:r>
            <w:proofErr w:type="gramStart"/>
            <w:r w:rsidRPr="00205307">
              <w:rPr>
                <w:rFonts w:cs="Times New Roman"/>
                <w:sz w:val="20"/>
                <w:szCs w:val="20"/>
              </w:rPr>
              <w:t>][</w:t>
            </w:r>
            <w:proofErr w:type="gramEnd"/>
            <w:r w:rsidRPr="00205307">
              <w:rPr>
                <w:rFonts w:cs="Times New Roman"/>
                <w:sz w:val="20"/>
                <w:szCs w:val="20"/>
              </w:rPr>
              <w:t>use foreign funds for certain activities because its legal definition either expressly permits it or does not explicitly prohibit it][if the law is enacted][or else choose not to accept the funds] (7)</w:t>
            </w:r>
          </w:p>
        </w:tc>
      </w:tr>
      <w:tr w:rsidR="00D75538" w:rsidRPr="00205307" w14:paraId="0A976B7A" w14:textId="77777777" w:rsidTr="00DD1D8B">
        <w:tc>
          <w:tcPr>
            <w:tcW w:w="4675" w:type="dxa"/>
            <w:tcBorders>
              <w:left w:val="nil"/>
            </w:tcBorders>
          </w:tcPr>
          <w:p w14:paraId="5CE87151"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 xml:space="preserve">follow prescribed rules regarding internal administrative matters and/or activities][if the law is enacted][or else face penalty for non-compliance] </w:t>
            </w:r>
            <w:r w:rsidRPr="00205307">
              <w:rPr>
                <w:rFonts w:cs="Times New Roman"/>
                <w:sz w:val="20"/>
                <w:szCs w:val="20"/>
                <w:u w:val="single"/>
              </w:rPr>
              <w:t>(3)</w:t>
            </w:r>
          </w:p>
        </w:tc>
        <w:tc>
          <w:tcPr>
            <w:tcW w:w="4675" w:type="dxa"/>
            <w:tcBorders>
              <w:right w:val="nil"/>
            </w:tcBorders>
          </w:tcPr>
          <w:p w14:paraId="5C502B3B"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w:t>
            </w:r>
            <w:r w:rsidRPr="00205307">
              <w:rPr>
                <w:rFonts w:cs="Times New Roman"/>
                <w:b/>
                <w:bCs/>
                <w:sz w:val="20"/>
                <w:szCs w:val="20"/>
              </w:rPr>
              <w:t>P</w:t>
            </w:r>
            <w:proofErr w:type="gramStart"/>
            <w:r w:rsidRPr="00205307">
              <w:rPr>
                <w:rFonts w:cs="Times New Roman"/>
                <w:sz w:val="20"/>
                <w:szCs w:val="20"/>
              </w:rPr>
              <w:t>][</w:t>
            </w:r>
            <w:proofErr w:type="gramEnd"/>
            <w:r w:rsidRPr="00205307">
              <w:rPr>
                <w:rFonts w:cs="Times New Roman"/>
                <w:sz w:val="20"/>
                <w:szCs w:val="20"/>
              </w:rPr>
              <w:t>conduct activities without notifying local governments][if the law is enacted][or else notify government or not conduct activities] (5)</w:t>
            </w:r>
          </w:p>
        </w:tc>
      </w:tr>
      <w:tr w:rsidR="00D75538" w:rsidRPr="00205307" w14:paraId="60C03692" w14:textId="77777777" w:rsidTr="00DD1D8B">
        <w:tc>
          <w:tcPr>
            <w:tcW w:w="4675" w:type="dxa"/>
            <w:tcBorders>
              <w:left w:val="nil"/>
              <w:bottom w:val="single" w:sz="4" w:space="0" w:color="auto"/>
            </w:tcBorders>
          </w:tcPr>
          <w:p w14:paraId="6E02D027"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surrender project assets to government][after it is completed or CSO is dissolved][or else face penalty for non-compliance] (1)</w:t>
            </w:r>
          </w:p>
        </w:tc>
        <w:tc>
          <w:tcPr>
            <w:tcW w:w="4675" w:type="dxa"/>
            <w:tcBorders>
              <w:bottom w:val="single" w:sz="4" w:space="0" w:color="auto"/>
              <w:right w:val="nil"/>
            </w:tcBorders>
          </w:tcPr>
          <w:p w14:paraId="7CF86824"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[Agency][</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hold CSOs to different requirements for staff than other employers][if the law is enacted][or else it is overstepping its authority] (4)</w:t>
            </w:r>
          </w:p>
        </w:tc>
      </w:tr>
      <w:tr w:rsidR="00D75538" w:rsidRPr="00205307" w14:paraId="16E3A10B" w14:textId="77777777" w:rsidTr="00DD1D8B">
        <w:tc>
          <w:tcPr>
            <w:tcW w:w="4675" w:type="dxa"/>
            <w:tcBorders>
              <w:left w:val="nil"/>
              <w:bottom w:val="double" w:sz="4" w:space="0" w:color="auto"/>
            </w:tcBorders>
          </w:tcPr>
          <w:p w14:paraId="48FA64DE" w14:textId="77777777" w:rsidR="00D75538" w:rsidRPr="00205307" w:rsidRDefault="00D75538" w:rsidP="00EC60D3">
            <w:pPr>
              <w:spacing w:line="240" w:lineRule="auto"/>
              <w:rPr>
                <w:rFonts w:cs="Times New Roman"/>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acquire approval to operate separate from formal registration][after commencement of law][or else face penalty for non-compliance]</w:t>
            </w:r>
          </w:p>
        </w:tc>
        <w:tc>
          <w:tcPr>
            <w:tcW w:w="4675" w:type="dxa"/>
            <w:tcBorders>
              <w:bottom w:val="double" w:sz="4" w:space="0" w:color="auto"/>
              <w:right w:val="nil"/>
            </w:tcBorders>
          </w:tcPr>
          <w:p w14:paraId="48FC6CB8" w14:textId="77777777" w:rsidR="00D75538" w:rsidRPr="00205307" w:rsidRDefault="00D75538" w:rsidP="00EC60D3">
            <w:pPr>
              <w:spacing w:line="240" w:lineRule="auto"/>
              <w:rPr>
                <w:rFonts w:cs="Times New Roman"/>
                <w:sz w:val="20"/>
                <w:szCs w:val="20"/>
              </w:rPr>
            </w:pPr>
            <w:r w:rsidRPr="00205307">
              <w:rPr>
                <w:rFonts w:cs="Times New Roman"/>
                <w:sz w:val="20"/>
                <w:szCs w:val="20"/>
              </w:rPr>
              <w:t>[Agency][</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require CSOs to renew operational approvals][if CSOs’ activities are generally unchanged and they are registered][or else it is overstepping its authority]</w:t>
            </w:r>
          </w:p>
        </w:tc>
      </w:tr>
    </w:tbl>
    <w:p w14:paraId="35A5E070" w14:textId="77777777" w:rsidR="00D75538" w:rsidRPr="00205307" w:rsidRDefault="00D75538" w:rsidP="00A321DD">
      <w:pPr>
        <w:pStyle w:val="Caption"/>
      </w:pPr>
      <w:r w:rsidRPr="00205307">
        <w:t>DEONTIC operators: [</w:t>
      </w:r>
      <w:r w:rsidRPr="00205307">
        <w:rPr>
          <w:b/>
          <w:bCs/>
        </w:rPr>
        <w:t>P</w:t>
      </w:r>
      <w:r w:rsidRPr="00205307">
        <w:t>]=permitted/may; [</w:t>
      </w:r>
      <w:r w:rsidRPr="00205307">
        <w:rPr>
          <w:b/>
          <w:bCs/>
        </w:rPr>
        <w:t>F</w:t>
      </w:r>
      <w:r w:rsidRPr="00205307">
        <w:t>]=forbidden/may not; [</w:t>
      </w:r>
      <w:r w:rsidRPr="00205307">
        <w:rPr>
          <w:b/>
          <w:bCs/>
        </w:rPr>
        <w:t>O</w:t>
      </w:r>
      <w:r w:rsidRPr="00205307">
        <w:t>]=obliged/must. The syntax is a concatenation of five components: [</w:t>
      </w:r>
      <w:r w:rsidRPr="00205307">
        <w:rPr>
          <w:i/>
          <w:u w:val="single"/>
        </w:rPr>
        <w:t>A</w:t>
      </w:r>
      <w:r w:rsidRPr="00205307">
        <w:t>TTRIBUTE][</w:t>
      </w:r>
      <w:r w:rsidRPr="00205307">
        <w:rPr>
          <w:i/>
          <w:u w:val="single"/>
        </w:rPr>
        <w:t>D</w:t>
      </w:r>
      <w:r w:rsidRPr="00205307">
        <w:t>EONTIC][A</w:t>
      </w:r>
      <w:r w:rsidRPr="00205307">
        <w:rPr>
          <w:i/>
          <w:u w:val="single"/>
        </w:rPr>
        <w:t>I</w:t>
      </w:r>
      <w:r w:rsidRPr="00205307">
        <w:t>M][</w:t>
      </w:r>
      <w:r w:rsidRPr="00205307">
        <w:rPr>
          <w:i/>
          <w:u w:val="single"/>
        </w:rPr>
        <w:t>C</w:t>
      </w:r>
      <w:r w:rsidRPr="00205307">
        <w:t>ONDITIONS</w:t>
      </w:r>
      <w:proofErr w:type="gramStart"/>
      <w:r w:rsidRPr="00205307">
        <w:t>][</w:t>
      </w:r>
      <w:proofErr w:type="gramEnd"/>
      <w:r w:rsidRPr="00205307">
        <w:rPr>
          <w:i/>
          <w:u w:val="single"/>
        </w:rPr>
        <w:t>O</w:t>
      </w:r>
      <w:r w:rsidRPr="00205307">
        <w:t xml:space="preserve">R ELSE]. </w:t>
      </w:r>
    </w:p>
    <w:p w14:paraId="103D4A57" w14:textId="264E708F" w:rsidR="00D75538" w:rsidRPr="008A1DB0" w:rsidRDefault="008A1DB0" w:rsidP="00D75538">
      <w:pPr>
        <w:rPr>
          <w:rFonts w:cs="Times New Roman"/>
        </w:rPr>
      </w:pPr>
      <w:r w:rsidRPr="00205307">
        <w:rPr>
          <w:rFonts w:cs="Times New Roman"/>
        </w:rPr>
        <w:lastRenderedPageBreak/>
        <w:t>The low-frequency provisions include those that relate to operating licenses that permit a CSO to repeatedly engage in a particular activity (17 laws, 6%), whether certain operational activities can use foreign funds (6 laws, 2%), and whether the CSO must not engage in certain activities if it exceeds a certain threshold of money from foreign sources (1 law, 0%).</w:t>
      </w:r>
      <w:r w:rsidR="00EC60D3">
        <w:rPr>
          <w:rFonts w:cs="Times New Roman"/>
        </w:rPr>
        <w:tab/>
      </w:r>
    </w:p>
    <w:p w14:paraId="1A599EEF" w14:textId="77777777" w:rsidR="00D75538" w:rsidRPr="00205307" w:rsidRDefault="00D75538" w:rsidP="00C47F4A">
      <w:pPr>
        <w:pStyle w:val="Heading4"/>
      </w:pPr>
      <w:bookmarkStart w:id="172" w:name="_Toc46189308"/>
      <w:bookmarkStart w:id="173" w:name="_Toc46190207"/>
      <w:bookmarkStart w:id="174" w:name="_Toc46190362"/>
      <w:bookmarkStart w:id="175" w:name="_Toc46190432"/>
      <w:r w:rsidRPr="00205307">
        <w:t xml:space="preserve">Table 4.4: Resources Provisions Rewritten with the </w:t>
      </w:r>
      <w:proofErr w:type="spellStart"/>
      <w:r w:rsidRPr="00205307">
        <w:t>ADICO</w:t>
      </w:r>
      <w:proofErr w:type="spellEnd"/>
      <w:r w:rsidRPr="00205307">
        <w:t xml:space="preserve"> Syntax (16 Institutional Statements)</w:t>
      </w:r>
      <w:bookmarkEnd w:id="172"/>
      <w:bookmarkEnd w:id="173"/>
      <w:bookmarkEnd w:id="174"/>
      <w:bookmarkEnd w:id="175"/>
    </w:p>
    <w:tbl>
      <w:tblPr>
        <w:tblStyle w:val="TableGrid"/>
        <w:tblW w:w="0" w:type="auto"/>
        <w:tblLook w:val="04A0" w:firstRow="1" w:lastRow="0" w:firstColumn="1" w:lastColumn="0" w:noHBand="0" w:noVBand="1"/>
      </w:tblPr>
      <w:tblGrid>
        <w:gridCol w:w="4675"/>
        <w:gridCol w:w="4675"/>
      </w:tblGrid>
      <w:tr w:rsidR="00D75538" w:rsidRPr="00205307" w14:paraId="71EC1EAD" w14:textId="77777777" w:rsidTr="00DD1D8B">
        <w:tc>
          <w:tcPr>
            <w:tcW w:w="4675" w:type="dxa"/>
            <w:tcBorders>
              <w:top w:val="double" w:sz="4" w:space="0" w:color="auto"/>
              <w:left w:val="nil"/>
            </w:tcBorders>
          </w:tcPr>
          <w:p w14:paraId="7B32FA8E" w14:textId="77777777" w:rsidR="00D75538" w:rsidRPr="00205307" w:rsidRDefault="00D75538" w:rsidP="00EC60D3">
            <w:pPr>
              <w:spacing w:line="240" w:lineRule="auto"/>
              <w:jc w:val="center"/>
              <w:rPr>
                <w:rFonts w:cs="Times New Roman"/>
                <w:b/>
                <w:bCs/>
                <w:color w:val="000000" w:themeColor="text1"/>
                <w:sz w:val="20"/>
                <w:szCs w:val="20"/>
              </w:rPr>
            </w:pPr>
            <w:r w:rsidRPr="00205307">
              <w:rPr>
                <w:rFonts w:cs="Times New Roman"/>
                <w:b/>
                <w:bCs/>
                <w:color w:val="000000" w:themeColor="text1"/>
                <w:sz w:val="20"/>
                <w:szCs w:val="20"/>
              </w:rPr>
              <w:t>Restrictive Provision</w:t>
            </w:r>
          </w:p>
        </w:tc>
        <w:tc>
          <w:tcPr>
            <w:tcW w:w="4675" w:type="dxa"/>
            <w:tcBorders>
              <w:top w:val="double" w:sz="4" w:space="0" w:color="auto"/>
              <w:right w:val="nil"/>
            </w:tcBorders>
          </w:tcPr>
          <w:p w14:paraId="6DC32194" w14:textId="77777777" w:rsidR="00D75538" w:rsidRPr="00205307" w:rsidRDefault="00D75538" w:rsidP="00EC60D3">
            <w:pPr>
              <w:spacing w:line="240" w:lineRule="auto"/>
              <w:jc w:val="center"/>
              <w:rPr>
                <w:rFonts w:cs="Times New Roman"/>
                <w:b/>
                <w:bCs/>
                <w:color w:val="000000" w:themeColor="text1"/>
                <w:sz w:val="20"/>
                <w:szCs w:val="20"/>
              </w:rPr>
            </w:pPr>
            <w:r w:rsidRPr="00205307">
              <w:rPr>
                <w:rFonts w:cs="Times New Roman"/>
                <w:b/>
                <w:bCs/>
                <w:color w:val="000000" w:themeColor="text1"/>
                <w:sz w:val="20"/>
                <w:szCs w:val="20"/>
              </w:rPr>
              <w:t>Permissive Provision</w:t>
            </w:r>
          </w:p>
        </w:tc>
      </w:tr>
      <w:tr w:rsidR="00D75538" w:rsidRPr="00205307" w14:paraId="6D29BAF3" w14:textId="77777777" w:rsidTr="00DD1D8B">
        <w:tc>
          <w:tcPr>
            <w:tcW w:w="4675" w:type="dxa"/>
            <w:tcBorders>
              <w:left w:val="nil"/>
            </w:tcBorders>
          </w:tcPr>
          <w:p w14:paraId="0A61D30E" w14:textId="77777777" w:rsidR="00D75538" w:rsidRPr="00205307" w:rsidRDefault="00D75538" w:rsidP="00EC60D3">
            <w:pPr>
              <w:spacing w:line="240" w:lineRule="auto"/>
              <w:rPr>
                <w:rFonts w:cs="Times New Roman"/>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acquire one-time approval to receive foreign funding that is separate from formal registration][if the law is enacted][or else it cannot receive those resources without facing penalty for noncompliance] (10)</w:t>
            </w:r>
          </w:p>
        </w:tc>
        <w:tc>
          <w:tcPr>
            <w:tcW w:w="4675" w:type="dxa"/>
            <w:tcBorders>
              <w:right w:val="nil"/>
            </w:tcBorders>
          </w:tcPr>
          <w:p w14:paraId="65EA6B78"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report their finances for public access][if the law is enacted][or else face penalty for non-compliance] (15)</w:t>
            </w:r>
          </w:p>
        </w:tc>
      </w:tr>
      <w:tr w:rsidR="00D75538" w:rsidRPr="00205307" w14:paraId="17639B5B" w14:textId="77777777" w:rsidTr="00DD1D8B">
        <w:tc>
          <w:tcPr>
            <w:tcW w:w="4675" w:type="dxa"/>
            <w:tcBorders>
              <w:left w:val="nil"/>
            </w:tcBorders>
          </w:tcPr>
          <w:p w14:paraId="74F5ECBE"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receive more than a specified threshold of foreign funding] such as a fixed value or percentage of its budget [if the law is enacted][or else face penalty for noncompliance] (9)</w:t>
            </w:r>
          </w:p>
        </w:tc>
        <w:tc>
          <w:tcPr>
            <w:tcW w:w="4675" w:type="dxa"/>
            <w:tcBorders>
              <w:right w:val="nil"/>
            </w:tcBorders>
          </w:tcPr>
          <w:p w14:paraId="19882797"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 xml:space="preserve">[Private </w:t>
            </w:r>
            <w:proofErr w:type="gramStart"/>
            <w:r w:rsidRPr="00205307">
              <w:rPr>
                <w:rFonts w:cs="Times New Roman"/>
                <w:sz w:val="20"/>
                <w:szCs w:val="20"/>
              </w:rPr>
              <w:t>entities][</w:t>
            </w:r>
            <w:proofErr w:type="gramEnd"/>
            <w:r w:rsidRPr="00205307">
              <w:rPr>
                <w:rFonts w:cs="Times New Roman"/>
                <w:b/>
                <w:bCs/>
                <w:sz w:val="20"/>
                <w:szCs w:val="20"/>
              </w:rPr>
              <w:t>P</w:t>
            </w:r>
            <w:r w:rsidRPr="00205307">
              <w:rPr>
                <w:rFonts w:cs="Times New Roman"/>
                <w:sz w:val="20"/>
                <w:szCs w:val="20"/>
              </w:rPr>
              <w:t>][take a tax deduction for supporting certain CSOs according to their legal type] such as donations to 501(c)(3)s but not contributions to political parties [if the law is enacted][or else choose not to take the deduction] (9)</w:t>
            </w:r>
          </w:p>
        </w:tc>
      </w:tr>
      <w:tr w:rsidR="00D75538" w:rsidRPr="00205307" w14:paraId="47254C18" w14:textId="77777777" w:rsidTr="00DD1D8B">
        <w:tc>
          <w:tcPr>
            <w:tcW w:w="4675" w:type="dxa"/>
            <w:tcBorders>
              <w:left w:val="nil"/>
            </w:tcBorders>
          </w:tcPr>
          <w:p w14:paraId="634BC12E"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acquire government approval for each financial transaction or project][if the law is enacted][or else it cannot receive those resources without facing penalty for noncompliance] (7)</w:t>
            </w:r>
          </w:p>
        </w:tc>
        <w:tc>
          <w:tcPr>
            <w:tcW w:w="4675" w:type="dxa"/>
            <w:tcBorders>
              <w:right w:val="nil"/>
            </w:tcBorders>
          </w:tcPr>
          <w:p w14:paraId="6C3EFAB8"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[Government][</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ensure CSOs enjoy all rights of their legal type] such as a preferential treatment on property, sales, or payroll taxes [if the law is enacted][or else it is negligent in its duties] (9)</w:t>
            </w:r>
          </w:p>
        </w:tc>
      </w:tr>
      <w:tr w:rsidR="00D75538" w:rsidRPr="00205307" w14:paraId="5C06153E" w14:textId="77777777" w:rsidTr="00DD1D8B">
        <w:tc>
          <w:tcPr>
            <w:tcW w:w="4675" w:type="dxa"/>
            <w:tcBorders>
              <w:left w:val="nil"/>
            </w:tcBorders>
          </w:tcPr>
          <w:p w14:paraId="7CE51A3E"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use certain depository institutions] such as government banks [if the law is enacted][or else face penalty for non-compliance] (7)</w:t>
            </w:r>
          </w:p>
        </w:tc>
        <w:tc>
          <w:tcPr>
            <w:tcW w:w="4675" w:type="dxa"/>
            <w:tcBorders>
              <w:right w:val="nil"/>
            </w:tcBorders>
          </w:tcPr>
          <w:p w14:paraId="7C2CC171"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P</w:t>
            </w:r>
            <w:proofErr w:type="gramStart"/>
            <w:r w:rsidRPr="00205307">
              <w:rPr>
                <w:rFonts w:cs="Times New Roman"/>
                <w:sz w:val="20"/>
                <w:szCs w:val="20"/>
              </w:rPr>
              <w:t>][</w:t>
            </w:r>
            <w:proofErr w:type="gramEnd"/>
            <w:r w:rsidRPr="00205307">
              <w:rPr>
                <w:rFonts w:cs="Times New Roman"/>
                <w:sz w:val="20"/>
                <w:szCs w:val="20"/>
              </w:rPr>
              <w:t>engage in unrelated business activities] such as revenue generation [if the law is enacted][or else choose not to pursue those activities] (4)</w:t>
            </w:r>
          </w:p>
        </w:tc>
      </w:tr>
      <w:tr w:rsidR="00D75538" w:rsidRPr="00205307" w14:paraId="7B7D433D" w14:textId="77777777" w:rsidTr="00DD1D8B">
        <w:tc>
          <w:tcPr>
            <w:tcW w:w="4675" w:type="dxa"/>
            <w:tcBorders>
              <w:left w:val="nil"/>
            </w:tcBorders>
          </w:tcPr>
          <w:p w14:paraId="7069DBD7"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provide information on its financial matters] such as financing agreements, contracts, or employee salaries [when the regulating agency requests][or else face penalty for noncompliance] (7)</w:t>
            </w:r>
          </w:p>
        </w:tc>
        <w:tc>
          <w:tcPr>
            <w:tcW w:w="4675" w:type="dxa"/>
            <w:tcBorders>
              <w:right w:val="nil"/>
            </w:tcBorders>
          </w:tcPr>
          <w:p w14:paraId="2823ABA9"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P</w:t>
            </w:r>
            <w:proofErr w:type="gramStart"/>
            <w:r w:rsidRPr="00205307">
              <w:rPr>
                <w:rFonts w:cs="Times New Roman"/>
                <w:sz w:val="20"/>
                <w:szCs w:val="20"/>
              </w:rPr>
              <w:t>][</w:t>
            </w:r>
            <w:proofErr w:type="gramEnd"/>
            <w:r w:rsidRPr="00205307">
              <w:rPr>
                <w:rFonts w:cs="Times New Roman"/>
                <w:sz w:val="20"/>
                <w:szCs w:val="20"/>
              </w:rPr>
              <w:t>engage in legal fundraising for financial and non-financial resources] such as donations, mission-related business, foreign funding, loans, and government contracts [if the law is enacted][or else choose not to pursue those activities] (4)</w:t>
            </w:r>
          </w:p>
        </w:tc>
      </w:tr>
      <w:tr w:rsidR="00D75538" w:rsidRPr="00205307" w14:paraId="3CE2C02F" w14:textId="77777777" w:rsidTr="00DD1D8B">
        <w:tc>
          <w:tcPr>
            <w:tcW w:w="4675" w:type="dxa"/>
            <w:tcBorders>
              <w:left w:val="nil"/>
            </w:tcBorders>
          </w:tcPr>
          <w:p w14:paraId="0F897AFE" w14:textId="77777777" w:rsidR="00D75538" w:rsidRPr="00205307" w:rsidRDefault="00D75538" w:rsidP="00EC60D3">
            <w:pPr>
              <w:spacing w:line="240" w:lineRule="auto"/>
              <w:rPr>
                <w:rFonts w:cs="Times New Roman"/>
                <w:color w:val="000000" w:themeColor="text1"/>
                <w:sz w:val="20"/>
                <w:szCs w:val="20"/>
                <w:u w:val="single"/>
              </w:rPr>
            </w:pPr>
            <w:r w:rsidRPr="00205307">
              <w:rPr>
                <w:rFonts w:cs="Times New Roman"/>
                <w:sz w:val="20"/>
                <w:szCs w:val="20"/>
              </w:rPr>
              <w:t>[CSOs][</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receive foreign funding from certain sources] such as foreign governments or private sponsors explicitly stated [if the law is enacted][or else face penalty for noncompliance] (5)</w:t>
            </w:r>
          </w:p>
        </w:tc>
        <w:tc>
          <w:tcPr>
            <w:tcW w:w="4675" w:type="dxa"/>
            <w:tcBorders>
              <w:right w:val="nil"/>
            </w:tcBorders>
          </w:tcPr>
          <w:p w14:paraId="28401141"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pay taxes on unrelated business activities] such as revenue earned on sales of products/services unrelated to their charitable mission [if the law is enacted][or else face penalty for noncompliance] (2)</w:t>
            </w:r>
          </w:p>
        </w:tc>
      </w:tr>
      <w:tr w:rsidR="00D75538" w:rsidRPr="00205307" w14:paraId="4FB3D64F" w14:textId="77777777" w:rsidTr="00DD1D8B">
        <w:tc>
          <w:tcPr>
            <w:tcW w:w="4675" w:type="dxa"/>
            <w:tcBorders>
              <w:left w:val="nil"/>
              <w:bottom w:val="single" w:sz="4" w:space="0" w:color="auto"/>
            </w:tcBorders>
          </w:tcPr>
          <w:p w14:paraId="61F38F2F" w14:textId="77777777" w:rsidR="00D75538" w:rsidRPr="00205307" w:rsidRDefault="00D75538" w:rsidP="00EC60D3">
            <w:pPr>
              <w:spacing w:line="240" w:lineRule="auto"/>
              <w:rPr>
                <w:rFonts w:cs="Times New Roman"/>
                <w:color w:val="000000" w:themeColor="text1"/>
                <w:sz w:val="20"/>
                <w:szCs w:val="20"/>
                <w:u w:val="single"/>
              </w:rPr>
            </w:pPr>
            <w:r w:rsidRPr="00205307">
              <w:rPr>
                <w:rFonts w:cs="Times New Roman"/>
                <w:sz w:val="20"/>
                <w:szCs w:val="20"/>
              </w:rPr>
              <w:t>[CSOs][</w:t>
            </w:r>
            <w:r w:rsidRPr="00205307">
              <w:rPr>
                <w:rFonts w:cs="Times New Roman"/>
                <w:b/>
                <w:bCs/>
                <w:sz w:val="20"/>
                <w:szCs w:val="20"/>
              </w:rPr>
              <w:t>O</w:t>
            </w:r>
            <w:proofErr w:type="gramStart"/>
            <w:r w:rsidRPr="00205307">
              <w:rPr>
                <w:rFonts w:cs="Times New Roman"/>
                <w:sz w:val="20"/>
                <w:szCs w:val="20"/>
              </w:rPr>
              <w:t>][</w:t>
            </w:r>
            <w:proofErr w:type="gramEnd"/>
            <w:r w:rsidRPr="00205307">
              <w:rPr>
                <w:rFonts w:cs="Times New Roman"/>
                <w:sz w:val="20"/>
                <w:szCs w:val="20"/>
              </w:rPr>
              <w:t>pay taxes on foreign funding]when similar funding from domestic sources would not be taxed [if the law is enacted][or else face penalty for noncompliance] (5)</w:t>
            </w:r>
          </w:p>
        </w:tc>
        <w:tc>
          <w:tcPr>
            <w:tcW w:w="4675" w:type="dxa"/>
            <w:tcBorders>
              <w:bottom w:val="single" w:sz="4" w:space="0" w:color="auto"/>
              <w:right w:val="nil"/>
            </w:tcBorders>
          </w:tcPr>
          <w:p w14:paraId="57C8DC2F"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P</w:t>
            </w:r>
            <w:proofErr w:type="gramStart"/>
            <w:r w:rsidRPr="00205307">
              <w:rPr>
                <w:rFonts w:cs="Times New Roman"/>
                <w:sz w:val="20"/>
                <w:szCs w:val="20"/>
              </w:rPr>
              <w:t>][</w:t>
            </w:r>
            <w:proofErr w:type="gramEnd"/>
            <w:r w:rsidRPr="00205307">
              <w:rPr>
                <w:rFonts w:cs="Times New Roman"/>
                <w:sz w:val="20"/>
                <w:szCs w:val="20"/>
              </w:rPr>
              <w:t>appeal decisions disadvantaging their positioning on financial and non-financial matters] such as orders regarding fines, taxes, foreign funding, and ownership of property [after such decisions are communicated][or else accept the decision] (1)</w:t>
            </w:r>
          </w:p>
        </w:tc>
      </w:tr>
      <w:tr w:rsidR="00D75538" w:rsidRPr="00205307" w14:paraId="763BAEC4" w14:textId="77777777" w:rsidTr="00DD1D8B">
        <w:tc>
          <w:tcPr>
            <w:tcW w:w="4675" w:type="dxa"/>
            <w:tcBorders>
              <w:left w:val="nil"/>
              <w:bottom w:val="double" w:sz="4" w:space="0" w:color="auto"/>
            </w:tcBorders>
          </w:tcPr>
          <w:p w14:paraId="4131695E"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[CSOs][</w:t>
            </w:r>
            <w:r w:rsidRPr="00205307">
              <w:rPr>
                <w:rFonts w:cs="Times New Roman"/>
                <w:b/>
                <w:bCs/>
                <w:sz w:val="20"/>
                <w:szCs w:val="20"/>
              </w:rPr>
              <w:t>F</w:t>
            </w:r>
            <w:proofErr w:type="gramStart"/>
            <w:r w:rsidRPr="00205307">
              <w:rPr>
                <w:rFonts w:cs="Times New Roman"/>
                <w:sz w:val="20"/>
                <w:szCs w:val="20"/>
              </w:rPr>
              <w:t>][</w:t>
            </w:r>
            <w:proofErr w:type="gramEnd"/>
            <w:r w:rsidRPr="00205307">
              <w:rPr>
                <w:rFonts w:cs="Times New Roman"/>
                <w:sz w:val="20"/>
                <w:szCs w:val="20"/>
              </w:rPr>
              <w:t>receive any foreign funding under any circumstances][if the law is enacted][or else face penalty for non-compliance] (4)</w:t>
            </w:r>
          </w:p>
        </w:tc>
        <w:tc>
          <w:tcPr>
            <w:tcW w:w="4675" w:type="dxa"/>
            <w:tcBorders>
              <w:bottom w:val="double" w:sz="4" w:space="0" w:color="auto"/>
              <w:right w:val="nil"/>
            </w:tcBorders>
          </w:tcPr>
          <w:p w14:paraId="1FA41EBB" w14:textId="77777777" w:rsidR="00D75538" w:rsidRPr="00205307" w:rsidRDefault="00D75538" w:rsidP="00EC60D3">
            <w:pPr>
              <w:spacing w:line="240" w:lineRule="auto"/>
              <w:rPr>
                <w:rFonts w:cs="Times New Roman"/>
                <w:color w:val="000000" w:themeColor="text1"/>
                <w:sz w:val="20"/>
                <w:szCs w:val="20"/>
              </w:rPr>
            </w:pPr>
            <w:r w:rsidRPr="00205307">
              <w:rPr>
                <w:rFonts w:cs="Times New Roman"/>
                <w:sz w:val="20"/>
                <w:szCs w:val="20"/>
              </w:rPr>
              <w:t xml:space="preserve">[International </w:t>
            </w:r>
            <w:proofErr w:type="gramStart"/>
            <w:r w:rsidRPr="00205307">
              <w:rPr>
                <w:rFonts w:cs="Times New Roman"/>
                <w:sz w:val="20"/>
                <w:szCs w:val="20"/>
              </w:rPr>
              <w:t>CSOs][</w:t>
            </w:r>
            <w:proofErr w:type="gramEnd"/>
            <w:r w:rsidRPr="00205307">
              <w:rPr>
                <w:rFonts w:cs="Times New Roman"/>
                <w:b/>
                <w:bCs/>
                <w:sz w:val="20"/>
                <w:szCs w:val="20"/>
              </w:rPr>
              <w:t>F</w:t>
            </w:r>
            <w:r w:rsidRPr="00205307">
              <w:rPr>
                <w:rFonts w:cs="Times New Roman"/>
                <w:sz w:val="20"/>
                <w:szCs w:val="20"/>
              </w:rPr>
              <w:t>][crowd-out local CSO from funding opportunities] such as winning grants or not partnering with domestic CSOs [when funding opportunities are announced][or else face penalty for noncompliance] (1)</w:t>
            </w:r>
          </w:p>
        </w:tc>
      </w:tr>
    </w:tbl>
    <w:p w14:paraId="6AAC964D" w14:textId="2A40D240" w:rsidR="00D75538" w:rsidRDefault="00D75538" w:rsidP="00A321DD">
      <w:pPr>
        <w:pStyle w:val="Caption"/>
      </w:pPr>
      <w:r w:rsidRPr="00205307">
        <w:t>DEONTIC operators: [</w:t>
      </w:r>
      <w:r w:rsidRPr="00205307">
        <w:rPr>
          <w:b/>
          <w:bCs/>
        </w:rPr>
        <w:t>P</w:t>
      </w:r>
      <w:r w:rsidRPr="00205307">
        <w:t>]=permitted/may; [</w:t>
      </w:r>
      <w:r w:rsidRPr="00205307">
        <w:rPr>
          <w:b/>
          <w:bCs/>
        </w:rPr>
        <w:t>F</w:t>
      </w:r>
      <w:r w:rsidRPr="00205307">
        <w:t>]=forbidden/may not; [</w:t>
      </w:r>
      <w:r w:rsidRPr="00205307">
        <w:rPr>
          <w:b/>
          <w:bCs/>
        </w:rPr>
        <w:t>O</w:t>
      </w:r>
      <w:r w:rsidRPr="00205307">
        <w:t>]=obliged/must. The syntax is a concatenation of five components: [</w:t>
      </w:r>
      <w:r w:rsidRPr="00205307">
        <w:rPr>
          <w:i/>
          <w:u w:val="single"/>
        </w:rPr>
        <w:t>A</w:t>
      </w:r>
      <w:r w:rsidRPr="00205307">
        <w:t>TTRIBUTE][</w:t>
      </w:r>
      <w:r w:rsidRPr="00205307">
        <w:rPr>
          <w:i/>
          <w:u w:val="single"/>
        </w:rPr>
        <w:t>D</w:t>
      </w:r>
      <w:r w:rsidRPr="00205307">
        <w:t>EONTIC][A</w:t>
      </w:r>
      <w:r w:rsidRPr="00205307">
        <w:rPr>
          <w:i/>
          <w:u w:val="single"/>
        </w:rPr>
        <w:t>I</w:t>
      </w:r>
      <w:r w:rsidRPr="00205307">
        <w:t>M][</w:t>
      </w:r>
      <w:r w:rsidRPr="00205307">
        <w:rPr>
          <w:i/>
          <w:u w:val="single"/>
        </w:rPr>
        <w:t>C</w:t>
      </w:r>
      <w:r w:rsidRPr="00205307">
        <w:t>ONDITIONS</w:t>
      </w:r>
      <w:proofErr w:type="gramStart"/>
      <w:r w:rsidRPr="00205307">
        <w:t>][</w:t>
      </w:r>
      <w:proofErr w:type="gramEnd"/>
      <w:r w:rsidRPr="00205307">
        <w:rPr>
          <w:i/>
          <w:u w:val="single"/>
        </w:rPr>
        <w:t>O</w:t>
      </w:r>
      <w:r w:rsidRPr="00205307">
        <w:t xml:space="preserve">R ELSE]. </w:t>
      </w:r>
    </w:p>
    <w:p w14:paraId="13CEB2DA" w14:textId="2A2CECF6" w:rsidR="008A1DB0" w:rsidRPr="008A1DB0" w:rsidRDefault="008A1DB0" w:rsidP="008A1DB0">
      <w:r>
        <w:rPr>
          <w:rFonts w:cs="Times New Roman"/>
          <w:color w:val="000000" w:themeColor="text1"/>
        </w:rPr>
        <w:tab/>
      </w:r>
      <w:r w:rsidRPr="00205307">
        <w:rPr>
          <w:rFonts w:cs="Times New Roman"/>
          <w:color w:val="000000" w:themeColor="text1"/>
        </w:rPr>
        <w:t>Existing research discusses 16 different resources provisions</w:t>
      </w:r>
      <w:r>
        <w:rPr>
          <w:rFonts w:cs="Times New Roman"/>
          <w:color w:val="000000" w:themeColor="text1"/>
        </w:rPr>
        <w:t xml:space="preserve"> (Table 4.4)</w:t>
      </w:r>
      <w:r w:rsidRPr="00205307">
        <w:rPr>
          <w:rFonts w:cs="Times New Roman"/>
          <w:color w:val="000000" w:themeColor="text1"/>
        </w:rPr>
        <w:t xml:space="preserve">. Four of these appeared in the legal corpus over 100 times. High-frequency provisions are those that discuss </w:t>
      </w:r>
      <w:r w:rsidRPr="00205307">
        <w:rPr>
          <w:rFonts w:cs="Times New Roman"/>
          <w:color w:val="000000" w:themeColor="text1"/>
        </w:rPr>
        <w:lastRenderedPageBreak/>
        <w:t>whether CSOs can pursue fundraising activities (151 laws, 53%), enjoy special privileges (132 laws, 46%), publicly report their finances (118 laws, 41%), and if these organizations can engage in unrelated business activities to raise revenue that is reinvested in the organization (102 law, 36%). The resources provisions that appear the least frequently in the legal corpus are those that require government approval for each foreign transaction (7 laws, 3%) and those prohibiting foreign funding from specific sources (2 laws, 1%). The laws in the legal corpus contain no legal provisions taxing foreign funding or structuring access to financing that would benefit local CSOs.</w:t>
      </w:r>
    </w:p>
    <w:p w14:paraId="7A0F06F9" w14:textId="0F5AF34C" w:rsidR="00D75538" w:rsidRPr="00205307" w:rsidRDefault="00D75538" w:rsidP="00C47F4A">
      <w:pPr>
        <w:pStyle w:val="Heading2"/>
      </w:pPr>
      <w:bookmarkStart w:id="176" w:name="_Toc46189828"/>
      <w:bookmarkStart w:id="177" w:name="_Toc46189910"/>
      <w:bookmarkStart w:id="178" w:name="_Toc46190112"/>
      <w:r w:rsidRPr="00205307">
        <w:t>“Working Rules”: The Risk of Overemphasizing Rules-in-Form</w:t>
      </w:r>
      <w:bookmarkEnd w:id="176"/>
      <w:bookmarkEnd w:id="177"/>
      <w:bookmarkEnd w:id="178"/>
    </w:p>
    <w:p w14:paraId="2D8B7A17" w14:textId="3FD4CEA7" w:rsidR="00D75538" w:rsidRPr="00205307" w:rsidRDefault="00D75538" w:rsidP="00D75538">
      <w:pPr>
        <w:rPr>
          <w:rFonts w:cs="Times New Roman"/>
          <w:color w:val="000000" w:themeColor="text1"/>
        </w:rPr>
      </w:pPr>
      <w:r w:rsidRPr="00205307">
        <w:rPr>
          <w:rFonts w:cs="Times New Roman"/>
          <w:color w:val="000000" w:themeColor="text1"/>
        </w:rPr>
        <w:tab/>
        <w:t xml:space="preserve">The coding protocol creates a novel and robust dataset by carefully and systematically inventorying the legal provisions of a large legal corpus. These data are also limited, however, because they do not capture the difference between the rules-in-form that are confined to the four corners of legal text versus the rules-in-use that the government and civil society experience during day-to-day activities. I recognize the consequences of this </w:t>
      </w:r>
      <w:r w:rsidRPr="00205307">
        <w:rPr>
          <w:rFonts w:cs="Times New Roman"/>
          <w:i/>
          <w:iCs/>
          <w:color w:val="000000" w:themeColor="text1"/>
        </w:rPr>
        <w:t>de jure</w:t>
      </w:r>
      <w:r w:rsidRPr="00205307">
        <w:rPr>
          <w:rFonts w:cs="Times New Roman"/>
          <w:color w:val="000000" w:themeColor="text1"/>
        </w:rPr>
        <w:t xml:space="preserve"> and </w:t>
      </w:r>
      <w:r w:rsidRPr="00205307">
        <w:rPr>
          <w:rFonts w:cs="Times New Roman"/>
          <w:i/>
          <w:iCs/>
          <w:color w:val="000000" w:themeColor="text1"/>
        </w:rPr>
        <w:t>de facto</w:t>
      </w:r>
      <w:r w:rsidRPr="00205307">
        <w:rPr>
          <w:rFonts w:cs="Times New Roman"/>
          <w:color w:val="000000" w:themeColor="text1"/>
        </w:rPr>
        <w:t xml:space="preserve"> distinction and assert its threat to inference is smaller in analyses studying the enactment of legal provisions and more problematic in studies exploring enforcement and compliance. Accordingly, I conduct the analysis in this chapter, along with those in Chapters </w:t>
      </w:r>
      <w:r w:rsidRPr="00AE18FB">
        <w:rPr>
          <w:rFonts w:cs="Times New Roman"/>
          <w:color w:val="000000" w:themeColor="text1"/>
        </w:rPr>
        <w:t xml:space="preserve">Three and Five, with the assumption that rules-in-form match rules-in-use. I do not carry the assumption into </w:t>
      </w:r>
      <w:hyperlink w:anchor="_Four_Regulators_in" w:history="1">
        <w:r w:rsidRPr="00AE18FB">
          <w:rPr>
            <w:rStyle w:val="Hyperlink"/>
            <w:rFonts w:cs="Times New Roman"/>
          </w:rPr>
          <w:t>Chapter Seven</w:t>
        </w:r>
      </w:hyperlink>
      <w:r w:rsidRPr="00AE18FB">
        <w:rPr>
          <w:rFonts w:cs="Times New Roman"/>
          <w:color w:val="000000" w:themeColor="text1"/>
        </w:rPr>
        <w:t>, where</w:t>
      </w:r>
      <w:r w:rsidRPr="00205307">
        <w:rPr>
          <w:rFonts w:cs="Times New Roman"/>
          <w:color w:val="000000" w:themeColor="text1"/>
        </w:rPr>
        <w:t xml:space="preserve"> I use a controlled comparison to study the implementation and enforcement of Kenya’s regulatory regime.</w:t>
      </w:r>
    </w:p>
    <w:p w14:paraId="76CCFDB9" w14:textId="4606291F" w:rsidR="00101894" w:rsidRPr="00205307" w:rsidRDefault="00D75538" w:rsidP="00D75538">
      <w:pPr>
        <w:rPr>
          <w:rFonts w:cs="Times New Roman"/>
          <w:color w:val="000000" w:themeColor="text1"/>
        </w:rPr>
      </w:pPr>
      <w:r w:rsidRPr="00205307">
        <w:rPr>
          <w:rFonts w:cs="Times New Roman"/>
          <w:color w:val="000000" w:themeColor="text1"/>
        </w:rPr>
        <w:tab/>
        <w:t xml:space="preserve">As many have identified, rules do not enforce themselves, and rules in the book do not always mirror rules in action </w:t>
      </w:r>
      <w:r w:rsidRPr="00205307">
        <w:rPr>
          <w:rFonts w:cs="Times New Roman"/>
          <w:color w:val="000000" w:themeColor="text1"/>
        </w:rPr>
        <w:fldChar w:fldCharType="begin">
          <w:fldData xml:space="preserve">PEVuZE5vdGU+PENpdGU+PEF1dGhvcj5Db21tb25zPC9BdXRob3I+PFllYXI+MTkyNDwvWWVhcj48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PEVuZE5vdGU+PENpdGU+PEF1dGhvcj5Db21tb25zPC9BdXRob3I+PFllYXI+MTkyNDwvWWVhcj48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(Pound, 1910; Commons, 1924; V. Ostrom, 1976; E. Ostrom, 2005; McGinnis, 2011)</w:t>
      </w:r>
      <w:r w:rsidRPr="00205307">
        <w:rPr>
          <w:rFonts w:cs="Times New Roman"/>
          <w:color w:val="000000" w:themeColor="text1"/>
        </w:rPr>
        <w:fldChar w:fldCharType="end"/>
      </w:r>
      <w:r w:rsidRPr="00205307">
        <w:rPr>
          <w:rFonts w:cs="Times New Roman"/>
          <w:color w:val="000000" w:themeColor="text1"/>
        </w:rPr>
        <w:t xml:space="preserve">. </w:t>
      </w:r>
      <w:r w:rsidRPr="00205307">
        <w:rPr>
          <w:rFonts w:cs="Times New Roman"/>
          <w:color w:val="000000" w:themeColor="text1"/>
        </w:rPr>
        <w:fldChar w:fldCharType="begin"/>
      </w:r>
      <w:r w:rsidRPr="00205307">
        <w:rPr>
          <w:rFonts w:cs="Times New Roman"/>
          <w:color w:val="000000" w:themeColor="text1"/>
        </w:rPr>
        <w:instrText xml:space="preserve"> ADDIN EN.CITE &lt;EndNote&gt;&lt;Cite AuthorYear="1"&gt;&lt;Author&gt;Cole&lt;/Author&gt;&lt;Year&gt;2017&lt;/Year&gt;&lt;RecNum&gt;4563&lt;/RecNum&gt;&lt;Pages&gt;11-16&lt;/Pages&gt;&lt;DisplayText&gt;Cole (2017, pp. 11-16)&lt;/DisplayText&gt;&lt;record&gt;&lt;rec-number&gt;4563&lt;/rec-number&gt;&lt;foreign-keys&gt;&lt;key app="EN" db-id="p0seazv5sef2viexw2opes52d9spdtepz5ts" timestamp="1569591867" guid="90e1c6b8-92c8-4535-8a05-98aab33cc89e"&gt;4563&lt;/key&gt;&lt;/foreign-keys&gt;&lt;ref-type name="Journal Article"&gt;17&lt;/ref-type&gt;&lt;contributors&gt;&lt;authors&gt;&lt;author&gt;Cole, Daniel H.&lt;/author&gt;&lt;/authors&gt;&lt;/contributors&gt;&lt;titles&gt;&lt;title&gt;Laws, Norms, and the Institutional Analysis and Development Framework&lt;/title&gt;&lt;secondary-title&gt;Journal of Institutional Economics&lt;/secondary-title&gt;&lt;/titles&gt;&lt;periodical&gt;&lt;full-title&gt;Journal of Institutional Economics&lt;/full-title&gt;&lt;/periodical&gt;&lt;pages&gt;829-847&lt;/pages&gt;&lt;volume&gt;13&lt;/volume&gt;&lt;number&gt;4&lt;/number&gt;&lt;edition&gt;2017/02/28&lt;/edition&gt;&lt;dates&gt;&lt;year&gt;2017&lt;/year&gt;&lt;/dates&gt;&lt;publisher&gt;Cambridge University Press&lt;/publisher&gt;&lt;isbn&gt;1744-1374&lt;/isbn&gt;&lt;urls&gt;&lt;related-urls&gt;&lt;url&gt;https://www.cambridge.org/core/article/laws-norms-and-the-institutional-analysis-and-development-framework/D5A406119308DAEA1F3226FC803282FE&lt;/url&gt;&lt;/related-urls&gt;&lt;/urls&gt;&lt;electronic-resource-num&gt;10.1017/S1744137417000030&lt;/electronic-resource-num&gt;&lt;remote-database-name&gt;Cambridge Core&lt;/remote-database-name&gt;&lt;remote-database-provider&gt;Cambridge University Press&lt;/remote-database-provider&gt;&lt;/record&gt;&lt;/Cite&gt;&lt;/EndNote&gt;</w:instrText>
      </w:r>
      <w:r w:rsidRPr="00205307">
        <w:rPr>
          <w:rFonts w:cs="Times New Roman"/>
          <w:color w:val="000000" w:themeColor="text1"/>
        </w:rPr>
        <w:fldChar w:fldCharType="separate"/>
      </w:r>
      <w:r w:rsidRPr="00205307">
        <w:rPr>
          <w:rFonts w:cs="Times New Roman"/>
          <w:noProof/>
          <w:color w:val="000000" w:themeColor="text1"/>
        </w:rPr>
        <w:t>Cole (2017, pp. 11-16)</w:t>
      </w:r>
      <w:r w:rsidRPr="00205307">
        <w:rPr>
          <w:rFonts w:cs="Times New Roman"/>
          <w:color w:val="000000" w:themeColor="text1"/>
        </w:rPr>
        <w:fldChar w:fldCharType="end"/>
      </w:r>
      <w:r w:rsidRPr="00205307">
        <w:rPr>
          <w:rFonts w:cs="Times New Roman"/>
          <w:color w:val="000000" w:themeColor="text1"/>
        </w:rPr>
        <w:t xml:space="preserve">, working in the </w:t>
      </w:r>
      <w:proofErr w:type="spellStart"/>
      <w:r w:rsidRPr="00205307">
        <w:rPr>
          <w:rFonts w:cs="Times New Roman"/>
          <w:color w:val="000000" w:themeColor="text1"/>
        </w:rPr>
        <w:t>Ostroms</w:t>
      </w:r>
      <w:proofErr w:type="spellEnd"/>
      <w:r w:rsidRPr="00205307">
        <w:rPr>
          <w:rFonts w:cs="Times New Roman"/>
          <w:color w:val="000000" w:themeColor="text1"/>
        </w:rPr>
        <w:t xml:space="preserve">’ tradition of institutional </w:t>
      </w:r>
      <w:r w:rsidRPr="00205307">
        <w:rPr>
          <w:rFonts w:cs="Times New Roman"/>
          <w:color w:val="000000" w:themeColor="text1"/>
        </w:rPr>
        <w:lastRenderedPageBreak/>
        <w:t>analysis, provides the necessary terminology to explain these observed differentials using a three-part typology that distinguishes “legal rules” (</w:t>
      </w:r>
      <w:r w:rsidRPr="00205307">
        <w:rPr>
          <w:rFonts w:cs="Times New Roman"/>
          <w:i/>
          <w:iCs/>
          <w:color w:val="000000" w:themeColor="text1"/>
        </w:rPr>
        <w:t>de jure</w:t>
      </w:r>
      <w:r w:rsidRPr="00205307">
        <w:rPr>
          <w:rFonts w:cs="Times New Roman"/>
          <w:color w:val="000000" w:themeColor="text1"/>
        </w:rPr>
        <w:t>) from “working rules” (</w:t>
      </w:r>
      <w:r w:rsidRPr="00205307">
        <w:rPr>
          <w:rFonts w:cs="Times New Roman"/>
          <w:i/>
          <w:iCs/>
          <w:color w:val="000000" w:themeColor="text1"/>
        </w:rPr>
        <w:t>de facto</w:t>
      </w:r>
      <w:r w:rsidRPr="00205307">
        <w:rPr>
          <w:rFonts w:cs="Times New Roman"/>
          <w:color w:val="000000" w:themeColor="text1"/>
        </w:rPr>
        <w:t xml:space="preserve">). According to Cole, there are three types of rules. Type 1 working rules include formal legal rules that closely resemble working rules. Type 2 working rules are those where legal rules interact with social norms to produce working rules that deviate from legal rules. Then, Type 3 working rules are those where legal rules share no apparent relation with </w:t>
      </w:r>
      <w:r w:rsidRPr="00205307">
        <w:rPr>
          <w:rFonts w:cs="Times New Roman"/>
          <w:i/>
          <w:iCs/>
          <w:color w:val="000000" w:themeColor="text1"/>
        </w:rPr>
        <w:t xml:space="preserve">de facto </w:t>
      </w:r>
      <w:r w:rsidRPr="00205307">
        <w:rPr>
          <w:rFonts w:cs="Times New Roman"/>
          <w:color w:val="000000" w:themeColor="text1"/>
        </w:rPr>
        <w:t>working rules. The following figure attempts to visually depict Cole’s typology (left panel) and apply it to an example comparing constitutional rights (</w:t>
      </w:r>
      <w:r w:rsidRPr="00205307">
        <w:rPr>
          <w:rFonts w:cs="Times New Roman"/>
          <w:i/>
          <w:iCs/>
          <w:color w:val="000000" w:themeColor="text1"/>
        </w:rPr>
        <w:t>de jure</w:t>
      </w:r>
      <w:r w:rsidRPr="00205307">
        <w:rPr>
          <w:rFonts w:cs="Times New Roman"/>
          <w:color w:val="000000" w:themeColor="text1"/>
        </w:rPr>
        <w:t>) and civil liberties (</w:t>
      </w:r>
      <w:r w:rsidRPr="00205307">
        <w:rPr>
          <w:rFonts w:cs="Times New Roman"/>
          <w:i/>
          <w:iCs/>
          <w:color w:val="000000" w:themeColor="text1"/>
        </w:rPr>
        <w:t>de facto</w:t>
      </w:r>
      <w:r w:rsidRPr="00205307">
        <w:rPr>
          <w:rFonts w:cs="Times New Roman"/>
          <w:color w:val="000000" w:themeColor="text1"/>
        </w:rPr>
        <w:t xml:space="preserve">) (right panel). </w:t>
      </w:r>
    </w:p>
    <w:p w14:paraId="1B3348FB" w14:textId="2E7A708B" w:rsidR="00D75538" w:rsidRPr="00205307" w:rsidRDefault="00D75538" w:rsidP="00C47F4A">
      <w:pPr>
        <w:pStyle w:val="Heading4"/>
      </w:pPr>
      <w:bookmarkStart w:id="179" w:name="_Toc46189309"/>
      <w:bookmarkStart w:id="180" w:name="_Toc46190208"/>
      <w:bookmarkStart w:id="181" w:name="_Toc46190363"/>
      <w:bookmarkStart w:id="182" w:name="_Toc46190433"/>
      <w:r w:rsidRPr="00205307">
        <w:t xml:space="preserve">Figure 4.1: Cole’s Typology Applied to </w:t>
      </w:r>
      <w:r w:rsidR="00EC60D3">
        <w:rPr>
          <w:i/>
          <w:iCs/>
        </w:rPr>
        <w:t xml:space="preserve">De Jure </w:t>
      </w:r>
      <w:r w:rsidRPr="00205307">
        <w:t xml:space="preserve">Constitutional Rights and </w:t>
      </w:r>
      <w:r w:rsidRPr="00205307">
        <w:rPr>
          <w:i/>
          <w:iCs/>
        </w:rPr>
        <w:t>De Facto</w:t>
      </w:r>
      <w:r w:rsidRPr="00205307">
        <w:t xml:space="preserve"> Civil Liberties</w:t>
      </w:r>
      <w:bookmarkEnd w:id="179"/>
      <w:bookmarkEnd w:id="180"/>
      <w:bookmarkEnd w:id="181"/>
      <w:bookmarkEnd w:id="182"/>
    </w:p>
    <w:p w14:paraId="19837451" w14:textId="77777777" w:rsidR="00D75538" w:rsidRPr="00205307" w:rsidRDefault="00D75538" w:rsidP="00101894">
      <w:pPr>
        <w:spacing w:line="240" w:lineRule="auto"/>
        <w:rPr>
          <w:rFonts w:cs="Times New Roman"/>
          <w:color w:val="000000" w:themeColor="text1"/>
        </w:rPr>
      </w:pPr>
      <w:r w:rsidRPr="00205307">
        <w:rPr>
          <w:rFonts w:cs="Times New Roman"/>
          <w:noProof/>
          <w:color w:val="000000" w:themeColor="text1"/>
        </w:rPr>
        <w:drawing>
          <wp:inline distT="0" distB="0" distL="0" distR="0" wp14:anchorId="64F76FC8" wp14:editId="50D05037">
            <wp:extent cx="5942567" cy="3136739"/>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a:extLst>
                        <a:ext uri="{28A0092B-C50C-407E-A947-70E740481C1C}">
                          <a14:useLocalDpi xmlns:a14="http://schemas.microsoft.com/office/drawing/2010/main" val="0"/>
                        </a:ext>
                      </a:extLst>
                    </a:blip>
                    <a:srcRect t="-6076" r="764" b="-3705"/>
                    <a:stretch/>
                  </pic:blipFill>
                  <pic:spPr bwMode="auto">
                    <a:xfrm>
                      <a:off x="0" y="0"/>
                      <a:ext cx="5943600" cy="3137284"/>
                    </a:xfrm>
                    <a:prstGeom prst="rect">
                      <a:avLst/>
                    </a:prstGeom>
                    <a:ln>
                      <a:noFill/>
                    </a:ln>
                    <a:extLst>
                      <a:ext uri="{53640926-AAD7-44D8-BBD7-CCE9431645EC}">
                        <a14:shadowObscured xmlns:a14="http://schemas.microsoft.com/office/drawing/2010/main"/>
                      </a:ext>
                    </a:extLst>
                  </pic:spPr>
                </pic:pic>
              </a:graphicData>
            </a:graphic>
          </wp:inline>
        </w:drawing>
      </w:r>
    </w:p>
    <w:p w14:paraId="63120491" w14:textId="77777777" w:rsidR="00D75538" w:rsidRPr="00205307" w:rsidRDefault="00D75538" w:rsidP="00A321DD">
      <w:pPr>
        <w:pStyle w:val="Caption"/>
      </w:pPr>
      <w:r w:rsidRPr="00205307">
        <w:t>Adapted from “</w:t>
      </w:r>
      <w:r w:rsidRPr="00205307">
        <w:rPr>
          <w:szCs w:val="24"/>
        </w:rPr>
        <w:t xml:space="preserve">Laws, Norms, and the Institutional Analysis and Development Framework” </w:t>
      </w:r>
      <w:r w:rsidRPr="00205307">
        <w:fldChar w:fldCharType="begin"/>
      </w:r>
      <w:r w:rsidRPr="00205307">
        <w:instrText xml:space="preserve"> ADDIN EN.CITE &lt;EndNote&gt;&lt;Cite&gt;&lt;Author&gt;Cole&lt;/Author&gt;&lt;Year&gt;2017&lt;/Year&gt;&lt;RecNum&gt;4563&lt;/RecNum&gt;&lt;Pages&gt;11-16&lt;/Pages&gt;&lt;DisplayText&gt;(Cole, 2017, pp. 11-16)&lt;/DisplayText&gt;&lt;record&gt;&lt;rec-number&gt;4563&lt;/rec-number&gt;&lt;foreign-keys&gt;&lt;key app="EN" db-id="p0seazv5sef2viexw2opes52d9spdtepz5ts" timestamp="1569591867" guid="90e1c6b8-92c8-4535-8a05-98aab33cc89e"&gt;4563&lt;/key&gt;&lt;/foreign-keys&gt;&lt;ref-type name="Journal Article"&gt;17&lt;/ref-type&gt;&lt;contributors&gt;&lt;authors&gt;&lt;author&gt;Cole, Daniel H.&lt;/author&gt;&lt;/authors&gt;&lt;/contributors&gt;&lt;titles&gt;&lt;title&gt;Laws, Norms, and the Institutional Analysis and Development Framework&lt;/title&gt;&lt;secondary-title&gt;Journal of Institutional Economics&lt;/secondary-title&gt;&lt;/titles&gt;&lt;periodical&gt;&lt;full-title&gt;Journal of Institutional Economics&lt;/full-title&gt;&lt;/periodical&gt;&lt;pages&gt;829-847&lt;/pages&gt;&lt;volume&gt;13&lt;/volume&gt;&lt;number&gt;4&lt;/number&gt;&lt;edition&gt;2017/02/28&lt;/edition&gt;&lt;dates&gt;&lt;year&gt;2017&lt;/year&gt;&lt;/dates&gt;&lt;publisher&gt;Cambridge University Press&lt;/publisher&gt;&lt;isbn&gt;1744-1374&lt;/isbn&gt;&lt;urls&gt;&lt;related-urls&gt;&lt;url&gt;https://www.cambridge.org/core/article/laws-norms-and-the-institutional-analysis-and-development-framework/D5A406119308DAEA1F3226FC803282FE&lt;/url&gt;&lt;/related-urls&gt;&lt;/urls&gt;&lt;electronic-resource-num&gt;10.1017/S1744137417000030&lt;/electronic-resource-num&gt;&lt;remote-database-name&gt;Cambridge Core&lt;/remote-database-name&gt;&lt;remote-database-provider&gt;Cambridge University Press&lt;/remote-database-provider&gt;&lt;/record&gt;&lt;/Cite&gt;&lt;/EndNote&gt;</w:instrText>
      </w:r>
      <w:r w:rsidRPr="00205307">
        <w:fldChar w:fldCharType="separate"/>
      </w:r>
      <w:r w:rsidRPr="00205307">
        <w:rPr>
          <w:noProof/>
        </w:rPr>
        <w:t>(Cole, 2017, pp. 11-16)</w:t>
      </w:r>
      <w:r w:rsidRPr="00205307">
        <w:fldChar w:fldCharType="end"/>
      </w:r>
      <w:r w:rsidRPr="00205307">
        <w:t xml:space="preserve"> and </w:t>
      </w:r>
      <w:r w:rsidRPr="00205307">
        <w:rPr>
          <w:i/>
        </w:rPr>
        <w:t>The Endurance of National Constitutions</w:t>
      </w:r>
      <w:r w:rsidRPr="00205307">
        <w:t xml:space="preserve"> (Elkins, Ginsburg and Melton 2009:54, Figure 3.3(b)). Shaded areas arbitrarily assigned to depict Cole’s typology among </w:t>
      </w:r>
      <w:r w:rsidRPr="00205307">
        <w:rPr>
          <w:i/>
        </w:rPr>
        <w:t>de jure</w:t>
      </w:r>
      <w:r w:rsidRPr="00205307">
        <w:t xml:space="preserve"> constitutional rights and </w:t>
      </w:r>
      <w:r w:rsidRPr="00205307">
        <w:rPr>
          <w:i/>
        </w:rPr>
        <w:t>de facto</w:t>
      </w:r>
      <w:r w:rsidRPr="00205307">
        <w:t xml:space="preserve"> civil liberties.</w:t>
      </w:r>
    </w:p>
    <w:p w14:paraId="31AC4A98" w14:textId="77777777" w:rsidR="008A1DB0" w:rsidRDefault="00D75538" w:rsidP="00D75538">
      <w:pPr>
        <w:rPr>
          <w:rFonts w:cs="Times New Roman"/>
          <w:color w:val="000000" w:themeColor="text1"/>
        </w:rPr>
      </w:pPr>
      <w:r w:rsidRPr="00205307">
        <w:rPr>
          <w:rFonts w:cs="Times New Roman"/>
          <w:color w:val="000000" w:themeColor="text1"/>
        </w:rPr>
        <w:tab/>
      </w:r>
      <w:r w:rsidR="008A1DB0" w:rsidRPr="00205307">
        <w:rPr>
          <w:rFonts w:cs="Times New Roman"/>
          <w:color w:val="000000" w:themeColor="text1"/>
        </w:rPr>
        <w:t xml:space="preserve">The scatterplot in Figure 4.1 shows measures of civil liberties enshrined in constitutions (x-axis) and civil liberties experienced by citizens (y-axis). Higher numbers indicate greater civil liberties in both directions. The shading represents Cole’s working rules. Type 1 working rules, where formal rules closely resemble working rules, are countries where constitutional protections </w:t>
      </w:r>
      <w:r w:rsidR="008A1DB0" w:rsidRPr="00205307">
        <w:rPr>
          <w:rFonts w:cs="Times New Roman"/>
          <w:color w:val="000000" w:themeColor="text1"/>
        </w:rPr>
        <w:lastRenderedPageBreak/>
        <w:t xml:space="preserve">closely approximate civil liberties. In these countries, there is a strong, positive correlation between </w:t>
      </w:r>
      <w:r w:rsidR="008A1DB0" w:rsidRPr="00205307">
        <w:rPr>
          <w:rFonts w:cs="Times New Roman"/>
          <w:i/>
          <w:iCs/>
          <w:color w:val="000000" w:themeColor="text1"/>
        </w:rPr>
        <w:t>de jure</w:t>
      </w:r>
      <w:r w:rsidR="008A1DB0" w:rsidRPr="00205307">
        <w:rPr>
          <w:rFonts w:cs="Times New Roman"/>
          <w:color w:val="000000" w:themeColor="text1"/>
        </w:rPr>
        <w:t xml:space="preserve"> and </w:t>
      </w:r>
      <w:r w:rsidR="008A1DB0" w:rsidRPr="00205307">
        <w:rPr>
          <w:rFonts w:cs="Times New Roman"/>
          <w:i/>
          <w:iCs/>
          <w:color w:val="000000" w:themeColor="text1"/>
        </w:rPr>
        <w:t>de facto</w:t>
      </w:r>
      <w:r w:rsidR="008A1DB0" w:rsidRPr="00205307">
        <w:rPr>
          <w:rFonts w:cs="Times New Roman"/>
          <w:color w:val="000000" w:themeColor="text1"/>
        </w:rPr>
        <w:t xml:space="preserve">. Type 2 rules, where formal rules interact with social norms to produce working rules, are countries in the moderately shaded area. In these cases, the correlation between </w:t>
      </w:r>
      <w:r w:rsidR="008A1DB0" w:rsidRPr="00205307">
        <w:rPr>
          <w:rFonts w:cs="Times New Roman"/>
          <w:i/>
          <w:iCs/>
          <w:color w:val="000000" w:themeColor="text1"/>
        </w:rPr>
        <w:t>de jure</w:t>
      </w:r>
      <w:r w:rsidR="008A1DB0" w:rsidRPr="00205307">
        <w:rPr>
          <w:rFonts w:cs="Times New Roman"/>
          <w:color w:val="000000" w:themeColor="text1"/>
        </w:rPr>
        <w:t xml:space="preserve"> and </w:t>
      </w:r>
      <w:r w:rsidR="008A1DB0" w:rsidRPr="00205307">
        <w:rPr>
          <w:rFonts w:cs="Times New Roman"/>
          <w:i/>
          <w:iCs/>
          <w:color w:val="000000" w:themeColor="text1"/>
        </w:rPr>
        <w:t>de facto</w:t>
      </w:r>
      <w:r w:rsidR="008A1DB0" w:rsidRPr="00205307">
        <w:rPr>
          <w:rFonts w:cs="Times New Roman"/>
          <w:color w:val="000000" w:themeColor="text1"/>
        </w:rPr>
        <w:t xml:space="preserve"> is positive but nosier than Type 1 rules. Type 3 rules, where formal rules share no apparent relation with working rules, are in the lightly shaded periphery. Notice that deviating from legal rules is not necessarily bad. Some deviations signal “outperforming” legal rules, such as New Zealand and Australia (</w:t>
      </w:r>
      <w:proofErr w:type="gramStart"/>
      <w:r w:rsidR="008A1DB0" w:rsidRPr="00205307">
        <w:rPr>
          <w:rFonts w:cs="Times New Roman"/>
          <w:color w:val="000000" w:themeColor="text1"/>
        </w:rPr>
        <w:t>top-left</w:t>
      </w:r>
      <w:proofErr w:type="gramEnd"/>
      <w:r w:rsidR="008A1DB0" w:rsidRPr="00205307">
        <w:rPr>
          <w:rFonts w:cs="Times New Roman"/>
          <w:color w:val="000000" w:themeColor="text1"/>
        </w:rPr>
        <w:t xml:space="preserve">), where </w:t>
      </w:r>
      <w:r w:rsidR="008A1DB0" w:rsidRPr="00205307">
        <w:rPr>
          <w:rFonts w:cs="Times New Roman"/>
          <w:i/>
          <w:iCs/>
          <w:color w:val="000000" w:themeColor="text1"/>
        </w:rPr>
        <w:t>de facto</w:t>
      </w:r>
      <w:r w:rsidR="008A1DB0" w:rsidRPr="00205307">
        <w:rPr>
          <w:rFonts w:cs="Times New Roman"/>
          <w:color w:val="000000" w:themeColor="text1"/>
        </w:rPr>
        <w:t xml:space="preserve"> civil liberties exceed </w:t>
      </w:r>
      <w:r w:rsidR="008A1DB0" w:rsidRPr="00205307">
        <w:rPr>
          <w:rFonts w:cs="Times New Roman"/>
          <w:i/>
          <w:iCs/>
          <w:color w:val="000000" w:themeColor="text1"/>
        </w:rPr>
        <w:t>de jure</w:t>
      </w:r>
      <w:r w:rsidR="008A1DB0" w:rsidRPr="00205307">
        <w:rPr>
          <w:rFonts w:cs="Times New Roman"/>
          <w:color w:val="000000" w:themeColor="text1"/>
        </w:rPr>
        <w:t xml:space="preserve"> civil rights. The opposite is also true, and some countries “underperform” the rights enshrined in their constitutions—e.g., Eretria and Turkmenistan (bottom-right).</w:t>
      </w:r>
    </w:p>
    <w:p w14:paraId="2C037324" w14:textId="39B67772" w:rsidR="00D75538" w:rsidRPr="00205307" w:rsidRDefault="008A1DB0" w:rsidP="00D75538">
      <w:pPr>
        <w:rPr>
          <w:rFonts w:cs="Times New Roman"/>
          <w:color w:val="000000" w:themeColor="text1"/>
        </w:rPr>
      </w:pPr>
      <w:r>
        <w:rPr>
          <w:rFonts w:cs="Times New Roman"/>
          <w:color w:val="000000" w:themeColor="text1"/>
        </w:rPr>
        <w:tab/>
      </w:r>
      <w:r w:rsidR="00D75538" w:rsidRPr="00205307">
        <w:rPr>
          <w:rFonts w:cs="Times New Roman"/>
          <w:color w:val="000000" w:themeColor="text1"/>
        </w:rPr>
        <w:t xml:space="preserve">Rarely have scholars studying civil society laws discussed the implications of the legal-rules versus working-rules difference </w:t>
      </w:r>
      <w:r w:rsidR="00D75538" w:rsidRPr="00205307">
        <w:rPr>
          <w:rFonts w:cs="Times New Roman"/>
          <w:color w:val="000000" w:themeColor="text1"/>
        </w:rPr>
        <w:fldChar w:fldCharType="begin"/>
      </w:r>
      <w:r w:rsidR="00D75538" w:rsidRPr="00205307">
        <w:rPr>
          <w:rFonts w:cs="Times New Roman"/>
          <w:color w:val="000000" w:themeColor="text1"/>
        </w:rPr>
        <w:instrText xml:space="preserve"> ADDIN EN.CITE &lt;EndNote&gt;&lt;Cite&gt;&lt;Author&gt;DeMattee&lt;/Author&gt;&lt;Year&gt;2020&lt;/Year&gt;&lt;RecNum&gt;8263&lt;/RecNum&gt;&lt;Prefix&gt;cf. &lt;/Prefix&gt;&lt;DisplayText&gt;(cf. DeMattee &amp;amp; Swiney, 2020)&lt;/DisplayText&gt;&lt;record&gt;&lt;rec-number&gt;8263&lt;/rec-number&gt;&lt;foreign-keys&gt;&lt;key app="EN" db-id="p0seazv5sef2viexw2opes52d9spdtepz5ts" timestamp="1575906978" guid="12c0ba10-73e7-4f90-8b04-338632929eba"&gt;8263&lt;/key&gt;&lt;/foreign-keys&gt;&lt;ref-type name="Book Section"&gt;5&lt;/ref-type&gt;&lt;contributors&gt;&lt;authors&gt;&lt;author&gt;DeMattee, Anthony J.&lt;/author&gt;&lt;author&gt;Swiney, Chrystie&lt;/author&gt;&lt;/authors&gt;&lt;secondary-authors&gt;&lt;author&gt;Foster, Shelia&lt;/author&gt;&lt;author&gt;Swiney, Chrystie&lt;/author&gt;&lt;/secondary-authors&gt;&lt;/contributors&gt;&lt;titles&gt;&lt;title&gt;Closing Space or Changing Space? The Legal Institutions Governing the State-Civil Society Relationship&lt;/title&gt;&lt;secondary-title&gt;The Cambridge Handbook of Commons Research Innovations&lt;/secondary-title&gt;&lt;/titles&gt;&lt;dates&gt;&lt;year&gt;2020&lt;/year&gt;&lt;/dates&gt;&lt;pub-location&gt;Cambridge.&lt;/pub-location&gt;&lt;publisher&gt;Cambridge University Press&lt;/publisher&gt;&lt;urls&gt;&lt;/urls&gt;&lt;/record&gt;&lt;/Cite&gt;&lt;/EndNote&gt;</w:instrText>
      </w:r>
      <w:r w:rsidR="00D75538" w:rsidRPr="00205307">
        <w:rPr>
          <w:rFonts w:cs="Times New Roman"/>
          <w:color w:val="000000" w:themeColor="text1"/>
        </w:rPr>
        <w:fldChar w:fldCharType="separate"/>
      </w:r>
      <w:r w:rsidR="00D75538" w:rsidRPr="00205307">
        <w:rPr>
          <w:rFonts w:cs="Times New Roman"/>
          <w:noProof/>
          <w:color w:val="000000" w:themeColor="text1"/>
        </w:rPr>
        <w:t>(cf. DeMattee &amp; Swiney, 2020)</w:t>
      </w:r>
      <w:r w:rsidR="00D75538" w:rsidRPr="00205307">
        <w:rPr>
          <w:rFonts w:cs="Times New Roman"/>
          <w:color w:val="000000" w:themeColor="text1"/>
        </w:rPr>
        <w:fldChar w:fldCharType="end"/>
      </w:r>
      <w:r w:rsidR="00D75538" w:rsidRPr="00205307">
        <w:rPr>
          <w:rFonts w:cs="Times New Roman"/>
          <w:color w:val="000000" w:themeColor="text1"/>
        </w:rPr>
        <w:t xml:space="preserve">. Yet, acknowledging Cole’s typology is relevant to the study of regulatory regimes because scholars have identified the inconsistent, subnational enforcement of permissive and restrictive rules in countries such as Ethiopia, North Korea, and Russia </w:t>
      </w:r>
      <w:r w:rsidR="00D75538" w:rsidRPr="00205307">
        <w:rPr>
          <w:rFonts w:cs="Times New Roman"/>
          <w:color w:val="000000" w:themeColor="text1"/>
        </w:rPr>
        <w:fldChar w:fldCharType="begin">
          <w:fldData xml:space="preserve">PEVuZE5vdGU+PENpdGU+PEF1dGhvcj5TbnlkZXI8L0F1dGhvcj48WWVhcj4yMDA3PC9ZZWFyPjxS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</w:fldData>
        </w:fldChar>
      </w:r>
      <w:r w:rsidR="006F4A64" w:rsidRPr="00205307">
        <w:rPr>
          <w:rFonts w:cs="Times New Roman"/>
          <w:color w:val="000000" w:themeColor="text1"/>
        </w:rPr>
        <w:instrText xml:space="preserve"> ADDIN EN.CITE </w:instrText>
      </w:r>
      <w:r w:rsidR="006F4A64" w:rsidRPr="00205307">
        <w:rPr>
          <w:rFonts w:cs="Times New Roman"/>
          <w:color w:val="000000" w:themeColor="text1"/>
        </w:rPr>
        <w:fldChar w:fldCharType="begin">
          <w:fldData xml:space="preserve">PEVuZE5vdGU+PENpdGU+PEF1dGhvcj5TbnlkZXI8L0F1dGhvcj48WWVhcj4yMDA3PC9ZZWFyPjxS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</w:fldData>
        </w:fldChar>
      </w:r>
      <w:r w:rsidR="006F4A64" w:rsidRPr="00205307">
        <w:rPr>
          <w:rFonts w:cs="Times New Roman"/>
          <w:color w:val="000000" w:themeColor="text1"/>
        </w:rPr>
        <w:instrText xml:space="preserve"> ADDIN EN.CITE.DATA </w:instrText>
      </w:r>
      <w:r w:rsidR="006F4A64" w:rsidRPr="00205307">
        <w:rPr>
          <w:rFonts w:cs="Times New Roman"/>
          <w:color w:val="000000" w:themeColor="text1"/>
        </w:rPr>
      </w:r>
      <w:r w:rsidR="006F4A64" w:rsidRPr="00205307">
        <w:rPr>
          <w:rFonts w:cs="Times New Roman"/>
          <w:color w:val="000000" w:themeColor="text1"/>
        </w:rPr>
        <w:fldChar w:fldCharType="end"/>
      </w:r>
      <w:r w:rsidR="00D75538" w:rsidRPr="00205307">
        <w:rPr>
          <w:rFonts w:cs="Times New Roman"/>
          <w:color w:val="000000" w:themeColor="text1"/>
        </w:rPr>
      </w:r>
      <w:r w:rsidR="00D75538" w:rsidRPr="00205307">
        <w:rPr>
          <w:rFonts w:cs="Times New Roman"/>
          <w:color w:val="000000" w:themeColor="text1"/>
        </w:rPr>
        <w:fldChar w:fldCharType="separate"/>
      </w:r>
      <w:r w:rsidR="006F4A64" w:rsidRPr="00205307">
        <w:rPr>
          <w:rFonts w:cs="Times New Roman"/>
          <w:noProof/>
          <w:color w:val="000000" w:themeColor="text1"/>
        </w:rPr>
        <w:t>(S. Snyder, 2007; Cunningham, 2018; Toepler et al., 2019)</w:t>
      </w:r>
      <w:r w:rsidR="00D75538" w:rsidRPr="00205307">
        <w:rPr>
          <w:rFonts w:cs="Times New Roman"/>
          <w:color w:val="000000" w:themeColor="text1"/>
        </w:rPr>
        <w:fldChar w:fldCharType="end"/>
      </w:r>
      <w:r w:rsidR="00D75538" w:rsidRPr="00205307">
        <w:rPr>
          <w:rFonts w:cs="Times New Roman"/>
          <w:color w:val="000000" w:themeColor="text1"/>
        </w:rPr>
        <w:t xml:space="preserve">, but theory for explaining inconsistent enforcement and compliance does not yet exist. This legal-rules versus working-rules differential is perhaps the least studied yet most important agenda in the research program studying civil society laws and policies. This task of theory-building is at the center of my analysis in Chapter Seven. </w:t>
      </w:r>
    </w:p>
    <w:p w14:paraId="1B650445" w14:textId="1C9A9A7C" w:rsidR="00D75538" w:rsidRPr="00205307" w:rsidRDefault="00D75538" w:rsidP="00C47F4A">
      <w:pPr>
        <w:pStyle w:val="Heading2"/>
      </w:pPr>
      <w:bookmarkStart w:id="183" w:name="_Toc46189829"/>
      <w:bookmarkStart w:id="184" w:name="_Toc46189911"/>
      <w:bookmarkStart w:id="185" w:name="_Toc46190113"/>
      <w:r w:rsidRPr="00205307">
        <w:t>Operationalizing a Coded Legal Corpus</w:t>
      </w:r>
      <w:bookmarkEnd w:id="183"/>
      <w:bookmarkEnd w:id="184"/>
      <w:bookmarkEnd w:id="185"/>
    </w:p>
    <w:p w14:paraId="0D619CE4" w14:textId="6D0ADD56" w:rsidR="00D75538" w:rsidRPr="00205307" w:rsidRDefault="00D75538" w:rsidP="00D75538">
      <w:pPr>
        <w:rPr>
          <w:rFonts w:cs="Times New Roman"/>
        </w:rPr>
      </w:pPr>
      <w:r w:rsidRPr="00205307">
        <w:rPr>
          <w:rFonts w:cs="Times New Roman"/>
        </w:rPr>
        <w:tab/>
      </w:r>
      <w:r w:rsidRPr="00101894">
        <w:rPr>
          <w:rFonts w:cs="Times New Roman"/>
        </w:rPr>
        <w:t xml:space="preserve">In </w:t>
      </w:r>
      <w:hyperlink w:anchor="_Assembling_an_International" w:history="1">
        <w:r w:rsidRPr="00101894">
          <w:rPr>
            <w:rStyle w:val="Hyperlink"/>
            <w:rFonts w:cs="Times New Roman"/>
          </w:rPr>
          <w:t>Chapter Two</w:t>
        </w:r>
      </w:hyperlink>
      <w:r w:rsidRPr="00101894">
        <w:rPr>
          <w:rFonts w:cs="Times New Roman"/>
        </w:rPr>
        <w:t>, I discussed</w:t>
      </w:r>
      <w:r w:rsidRPr="00205307">
        <w:rPr>
          <w:rFonts w:cs="Times New Roman"/>
        </w:rPr>
        <w:t xml:space="preserve"> collecting, translating, and coding a legal corpus of 285 laws enacted by 17 countries between 1872 and 2019. A critical step in that process was using the </w:t>
      </w:r>
      <w:proofErr w:type="spellStart"/>
      <w:r w:rsidRPr="00205307">
        <w:rPr>
          <w:rFonts w:cs="Times New Roman"/>
        </w:rPr>
        <w:t>ADICO</w:t>
      </w:r>
      <w:proofErr w:type="spellEnd"/>
      <w:r w:rsidRPr="00205307">
        <w:rPr>
          <w:rFonts w:cs="Times New Roman"/>
        </w:rPr>
        <w:t xml:space="preserve"> syntax to transform the matrix typology mentioned above into a 58-item coding protocol. With coding complete, the data exist as a rectangular dataset where each row represents </w:t>
      </w:r>
      <w:r w:rsidRPr="00205307">
        <w:rPr>
          <w:rFonts w:cs="Times New Roman"/>
        </w:rPr>
        <w:lastRenderedPageBreak/>
        <w:t xml:space="preserve">a version of a statute in a particular country, and each column is a field from the coding sheet that inventoried that version’s contents. I use a deductive approach to construct indicators following </w:t>
      </w:r>
      <w:r w:rsidRPr="00205307">
        <w:rPr>
          <w:rFonts w:cs="Times New Roman"/>
          <w:i/>
          <w:iCs/>
        </w:rPr>
        <w:t>a priori</w:t>
      </w:r>
      <w:r w:rsidRPr="00205307">
        <w:rPr>
          <w:rFonts w:cs="Times New Roman"/>
        </w:rPr>
        <w:t xml:space="preserve"> decision rules </w:t>
      </w:r>
      <w:r w:rsidRPr="00205307">
        <w:rPr>
          <w:rFonts w:cs="Times New Roman"/>
        </w:rPr>
        <w:fldChar w:fldCharType="begin"/>
      </w:r>
      <w:r w:rsidRPr="00205307">
        <w:rPr>
          <w:rFonts w:cs="Times New Roman"/>
        </w:rPr>
        <w:instrText xml:space="preserve"> ADDIN EN.CITE &lt;EndNote&gt;&lt;Cite&gt;&lt;Author&gt;Gerring&lt;/Author&gt;&lt;Year&gt;2012&lt;/Year&gt;&lt;RecNum&gt;1070&lt;/RecNum&gt;&lt;Pages&gt;172&lt;/Pages&gt;&lt;DisplayText&gt;(Gerring, 2012b, p. 172)&lt;/DisplayText&gt;&lt;record&gt;&lt;rec-number&gt;1070&lt;/rec-number&gt;&lt;foreign-keys&gt;&lt;key app="EN" db-id="p0seazv5sef2viexw2opes52d9spdtepz5ts" timestamp="1569591803" guid="ad89ddb0-ed25-439d-9592-8a899d70c8ac"&gt;1070&lt;/key&gt;&lt;/foreign-keys&gt;&lt;ref-type name="Book"&gt;6&lt;/ref-type&gt;&lt;contributors&gt;&lt;authors&gt;&lt;author&gt;Gerring, John&lt;/author&gt;&lt;/authors&gt;&lt;secondary-authors&gt;&lt;author&gt;Elman, Colin&lt;/author&gt;&lt;author&gt;Gerring, John&lt;/author&gt;&lt;author&gt;Mahoney, James&lt;/author&gt;&lt;/secondary-authors&gt;&lt;/contributors&gt;&lt;titles&gt;&lt;title&gt;Social Science Methodology: A Unified Framework&lt;/title&gt;&lt;secondary-title&gt;Strategies for Social Inquiry&lt;/secondary-title&gt;&lt;short-title&gt;&lt;style face="italic" font="default" size="100%"&gt;Social Science Methodology&lt;/style&gt;&lt;/short-title&gt;&lt;/titles&gt;&lt;pages&gt;495&lt;/pages&gt;&lt;edition&gt;2nd&lt;/edition&gt;&lt;keywords&gt;&lt;keyword&gt;Social sciences -- Methodology CP Comp - Methods/MMR&lt;/keyword&gt;&lt;keyword&gt;CP Comp - Methods/MMR&lt;/keyword&gt;&lt;/keywords&gt;&lt;dates&gt;&lt;year&gt;2012&lt;/year&gt;&lt;/dates&gt;&lt;pub-location&gt;Cambridge, UK&lt;/pub-location&gt;&lt;publisher&gt;Cambridge University Press&lt;/publisher&gt;&lt;urls&gt;&lt;related-urls&gt;&lt;url&gt;http://proxyiub.uits.iu.edu/login?url=http://search.ebscohost.com/login.aspx?direct=true&amp;amp;db=cat00016a&amp;amp;AN=inun.11678006&amp;amp;site=eds-live&amp;amp;scope=site&lt;/url&gt;&lt;url&gt;http://catdir.loc.gov/catdir/enhancements/fy1208/2011410977-t.html&lt;/url&gt;&lt;url&gt;http://catdir.loc.gov/catdir/enhancements/fy1208/2011410977-d.html&lt;/url&gt;&lt;url&gt;http://catdir.loc.gov/catdir/enhancements/fy1208/2011410977-b.html&lt;/url&gt;&lt;/related-urls&gt;&lt;/urls&gt;&lt;/record&gt;&lt;/Cite&gt;&lt;/EndNote&gt;</w:instrText>
      </w:r>
      <w:r w:rsidRPr="00205307">
        <w:rPr>
          <w:rFonts w:cs="Times New Roman"/>
        </w:rPr>
        <w:fldChar w:fldCharType="separate"/>
      </w:r>
      <w:r w:rsidRPr="00205307">
        <w:rPr>
          <w:rFonts w:cs="Times New Roman"/>
          <w:noProof/>
        </w:rPr>
        <w:t>(Gerring, 2012b, p. 172)</w:t>
      </w:r>
      <w:r w:rsidRPr="00205307">
        <w:rPr>
          <w:rFonts w:cs="Times New Roman"/>
        </w:rPr>
        <w:fldChar w:fldCharType="end"/>
      </w:r>
      <w:r w:rsidRPr="00205307">
        <w:rPr>
          <w:rFonts w:cs="Times New Roman"/>
        </w:rPr>
        <w:t xml:space="preserve">. The rules are that if the law contains a particular restrictive provision, I code the provision as </w:t>
      </w:r>
      <w:r w:rsidRPr="00205307">
        <w:rPr>
          <w:rFonts w:cs="Times New Roman"/>
          <w:i/>
          <w:iCs/>
        </w:rPr>
        <w:t>-1</w:t>
      </w:r>
      <w:r w:rsidRPr="00205307">
        <w:rPr>
          <w:rFonts w:cs="Times New Roman"/>
        </w:rPr>
        <w:t>. If the law does not discuss the restrictive provision, I code the provision as absent (</w:t>
      </w:r>
      <w:r w:rsidRPr="00205307">
        <w:rPr>
          <w:rFonts w:cs="Times New Roman"/>
          <w:i/>
          <w:iCs/>
        </w:rPr>
        <w:t>N/A</w:t>
      </w:r>
      <w:r w:rsidRPr="00205307">
        <w:rPr>
          <w:rFonts w:cs="Times New Roman"/>
        </w:rPr>
        <w:t xml:space="preserve">). If the law contains the negation of the restrictive provision, I code the provision as </w:t>
      </w:r>
      <w:r w:rsidRPr="00205307">
        <w:rPr>
          <w:rFonts w:cs="Times New Roman"/>
          <w:i/>
          <w:iCs/>
        </w:rPr>
        <w:t>+1</w:t>
      </w:r>
      <w:r w:rsidRPr="00205307">
        <w:rPr>
          <w:rFonts w:cs="Times New Roman"/>
        </w:rPr>
        <w:t xml:space="preserve">. The rules do not use </w:t>
      </w:r>
      <w:r w:rsidRPr="00205307">
        <w:rPr>
          <w:rFonts w:cs="Times New Roman"/>
          <w:i/>
          <w:iCs/>
        </w:rPr>
        <w:t>0</w:t>
      </w:r>
      <w:r w:rsidRPr="00205307">
        <w:rPr>
          <w:rFonts w:cs="Times New Roman"/>
        </w:rPr>
        <w:t xml:space="preserve"> for any outcome because present, absent, and negation represent all possible coding outcomes. A symmetrical set of rules codes permissive provisions: present </w:t>
      </w:r>
      <w:r w:rsidRPr="00205307">
        <w:rPr>
          <w:rFonts w:cs="Times New Roman"/>
          <w:i/>
          <w:iCs/>
        </w:rPr>
        <w:t>+1</w:t>
      </w:r>
      <w:r w:rsidRPr="00205307">
        <w:rPr>
          <w:rFonts w:cs="Times New Roman"/>
        </w:rPr>
        <w:t xml:space="preserve">; absent </w:t>
      </w:r>
      <w:r w:rsidRPr="00205307">
        <w:rPr>
          <w:rFonts w:cs="Times New Roman"/>
          <w:i/>
          <w:iCs/>
        </w:rPr>
        <w:t>N/A</w:t>
      </w:r>
      <w:r w:rsidRPr="00205307">
        <w:rPr>
          <w:rFonts w:cs="Times New Roman"/>
        </w:rPr>
        <w:t xml:space="preserve">; negation </w:t>
      </w:r>
      <w:r w:rsidRPr="00205307">
        <w:rPr>
          <w:rFonts w:cs="Times New Roman"/>
          <w:i/>
          <w:iCs/>
        </w:rPr>
        <w:t>-1</w:t>
      </w:r>
      <w:r w:rsidRPr="00205307">
        <w:rPr>
          <w:rFonts w:cs="Times New Roman"/>
        </w:rPr>
        <w:t>. From there, it is possible to quantify several aggregate scores that are clear, explicit, and replicable.</w:t>
      </w:r>
      <w:r w:rsidRPr="00205307">
        <w:rPr>
          <w:rStyle w:val="FootnoteReference"/>
          <w:rFonts w:cs="Times New Roman"/>
        </w:rPr>
        <w:footnoteReference w:id="57"/>
      </w:r>
      <w:r w:rsidRPr="00205307">
        <w:rPr>
          <w:rFonts w:cs="Times New Roman"/>
        </w:rPr>
        <w:t xml:space="preserve">  </w:t>
      </w:r>
    </w:p>
    <w:p w14:paraId="74CC97CA" w14:textId="77777777" w:rsidR="00D75538" w:rsidRPr="00205307" w:rsidRDefault="00D75538" w:rsidP="005A3C5F">
      <w:pPr>
        <w:pStyle w:val="ListParagraph"/>
        <w:numPr>
          <w:ilvl w:val="0"/>
          <w:numId w:val="12"/>
        </w:numPr>
        <w:spacing w:before="60" w:after="60"/>
        <w:contextualSpacing w:val="0"/>
        <w:rPr>
          <w:rFonts w:cs="Times New Roman"/>
        </w:rPr>
      </w:pPr>
      <w:r w:rsidRPr="00205307">
        <w:rPr>
          <w:rFonts w:cs="Times New Roman"/>
          <w:i/>
          <w:iCs/>
        </w:rPr>
        <w:t xml:space="preserve">Law-level </w:t>
      </w:r>
      <w:r w:rsidRPr="004C14CA">
        <w:rPr>
          <w:rFonts w:cs="Times New Roman"/>
          <w:i/>
          <w:iCs/>
        </w:rPr>
        <w:t>Score</w:t>
      </w:r>
      <w:r w:rsidRPr="004C14CA">
        <w:rPr>
          <w:rStyle w:val="FootnoteReference"/>
          <w:rFonts w:cs="Times New Roman"/>
        </w:rPr>
        <w:footnoteReference w:id="58"/>
      </w:r>
      <w:r w:rsidRPr="004C14CA">
        <w:rPr>
          <w:rFonts w:cs="Times New Roman"/>
        </w:rPr>
        <w:t>—sum all nonzero</w:t>
      </w:r>
      <w:r w:rsidRPr="00205307">
        <w:rPr>
          <w:rFonts w:cs="Times New Roman"/>
        </w:rPr>
        <w:t xml:space="preserve"> values of a given law. Aggregation produces an integer value between -58 (i.e., all provisions present and all permissive provisions in negation) and +58 (i.e., all provisions present and all restrictive provisions in negation). This summative index allows analysts to compare laws coarsely.</w:t>
      </w:r>
      <w:r w:rsidRPr="00205307">
        <w:rPr>
          <w:rFonts w:cs="Times New Roman"/>
          <w:szCs w:val="24"/>
        </w:rPr>
        <w:t xml:space="preserve"> </w:t>
      </w:r>
    </w:p>
    <w:p w14:paraId="67E80CBA" w14:textId="77777777" w:rsidR="00D75538" w:rsidRPr="00205307" w:rsidRDefault="00D75538" w:rsidP="005A3C5F">
      <w:pPr>
        <w:pStyle w:val="ListParagraph"/>
        <w:numPr>
          <w:ilvl w:val="0"/>
          <w:numId w:val="12"/>
        </w:numPr>
        <w:spacing w:before="60" w:after="60"/>
        <w:contextualSpacing w:val="0"/>
        <w:rPr>
          <w:rFonts w:cs="Times New Roman"/>
        </w:rPr>
      </w:pPr>
      <w:r w:rsidRPr="00205307">
        <w:rPr>
          <w:rFonts w:cs="Times New Roman"/>
          <w:i/>
          <w:iCs/>
        </w:rPr>
        <w:t>Country-year-provision Score</w:t>
      </w:r>
      <w:r w:rsidRPr="00205307">
        <w:rPr>
          <w:rFonts w:cs="Times New Roman"/>
        </w:rPr>
        <w:t xml:space="preserve">—average nonzero counts of a given provision from all laws actively contributing to the country’s regulatory regime in the given year. Averaging equally weights all laws and creates a country-year-provision value (possibly non-integer) between -1 and +1. Averaging is preferred to summation so as not to overcount countries with many laws active at once. The coding protocol does not contain </w:t>
      </w:r>
      <w:r w:rsidRPr="00205307">
        <w:rPr>
          <w:rFonts w:cs="Times New Roman"/>
          <w:i/>
          <w:iCs/>
        </w:rPr>
        <w:t>0</w:t>
      </w:r>
      <w:r w:rsidRPr="00205307">
        <w:rPr>
          <w:rFonts w:cs="Times New Roman"/>
        </w:rPr>
        <w:t xml:space="preserve"> values, and the only way for a country-year-provision value to be zero is if a country’s regulatory regime contains an equal number of -1s and +1s for that provision. It is possible to </w:t>
      </w:r>
      <w:r w:rsidRPr="00205307">
        <w:rPr>
          <w:rFonts w:cs="Times New Roman"/>
        </w:rPr>
        <w:lastRenderedPageBreak/>
        <w:t>calculate country-year-provision values for any legal provision in the coding protocol. This precision allows analysts to compare between and within cases the presence of each provision (or constellations of provisions).</w:t>
      </w:r>
    </w:p>
    <w:p w14:paraId="4C3D2E96" w14:textId="458E71DE" w:rsidR="00D75538" w:rsidRPr="00205307" w:rsidRDefault="00D75538" w:rsidP="005A3C5F">
      <w:pPr>
        <w:pStyle w:val="ListParagraph"/>
        <w:numPr>
          <w:ilvl w:val="0"/>
          <w:numId w:val="12"/>
        </w:numPr>
        <w:spacing w:before="60" w:after="60"/>
        <w:contextualSpacing w:val="0"/>
        <w:rPr>
          <w:rFonts w:cs="Times New Roman"/>
        </w:rPr>
      </w:pPr>
      <w:r w:rsidRPr="00205307">
        <w:rPr>
          <w:rFonts w:cs="Times New Roman"/>
          <w:i/>
          <w:iCs/>
        </w:rPr>
        <w:t>Country-year-</w:t>
      </w:r>
      <w:r w:rsidRPr="004C14CA">
        <w:rPr>
          <w:rFonts w:cs="Times New Roman"/>
          <w:i/>
          <w:iCs/>
        </w:rPr>
        <w:t>regime Score</w:t>
      </w:r>
      <w:r w:rsidRPr="004C14CA">
        <w:rPr>
          <w:rFonts w:cs="Times New Roman"/>
          <w:vertAlign w:val="superscript"/>
        </w:rPr>
        <w:t>1</w:t>
      </w:r>
      <w:r w:rsidR="008F3151">
        <w:rPr>
          <w:rFonts w:cs="Times New Roman"/>
          <w:vertAlign w:val="superscript"/>
        </w:rPr>
        <w:t>3</w:t>
      </w:r>
      <w:r w:rsidRPr="004C14CA">
        <w:rPr>
          <w:rFonts w:cs="Times New Roman"/>
        </w:rPr>
        <w:t>—sum</w:t>
      </w:r>
      <w:r w:rsidRPr="00205307">
        <w:rPr>
          <w:rFonts w:cs="Times New Roman"/>
        </w:rPr>
        <w:t xml:space="preserve"> all country-year-provision scores for all provisions (or within subgroup for a subgroup score). Aggregation results in a value (possibly non-integer) between -58 and +58. The summative index allows analysts to compare regulatory regimes cross-nationally or over time.</w:t>
      </w:r>
    </w:p>
    <w:p w14:paraId="6231035C" w14:textId="7CC106DA" w:rsidR="00D75538" w:rsidRPr="00205307" w:rsidRDefault="00D75538" w:rsidP="00C47F4A">
      <w:pPr>
        <w:pStyle w:val="Heading2"/>
      </w:pPr>
      <w:bookmarkStart w:id="186" w:name="_Toc46189830"/>
      <w:bookmarkStart w:id="187" w:name="_Toc46189912"/>
      <w:bookmarkStart w:id="188" w:name="_Toc46190114"/>
      <w:r w:rsidRPr="00205307">
        <w:t xml:space="preserve">Illustrating the Institutional Development of </w:t>
      </w:r>
      <w:r w:rsidR="00A679D5">
        <w:t>CSO</w:t>
      </w:r>
      <w:r w:rsidRPr="00205307">
        <w:t xml:space="preserve"> Laws in 17 Countries Over Time</w:t>
      </w:r>
      <w:bookmarkEnd w:id="186"/>
      <w:bookmarkEnd w:id="187"/>
      <w:bookmarkEnd w:id="188"/>
    </w:p>
    <w:p w14:paraId="0D5ADC95" w14:textId="10E3D6AF" w:rsidR="00D75538" w:rsidRPr="00205307" w:rsidRDefault="00D75538" w:rsidP="00D75538">
      <w:pPr>
        <w:rPr>
          <w:rFonts w:cs="Times New Roman"/>
          <w:color w:val="000000" w:themeColor="text1"/>
        </w:rPr>
      </w:pPr>
      <w:r w:rsidRPr="00205307">
        <w:rPr>
          <w:rFonts w:cs="Times New Roman"/>
          <w:color w:val="0E101A"/>
        </w:rPr>
        <w:tab/>
      </w:r>
      <w:r w:rsidRPr="00205307">
        <w:rPr>
          <w:rFonts w:cs="Times New Roman"/>
          <w:color w:val="000000" w:themeColor="text1"/>
        </w:rPr>
        <w:t xml:space="preserve">Several interesting empirical questions emerge from conceptualizing CSO regulatory regimes into four ideal-types. First, research suggests governments are cracking down on CSOs: examples beyond studies already cited include “Why Governments Target Civil Society and What Can Be Done in Response” </w:t>
      </w:r>
      <w:r w:rsidRPr="00205307">
        <w:rPr>
          <w:rFonts w:cs="Times New Roman"/>
          <w:color w:val="000000" w:themeColor="text1"/>
        </w:rPr>
        <w:fldChar w:fldCharType="begin">
          <w:fldData xml:space="preserve">PEVuZE5vdGU+PENpdGU+PEF1dGhvcj5NZW5kZWxzb248L0F1dGhvcj48WWVhcj4yMDE1PC9ZZWFy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PEVuZE5vdGU+PENpdGU+PEF1dGhvcj5NZW5kZWxzb248L0F1dGhvcj48WWVhcj4yMDE1PC9ZZWFy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(Mendelson, 2015)</w:t>
      </w:r>
      <w:r w:rsidRPr="00205307">
        <w:rPr>
          <w:rFonts w:cs="Times New Roman"/>
          <w:color w:val="000000" w:themeColor="text1"/>
        </w:rPr>
        <w:fldChar w:fldCharType="end"/>
      </w:r>
      <w:r w:rsidRPr="00205307">
        <w:rPr>
          <w:rFonts w:cs="Times New Roman"/>
          <w:color w:val="000000" w:themeColor="text1"/>
        </w:rPr>
        <w:t xml:space="preserve"> and “Explaining State Repression of NGOs”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&lt;EndNote&gt;&lt;Cite&gt;&lt;Author&gt;Chaudhry&lt;/Author&gt;&lt;Year&gt;2016&lt;/Year&gt;&lt;RecNum&gt;3866&lt;/RecNum&gt;&lt;DisplayText&gt;(Chaudhry, 2016)&lt;/DisplayText&gt;&lt;record&gt;&lt;rec-number&gt;3866&lt;/rec-number&gt;&lt;foreign-keys&gt;&lt;key app="EN" db-id="p0seazv5sef2viexw2opes52d9spdtepz5ts" timestamp="1569591859" guid="d76be229-41cb-407d-a0f7-5f9d823c7982"&gt;3866&lt;/key&gt;&lt;/foreign-keys&gt;&lt;ref-type name="Thesis"&gt;32&lt;/ref-type&gt;&lt;contributors&gt;&lt;authors&gt;&lt;author&gt;Chaudhry, Suparna&lt;/author&gt;&lt;/authors&gt;&lt;tertiary-authors&gt;&lt;author&gt;Hyde, Susan D.&lt;/author&gt;&lt;/tertiary-authors&gt;&lt;/contributors&gt;&lt;titles&gt;&lt;title&gt;The Assault on Democracy Assistance: Explaining State Repression of NGOs&lt;/title&gt;&lt;secondary-title&gt;Political Science&lt;/secondary-title&gt;&lt;/titles&gt;&lt;pages&gt;316&lt;/pages&gt;&lt;volume&gt;Ph.D.&lt;/volume&gt;&lt;number&gt;Dissertation/thesis number 10583219&lt;/number&gt;&lt;keywords&gt;&lt;keyword&gt;CP Comp - Issues/NGO&lt;/keyword&gt;&lt;keyword&gt;CP Comp - Issues/Civil Society/NGO&lt;/keyword&gt;&lt;keyword&gt;CP Comp - Issues/NGO/NGO-State Relations&lt;/keyword&gt;&lt;keyword&gt;CP Comp - Issues/NGO/NGO-State Relations/Regulation&lt;/keyword&gt;&lt;keyword&gt;CP Comp - Concepts/Democracy/Indicators&lt;/keyword&gt;&lt;keyword&gt;CP Comp - Issues/Civil Society/Africa&lt;/keyword&gt;&lt;keyword&gt;CP Comp - Issues/Civil Society/State Interaction/Adversarial&lt;/keyword&gt;&lt;keyword&gt;PP Comp - Typologies/Law, Policy, Implementation&lt;/keyword&gt;&lt;/keywords&gt;&lt;dates&gt;&lt;year&gt;2016&lt;/year&gt;&lt;/dates&gt;&lt;pub-location&gt;New Haven&lt;/pub-location&gt;&lt;publisher&gt;Yale University&lt;/publisher&gt;&lt;urls&gt;&lt;related-urls&gt;&lt;url&gt;https://search.proquest.com/docview/1923434416/abstract/AFE1E1CB1A414C92PQ/1?accountid=11620&lt;/url&gt;&lt;/related-urls&gt;&lt;/urls&gt;&lt;/record&gt;&lt;/Cite&gt;&lt;/EndNote&gt;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(Chaudhry, 2016)</w:t>
      </w:r>
      <w:r w:rsidRPr="00205307">
        <w:rPr>
          <w:rFonts w:cs="Times New Roman"/>
          <w:color w:val="000000" w:themeColor="text1"/>
        </w:rPr>
        <w:fldChar w:fldCharType="end"/>
      </w:r>
      <w:r w:rsidRPr="00205307">
        <w:rPr>
          <w:rFonts w:cs="Times New Roman"/>
          <w:color w:val="000000" w:themeColor="text1"/>
        </w:rPr>
        <w:t xml:space="preserve">. Second, the literature indicates that this crackdown is happening primarily through the passage of laws, not the removal of policy </w:t>
      </w:r>
      <w:r w:rsidRPr="00205307">
        <w:rPr>
          <w:rFonts w:cs="Times New Roman"/>
          <w:color w:val="000000" w:themeColor="text1"/>
        </w:rPr>
        <w:fldChar w:fldCharType="begin">
          <w:fldData xml:space="preserve">IHRoZSBsYXdzLCB1bmRlciB3aGF0IGNvbmRpdGlvbnMgTkdPcyBmaWdodCBvciBmbGlnaHQsIHdo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</w:fldData>
        </w:fldChar>
      </w:r>
      <w:r w:rsidR="006F4A64" w:rsidRPr="00205307">
        <w:rPr>
          <w:rFonts w:cs="Times New Roman"/>
          <w:color w:val="000000" w:themeColor="text1"/>
        </w:rPr>
        <w:instrText xml:space="preserve"> ADDIN EN.CITE </w:instrText>
      </w:r>
      <w:r w:rsidR="006F4A64" w:rsidRPr="00205307">
        <w:rPr>
          <w:rFonts w:cs="Times New Roman"/>
          <w:color w:val="000000" w:themeColor="text1"/>
        </w:rPr>
        <w:fldChar w:fldCharType="begin">
          <w:fldData xml:space="preserve">PEVuZE5vdGU+PENpdGU+PEF1dGhvcj5DYXJvdGhlcnM8L0F1dGhvcj48WWVhcj4yMDA2PC9ZZWFy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==
</w:fldData>
        </w:fldChar>
      </w:r>
      <w:r w:rsidR="006F4A64" w:rsidRPr="00205307">
        <w:rPr>
          <w:rFonts w:cs="Times New Roman"/>
          <w:color w:val="000000" w:themeColor="text1"/>
        </w:rPr>
        <w:instrText xml:space="preserve"> ADDIN EN.CITE.DATA </w:instrText>
      </w:r>
      <w:r w:rsidR="006F4A64" w:rsidRPr="00205307">
        <w:rPr>
          <w:rFonts w:cs="Times New Roman"/>
          <w:color w:val="000000" w:themeColor="text1"/>
        </w:rPr>
      </w:r>
      <w:r w:rsidR="006F4A64" w:rsidRPr="00205307">
        <w:rPr>
          <w:rFonts w:cs="Times New Roman"/>
          <w:color w:val="000000" w:themeColor="text1"/>
        </w:rPr>
        <w:fldChar w:fldCharType="end"/>
      </w:r>
      <w:r w:rsidR="006F4A64" w:rsidRPr="00205307">
        <w:rPr>
          <w:rFonts w:cs="Times New Roman"/>
          <w:color w:val="000000" w:themeColor="text1"/>
        </w:rPr>
        <w:fldChar w:fldCharType="begin">
          <w:fldData xml:space="preserve">IHRoZSBsYXdzLCB1bmRlciB3aGF0IGNvbmRpdGlvbnMgTkdPcyBmaWdodCBvciBmbGlnaHQsIHdo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</w:fldData>
        </w:fldChar>
      </w:r>
      <w:r w:rsidR="006F4A64" w:rsidRPr="00205307">
        <w:rPr>
          <w:rFonts w:cs="Times New Roman"/>
          <w:color w:val="000000" w:themeColor="text1"/>
        </w:rPr>
        <w:instrText xml:space="preserve"> ADDIN EN.CITE.DATA </w:instrText>
      </w:r>
      <w:r w:rsidR="006F4A64" w:rsidRPr="00205307">
        <w:rPr>
          <w:rFonts w:cs="Times New Roman"/>
          <w:color w:val="000000" w:themeColor="text1"/>
        </w:rPr>
      </w:r>
      <w:r w:rsidR="006F4A64"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6F4A64" w:rsidRPr="00205307">
        <w:rPr>
          <w:rFonts w:cs="Times New Roman"/>
          <w:noProof/>
          <w:color w:val="000000" w:themeColor="text1"/>
        </w:rPr>
        <w:t>(Carothers, 2006; Gershman &amp; Allen, 2006; Carothers &amp; Brechenmacher, 2014; Rutzen, 2015; Dupuy et al., 2016)</w:t>
      </w:r>
      <w:r w:rsidRPr="00205307">
        <w:rPr>
          <w:rFonts w:cs="Times New Roman"/>
          <w:color w:val="000000" w:themeColor="text1"/>
        </w:rPr>
        <w:fldChar w:fldCharType="end"/>
      </w:r>
      <w:r w:rsidRPr="00205307">
        <w:rPr>
          <w:rFonts w:cs="Times New Roman"/>
          <w:color w:val="000000" w:themeColor="text1"/>
        </w:rPr>
        <w:t xml:space="preserve">. This suggests regulatory regimes are changing by becoming bigger and more restrictive. The degree to which this is true is a falsifiable, empirical question that can be systematically studied. I demonstrate how this can be done using my regulatory regime concept and operationalizing it by applying my coding protocol to my </w:t>
      </w:r>
      <w:r w:rsidRPr="00205307">
        <w:rPr>
          <w:rFonts w:cs="Times New Roman"/>
          <w:color w:val="000000" w:themeColor="text1"/>
          <w:szCs w:val="22"/>
        </w:rPr>
        <w:t xml:space="preserve">285-law legal corpus. </w:t>
      </w:r>
    </w:p>
    <w:p w14:paraId="71CCF2C7" w14:textId="77777777" w:rsidR="00D75538" w:rsidRPr="00205307" w:rsidRDefault="00D75538" w:rsidP="00D75538">
      <w:pPr>
        <w:ind w:firstLine="475"/>
        <w:rPr>
          <w:rFonts w:cs="Times New Roman"/>
          <w:color w:val="000000" w:themeColor="text1"/>
        </w:rPr>
      </w:pPr>
      <w:r w:rsidRPr="00205307">
        <w:rPr>
          <w:rFonts w:cs="Times New Roman"/>
          <w:color w:val="000000" w:themeColor="text1"/>
        </w:rPr>
        <w:t xml:space="preserve">Because this conceptualization can bore into a regulatory regime’s underlying subgroups, research can assess the sequence, tempo, and distance each subgroup changes and moves through the two-dimensional space. I find regulatory regimes very rarely change in a stepwise, discrete manner and instead develop through a long, slow, and muddled processes. As I illustrate in the </w:t>
      </w:r>
      <w:r w:rsidRPr="00205307">
        <w:rPr>
          <w:rFonts w:cs="Times New Roman"/>
          <w:color w:val="000000" w:themeColor="text1"/>
        </w:rPr>
        <w:lastRenderedPageBreak/>
        <w:t xml:space="preserve">following sections, knowing what a regulatory regime looks like today is a strong predictor of what it will look like tomorrow.  </w:t>
      </w:r>
    </w:p>
    <w:p w14:paraId="5E8AB467" w14:textId="77777777" w:rsidR="00D75538" w:rsidRPr="00205307" w:rsidRDefault="00D75538" w:rsidP="00D75538">
      <w:pPr>
        <w:rPr>
          <w:rFonts w:cs="Times New Roman"/>
        </w:rPr>
      </w:pPr>
      <w:r w:rsidRPr="00205307">
        <w:rPr>
          <w:rFonts w:cs="Times New Roman"/>
        </w:rPr>
        <w:tab/>
        <w:t>The following analyses focus primarily on the East African Community (</w:t>
      </w:r>
      <w:proofErr w:type="spellStart"/>
      <w:r w:rsidRPr="00205307">
        <w:rPr>
          <w:rFonts w:cs="Times New Roman"/>
        </w:rPr>
        <w:t>EAC</w:t>
      </w:r>
      <w:proofErr w:type="spellEnd"/>
      <w:r w:rsidRPr="00205307">
        <w:rPr>
          <w:rFonts w:cs="Times New Roman"/>
        </w:rPr>
        <w:t>) countries, but I also discuss neighboring African countries and the P5 members. The most granular level of measurement is the legal provision, which is equivalent to the institutional statements in the coding protocol (Tables 4.1 thru 4.4). The level of analysis is always the country, but the units of observation can encompass the entire regulatory regime or be as specific as a subgroup or particular provision. My descriptive analyses begin at the most aggregate—i.e., the number of active laws—and gradually narrow to discuss the data at smaller units of observation.</w:t>
      </w:r>
    </w:p>
    <w:p w14:paraId="0A37B3DB" w14:textId="77777777" w:rsidR="00D75538" w:rsidRPr="00205307" w:rsidRDefault="00D75538" w:rsidP="00D75538">
      <w:pPr>
        <w:rPr>
          <w:rFonts w:cs="Times New Roman"/>
        </w:rPr>
      </w:pPr>
      <w:r w:rsidRPr="00205307">
        <w:rPr>
          <w:rFonts w:cs="Times New Roman"/>
        </w:rPr>
        <w:tab/>
        <w:t>To preview my main descriptive findings, my analysis shows that regulatory regimes are not new, and governments have changed these complex legal institutions since statehood. Indeed, most of these legal institutions predate a country’s independence and are inherited from colonial powers. Second, as expected, laws imprecisely measure regulatory regimes because they vary widely and contain very different permutations of legal provisions. Indeed, in each year since 1960, the regulatory regimes studied here include, on average, nearly 20 of the 58 legal provisions contained in the coding protocol. Next, a “net” measure that subtracts the stock of restrictive provisions from the stock of permissive ones is also blunt and imprecise because it produces a muddled middle where multiple combinations of restrictive and permissive stocks produce identical “net” measures. Fourth, m</w:t>
      </w:r>
      <w:r w:rsidRPr="00205307">
        <w:rPr>
          <w:rFonts w:cs="Times New Roman"/>
          <w:color w:val="000000" w:themeColor="text1"/>
        </w:rPr>
        <w:t xml:space="preserve">y data show that the four provision subgroups change at different speeds and that governments have regularly enacted permissive expansions over time. Finally, the data suggest the most effective approach to evaluate the institutional change in regulatory regimes is to analyze the subgroup. Analyzing the data at this level indicates that governments add permissive provisions more than twice as frequently than </w:t>
      </w:r>
      <w:r w:rsidRPr="00205307">
        <w:rPr>
          <w:rFonts w:cs="Times New Roman"/>
          <w:color w:val="000000" w:themeColor="text1"/>
        </w:rPr>
        <w:lastRenderedPageBreak/>
        <w:t xml:space="preserve">restrictive ones. What is more, when governments add more permissive provisions to the regulatory regime, those bundles are, on average, more than two times larger than the bundles of restrictive provisions that governments add. </w:t>
      </w:r>
    </w:p>
    <w:p w14:paraId="15FB8345" w14:textId="49BD16A0" w:rsidR="00D75538" w:rsidRPr="00205307" w:rsidRDefault="00D75538" w:rsidP="00C47F4A">
      <w:pPr>
        <w:pStyle w:val="Heading3"/>
      </w:pPr>
      <w:r w:rsidRPr="00205307">
        <w:t>Changing Legal Institutions: Active Civil Society Laws</w:t>
      </w:r>
    </w:p>
    <w:p w14:paraId="5DEDA417" w14:textId="41ECECA5" w:rsidR="00E1425E" w:rsidRDefault="00D75538" w:rsidP="00D75538">
      <w:pPr>
        <w:rPr>
          <w:rFonts w:cs="Times New Roman"/>
        </w:rPr>
      </w:pPr>
      <w:r w:rsidRPr="00205307">
        <w:rPr>
          <w:rFonts w:cs="Times New Roman"/>
        </w:rPr>
        <w:tab/>
        <w:t xml:space="preserve">Figure 4.2 shows the number of active laws within the </w:t>
      </w:r>
      <w:proofErr w:type="spellStart"/>
      <w:r w:rsidRPr="00205307">
        <w:rPr>
          <w:rFonts w:cs="Times New Roman"/>
        </w:rPr>
        <w:t>EAC</w:t>
      </w:r>
      <w:proofErr w:type="spellEnd"/>
      <w:r w:rsidRPr="00205307">
        <w:rPr>
          <w:rFonts w:cs="Times New Roman"/>
        </w:rPr>
        <w:t xml:space="preserve"> has steadily increased over time. Thin lines represent the number of laws in </w:t>
      </w:r>
      <w:proofErr w:type="spellStart"/>
      <w:r w:rsidRPr="00205307">
        <w:rPr>
          <w:rFonts w:cs="Times New Roman"/>
        </w:rPr>
        <w:t>EAC</w:t>
      </w:r>
      <w:proofErr w:type="spellEnd"/>
      <w:r w:rsidRPr="00205307">
        <w:rPr>
          <w:rFonts w:cs="Times New Roman"/>
        </w:rPr>
        <w:t xml:space="preserve"> member countries, and thick lines represent averages for the </w:t>
      </w:r>
      <w:proofErr w:type="spellStart"/>
      <w:r w:rsidRPr="00205307">
        <w:rPr>
          <w:rFonts w:cs="Times New Roman"/>
        </w:rPr>
        <w:t>EAC</w:t>
      </w:r>
      <w:proofErr w:type="spellEnd"/>
      <w:r w:rsidRPr="00205307">
        <w:rPr>
          <w:rFonts w:cs="Times New Roman"/>
        </w:rPr>
        <w:t xml:space="preserve"> (solid), neighboring African countries (dotted), and the P5 (dashed). The trend of a steadily increasing number of laws appears to apply to other African </w:t>
      </w:r>
    </w:p>
    <w:p w14:paraId="4C5A8389" w14:textId="77777777" w:rsidR="00E1425E" w:rsidRPr="00205307" w:rsidRDefault="00E1425E" w:rsidP="00C47F4A">
      <w:pPr>
        <w:pStyle w:val="Heading4"/>
      </w:pPr>
      <w:bookmarkStart w:id="189" w:name="_Figure_4.2:_Increasing"/>
      <w:bookmarkStart w:id="190" w:name="_Toc46189310"/>
      <w:bookmarkStart w:id="191" w:name="_Toc46190209"/>
      <w:bookmarkStart w:id="192" w:name="_Toc46190364"/>
      <w:bookmarkStart w:id="193" w:name="_Toc46190434"/>
      <w:bookmarkEnd w:id="189"/>
      <w:r w:rsidRPr="00205307">
        <w:t>Figure 4.2: Increasing Number of Active Laws (1960 to 2018)</w:t>
      </w:r>
      <w:bookmarkEnd w:id="190"/>
      <w:bookmarkEnd w:id="191"/>
      <w:bookmarkEnd w:id="192"/>
      <w:bookmarkEnd w:id="193"/>
    </w:p>
    <w:p w14:paraId="4774FE27" w14:textId="77777777" w:rsidR="00E1425E" w:rsidRPr="00205307" w:rsidRDefault="00E1425E" w:rsidP="00E1425E">
      <w:pPr>
        <w:keepNext/>
        <w:spacing w:line="240" w:lineRule="auto"/>
        <w:jc w:val="center"/>
        <w:rPr>
          <w:rFonts w:cs="Times New Roman"/>
        </w:rPr>
      </w:pPr>
      <w:r w:rsidRPr="00205307">
        <w:rPr>
          <w:rFonts w:cs="Times New Roman"/>
          <w:noProof/>
        </w:rPr>
        <w:drawing>
          <wp:inline distT="0" distB="0" distL="0" distR="0" wp14:anchorId="34F58745" wp14:editId="4A5325BA">
            <wp:extent cx="5943600" cy="3847187"/>
            <wp:effectExtent l="0" t="0" r="0" b="127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72135" name="activelawsALL2020-03-26.jpg"/>
                    <pic:cNvPicPr/>
                  </pic:nvPicPr>
                  <pic:blipFill>
                    <a:blip r:embed="rId22">
                      <a:extLst>
                        <a:ext uri="{28A0092B-C50C-407E-A947-70E740481C1C}">
                          <a14:useLocalDpi xmlns:a14="http://schemas.microsoft.com/office/drawing/2010/main" val="0"/>
                        </a:ext>
                      </a:extLst>
                    </a:blip>
                    <a:srcRect l="2742" t="8132" r="1269" b="6484"/>
                    <a:stretch>
                      <a:fillRect/>
                    </a:stretch>
                  </pic:blipFill>
                  <pic:spPr bwMode="auto">
                    <a:xfrm>
                      <a:off x="0" y="0"/>
                      <a:ext cx="5943600" cy="3847187"/>
                    </a:xfrm>
                    <a:prstGeom prst="rect">
                      <a:avLst/>
                    </a:prstGeom>
                    <a:ln>
                      <a:noFill/>
                    </a:ln>
                    <a:extLst>
                      <a:ext uri="{53640926-AAD7-44D8-BBD7-CCE9431645EC}">
                        <a14:shadowObscured xmlns:a14="http://schemas.microsoft.com/office/drawing/2010/main"/>
                      </a:ext>
                    </a:extLst>
                  </pic:spPr>
                </pic:pic>
              </a:graphicData>
            </a:graphic>
          </wp:inline>
        </w:drawing>
      </w:r>
    </w:p>
    <w:p w14:paraId="6B7422F7" w14:textId="7AC19590" w:rsidR="00E1425E" w:rsidRPr="00E1425E" w:rsidRDefault="00E1425E" w:rsidP="00A321DD">
      <w:pPr>
        <w:pStyle w:val="Caption"/>
      </w:pPr>
      <w:r w:rsidRPr="00205307">
        <w:t xml:space="preserve">Figure shows the number of laws actively contributing to each country’s CSO regulatory regime. Thin lines represent the six </w:t>
      </w:r>
      <w:proofErr w:type="spellStart"/>
      <w:r w:rsidRPr="00205307">
        <w:t>EAC</w:t>
      </w:r>
      <w:proofErr w:type="spellEnd"/>
      <w:r w:rsidRPr="00205307">
        <w:t xml:space="preserve"> member countries, and thick lines sample average for the sample’s three groups: </w:t>
      </w:r>
      <w:proofErr w:type="spellStart"/>
      <w:r w:rsidRPr="00205307">
        <w:t>EAC</w:t>
      </w:r>
      <w:proofErr w:type="spellEnd"/>
      <w:r w:rsidRPr="00205307">
        <w:t xml:space="preserve">, neighboring African countries (Peer Africa), and the Permanent Members of the U.N. Security Council (P5). </w:t>
      </w:r>
      <w:proofErr w:type="spellStart"/>
      <w:r w:rsidRPr="00205307">
        <w:t>Lowess</w:t>
      </w:r>
      <w:proofErr w:type="spellEnd"/>
      <w:r w:rsidRPr="00205307">
        <w:t xml:space="preserve"> functions smooth lines to ease interpretation of the 60-year period. Sources are original data created by qualitatively coding primary source documents (i.e., laws) from 17 countries.  </w:t>
      </w:r>
    </w:p>
    <w:p w14:paraId="6CE7B612" w14:textId="00BCF0F2" w:rsidR="00D75538" w:rsidRPr="00205307" w:rsidRDefault="00D75538" w:rsidP="00D75538">
      <w:pPr>
        <w:rPr>
          <w:rFonts w:cs="Times New Roman"/>
        </w:rPr>
      </w:pPr>
      <w:r w:rsidRPr="00205307">
        <w:rPr>
          <w:rFonts w:cs="Times New Roman"/>
        </w:rPr>
        <w:lastRenderedPageBreak/>
        <w:t xml:space="preserve">countries and P5 members. </w:t>
      </w:r>
      <w:proofErr w:type="spellStart"/>
      <w:r w:rsidRPr="00205307">
        <w:rPr>
          <w:rFonts w:cs="Times New Roman"/>
        </w:rPr>
        <w:t>EAC</w:t>
      </w:r>
      <w:proofErr w:type="spellEnd"/>
      <w:r w:rsidRPr="00205307">
        <w:rPr>
          <w:rFonts w:cs="Times New Roman"/>
        </w:rPr>
        <w:t xml:space="preserve"> countries averaged almost three laws per country in the year of their independence. The group ended the observation period averaging over six laws each and averaged four active laws per country throughout the nearly 60-year period. Kenya has the highest number of active laws (13 from 2013 onward), while Tanzania and Uganda each had only one law early in their history. Combining this data with </w:t>
      </w:r>
      <w:r w:rsidRPr="002B7A3F">
        <w:rPr>
          <w:rFonts w:cs="Times New Roman"/>
        </w:rPr>
        <w:t xml:space="preserve">that from </w:t>
      </w:r>
      <w:hyperlink w:anchor="_Covenants,_Constitutions,_and" w:history="1">
        <w:r w:rsidRPr="002B7A3F">
          <w:rPr>
            <w:rStyle w:val="Hyperlink"/>
            <w:rFonts w:cs="Times New Roman"/>
          </w:rPr>
          <w:t>Chapter Three</w:t>
        </w:r>
      </w:hyperlink>
      <w:r w:rsidRPr="002B7A3F">
        <w:rPr>
          <w:rFonts w:cs="Times New Roman"/>
        </w:rPr>
        <w:t xml:space="preserve"> confirms</w:t>
      </w:r>
      <w:r w:rsidRPr="00205307">
        <w:rPr>
          <w:rFonts w:cs="Times New Roman"/>
        </w:rPr>
        <w:t xml:space="preserve"> that regulatory regimes almost always contain preexisting institutions. Data from other countries generally support this: of the data’s 919 country-year observations beginning in 1960, over 89% (820) have at least one active law.</w:t>
      </w:r>
      <w:r w:rsidRPr="00205307">
        <w:rPr>
          <w:rStyle w:val="FootnoteReference"/>
          <w:rFonts w:cs="Times New Roman"/>
        </w:rPr>
        <w:footnoteReference w:id="59"/>
      </w:r>
      <w:r w:rsidRPr="00205307">
        <w:rPr>
          <w:rFonts w:cs="Times New Roman"/>
        </w:rPr>
        <w:t xml:space="preserve"> Therefore, analyzing these legal institutions as empty policy spaces is an unsupported assumption and may produce spurious findings. </w:t>
      </w:r>
    </w:p>
    <w:p w14:paraId="5274A148" w14:textId="20A9C1E8" w:rsidR="00D75538" w:rsidRPr="00205307" w:rsidRDefault="00D75538" w:rsidP="00D75538">
      <w:pPr>
        <w:rPr>
          <w:rFonts w:cs="Times New Roman"/>
        </w:rPr>
      </w:pPr>
      <w:r w:rsidRPr="00205307">
        <w:rPr>
          <w:rFonts w:cs="Times New Roman"/>
        </w:rPr>
        <w:tab/>
        <w:t xml:space="preserve">These histories also suggest current regulatory regimes are, at least in part, a continuation of colonial institutions inherited at independence. Tanzania was the first </w:t>
      </w:r>
      <w:proofErr w:type="spellStart"/>
      <w:r w:rsidRPr="00205307">
        <w:rPr>
          <w:rFonts w:cs="Times New Roman"/>
        </w:rPr>
        <w:t>EAC</w:t>
      </w:r>
      <w:proofErr w:type="spellEnd"/>
      <w:r w:rsidRPr="00205307">
        <w:rPr>
          <w:rFonts w:cs="Times New Roman"/>
        </w:rPr>
        <w:t xml:space="preserve"> member to secure its independence (1961). At that moment, the Societies Ordinance (enacted 1954; amended 1957, 1962, 1963, 1969) comprised the Tanzania regulatory regime until new laws joined it in 1973. Uganda and Kenya experienced similar colonial inheritances (see </w:t>
      </w:r>
      <w:hyperlink w:anchor="_Statute_Coding_Bibliography" w:history="1">
        <w:r w:rsidRPr="002B7A3F">
          <w:rPr>
            <w:rStyle w:val="Hyperlink"/>
            <w:rFonts w:cs="Times New Roman"/>
          </w:rPr>
          <w:t>Statute Coding Bibliography</w:t>
        </w:r>
      </w:hyperlink>
      <w:r w:rsidRPr="002B7A3F">
        <w:rPr>
          <w:rFonts w:cs="Times New Roman"/>
        </w:rPr>
        <w:t xml:space="preserve"> in</w:t>
      </w:r>
      <w:r w:rsidRPr="00205307">
        <w:rPr>
          <w:rFonts w:cs="Times New Roman"/>
        </w:rPr>
        <w:t xml:space="preserve"> Appendix). In 1962, Burundi and Rwanda secured their independence with three Nineteenth-Century Belgian laws shaping their regulatory regimes. Belgian authorities enacted these laws between 1888 and 1902, a period during which German East Africa controlled the territories.</w:t>
      </w:r>
      <w:r w:rsidRPr="00205307">
        <w:rPr>
          <w:rStyle w:val="FootnoteReference"/>
          <w:rFonts w:cs="Times New Roman"/>
        </w:rPr>
        <w:footnoteReference w:id="60"/>
      </w:r>
      <w:r w:rsidRPr="00205307">
        <w:rPr>
          <w:rFonts w:cs="Times New Roman"/>
        </w:rPr>
        <w:t xml:space="preserve"> After its defeat in WWI, Germany ceded control of its African territories to Belgium. At that moment, the Belgian mandate expanded and regulated these territories until their independence. </w:t>
      </w:r>
      <w:r w:rsidRPr="00205307">
        <w:rPr>
          <w:rFonts w:cs="Times New Roman"/>
        </w:rPr>
        <w:lastRenderedPageBreak/>
        <w:t>Rwanda eventually repealed the decree</w:t>
      </w:r>
      <w:r w:rsidRPr="00205307">
        <w:rPr>
          <w:rFonts w:cs="Times New Roman"/>
          <w:i/>
          <w:iCs/>
        </w:rPr>
        <w:t xml:space="preserve"> </w:t>
      </w:r>
      <w:r w:rsidRPr="00205307">
        <w:rPr>
          <w:rFonts w:cs="Times New Roman"/>
        </w:rPr>
        <w:t xml:space="preserve">with its statute Relating to Non-Profit Making Organizations (Law No. 20/2000 § 45). Burundi’s laws contain no such provisions and the decree, </w:t>
      </w:r>
      <w:r w:rsidRPr="00205307">
        <w:rPr>
          <w:rFonts w:cs="Times New Roman"/>
          <w:i/>
          <w:iCs/>
        </w:rPr>
        <w:t xml:space="preserve">Institutions. Associations </w:t>
      </w:r>
      <w:proofErr w:type="spellStart"/>
      <w:r w:rsidRPr="00205307">
        <w:rPr>
          <w:rFonts w:cs="Times New Roman"/>
          <w:i/>
          <w:iCs/>
        </w:rPr>
        <w:t>Scientifiques</w:t>
      </w:r>
      <w:proofErr w:type="spellEnd"/>
      <w:r w:rsidRPr="00205307">
        <w:rPr>
          <w:rFonts w:cs="Times New Roman"/>
          <w:i/>
          <w:iCs/>
        </w:rPr>
        <w:t xml:space="preserve">, Religieuses, </w:t>
      </w:r>
      <w:proofErr w:type="spellStart"/>
      <w:r w:rsidRPr="00205307">
        <w:rPr>
          <w:rFonts w:cs="Times New Roman"/>
          <w:i/>
          <w:iCs/>
        </w:rPr>
        <w:t>Philanthropiques</w:t>
      </w:r>
      <w:proofErr w:type="spellEnd"/>
      <w:r w:rsidRPr="00205307">
        <w:rPr>
          <w:rFonts w:cs="Times New Roman"/>
          <w:i/>
          <w:iCs/>
        </w:rPr>
        <w:t xml:space="preserve">, etc. </w:t>
      </w:r>
      <w:r w:rsidRPr="00205307">
        <w:rPr>
          <w:rFonts w:cs="Times New Roman"/>
        </w:rPr>
        <w:t xml:space="preserve">(28 </w:t>
      </w:r>
      <w:proofErr w:type="spellStart"/>
      <w:r w:rsidRPr="00205307">
        <w:rPr>
          <w:rFonts w:cs="Times New Roman"/>
        </w:rPr>
        <w:t>décembre</w:t>
      </w:r>
      <w:proofErr w:type="spellEnd"/>
      <w:r w:rsidRPr="00205307">
        <w:rPr>
          <w:rFonts w:cs="Times New Roman"/>
        </w:rPr>
        <w:t xml:space="preserve"> 1888), appears to still contribute to the Burundian regulatory regime.</w:t>
      </w:r>
    </w:p>
    <w:p w14:paraId="5F5C330D" w14:textId="77777777" w:rsidR="00D75538" w:rsidRPr="00205307" w:rsidRDefault="00D75538" w:rsidP="00D75538">
      <w:pPr>
        <w:rPr>
          <w:rFonts w:cs="Times New Roman"/>
          <w:b/>
          <w:sz w:val="22"/>
          <w:szCs w:val="22"/>
        </w:rPr>
      </w:pPr>
      <w:r w:rsidRPr="00205307">
        <w:rPr>
          <w:rFonts w:cs="Times New Roman"/>
        </w:rPr>
        <w:tab/>
        <w:t xml:space="preserve">Countries neighboring the </w:t>
      </w:r>
      <w:proofErr w:type="spellStart"/>
      <w:r w:rsidRPr="00205307">
        <w:rPr>
          <w:rFonts w:cs="Times New Roman"/>
        </w:rPr>
        <w:t>EAC</w:t>
      </w:r>
      <w:proofErr w:type="spellEnd"/>
      <w:r w:rsidRPr="00205307">
        <w:rPr>
          <w:rFonts w:cs="Times New Roman"/>
        </w:rPr>
        <w:t xml:space="preserve"> averaged slightly more than one law early in the observation window and ended the period averaging over five. The group averaged over 2.5 active laws per country throughout the period. Ethiopia has the highest number of active laws (at least 11 from 2003 onward) while the Central African Republic and Mozambique did not enact their first civil society law until 2004 and 1991, respectively.</w:t>
      </w:r>
    </w:p>
    <w:p w14:paraId="6F1F6923" w14:textId="77777777" w:rsidR="00D75538" w:rsidRPr="00205307" w:rsidRDefault="00D75538" w:rsidP="00D75538">
      <w:pPr>
        <w:rPr>
          <w:rFonts w:cs="Times New Roman"/>
        </w:rPr>
      </w:pPr>
      <w:r w:rsidRPr="00205307">
        <w:rPr>
          <w:rFonts w:cs="Times New Roman"/>
        </w:rPr>
        <w:tab/>
        <w:t>The data suggests P5 members average more active laws than either group of African countries. In 1960, France and the United States each had two active laws, and the United Kingdom had nine. When legal databases started covering Russia (1979) and China (1980), each country had only one active law. Over the remaining four decades, most P5 members gradually added laws to their regulatory regimes. They ended the period averaging 14 active laws per country in 2018. The United States, however, has never exceeded two active laws for the duration of its legal institution that began with the Tariff Act of 1894. This low volume does not mean an early ossification of the American regulatory system. The legal corpus contains more than two dozen statutes that incrementally changed America’s regulatory regime for over a century. Most of these changes are friendly, permissive expansions that changed the tax code, which swelled from 89 pages in 1913, to 879 in 1986. Others, such as the Internal Security Act of 1950 (amended 1968, 1971; fully repealed 1993), hindered voluntary associations that the government—and specifically the Subversive Activities Control Board (“the Board”)—believed were motivated by the world Communist movement.</w:t>
      </w:r>
    </w:p>
    <w:p w14:paraId="231167BE" w14:textId="77A08307" w:rsidR="00D75538" w:rsidRPr="00205307" w:rsidRDefault="00D75538" w:rsidP="00C47F4A">
      <w:pPr>
        <w:pStyle w:val="Heading3"/>
      </w:pPr>
      <w:r w:rsidRPr="00205307">
        <w:lastRenderedPageBreak/>
        <w:t>Provision Types: Changing Stocks of Restrictive &amp; Permissive Provisions</w:t>
      </w:r>
    </w:p>
    <w:p w14:paraId="5C01DEB4" w14:textId="77777777" w:rsidR="009C3FB6" w:rsidRDefault="00D75538" w:rsidP="00D75538">
      <w:pPr>
        <w:rPr>
          <w:rFonts w:cs="Times New Roman"/>
        </w:rPr>
      </w:pPr>
      <w:r w:rsidRPr="00205307">
        <w:rPr>
          <w:rFonts w:cs="Times New Roman"/>
        </w:rPr>
        <w:tab/>
        <w:t xml:space="preserve">The number of active laws in a country is just one measurement of the government’s attitude toward civil society. Its imprecision is evident, so perhaps a more useful measure is one that explores the contents of laws. Figure 4.3 (left panel) shows the counts of restrictive and permissive provisions for every country-year observation in the sample. The different shapes represent different country groupings, and the diagonal reference line identifies locations where counts of restrictive and permissive provisions are equal. Values above the reference indicate permissive provisions outnumber restrictive ones. The data show that the 17 countries in the </w:t>
      </w:r>
    </w:p>
    <w:p w14:paraId="5A7A4EFD" w14:textId="77777777" w:rsidR="009C3FB6" w:rsidRPr="00205307" w:rsidRDefault="009C3FB6" w:rsidP="00C47F4A">
      <w:pPr>
        <w:pStyle w:val="Heading4"/>
      </w:pPr>
      <w:bookmarkStart w:id="194" w:name="_Figure_4.3:_Changing"/>
      <w:bookmarkStart w:id="195" w:name="_Toc46189311"/>
      <w:bookmarkStart w:id="196" w:name="_Toc46190210"/>
      <w:bookmarkStart w:id="197" w:name="_Toc46190365"/>
      <w:bookmarkStart w:id="198" w:name="_Toc46190435"/>
      <w:bookmarkEnd w:id="194"/>
      <w:r w:rsidRPr="00205307">
        <w:t>Figure 4.3: Changing Stocks of Restrictive and Permissive Provisions (1945 to 2018)</w:t>
      </w:r>
      <w:bookmarkEnd w:id="195"/>
      <w:bookmarkEnd w:id="196"/>
      <w:bookmarkEnd w:id="197"/>
      <w:bookmarkEnd w:id="198"/>
    </w:p>
    <w:p w14:paraId="0123E17A" w14:textId="77777777" w:rsidR="009C3FB6" w:rsidRPr="00205307" w:rsidRDefault="009C3FB6" w:rsidP="009C3FB6">
      <w:pPr>
        <w:keepNext/>
        <w:spacing w:line="240" w:lineRule="auto"/>
        <w:rPr>
          <w:rFonts w:cs="Times New Roman"/>
        </w:rPr>
      </w:pPr>
      <w:r w:rsidRPr="00205307">
        <w:rPr>
          <w:rFonts w:cs="Times New Roman"/>
          <w:noProof/>
        </w:rPr>
        <w:drawing>
          <wp:inline distT="0" distB="0" distL="0" distR="0" wp14:anchorId="51F404E4" wp14:editId="196C8329">
            <wp:extent cx="5943208" cy="3526838"/>
            <wp:effectExtent l="0" t="0" r="635" b="381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59182" name="stocksCOMBINE2020-04-23.jpg"/>
                    <pic:cNvPicPr/>
                  </pic:nvPicPr>
                  <pic:blipFill>
                    <a:blip r:embed="rId23">
                      <a:extLst>
                        <a:ext uri="{28A0092B-C50C-407E-A947-70E740481C1C}">
                          <a14:useLocalDpi xmlns:a14="http://schemas.microsoft.com/office/drawing/2010/main" val="0"/>
                        </a:ext>
                      </a:extLst>
                    </a:blip>
                    <a:srcRect l="3277" t="14400" r="2977" b="9060"/>
                    <a:stretch>
                      <a:fillRect/>
                    </a:stretch>
                  </pic:blipFill>
                  <pic:spPr bwMode="auto">
                    <a:xfrm>
                      <a:off x="0" y="0"/>
                      <a:ext cx="5943600" cy="3527070"/>
                    </a:xfrm>
                    <a:prstGeom prst="rect">
                      <a:avLst/>
                    </a:prstGeom>
                    <a:ln>
                      <a:noFill/>
                    </a:ln>
                    <a:extLst>
                      <a:ext uri="{53640926-AAD7-44D8-BBD7-CCE9431645EC}">
                        <a14:shadowObscured xmlns:a14="http://schemas.microsoft.com/office/drawing/2010/main"/>
                      </a:ext>
                    </a:extLst>
                  </pic:spPr>
                </pic:pic>
              </a:graphicData>
            </a:graphic>
          </wp:inline>
        </w:drawing>
      </w:r>
    </w:p>
    <w:p w14:paraId="588DC60F" w14:textId="77777777" w:rsidR="009C3FB6" w:rsidRPr="00205307" w:rsidRDefault="009C3FB6" w:rsidP="00A321DD">
      <w:pPr>
        <w:pStyle w:val="Caption"/>
      </w:pPr>
      <w:r w:rsidRPr="00205307">
        <w:t xml:space="preserve">Figure shows country-year counts of restrictive provisions (x-axis) and permissive provisions (y-axis). Left panel shows data for the full sample (1945 thru 2018). Shapes represent </w:t>
      </w:r>
      <w:proofErr w:type="spellStart"/>
      <w:r w:rsidRPr="00205307">
        <w:t>EAC</w:t>
      </w:r>
      <w:proofErr w:type="spellEnd"/>
      <w:r w:rsidRPr="00205307">
        <w:t xml:space="preserve"> members (squares), neighboring African countries (circles), and the Permanent Members of the U.N. Security Council (triangles). Right panel highlights </w:t>
      </w:r>
      <w:proofErr w:type="spellStart"/>
      <w:r w:rsidRPr="00205307">
        <w:t>EAC</w:t>
      </w:r>
      <w:proofErr w:type="spellEnd"/>
      <w:r w:rsidRPr="00205307">
        <w:t xml:space="preserve"> member countries at three points in time: statehood, 1990, and 2018. Diagonal reference lines represent equal counts of restrictive and permissive provisions. </w:t>
      </w:r>
    </w:p>
    <w:p w14:paraId="6DC59998" w14:textId="4EC98FDB" w:rsidR="00D75538" w:rsidRPr="00205307" w:rsidRDefault="00D75538" w:rsidP="00D75538">
      <w:pPr>
        <w:rPr>
          <w:rFonts w:cs="Times New Roman"/>
        </w:rPr>
      </w:pPr>
      <w:r w:rsidRPr="00205307">
        <w:rPr>
          <w:rFonts w:cs="Times New Roman"/>
        </w:rPr>
        <w:t xml:space="preserve">sample generate over 100 unique combinations of restrictive and permissive counts, which is another indication that institutional change regularly occurs. The average permissive count (11.5) </w:t>
      </w:r>
      <w:r w:rsidRPr="00205307">
        <w:rPr>
          <w:rFonts w:cs="Times New Roman"/>
        </w:rPr>
        <w:lastRenderedPageBreak/>
        <w:t>is almost double the average restrictive count (6.5), which explains why most observations are above the reference line. Kenya 1963 is the closest country-year value to those average values. Illustrating the data in this way reinforces two central arguments of my dissertation: one, a call on scholars to conceptualize CSO regulatory regimes as legal institutions of multiple laws fusing many restrictive and permissive legal provisions; two, a reminder that these legal institutions have long histories.</w:t>
      </w:r>
    </w:p>
    <w:p w14:paraId="04BDE077" w14:textId="77777777" w:rsidR="00D75538" w:rsidRPr="00205307" w:rsidRDefault="00D75538" w:rsidP="00D75538">
      <w:pPr>
        <w:rPr>
          <w:rFonts w:cs="Times New Roman"/>
        </w:rPr>
      </w:pPr>
      <w:r w:rsidRPr="00205307">
        <w:rPr>
          <w:rFonts w:cs="Times New Roman"/>
        </w:rPr>
        <w:tab/>
        <w:t xml:space="preserve">Figure 4.3 shows the same data for a restricted sample of </w:t>
      </w:r>
      <w:proofErr w:type="spellStart"/>
      <w:r w:rsidRPr="00205307">
        <w:rPr>
          <w:rFonts w:cs="Times New Roman"/>
        </w:rPr>
        <w:t>EAC</w:t>
      </w:r>
      <w:proofErr w:type="spellEnd"/>
      <w:r w:rsidRPr="00205307">
        <w:rPr>
          <w:rFonts w:cs="Times New Roman"/>
        </w:rPr>
        <w:t xml:space="preserve"> countries at three points in time: the year they achieved independence, 1990, and 2018 (right panel). The differences between these decades-long observations further demonstrate that preexisting institutions and a process of institutional change characterize these legal institutions. At independence, four </w:t>
      </w:r>
      <w:proofErr w:type="spellStart"/>
      <w:r w:rsidRPr="00205307">
        <w:rPr>
          <w:rFonts w:cs="Times New Roman"/>
        </w:rPr>
        <w:t>EAC</w:t>
      </w:r>
      <w:proofErr w:type="spellEnd"/>
      <w:r w:rsidRPr="00205307">
        <w:rPr>
          <w:rFonts w:cs="Times New Roman"/>
        </w:rPr>
        <w:t xml:space="preserve"> members had more permissive provisions than restrictive ones. Uganda and Tanzania are the exceptions. At independence, their regulatory regimes were overweight restrictive provisions. Over time, all </w:t>
      </w:r>
      <w:proofErr w:type="spellStart"/>
      <w:r w:rsidRPr="00205307">
        <w:rPr>
          <w:rFonts w:cs="Times New Roman"/>
        </w:rPr>
        <w:t>EAC</w:t>
      </w:r>
      <w:proofErr w:type="spellEnd"/>
      <w:r w:rsidRPr="00205307">
        <w:rPr>
          <w:rFonts w:cs="Times New Roman"/>
        </w:rPr>
        <w:t xml:space="preserve"> members changed the composition of their restrictive and permissive stocks. It appears Tanzania is the only member to add permissive provisions, and South Sudan the only member to expand its restrictive stock while shrinking its permissive one. The remaining members increased both stocks. Kenya, Rwanda, and Uganda began in approximately the same location at independence and added similar amounts of restrictive and permissive provisions to their regulatory regimes. In general, their additions appear to overweight permissive provisions. Burundi, in sharp contrast to other </w:t>
      </w:r>
      <w:proofErr w:type="spellStart"/>
      <w:r w:rsidRPr="00205307">
        <w:rPr>
          <w:rFonts w:cs="Times New Roman"/>
        </w:rPr>
        <w:t>EAC</w:t>
      </w:r>
      <w:proofErr w:type="spellEnd"/>
      <w:r w:rsidRPr="00205307">
        <w:rPr>
          <w:rFonts w:cs="Times New Roman"/>
        </w:rPr>
        <w:t xml:space="preserve"> members, aggressively added to both provision types and currently has some of the largest stocks in the sample.      </w:t>
      </w:r>
    </w:p>
    <w:p w14:paraId="0358E809" w14:textId="4168F540" w:rsidR="00D75538" w:rsidRPr="00205307" w:rsidRDefault="00D75538" w:rsidP="00C47F4A">
      <w:pPr>
        <w:pStyle w:val="Heading3"/>
      </w:pPr>
      <w:r w:rsidRPr="00205307">
        <w:t>Subgroup Variation: Expanding Subgroups</w:t>
      </w:r>
    </w:p>
    <w:p w14:paraId="04CA5A98" w14:textId="77777777" w:rsidR="00D75538" w:rsidRPr="00205307" w:rsidRDefault="00D75538" w:rsidP="00D75538">
      <w:pPr>
        <w:rPr>
          <w:rFonts w:cs="Times New Roman"/>
        </w:rPr>
      </w:pPr>
      <w:r w:rsidRPr="00205307">
        <w:rPr>
          <w:rFonts w:cs="Times New Roman"/>
        </w:rPr>
        <w:tab/>
        <w:t xml:space="preserve">Unpacking regulatory regime to the subgroup level provides even further information. The following figure shows the percentage of coding protocol items that existed in the country’s </w:t>
      </w:r>
      <w:r w:rsidRPr="00205307">
        <w:rPr>
          <w:rFonts w:cs="Times New Roman"/>
        </w:rPr>
        <w:lastRenderedPageBreak/>
        <w:t xml:space="preserve">regulatory regime in a given year. I refer to this percentage as “density,” which appropriately suggests that higher values represent subgroups with more legal provisions. For example, a country-year value of </w:t>
      </w:r>
      <w:r w:rsidRPr="00205307">
        <w:rPr>
          <w:rFonts w:cs="Times New Roman"/>
          <w:i/>
          <w:iCs/>
        </w:rPr>
        <w:t>1</w:t>
      </w:r>
      <w:r w:rsidRPr="00205307">
        <w:rPr>
          <w:rFonts w:cs="Times New Roman"/>
        </w:rPr>
        <w:t xml:space="preserve"> indicates maximum density: the country’s active laws contain legal language matching all items in the coding protocol for that subgroup. The indicator is a percentage, which standardizes comparison across subgroups with an unequal number of coding protocol items. </w:t>
      </w:r>
    </w:p>
    <w:p w14:paraId="5E5773C1" w14:textId="77777777" w:rsidR="009C3FB6" w:rsidRDefault="00D75538" w:rsidP="00D75538">
      <w:pPr>
        <w:rPr>
          <w:rFonts w:cs="Times New Roman"/>
        </w:rPr>
      </w:pPr>
      <w:r w:rsidRPr="00205307">
        <w:rPr>
          <w:rFonts w:cs="Times New Roman"/>
        </w:rPr>
        <w:tab/>
        <w:t xml:space="preserve">Panels in Figures 4.4 show the changing density of each subgroup in the regulatory regime. Thin lines represent </w:t>
      </w:r>
      <w:proofErr w:type="spellStart"/>
      <w:r w:rsidRPr="00205307">
        <w:rPr>
          <w:rFonts w:cs="Times New Roman"/>
        </w:rPr>
        <w:t>EAC</w:t>
      </w:r>
      <w:proofErr w:type="spellEnd"/>
      <w:r w:rsidRPr="00205307">
        <w:rPr>
          <w:rFonts w:cs="Times New Roman"/>
        </w:rPr>
        <w:t xml:space="preserve"> members, and thick lines represent averages for the </w:t>
      </w:r>
      <w:proofErr w:type="spellStart"/>
      <w:r w:rsidRPr="00205307">
        <w:rPr>
          <w:rFonts w:cs="Times New Roman"/>
        </w:rPr>
        <w:t>EAC</w:t>
      </w:r>
      <w:proofErr w:type="spellEnd"/>
      <w:r w:rsidRPr="00205307">
        <w:rPr>
          <w:rFonts w:cs="Times New Roman"/>
        </w:rPr>
        <w:t xml:space="preserve"> (solid), neighboring African countries (dotted), and the P5 (dashed). Horizontal reference lines represent the average density calculated for all country-year observations from 1960. The governance subgroup (Figure 4.4a, left panel) has 12 items in the coding protocol (see also Table 4.1). The average density in the governance subgroup for the regulatory regimes is 0.32. This value means </w:t>
      </w:r>
    </w:p>
    <w:p w14:paraId="08375D50" w14:textId="77777777" w:rsidR="00D75538" w:rsidRPr="00205307" w:rsidRDefault="00D75538" w:rsidP="00C47F4A">
      <w:pPr>
        <w:pStyle w:val="Heading4"/>
      </w:pPr>
      <w:bookmarkStart w:id="199" w:name="_Toc46189312"/>
      <w:bookmarkStart w:id="200" w:name="_Toc46190211"/>
      <w:bookmarkStart w:id="201" w:name="_Toc46190366"/>
      <w:bookmarkStart w:id="202" w:name="_Toc46190436"/>
      <w:r w:rsidRPr="00205307">
        <w:t>Figure 4.4a: Changing Compositions of Regulatory Regime Subgroups (1960 to 2018)</w:t>
      </w:r>
      <w:bookmarkEnd w:id="199"/>
      <w:bookmarkEnd w:id="200"/>
      <w:bookmarkEnd w:id="201"/>
      <w:bookmarkEnd w:id="202"/>
    </w:p>
    <w:p w14:paraId="4F038B25" w14:textId="77777777" w:rsidR="00D75538" w:rsidRPr="00205307" w:rsidRDefault="00D75538" w:rsidP="00674CDE">
      <w:pPr>
        <w:spacing w:line="240" w:lineRule="auto"/>
        <w:jc w:val="center"/>
        <w:rPr>
          <w:rFonts w:cs="Times New Roman"/>
          <w:noProof/>
        </w:rPr>
      </w:pPr>
      <w:r w:rsidRPr="00205307">
        <w:rPr>
          <w:rFonts w:cs="Times New Roman"/>
          <w:noProof/>
        </w:rPr>
        <w:drawing>
          <wp:inline distT="0" distB="0" distL="0" distR="0" wp14:anchorId="217BD48C" wp14:editId="2695D34E">
            <wp:extent cx="5943600" cy="1820545"/>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nsCOMBINE2020-07-01.jpg"/>
                    <pic:cNvPicPr/>
                  </pic:nvPicPr>
                  <pic:blipFill rotWithShape="1">
                    <a:blip r:embed="rId24">
                      <a:extLst>
                        <a:ext uri="{28A0092B-C50C-407E-A947-70E740481C1C}">
                          <a14:useLocalDpi xmlns:a14="http://schemas.microsoft.com/office/drawing/2010/main" val="0"/>
                        </a:ext>
                      </a:extLst>
                    </a:blip>
                    <a:srcRect l="2437" t="9013" r="2057" b="50737"/>
                    <a:stretch/>
                  </pic:blipFill>
                  <pic:spPr bwMode="auto">
                    <a:xfrm>
                      <a:off x="0" y="0"/>
                      <a:ext cx="5943600" cy="1820545"/>
                    </a:xfrm>
                    <a:prstGeom prst="rect">
                      <a:avLst/>
                    </a:prstGeom>
                    <a:ln>
                      <a:noFill/>
                    </a:ln>
                    <a:extLst>
                      <a:ext uri="{53640926-AAD7-44D8-BBD7-CCE9431645EC}">
                        <a14:shadowObscured xmlns:a14="http://schemas.microsoft.com/office/drawing/2010/main"/>
                      </a:ext>
                    </a:extLst>
                  </pic:spPr>
                </pic:pic>
              </a:graphicData>
            </a:graphic>
          </wp:inline>
        </w:drawing>
      </w:r>
    </w:p>
    <w:p w14:paraId="55FDF669" w14:textId="77777777" w:rsidR="00D75538" w:rsidRPr="00205307" w:rsidRDefault="00D75538" w:rsidP="00A321DD">
      <w:pPr>
        <w:pStyle w:val="Caption"/>
      </w:pPr>
      <w:r w:rsidRPr="00205307">
        <w:t>Figure shows density of coding protocol items present in each country’s regulatory regime. Density is a percentage of all institutional statements in the subgroup. Panels represent subgroups: Governance (left, 12 provisions) and Formation (</w:t>
      </w:r>
      <w:proofErr w:type="spellStart"/>
      <w:r w:rsidRPr="00205307">
        <w:t>rightt</w:t>
      </w:r>
      <w:proofErr w:type="spellEnd"/>
      <w:r w:rsidRPr="00205307">
        <w:t xml:space="preserve">, 14 provisions). Figure 4.4b contains remaining subgroups. Thin lines represent </w:t>
      </w:r>
      <w:proofErr w:type="spellStart"/>
      <w:r w:rsidRPr="00205307">
        <w:t>EAC</w:t>
      </w:r>
      <w:proofErr w:type="spellEnd"/>
      <w:r w:rsidRPr="00205307">
        <w:t xml:space="preserve"> member countries, and thick lines averages for the </w:t>
      </w:r>
      <w:proofErr w:type="spellStart"/>
      <w:r w:rsidRPr="00205307">
        <w:t>EAC</w:t>
      </w:r>
      <w:proofErr w:type="spellEnd"/>
      <w:r w:rsidRPr="00205307">
        <w:t xml:space="preserve"> (solid), neighboring African countries (dotted), and the Permanent Members of the U.N. Security Council (dashed). Horizontal reference lines represent average density for each subgroup calculated for all country-year observations. </w:t>
      </w:r>
      <w:proofErr w:type="spellStart"/>
      <w:r w:rsidRPr="00205307">
        <w:t>Lowess</w:t>
      </w:r>
      <w:proofErr w:type="spellEnd"/>
      <w:r w:rsidRPr="00205307">
        <w:t xml:space="preserve"> functions smooth lines to ease interpretation of the 60-year period.</w:t>
      </w:r>
    </w:p>
    <w:p w14:paraId="5887334D" w14:textId="77777777" w:rsidR="009C3FB6" w:rsidRDefault="009C3FB6" w:rsidP="009C3FB6">
      <w:pPr>
        <w:rPr>
          <w:rFonts w:cs="Times New Roman"/>
        </w:rPr>
      </w:pPr>
      <w:r w:rsidRPr="00205307">
        <w:rPr>
          <w:rFonts w:cs="Times New Roman"/>
        </w:rPr>
        <w:lastRenderedPageBreak/>
        <w:t>that, since 1960, the average regulatory regime contained nearly four governance provisions.</w:t>
      </w:r>
      <w:r w:rsidRPr="00205307">
        <w:rPr>
          <w:rStyle w:val="FootnoteReference"/>
          <w:rFonts w:cs="Times New Roman"/>
        </w:rPr>
        <w:footnoteReference w:id="61"/>
      </w:r>
      <w:r w:rsidRPr="00205307">
        <w:rPr>
          <w:rFonts w:cs="Times New Roman"/>
        </w:rPr>
        <w:t xml:space="preserve"> </w:t>
      </w:r>
    </w:p>
    <w:p w14:paraId="43FE0AF2" w14:textId="504E7B87" w:rsidR="00D75538" w:rsidRPr="00205307" w:rsidRDefault="009C3FB6" w:rsidP="00D75538">
      <w:pPr>
        <w:rPr>
          <w:rFonts w:cs="Times New Roman"/>
        </w:rPr>
      </w:pPr>
      <w:r w:rsidRPr="00205307">
        <w:rPr>
          <w:rFonts w:cs="Times New Roman"/>
        </w:rPr>
        <w:t xml:space="preserve">The positive slope of all lines in the subgroup suggests governments have added new governance provisions to their regulatory regimes over the observation period. The formation subgroup (Figure 4.4a, right panel) has 14 items in the coding protocol. The average density is approximately 0.50, which is markedly higher than the governance subgroup. On average, the regulatory regime contained legal language matching seven of the formation provisions in the coding protocol. </w:t>
      </w:r>
      <w:r w:rsidR="00D75538" w:rsidRPr="00205307">
        <w:rPr>
          <w:rFonts w:cs="Times New Roman"/>
        </w:rPr>
        <w:t xml:space="preserve"> </w:t>
      </w:r>
    </w:p>
    <w:p w14:paraId="03F6C214" w14:textId="77777777" w:rsidR="00D75538" w:rsidRPr="00205307" w:rsidRDefault="00D75538" w:rsidP="00C47F4A">
      <w:pPr>
        <w:pStyle w:val="Heading4"/>
      </w:pPr>
      <w:bookmarkStart w:id="203" w:name="_Toc46189313"/>
      <w:bookmarkStart w:id="204" w:name="_Toc46190212"/>
      <w:bookmarkStart w:id="205" w:name="_Toc46190367"/>
      <w:bookmarkStart w:id="206" w:name="_Toc46190437"/>
      <w:r w:rsidRPr="00205307">
        <w:t>Figure 4.4b: Changing Compositions of Regulatory Regime Subgroups (1960 to 2018)</w:t>
      </w:r>
      <w:bookmarkEnd w:id="203"/>
      <w:bookmarkEnd w:id="204"/>
      <w:bookmarkEnd w:id="205"/>
      <w:bookmarkEnd w:id="206"/>
    </w:p>
    <w:p w14:paraId="2C803CC7" w14:textId="77777777" w:rsidR="00D75538" w:rsidRPr="00205307" w:rsidRDefault="00D75538" w:rsidP="00674CDE">
      <w:pPr>
        <w:spacing w:line="240" w:lineRule="auto"/>
        <w:rPr>
          <w:rFonts w:cs="Times New Roman"/>
          <w:color w:val="000000" w:themeColor="text1"/>
        </w:rPr>
      </w:pPr>
      <w:r w:rsidRPr="00205307">
        <w:rPr>
          <w:rFonts w:cs="Times New Roman"/>
          <w:noProof/>
        </w:rPr>
        <w:drawing>
          <wp:inline distT="0" distB="0" distL="0" distR="0" wp14:anchorId="5CD82602" wp14:editId="6B371049">
            <wp:extent cx="5943600" cy="1820545"/>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nsCOMBINE2020-07-01.jpg"/>
                    <pic:cNvPicPr/>
                  </pic:nvPicPr>
                  <pic:blipFill rotWithShape="1">
                    <a:blip r:embed="rId24">
                      <a:extLst>
                        <a:ext uri="{28A0092B-C50C-407E-A947-70E740481C1C}">
                          <a14:useLocalDpi xmlns:a14="http://schemas.microsoft.com/office/drawing/2010/main" val="0"/>
                        </a:ext>
                      </a:extLst>
                    </a:blip>
                    <a:srcRect l="2292" t="51847" r="2202" b="7903"/>
                    <a:stretch/>
                  </pic:blipFill>
                  <pic:spPr bwMode="auto">
                    <a:xfrm>
                      <a:off x="0" y="0"/>
                      <a:ext cx="5943600" cy="1820545"/>
                    </a:xfrm>
                    <a:prstGeom prst="rect">
                      <a:avLst/>
                    </a:prstGeom>
                    <a:ln>
                      <a:noFill/>
                    </a:ln>
                    <a:extLst>
                      <a:ext uri="{53640926-AAD7-44D8-BBD7-CCE9431645EC}">
                        <a14:shadowObscured xmlns:a14="http://schemas.microsoft.com/office/drawing/2010/main"/>
                      </a:ext>
                    </a:extLst>
                  </pic:spPr>
                </pic:pic>
              </a:graphicData>
            </a:graphic>
          </wp:inline>
        </w:drawing>
      </w:r>
    </w:p>
    <w:p w14:paraId="4EA86B05" w14:textId="77777777" w:rsidR="00D75538" w:rsidRPr="00205307" w:rsidRDefault="00D75538" w:rsidP="00A321DD">
      <w:pPr>
        <w:pStyle w:val="Caption"/>
      </w:pPr>
      <w:r w:rsidRPr="00205307">
        <w:t xml:space="preserve">Figure shows density of coding protocol items present in each country’s regulatory regime. Density is a percentage of all institutional statements in the subgroup. Panels represent subgroups: Operations (left, 16 provisions), Resources (right, 16 provisions). Figure 4.4a contains remaining subgroups. Thin lines represent </w:t>
      </w:r>
      <w:proofErr w:type="spellStart"/>
      <w:r w:rsidRPr="00205307">
        <w:t>EAC</w:t>
      </w:r>
      <w:proofErr w:type="spellEnd"/>
      <w:r w:rsidRPr="00205307">
        <w:t xml:space="preserve"> member countries, and thick lines averages for the </w:t>
      </w:r>
      <w:proofErr w:type="spellStart"/>
      <w:r w:rsidRPr="00205307">
        <w:t>EAC</w:t>
      </w:r>
      <w:proofErr w:type="spellEnd"/>
      <w:r w:rsidRPr="00205307">
        <w:t xml:space="preserve"> (solid), neighboring African countries (dotted), and the Permanent Members of the U.N. Security Council (dashed). Horizontal reference lines represent average density for each subgroup calculated for all country-year observations. </w:t>
      </w:r>
      <w:proofErr w:type="spellStart"/>
      <w:r w:rsidRPr="00205307">
        <w:t>Lowess</w:t>
      </w:r>
      <w:proofErr w:type="spellEnd"/>
      <w:r w:rsidRPr="00205307">
        <w:t xml:space="preserve"> functions smooth lines to ease interpretation of the 60-year period.</w:t>
      </w:r>
    </w:p>
    <w:p w14:paraId="171F518C" w14:textId="77777777" w:rsidR="009C3FB6" w:rsidRDefault="00D75538" w:rsidP="00D75538">
      <w:pPr>
        <w:rPr>
          <w:rFonts w:cs="Times New Roman"/>
        </w:rPr>
      </w:pPr>
      <w:r w:rsidRPr="00205307">
        <w:rPr>
          <w:rFonts w:cs="Times New Roman"/>
        </w:rPr>
        <w:tab/>
      </w:r>
      <w:r w:rsidR="009C3FB6" w:rsidRPr="00205307">
        <w:rPr>
          <w:rFonts w:cs="Times New Roman"/>
        </w:rPr>
        <w:t xml:space="preserve">Similarly, the average density for the operations and resources subgroups is 0.26 and 0.28, respectively. The values are represented by the horizontal lines in Figure 4.4b. The coding protocol contains 16 provisions for each subgroup, which means that regulatory regimes contain about four operations and resources provisions each. Combining the average values for each subgroup leads to a straightforward interpretation suggesting that since 1960, the 17 regulatory </w:t>
      </w:r>
      <w:r w:rsidR="009C3FB6" w:rsidRPr="00205307">
        <w:rPr>
          <w:rFonts w:cs="Times New Roman"/>
        </w:rPr>
        <w:lastRenderedPageBreak/>
        <w:t xml:space="preserve">regimes studied here contain, on average, nearly 20 unique provisions across the four subgroups. Over time, this average has increased from 15 unique provisions in 1970, to 17 in 1990, to 29 in 2018.  </w:t>
      </w:r>
    </w:p>
    <w:p w14:paraId="544512C9" w14:textId="27881891" w:rsidR="00674CDE" w:rsidRDefault="009C3FB6" w:rsidP="00D75538">
      <w:pPr>
        <w:rPr>
          <w:rFonts w:cs="Times New Roman"/>
        </w:rPr>
      </w:pPr>
      <w:r>
        <w:rPr>
          <w:rFonts w:cs="Times New Roman"/>
        </w:rPr>
        <w:tab/>
      </w:r>
      <w:r w:rsidR="00674CDE" w:rsidRPr="00205307">
        <w:rPr>
          <w:rFonts w:cs="Times New Roman"/>
          <w:color w:val="000000" w:themeColor="text1"/>
        </w:rPr>
        <w:t xml:space="preserve">The panels show interesting subnational variation between and within subgroups that higher levels of aggregation hide. Formation provisions are consistently the most represented subgroup in the sample. This is logical because formation provisions discuss the legal status and processes by which informal voluntary associations incorporate as formal legal entities. Thus, for laws to affect particular CSOs, laws must also be created (or updated) to specify distinct legal definitions, explain registration processes and requirements, describe rejection and appeal protocols, etc. (see </w:t>
      </w:r>
      <w:hyperlink w:anchor="_Table_4.2:_Formation" w:history="1">
        <w:r w:rsidR="00674CDE" w:rsidRPr="00674CDE">
          <w:rPr>
            <w:rStyle w:val="Hyperlink"/>
            <w:rFonts w:cs="Times New Roman"/>
          </w:rPr>
          <w:t>Table 4.2</w:t>
        </w:r>
      </w:hyperlink>
      <w:r w:rsidR="00674CDE" w:rsidRPr="00205307">
        <w:rPr>
          <w:rFonts w:cs="Times New Roman"/>
          <w:color w:val="000000" w:themeColor="text1"/>
        </w:rPr>
        <w:t xml:space="preserve">). Governance provisions are the second most represented subgroup. In 1960, the average </w:t>
      </w:r>
      <w:proofErr w:type="spellStart"/>
      <w:r w:rsidR="00674CDE" w:rsidRPr="00205307">
        <w:rPr>
          <w:rFonts w:cs="Times New Roman"/>
          <w:color w:val="000000" w:themeColor="text1"/>
        </w:rPr>
        <w:t>EAC</w:t>
      </w:r>
      <w:proofErr w:type="spellEnd"/>
      <w:r w:rsidR="00674CDE" w:rsidRPr="00205307">
        <w:rPr>
          <w:rFonts w:cs="Times New Roman"/>
          <w:color w:val="000000" w:themeColor="text1"/>
        </w:rPr>
        <w:t xml:space="preserve"> country had higher densities of governance provisions (almost 30%) than operations or resource provisions. It took three decades of institutional change before operations and resource densities reached that 30% benchmark. The </w:t>
      </w:r>
      <w:proofErr w:type="spellStart"/>
      <w:r w:rsidR="00674CDE" w:rsidRPr="00205307">
        <w:rPr>
          <w:rFonts w:cs="Times New Roman"/>
          <w:color w:val="000000" w:themeColor="text1"/>
        </w:rPr>
        <w:t>EAC</w:t>
      </w:r>
      <w:proofErr w:type="spellEnd"/>
      <w:r w:rsidR="00674CDE" w:rsidRPr="00205307">
        <w:rPr>
          <w:rFonts w:cs="Times New Roman"/>
          <w:color w:val="000000" w:themeColor="text1"/>
        </w:rPr>
        <w:t xml:space="preserve"> added provisions in the other subgroups over the period, and by 1990 each had surpassed the subgroup’s average density. </w:t>
      </w:r>
      <w:r w:rsidR="00674CDE" w:rsidRPr="00205307">
        <w:rPr>
          <w:rFonts w:cs="Times New Roman"/>
        </w:rPr>
        <w:t xml:space="preserve">These patterns of incremental institutional change and subnational variation inform my analyses in the next chapter.  </w:t>
      </w:r>
    </w:p>
    <w:p w14:paraId="2E1E78A8" w14:textId="78EE8D32" w:rsidR="00D75538" w:rsidRPr="00205307" w:rsidRDefault="00674CDE" w:rsidP="00D75538">
      <w:pPr>
        <w:rPr>
          <w:rFonts w:cs="Times New Roman"/>
        </w:rPr>
      </w:pPr>
      <w:r>
        <w:rPr>
          <w:rFonts w:cs="Times New Roman"/>
        </w:rPr>
        <w:tab/>
      </w:r>
      <w:r w:rsidR="00D75538" w:rsidRPr="00205307">
        <w:rPr>
          <w:rFonts w:cs="Times New Roman"/>
        </w:rPr>
        <w:t xml:space="preserve">The </w:t>
      </w:r>
      <w:proofErr w:type="spellStart"/>
      <w:r w:rsidR="00D75538" w:rsidRPr="00205307">
        <w:rPr>
          <w:rFonts w:cs="Times New Roman"/>
        </w:rPr>
        <w:t>EAC</w:t>
      </w:r>
      <w:proofErr w:type="spellEnd"/>
      <w:r w:rsidR="00D75538" w:rsidRPr="00205307">
        <w:rPr>
          <w:rFonts w:cs="Times New Roman"/>
        </w:rPr>
        <w:t xml:space="preserve">, neighboring African, and P5 countries </w:t>
      </w:r>
      <w:r w:rsidR="00D75538" w:rsidRPr="00205307">
        <w:rPr>
          <w:rFonts w:cs="Times New Roman"/>
          <w:color w:val="000000" w:themeColor="text1"/>
        </w:rPr>
        <w:t xml:space="preserve">appear to travel unique developmental paths, and each path consistently represents institutional change. The average </w:t>
      </w:r>
      <w:proofErr w:type="spellStart"/>
      <w:r w:rsidR="00D75538" w:rsidRPr="00205307">
        <w:rPr>
          <w:rFonts w:cs="Times New Roman"/>
          <w:color w:val="000000" w:themeColor="text1"/>
        </w:rPr>
        <w:t>EAC</w:t>
      </w:r>
      <w:proofErr w:type="spellEnd"/>
      <w:r w:rsidR="00D75538" w:rsidRPr="00205307">
        <w:rPr>
          <w:rFonts w:cs="Times New Roman"/>
          <w:color w:val="000000" w:themeColor="text1"/>
        </w:rPr>
        <w:t xml:space="preserve"> country seems to pursue consistent and moderate institutional change over the nearly 60-year period. The solid and mostly straight line in each panel supports this, but the thin lines representing </w:t>
      </w:r>
      <w:proofErr w:type="spellStart"/>
      <w:r w:rsidR="00D75538" w:rsidRPr="00205307">
        <w:rPr>
          <w:rFonts w:cs="Times New Roman"/>
          <w:color w:val="000000" w:themeColor="text1"/>
        </w:rPr>
        <w:t>EAC</w:t>
      </w:r>
      <w:proofErr w:type="spellEnd"/>
      <w:r w:rsidR="00D75538" w:rsidRPr="00205307">
        <w:rPr>
          <w:rFonts w:cs="Times New Roman"/>
          <w:color w:val="000000" w:themeColor="text1"/>
        </w:rPr>
        <w:t xml:space="preserve"> members show institutional change varies considerably between countries. The dotted line representing neighboring African countries shows little institutional change before 1980, after which the developmental path consistently and moderately increases. Differences in colonial </w:t>
      </w:r>
      <w:r w:rsidR="00D75538" w:rsidRPr="00205307">
        <w:rPr>
          <w:rFonts w:cs="Times New Roman"/>
          <w:color w:val="000000" w:themeColor="text1"/>
        </w:rPr>
        <w:lastRenderedPageBreak/>
        <w:t xml:space="preserve">institutions may be one possible explanation for this delay. The </w:t>
      </w:r>
      <w:proofErr w:type="spellStart"/>
      <w:r w:rsidR="00D75538" w:rsidRPr="00205307">
        <w:rPr>
          <w:rFonts w:cs="Times New Roman"/>
          <w:color w:val="000000" w:themeColor="text1"/>
        </w:rPr>
        <w:t>EAC</w:t>
      </w:r>
      <w:proofErr w:type="spellEnd"/>
      <w:r w:rsidR="00D75538" w:rsidRPr="00205307">
        <w:rPr>
          <w:rFonts w:cs="Times New Roman"/>
          <w:color w:val="000000" w:themeColor="text1"/>
        </w:rPr>
        <w:t xml:space="preserve"> has more former British colonies among them than neighboring countries, which raises the possibility that different mechanisms connected with colonial institutions may expedite institutional change. For example, British colonial institutions may have established a practice of frequently changing legal institutions, or a shared colonial history causes policy innovations to quickly diffuse among a network of countries with the same colonial history.</w:t>
      </w:r>
    </w:p>
    <w:p w14:paraId="620796B4" w14:textId="0BB75D52" w:rsidR="00D75538" w:rsidRPr="00205307" w:rsidRDefault="00D75538" w:rsidP="00D75538">
      <w:pPr>
        <w:rPr>
          <w:rFonts w:cs="Times New Roman"/>
          <w:color w:val="000000" w:themeColor="text1"/>
        </w:rPr>
      </w:pPr>
      <w:r w:rsidRPr="00205307">
        <w:rPr>
          <w:rFonts w:cs="Times New Roman"/>
          <w:color w:val="000000" w:themeColor="text1"/>
        </w:rPr>
        <w:tab/>
        <w:t xml:space="preserve">The average P5 density was high in 1960, declined until 1980, promptly rebounded to set new highs in the early-1990s, and continues to add provisions in each subgroup. This path of institutional change is consistent and positive in these global hegemons starting in 1980, about the same time when the </w:t>
      </w:r>
      <w:r w:rsidRPr="00674CDE">
        <w:rPr>
          <w:rFonts w:cs="Times New Roman"/>
          <w:color w:val="000000" w:themeColor="text1"/>
        </w:rPr>
        <w:t xml:space="preserve">coverage of Russian and Chinese legal databases begins. These trends will inform the analyses of </w:t>
      </w:r>
      <w:hyperlink w:anchor="_Civil_Society_Laws" w:history="1">
        <w:r w:rsidRPr="00674CDE">
          <w:rPr>
            <w:rStyle w:val="Hyperlink"/>
            <w:rFonts w:cs="Times New Roman"/>
          </w:rPr>
          <w:t>Chapter Five</w:t>
        </w:r>
      </w:hyperlink>
      <w:r w:rsidRPr="00674CDE">
        <w:rPr>
          <w:rFonts w:cs="Times New Roman"/>
          <w:color w:val="000000" w:themeColor="text1"/>
        </w:rPr>
        <w:t>,</w:t>
      </w:r>
      <w:r w:rsidRPr="00205307">
        <w:rPr>
          <w:rFonts w:cs="Times New Roman"/>
          <w:color w:val="000000" w:themeColor="text1"/>
        </w:rPr>
        <w:t xml:space="preserve"> where I examine policy diffusion from P5 countries to East Africa.   </w:t>
      </w:r>
    </w:p>
    <w:p w14:paraId="582D50C7" w14:textId="77777777" w:rsidR="00D75538" w:rsidRPr="00205307" w:rsidRDefault="00D75538" w:rsidP="00D75538">
      <w:pPr>
        <w:rPr>
          <w:rFonts w:cs="Times New Roman"/>
          <w:color w:val="000000" w:themeColor="text1"/>
        </w:rPr>
      </w:pPr>
      <w:r w:rsidRPr="00205307">
        <w:rPr>
          <w:rFonts w:cs="Times New Roman"/>
        </w:rPr>
        <w:tab/>
        <w:t xml:space="preserve">The density indicator also suggests the sample may contain leader and laggard groups. For most years, the average P5 country has higher densities in each subgroup. While the </w:t>
      </w:r>
      <w:proofErr w:type="spellStart"/>
      <w:r w:rsidRPr="00205307">
        <w:rPr>
          <w:rFonts w:cs="Times New Roman"/>
        </w:rPr>
        <w:t>EAC</w:t>
      </w:r>
      <w:proofErr w:type="spellEnd"/>
      <w:r w:rsidRPr="00205307">
        <w:rPr>
          <w:rFonts w:cs="Times New Roman"/>
        </w:rPr>
        <w:t xml:space="preserve"> closes this gap in the governance and operations subgroups in 1980 and 2018, respectively, the average neighboring African country continually lags the P5 in all subgroups. In the late-1990s, however, neighboring countries seemed to accelerate the development of resource provisions, and by the end of the observation period, those countries closely resembled the </w:t>
      </w:r>
      <w:proofErr w:type="spellStart"/>
      <w:r w:rsidRPr="00205307">
        <w:rPr>
          <w:rFonts w:cs="Times New Roman"/>
        </w:rPr>
        <w:t>EAC</w:t>
      </w:r>
      <w:proofErr w:type="spellEnd"/>
      <w:r w:rsidRPr="00205307">
        <w:rPr>
          <w:rFonts w:cs="Times New Roman"/>
        </w:rPr>
        <w:t>. These leader-laggard positions are purely suggestive when used with group averages. Assigning these roles to specific countries, as I do in the next chapter, is much more appropriate.</w:t>
      </w:r>
    </w:p>
    <w:p w14:paraId="5D80D6E1" w14:textId="0788DCBB" w:rsidR="00D75538" w:rsidRPr="00205307" w:rsidRDefault="00D75538" w:rsidP="00C47F4A">
      <w:pPr>
        <w:pStyle w:val="Heading3"/>
      </w:pPr>
      <w:r w:rsidRPr="00205307">
        <w:t>Subgroup Variation: Changing Permissiveness</w:t>
      </w:r>
    </w:p>
    <w:p w14:paraId="32C067DB" w14:textId="77777777" w:rsidR="00D75538" w:rsidRPr="00205307" w:rsidRDefault="00D75538" w:rsidP="00D75538">
      <w:pPr>
        <w:rPr>
          <w:rFonts w:cs="Times New Roman"/>
        </w:rPr>
      </w:pPr>
      <w:r w:rsidRPr="00205307">
        <w:rPr>
          <w:rFonts w:cs="Times New Roman"/>
          <w:color w:val="000000" w:themeColor="text1"/>
        </w:rPr>
        <w:tab/>
      </w:r>
      <w:r w:rsidRPr="00205307">
        <w:rPr>
          <w:rFonts w:cs="Times New Roman"/>
        </w:rPr>
        <w:t xml:space="preserve">The regulatory regimes we see today are legal institutions with long histories. While many appear inherited from colonial powers, all have incrementally changed at different points in </w:t>
      </w:r>
      <w:r w:rsidRPr="00205307">
        <w:rPr>
          <w:rFonts w:cs="Times New Roman"/>
        </w:rPr>
        <w:lastRenderedPageBreak/>
        <w:t xml:space="preserve">different ways. The </w:t>
      </w:r>
      <w:proofErr w:type="spellStart"/>
      <w:r w:rsidRPr="00205307">
        <w:rPr>
          <w:rFonts w:cs="Times New Roman"/>
        </w:rPr>
        <w:t>EAC’s</w:t>
      </w:r>
      <w:proofErr w:type="spellEnd"/>
      <w:r w:rsidRPr="00205307">
        <w:rPr>
          <w:rFonts w:cs="Times New Roman"/>
        </w:rPr>
        <w:t xml:space="preserve"> six regulatory regimes contain, on average, over 20 various provisions pulled from four provision subgroups. They have included as few as 11 to as many as 38 provisions (or densities between 0.19 to 0.66). While there are many indications that regulatory regimes are getting bigger, it does not necessarily mean they are getting “</w:t>
      </w:r>
      <w:proofErr w:type="spellStart"/>
      <w:r w:rsidRPr="00205307">
        <w:rPr>
          <w:rFonts w:cs="Times New Roman"/>
        </w:rPr>
        <w:t>badder</w:t>
      </w:r>
      <w:proofErr w:type="spellEnd"/>
      <w:r w:rsidRPr="00205307">
        <w:rPr>
          <w:rFonts w:cs="Times New Roman"/>
        </w:rPr>
        <w:t xml:space="preserve">” nor “better.” The density measure usefully scales-down to assess regulatory regimes’ changing compositions. Yet, similar to counting the number of active laws (e.g., Figure 4.2), the indicator bluntly measures institutional change and fails to account for the changing quality of the regime. It is my assessment that the best analytical approach is to measure and analyze CSO regulatory regimes in a manner that (1) scales-down to the subgroup level to capture the variation that is lost by merely counting laws, and (2) maintain the restrictive-permissive dichotomy so as to avoid the muddled middle of simple “net” measures. I discuss such a proposal here and use it my </w:t>
      </w:r>
      <w:r w:rsidRPr="001A52C7">
        <w:rPr>
          <w:rFonts w:cs="Times New Roman"/>
        </w:rPr>
        <w:t>analyses in Chapter Five.</w:t>
      </w:r>
    </w:p>
    <w:p w14:paraId="1A5D088A" w14:textId="77777777" w:rsidR="00D75538" w:rsidRPr="00205307" w:rsidRDefault="00D75538" w:rsidP="00D75538">
      <w:pPr>
        <w:rPr>
          <w:rFonts w:cs="Times New Roman"/>
        </w:rPr>
      </w:pPr>
      <w:r w:rsidRPr="00205307">
        <w:rPr>
          <w:rFonts w:cs="Times New Roman"/>
        </w:rPr>
        <w:tab/>
        <w:t xml:space="preserve">The permissiveness of any regulatory regime, or any of its subgroups, is the degree to which the legal institution creates an enabling environment that encourages civil society to grow and thrive. If a government develops a regulatory regime to protect and help civil society, then its subgroups should contain fewer restrictive provisions and more permissive ones. Regulatory regimes undergo </w:t>
      </w:r>
      <w:r w:rsidRPr="00205307">
        <w:rPr>
          <w:rFonts w:cs="Times New Roman"/>
          <w:i/>
          <w:iCs/>
        </w:rPr>
        <w:t>permissive expansions</w:t>
      </w:r>
      <w:r w:rsidRPr="00205307">
        <w:rPr>
          <w:rFonts w:cs="Times New Roman"/>
        </w:rPr>
        <w:t xml:space="preserve"> if governments add permissive provisions or remove restrictive ones. The opposite is also true. </w:t>
      </w:r>
      <w:r w:rsidRPr="00205307">
        <w:rPr>
          <w:rFonts w:cs="Times New Roman"/>
          <w:i/>
          <w:iCs/>
        </w:rPr>
        <w:t>Restrictive expansions</w:t>
      </w:r>
      <w:r w:rsidRPr="00205307">
        <w:rPr>
          <w:rFonts w:cs="Times New Roman"/>
        </w:rPr>
        <w:t xml:space="preserve"> occur when governments add restrictive provisions or remove permissive ones.</w:t>
      </w:r>
    </w:p>
    <w:p w14:paraId="7E1D50A6" w14:textId="07A169F4" w:rsidR="00D75538" w:rsidRDefault="00D75538" w:rsidP="00D75538">
      <w:pPr>
        <w:rPr>
          <w:rFonts w:cs="Times New Roman"/>
          <w:color w:val="000000" w:themeColor="text1"/>
        </w:rPr>
      </w:pPr>
      <w:r w:rsidRPr="00205307">
        <w:rPr>
          <w:rFonts w:cs="Times New Roman"/>
          <w:color w:val="000000" w:themeColor="text1"/>
        </w:rPr>
        <w:tab/>
        <w:t xml:space="preserve"> Next, I compare the sample’s permissiveness across subgroups while also conducting within-country comparisons at two points in time—1980 and 2018—for all 17 countries</w:t>
      </w:r>
      <w:r w:rsidRPr="00205307">
        <w:rPr>
          <w:rStyle w:val="FootnoteReference"/>
          <w:rFonts w:cs="Times New Roman"/>
          <w:color w:val="000000" w:themeColor="text1"/>
        </w:rPr>
        <w:footnoteReference w:id="62"/>
      </w:r>
      <w:r w:rsidRPr="00205307">
        <w:rPr>
          <w:rFonts w:cs="Times New Roman"/>
          <w:color w:val="000000" w:themeColor="text1"/>
        </w:rPr>
        <w:t xml:space="preserve"> </w:t>
      </w:r>
      <w:r w:rsidRPr="00205307">
        <w:rPr>
          <w:rFonts w:cs="Times New Roman"/>
          <w:color w:val="000000" w:themeColor="text1"/>
        </w:rPr>
        <w:lastRenderedPageBreak/>
        <w:t xml:space="preserve">(Figure 4.5). The referent year is 1980 because it is the first year both Russian and Chinese legal databases covered laws. Of the five </w:t>
      </w:r>
      <w:proofErr w:type="spellStart"/>
      <w:r w:rsidRPr="00205307">
        <w:rPr>
          <w:rFonts w:cs="Times New Roman"/>
          <w:color w:val="000000" w:themeColor="text1"/>
        </w:rPr>
        <w:t>EAC</w:t>
      </w:r>
      <w:proofErr w:type="spellEnd"/>
      <w:r w:rsidRPr="00205307">
        <w:rPr>
          <w:rFonts w:cs="Times New Roman"/>
          <w:color w:val="000000" w:themeColor="text1"/>
        </w:rPr>
        <w:t xml:space="preserve"> members that existed in 1980, most had favorable permissiveness scores in all subgroups. Though Burundi, Rwanda, Tanzania, and Uganda all had net-restrictive governance provisions, only two had an additional subgroup where restrictive provisions outnumbered permissive ones. In 1980, Tanzania had a net-restrictive formation subgroup, while Uganda had a net-restrictive operations subgroup. In the decades that followed, the five </w:t>
      </w:r>
      <w:proofErr w:type="spellStart"/>
      <w:r w:rsidRPr="00205307">
        <w:rPr>
          <w:rFonts w:cs="Times New Roman"/>
          <w:color w:val="000000" w:themeColor="text1"/>
        </w:rPr>
        <w:t>EAC</w:t>
      </w:r>
      <w:proofErr w:type="spellEnd"/>
      <w:r w:rsidRPr="00205307">
        <w:rPr>
          <w:rFonts w:cs="Times New Roman"/>
          <w:color w:val="000000" w:themeColor="text1"/>
        </w:rPr>
        <w:t xml:space="preserve"> countries changed their regulatory regimes to benefit civil society.</w:t>
      </w:r>
    </w:p>
    <w:p w14:paraId="4B1BB7E6" w14:textId="016AC967" w:rsidR="00A83E6B" w:rsidRPr="00205307" w:rsidRDefault="00A83E6B" w:rsidP="00A83E6B">
      <w:pPr>
        <w:rPr>
          <w:rFonts w:cs="Times New Roman"/>
          <w:color w:val="000000" w:themeColor="text1"/>
        </w:rPr>
      </w:pPr>
      <w:r>
        <w:rPr>
          <w:rFonts w:cs="Times New Roman"/>
        </w:rPr>
        <w:tab/>
      </w:r>
      <w:r w:rsidRPr="00205307">
        <w:rPr>
          <w:rFonts w:cs="Times New Roman"/>
        </w:rPr>
        <w:t>Because each country’s regulatory regime contains four subgroups, there are four times as many country-subgroup combinations</w:t>
      </w:r>
      <w:r w:rsidRPr="00205307">
        <w:rPr>
          <w:rFonts w:cs="Times New Roman"/>
          <w:color w:val="000000" w:themeColor="text1"/>
        </w:rPr>
        <w:t xml:space="preserve"> as there are regulatory regimes. Between 1980 and 2018, 75% of the </w:t>
      </w:r>
      <w:proofErr w:type="spellStart"/>
      <w:r w:rsidRPr="00205307">
        <w:rPr>
          <w:rFonts w:cs="Times New Roman"/>
          <w:color w:val="000000" w:themeColor="text1"/>
        </w:rPr>
        <w:t>EAC’s</w:t>
      </w:r>
      <w:proofErr w:type="spellEnd"/>
      <w:r w:rsidRPr="00205307">
        <w:rPr>
          <w:rFonts w:cs="Times New Roman"/>
          <w:color w:val="000000" w:themeColor="text1"/>
        </w:rPr>
        <w:t xml:space="preserve"> country-subgroup combinations became more permissive, and only 20% became more restrictive (formation subgroup Burundi; operations subgroup Burundi, Rwanda, Uganda). These percentages are somewhat surprising because this is the period when the “closing space” phenomena emerged, and governments began passing laws restricting the civic space. In 2018, all six </w:t>
      </w:r>
      <w:proofErr w:type="spellStart"/>
      <w:r w:rsidRPr="00205307">
        <w:rPr>
          <w:rFonts w:cs="Times New Roman"/>
          <w:color w:val="000000" w:themeColor="text1"/>
        </w:rPr>
        <w:t>EAC</w:t>
      </w:r>
      <w:proofErr w:type="spellEnd"/>
      <w:r w:rsidRPr="00205307">
        <w:rPr>
          <w:rFonts w:cs="Times New Roman"/>
          <w:color w:val="000000" w:themeColor="text1"/>
        </w:rPr>
        <w:t xml:space="preserve"> members had a net-permissive resources subgroup, and four had favorable permissiveness scores for their governance and formation subgroups. The operations subgroup, meanwhile, is net-permissive for only Tanzania and Kenya, which both implemented permissive expansions. The four remaining </w:t>
      </w:r>
      <w:proofErr w:type="spellStart"/>
      <w:r w:rsidRPr="00205307">
        <w:rPr>
          <w:rFonts w:cs="Times New Roman"/>
          <w:color w:val="000000" w:themeColor="text1"/>
        </w:rPr>
        <w:t>EAC</w:t>
      </w:r>
      <w:proofErr w:type="spellEnd"/>
      <w:r w:rsidRPr="00205307">
        <w:rPr>
          <w:rFonts w:cs="Times New Roman"/>
          <w:color w:val="000000" w:themeColor="text1"/>
        </w:rPr>
        <w:t xml:space="preserve"> members all have a net-restrictive operations subgroup. These countries represent four of the least permissive operations subgroups in 2018.</w:t>
      </w:r>
    </w:p>
    <w:p w14:paraId="566A67C4" w14:textId="016AC967" w:rsidR="00A83E6B" w:rsidRPr="00205307" w:rsidRDefault="00A83E6B" w:rsidP="00D75538">
      <w:pPr>
        <w:rPr>
          <w:rFonts w:cs="Times New Roman"/>
          <w:color w:val="000000" w:themeColor="text1"/>
        </w:rPr>
      </w:pPr>
    </w:p>
    <w:p w14:paraId="45ABEB30" w14:textId="77777777" w:rsidR="00D75538" w:rsidRPr="00205307" w:rsidRDefault="00D75538" w:rsidP="00D75538">
      <w:pPr>
        <w:rPr>
          <w:rFonts w:cs="Times New Roman"/>
          <w:color w:val="000000" w:themeColor="text1"/>
        </w:rPr>
      </w:pPr>
      <w:r w:rsidRPr="00205307">
        <w:rPr>
          <w:rFonts w:cs="Times New Roman"/>
          <w:color w:val="000000" w:themeColor="text1"/>
        </w:rPr>
        <w:tab/>
      </w:r>
    </w:p>
    <w:p w14:paraId="6F6A6614" w14:textId="77777777" w:rsidR="00D75538" w:rsidRPr="00205307" w:rsidRDefault="00D75538" w:rsidP="00D75538">
      <w:pPr>
        <w:rPr>
          <w:rFonts w:cs="Times New Roman"/>
          <w:b/>
          <w:color w:val="000000" w:themeColor="text1"/>
          <w:sz w:val="22"/>
          <w:szCs w:val="22"/>
        </w:rPr>
      </w:pPr>
      <w:r w:rsidRPr="00205307">
        <w:rPr>
          <w:rFonts w:cs="Times New Roman"/>
          <w:color w:val="000000" w:themeColor="text1"/>
        </w:rPr>
        <w:br w:type="page"/>
      </w:r>
    </w:p>
    <w:p w14:paraId="5FDAFEB5" w14:textId="77777777" w:rsidR="00D75538" w:rsidRPr="00205307" w:rsidRDefault="00D75538" w:rsidP="00C47F4A">
      <w:pPr>
        <w:pStyle w:val="Heading4"/>
      </w:pPr>
      <w:bookmarkStart w:id="207" w:name="_Figure_4.5:_Changing"/>
      <w:bookmarkStart w:id="208" w:name="_Toc46189314"/>
      <w:bookmarkStart w:id="209" w:name="_Toc46190213"/>
      <w:bookmarkStart w:id="210" w:name="_Toc46190368"/>
      <w:bookmarkStart w:id="211" w:name="_Toc46190438"/>
      <w:bookmarkEnd w:id="207"/>
      <w:r w:rsidRPr="00205307">
        <w:lastRenderedPageBreak/>
        <w:t>Figure 4.5: Changing Permissiveness within Subgroups</w:t>
      </w:r>
      <w:bookmarkEnd w:id="208"/>
      <w:bookmarkEnd w:id="209"/>
      <w:bookmarkEnd w:id="210"/>
      <w:bookmarkEnd w:id="211"/>
    </w:p>
    <w:p w14:paraId="6F6A3FE4" w14:textId="77777777" w:rsidR="00D75538" w:rsidRPr="00205307" w:rsidRDefault="00D75538" w:rsidP="001A52C7">
      <w:pPr>
        <w:spacing w:line="240" w:lineRule="auto"/>
        <w:rPr>
          <w:rFonts w:cs="Times New Roman"/>
          <w:color w:val="000000" w:themeColor="text1"/>
        </w:rPr>
      </w:pPr>
      <w:r w:rsidRPr="00205307">
        <w:rPr>
          <w:rFonts w:cs="Times New Roman"/>
          <w:noProof/>
          <w:color w:val="000000" w:themeColor="text1"/>
        </w:rPr>
        <w:drawing>
          <wp:inline distT="0" distB="0" distL="0" distR="0" wp14:anchorId="3A78C07F" wp14:editId="457DAB44">
            <wp:extent cx="5713178" cy="7315200"/>
            <wp:effectExtent l="0" t="0" r="1905"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2289" name="dothbarCOMBINE2020-04-23.jpg"/>
                    <pic:cNvPicPr/>
                  </pic:nvPicPr>
                  <pic:blipFill>
                    <a:blip r:embed="rId25">
                      <a:extLst>
                        <a:ext uri="{28A0092B-C50C-407E-A947-70E740481C1C}">
                          <a14:useLocalDpi xmlns:a14="http://schemas.microsoft.com/office/drawing/2010/main" val="0"/>
                        </a:ext>
                      </a:extLst>
                    </a:blip>
                    <a:srcRect l="5191" t="3490" r="14810" b="6905"/>
                    <a:stretch>
                      <a:fillRect/>
                    </a:stretch>
                  </pic:blipFill>
                  <pic:spPr bwMode="auto">
                    <a:xfrm>
                      <a:off x="0" y="0"/>
                      <a:ext cx="5713178" cy="7315200"/>
                    </a:xfrm>
                    <a:prstGeom prst="rect">
                      <a:avLst/>
                    </a:prstGeom>
                    <a:ln>
                      <a:noFill/>
                    </a:ln>
                    <a:extLst>
                      <a:ext uri="{53640926-AAD7-44D8-BBD7-CCE9431645EC}">
                        <a14:shadowObscured xmlns:a14="http://schemas.microsoft.com/office/drawing/2010/main"/>
                      </a:ext>
                    </a:extLst>
                  </pic:spPr>
                </pic:pic>
              </a:graphicData>
            </a:graphic>
          </wp:inline>
        </w:drawing>
      </w:r>
    </w:p>
    <w:p w14:paraId="5A21FB5F" w14:textId="77777777" w:rsidR="00D75538" w:rsidRPr="00205307" w:rsidRDefault="00D75538" w:rsidP="00A321DD">
      <w:pPr>
        <w:pStyle w:val="Caption"/>
      </w:pPr>
      <w:r w:rsidRPr="00205307">
        <w:t>Figure shows the changing permissiveness of each subgroup Governance, Formation, Operations, Resources (top to bottom). Left column compares a country’s permissiveness in 1980 (hollow figures) to 2018 (solid shapes). Missing shapes indicate no provisions of that type in the given year. Right column graphs the net change in 1980 and 2018 values. Positive values indicate permissive expansions, while negative values indicate restrictive ones.</w:t>
      </w:r>
    </w:p>
    <w:p w14:paraId="1C6E3A20" w14:textId="671ABBBF" w:rsidR="00D75538" w:rsidRPr="00205307" w:rsidRDefault="00D75538" w:rsidP="00D75538">
      <w:pPr>
        <w:rPr>
          <w:rFonts w:cs="Times New Roman"/>
          <w:color w:val="000000" w:themeColor="text1"/>
        </w:rPr>
      </w:pPr>
      <w:r w:rsidRPr="00205307">
        <w:rPr>
          <w:rFonts w:cs="Times New Roman"/>
          <w:color w:val="000000" w:themeColor="text1"/>
        </w:rPr>
        <w:lastRenderedPageBreak/>
        <w:tab/>
        <w:t xml:space="preserve">Next is a broader discussion of all countries in the sample. In 1980, the resources subgroup had the most countries with net-permissive environments, represented by the large proportion of hollow figures with positive values (Figure 4.5 bottom panel). The United States and the United Kingdom were the most permissive of these 13 countries. Three countries had neutral environments, but none had a net-restrictive resource subgroup. The formation subgroup had the second most net-permissive environments. The United States, France, and Malawi led these ten countries. Only one country, Tanzania, had a net-restrictive formation subgroup. The data show the 1980s operations subgroups are mixed. While there are slightly more net-permissive environments than net-restrictive ones, nine countries had neutral operations subgroups. Eight net-restrictive governance subgroups outnumbered two net-permissive ones. Burundi, DRC, Rwanda, Malawi, and Uganda were the most restrictive, while France and the United States represented the only net-permissive environments.       </w:t>
      </w:r>
    </w:p>
    <w:p w14:paraId="4BB8930C" w14:textId="77777777" w:rsidR="00D75538" w:rsidRPr="00205307" w:rsidRDefault="00D75538" w:rsidP="00D75538">
      <w:pPr>
        <w:rPr>
          <w:rFonts w:cs="Times New Roman"/>
          <w:color w:val="000000" w:themeColor="text1"/>
        </w:rPr>
      </w:pPr>
      <w:r w:rsidRPr="00205307">
        <w:rPr>
          <w:rFonts w:cs="Times New Roman"/>
          <w:color w:val="000000" w:themeColor="text1"/>
        </w:rPr>
        <w:tab/>
        <w:t xml:space="preserve">The regulatory regimes that existed in 1980 each contained subgroups in which institutional change occurred over a nearly 40-year period. By 2018, the greatest number of net-permissive environments were resources subgroups (15), formation subgroups (13), governance subgroups (8), and operations subgroups (6). The most net-restrictive environments mirrored these: operations (9), governance (5), formation (3), and resources (1). Figure 4.5 (left panel) represents institutional change as gaps between hollow figures (1980 values) and solid shapes (2018 values). Solid shapes to the right of hollow figures indicate permissive expansions, and wider gaps suggest greater expansions. The horizontal bar chart (Figure 4.5, right panel) communicates the same information and standardizes the referent value to zero. Of the 64 country-subgroup combinations that existed in 1980 and 2018, 17 (27%) experienced restrictive expansions, but over twice as many (37 or 58%) underwent permissive expansions. Only ten, or roughly 15%, </w:t>
      </w:r>
      <w:r w:rsidRPr="00205307">
        <w:rPr>
          <w:rFonts w:cs="Times New Roman"/>
          <w:color w:val="000000" w:themeColor="text1"/>
        </w:rPr>
        <w:lastRenderedPageBreak/>
        <w:t xml:space="preserve">experienced no net change. Again, the data challenge the central thesis of the “closing space” argument that suggests governments pass restrictive laws to minimize civil society. It is the case that restrictive provisions emerge, but that is not the whole story. Indeed, permissive expansions occur more frequently than restrictive ones, and they often happen in places where we least </w:t>
      </w:r>
      <w:proofErr w:type="gramStart"/>
      <w:r w:rsidRPr="00205307">
        <w:rPr>
          <w:rFonts w:cs="Times New Roman"/>
          <w:color w:val="000000" w:themeColor="text1"/>
        </w:rPr>
        <w:t>expect:</w:t>
      </w:r>
      <w:proofErr w:type="gramEnd"/>
      <w:r w:rsidRPr="00205307">
        <w:rPr>
          <w:rFonts w:cs="Times New Roman"/>
          <w:color w:val="000000" w:themeColor="text1"/>
        </w:rPr>
        <w:t xml:space="preserve"> in semi-authoritarian and authoritarian regimes. This shows the conventional explanation that “democracies enact liberal laws while nondemocracies enact illiberal ones” is incorrect. </w:t>
      </w:r>
    </w:p>
    <w:p w14:paraId="02EE20C2" w14:textId="77777777" w:rsidR="00D75538" w:rsidRPr="00205307" w:rsidRDefault="00D75538" w:rsidP="00D75538">
      <w:pPr>
        <w:rPr>
          <w:rFonts w:cs="Times New Roman"/>
          <w:color w:val="000000" w:themeColor="text1"/>
        </w:rPr>
      </w:pPr>
      <w:r w:rsidRPr="00205307">
        <w:rPr>
          <w:rFonts w:cs="Times New Roman"/>
          <w:color w:val="000000" w:themeColor="text1"/>
        </w:rPr>
        <w:tab/>
        <w:t xml:space="preserve">I submit that the conventional explanation is inaccurate because its theorizing and empirical investigation have only considered restrictive provisions. In simpler words, conventional wisdom is inaccurate because its theory and analyses are incomplete. The data show restrictive expansions are not only less frequent but also smaller than permissive expansions. Restrictive expansions ranged from -0.07 points (Ethiopia, formation subgroup) to -5.5 points (Burundi, operations subgroup), and changed permissiveness by an average -1.77 points. Permissive expansions, meanwhile, ranged from 1 point (China, DRC, Rwanda, Tanzania, United States, Zambia in various subgroups) to 8.3 points (Russia, formation subgroup), and changed permissiveness by an average +2.99 points. Descriptive inference suggests three findings that I apply in my analyses in Chapter Five. One, institutional change began early and occurred frequently. Two, when institutional change occurs, governments add more permissive provisions than restrictive ones. And three, the majority of observed institutional change occurs within nondemocratic political regimes. This discussion and descriptive analysis </w:t>
      </w:r>
      <w:proofErr w:type="gramStart"/>
      <w:r w:rsidRPr="00205307">
        <w:rPr>
          <w:rFonts w:cs="Times New Roman"/>
          <w:color w:val="000000" w:themeColor="text1"/>
        </w:rPr>
        <w:t>has</w:t>
      </w:r>
      <w:proofErr w:type="gramEnd"/>
      <w:r w:rsidRPr="00205307">
        <w:rPr>
          <w:rFonts w:cs="Times New Roman"/>
          <w:color w:val="000000" w:themeColor="text1"/>
        </w:rPr>
        <w:t xml:space="preserve"> introduced the analytical value of subgroups and, at several points, emphasized the importance of preexisting institutions and institutional change. The primary takeaways are that these regulatory regimes are old and appear to change frequently through the addition of restrictive and, more commonly, permissive legal provisions. But as the data also shows, institutional change varies by country.</w:t>
      </w:r>
    </w:p>
    <w:p w14:paraId="046B6D73" w14:textId="6B89BB8C" w:rsidR="00D75538" w:rsidRPr="00205307" w:rsidRDefault="00D75538" w:rsidP="00C47F4A">
      <w:pPr>
        <w:pStyle w:val="Heading2"/>
      </w:pPr>
      <w:bookmarkStart w:id="212" w:name="_Toc46189831"/>
      <w:bookmarkStart w:id="213" w:name="_Toc46189913"/>
      <w:bookmarkStart w:id="214" w:name="_Toc46190115"/>
      <w:r w:rsidRPr="00205307">
        <w:lastRenderedPageBreak/>
        <w:t>Conclusion</w:t>
      </w:r>
      <w:bookmarkEnd w:id="212"/>
      <w:bookmarkEnd w:id="213"/>
      <w:bookmarkEnd w:id="214"/>
    </w:p>
    <w:p w14:paraId="28528662" w14:textId="77777777" w:rsidR="00D75538" w:rsidRPr="00205307" w:rsidRDefault="00D75538" w:rsidP="00D75538">
      <w:pPr>
        <w:rPr>
          <w:rFonts w:cs="Times New Roman"/>
          <w:color w:val="000000" w:themeColor="text1"/>
        </w:rPr>
      </w:pPr>
      <w:r w:rsidRPr="00205307">
        <w:rPr>
          <w:rFonts w:cs="Times New Roman"/>
          <w:color w:val="000000" w:themeColor="text1"/>
        </w:rPr>
        <w:tab/>
        <w:t xml:space="preserve">Recent global affairs and political developments have led governments, practitioners, and social scientists to give renewed attention to the regulatory systems that oversee the activity of civil society organizations, or what I call </w:t>
      </w:r>
      <w:r w:rsidRPr="00205307">
        <w:rPr>
          <w:rFonts w:cs="Times New Roman"/>
          <w:i/>
          <w:color w:val="000000" w:themeColor="text1"/>
        </w:rPr>
        <w:t>CSO regulatory regimes</w:t>
      </w:r>
      <w:r w:rsidRPr="00205307">
        <w:rPr>
          <w:rFonts w:cs="Times New Roman"/>
          <w:color w:val="000000" w:themeColor="text1"/>
        </w:rPr>
        <w:t xml:space="preserve">. While this is a relevant and timely subject, academic research in this area has existed for decades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&lt;EndNote&gt;&lt;Cite&gt;&lt;Author&gt;Brass&lt;/Author&gt;&lt;Year&gt;2018&lt;/Year&gt;&lt;RecNum&gt;4266&lt;/RecNum&gt;&lt;DisplayText&gt;(Brass, Longhofer, Robinson, &amp;amp; Schnable, 2018)&lt;/DisplayText&gt;&lt;record&gt;&lt;rec-number&gt;4266&lt;/rec-number&gt;&lt;foreign-keys&gt;&lt;key app="EN" db-id="p0seazv5sef2viexw2opes52d9spdtepz5ts" timestamp="1569591861" guid="bb552b0d-f681-4b1f-90ae-ccc0b34f63fd"&gt;4266&lt;/key&gt;&lt;/foreign-keys&gt;&lt;ref-type name="Journal Article"&gt;17&lt;/ref-type&gt;&lt;contributors&gt;&lt;authors&gt;&lt;author&gt;Brass, Jennifer N.&lt;/author&gt;&lt;author&gt;Longhofer, Wesley&lt;/author&gt;&lt;author&gt;Robinson, Rachel S.&lt;/author&gt;&lt;author&gt;Schnable, Allison&lt;/author&gt;&lt;/authors&gt;&lt;/contributors&gt;&lt;titles&gt;&lt;title&gt;NGOs and International Development: A Review of Thirty-five Years of Scholarship&lt;/title&gt;&lt;secondary-title&gt;World Development&lt;/secondary-title&gt;&lt;/titles&gt;&lt;periodical&gt;&lt;full-title&gt;World Development&lt;/full-title&gt;&lt;/periodical&gt;&lt;pages&gt;136-149&lt;/pages&gt;&lt;volume&gt;112&lt;/volume&gt;&lt;keywords&gt;&lt;keyword&gt;NGOs (non-governmental organizations)&lt;/keyword&gt;&lt;keyword&gt;Civil society&lt;/keyword&gt;&lt;keyword&gt;Development outcomes&lt;/keyword&gt;&lt;keyword&gt;Health&lt;/keyword&gt;&lt;keyword&gt;Governance&lt;/keyword&gt;&lt;keyword&gt;Systematic review&lt;/keyword&gt;&lt;keyword&gt;CP Comp - Issues/NGO/NGO-State Relations&lt;/keyword&gt;&lt;keyword&gt;CP Comp - Issues/NGO&lt;/keyword&gt;&lt;keyword&gt;CP Comp - Issues/Civil Society/INGOs&lt;/keyword&gt;&lt;/keywords&gt;&lt;dates&gt;&lt;year&gt;2018&lt;/year&gt;&lt;pub-dates&gt;&lt;date&gt;2018/12/01/&lt;/date&gt;&lt;/pub-dates&gt;&lt;/dates&gt;&lt;isbn&gt;0305-750X&lt;/isbn&gt;&lt;urls&gt;&lt;related-urls&gt;&lt;url&gt;http://www.sciencedirect.com/science/article/pii/S0305750X18302456&lt;/url&gt;&lt;/related-urls&gt;&lt;/urls&gt;&lt;electronic-resource-num&gt;10.1016/j.worlddev.2018.07.016&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(Brass, Longhofer, Robinson, &amp; Schnable, 2018)</w:t>
      </w:r>
      <w:r w:rsidRPr="00205307">
        <w:rPr>
          <w:rFonts w:cs="Times New Roman"/>
          <w:color w:val="000000" w:themeColor="text1"/>
        </w:rPr>
        <w:fldChar w:fldCharType="end"/>
      </w:r>
      <w:r w:rsidRPr="00205307">
        <w:rPr>
          <w:rFonts w:cs="Times New Roman"/>
          <w:color w:val="000000" w:themeColor="text1"/>
        </w:rPr>
        <w:t xml:space="preserve">, and the contributions of this chapter owe a particular debt to the existing work of scholars and analysts. I divided this chapter into two halves. In the chapter’s early sections, I conceptualize these legal institutions for the first time and then theorize how different </w:t>
      </w:r>
      <w:proofErr w:type="gramStart"/>
      <w:r w:rsidRPr="00205307">
        <w:rPr>
          <w:rFonts w:cs="Times New Roman"/>
          <w:color w:val="000000" w:themeColor="text1"/>
        </w:rPr>
        <w:t>ideal-type</w:t>
      </w:r>
      <w:proofErr w:type="gramEnd"/>
      <w:r w:rsidRPr="00205307">
        <w:rPr>
          <w:rFonts w:cs="Times New Roman"/>
          <w:color w:val="000000" w:themeColor="text1"/>
        </w:rPr>
        <w:t xml:space="preserve"> affect civil society. The remainder of the chapter applied those concepts to a legal corpus of 285 laws from 17 countries to produce an original dataset that is more capable of studying civil society laws than any to have come before it. These concepts, theories, and original data provide new opportunities to answer questions regarding why and how countries regulate CSOs. </w:t>
      </w:r>
    </w:p>
    <w:p w14:paraId="00FA3184" w14:textId="77777777" w:rsidR="00D75538" w:rsidRPr="00205307" w:rsidRDefault="00D75538" w:rsidP="00D75538">
      <w:pPr>
        <w:rPr>
          <w:rFonts w:cs="Times New Roman"/>
          <w:szCs w:val="22"/>
        </w:rPr>
      </w:pPr>
      <w:r w:rsidRPr="00205307">
        <w:rPr>
          <w:rFonts w:cs="Times New Roman"/>
          <w:color w:val="000000" w:themeColor="text1"/>
        </w:rPr>
        <w:t xml:space="preserve"> </w:t>
      </w:r>
      <w:r w:rsidRPr="00205307">
        <w:rPr>
          <w:rFonts w:cs="Times New Roman"/>
          <w:color w:val="000000" w:themeColor="text1"/>
        </w:rPr>
        <w:tab/>
        <w:t xml:space="preserve">Reviewing existing research led to the creation of </w:t>
      </w:r>
      <w:r w:rsidRPr="00205307">
        <w:rPr>
          <w:rFonts w:cs="Times New Roman"/>
          <w:color w:val="000000" w:themeColor="text1"/>
          <w:szCs w:val="22"/>
        </w:rPr>
        <w:t xml:space="preserve">a mixed typology of the provisions that comprise regulatory regimes. The first dimension of the typology organizes provisions as either restrictive or permissive. </w:t>
      </w:r>
      <w:r w:rsidRPr="00205307">
        <w:rPr>
          <w:rFonts w:cs="Times New Roman"/>
          <w:i/>
          <w:color w:val="000000" w:themeColor="text1"/>
        </w:rPr>
        <w:t xml:space="preserve">Restrictive </w:t>
      </w:r>
      <w:r w:rsidRPr="00205307">
        <w:rPr>
          <w:rFonts w:cs="Times New Roman"/>
          <w:color w:val="000000" w:themeColor="text1"/>
        </w:rPr>
        <w:t xml:space="preserve">provisions can deteriorate society’s trust in CSOs and thus decreases demand for them, or they can repress and intimidate organizations and thus decrease their supply. </w:t>
      </w:r>
      <w:r w:rsidRPr="00205307">
        <w:rPr>
          <w:rFonts w:cs="Times New Roman"/>
          <w:i/>
          <w:color w:val="000000" w:themeColor="text1"/>
        </w:rPr>
        <w:t>Permissive</w:t>
      </w:r>
      <w:r w:rsidRPr="00205307">
        <w:rPr>
          <w:rFonts w:cs="Times New Roman"/>
          <w:color w:val="000000" w:themeColor="text1"/>
        </w:rPr>
        <w:t xml:space="preserve"> provisions, on the other hand, protect society and thus increase demand for CSOs, or create and preserve CSOs and thereby increase their long-run supply. The second dimension of the </w:t>
      </w:r>
      <w:r w:rsidRPr="00205307">
        <w:rPr>
          <w:rFonts w:cs="Times New Roman"/>
          <w:color w:val="000000" w:themeColor="text1"/>
          <w:szCs w:val="22"/>
        </w:rPr>
        <w:t>framework consists of four policy subgroups. These</w:t>
      </w:r>
      <w:r w:rsidRPr="00205307">
        <w:rPr>
          <w:rFonts w:cs="Times New Roman"/>
          <w:color w:val="000000" w:themeColor="text1"/>
        </w:rPr>
        <w:t xml:space="preserve"> mutually exclusive categories stipulate how provisions get made and enforced (</w:t>
      </w:r>
      <w:r w:rsidRPr="00205307">
        <w:rPr>
          <w:rFonts w:cs="Times New Roman"/>
          <w:i/>
          <w:color w:val="000000" w:themeColor="text1"/>
        </w:rPr>
        <w:t>governance</w:t>
      </w:r>
      <w:r w:rsidRPr="00205307">
        <w:rPr>
          <w:rFonts w:cs="Times New Roman"/>
          <w:color w:val="000000" w:themeColor="text1"/>
        </w:rPr>
        <w:t>); define the types of CSOs that can exist and the procedures for their emergence (</w:t>
      </w:r>
      <w:r w:rsidRPr="00205307">
        <w:rPr>
          <w:rFonts w:cs="Times New Roman"/>
          <w:i/>
          <w:color w:val="000000" w:themeColor="text1"/>
        </w:rPr>
        <w:t>formation</w:t>
      </w:r>
      <w:r w:rsidRPr="00205307">
        <w:rPr>
          <w:rFonts w:cs="Times New Roman"/>
          <w:color w:val="000000" w:themeColor="text1"/>
        </w:rPr>
        <w:t>); establish if and how CSOs obtain permission to conduct activities (</w:t>
      </w:r>
      <w:r w:rsidRPr="00205307">
        <w:rPr>
          <w:rFonts w:cs="Times New Roman"/>
          <w:i/>
          <w:color w:val="000000" w:themeColor="text1"/>
        </w:rPr>
        <w:t>operations</w:t>
      </w:r>
      <w:r w:rsidRPr="00205307">
        <w:rPr>
          <w:rFonts w:cs="Times New Roman"/>
          <w:color w:val="000000" w:themeColor="text1"/>
        </w:rPr>
        <w:t>); and outlines how financial and non-</w:t>
      </w:r>
      <w:r w:rsidRPr="00205307">
        <w:rPr>
          <w:rFonts w:cs="Times New Roman"/>
          <w:color w:val="000000" w:themeColor="text1"/>
        </w:rPr>
        <w:lastRenderedPageBreak/>
        <w:t>financial assets get recorded and reported (</w:t>
      </w:r>
      <w:r w:rsidRPr="00205307">
        <w:rPr>
          <w:rFonts w:cs="Times New Roman"/>
          <w:i/>
          <w:color w:val="000000" w:themeColor="text1"/>
        </w:rPr>
        <w:t>resources</w:t>
      </w:r>
      <w:r w:rsidRPr="00205307">
        <w:rPr>
          <w:rFonts w:cs="Times New Roman"/>
          <w:color w:val="000000" w:themeColor="text1"/>
        </w:rPr>
        <w:t xml:space="preserve">). A matrix typology organizes the types of provisions analyzed by scholars and presents them in the form of “institutional statements” </w:t>
      </w:r>
      <w:r w:rsidRPr="00205307">
        <w:rPr>
          <w:rFonts w:cs="Times New Roman"/>
          <w:color w:val="000000" w:themeColor="text1"/>
        </w:rPr>
        <w:fldChar w:fldCharType="begin">
          <w:fldData xml:space="preserve">PEVuZE5vdGU+PENpdGU+PEF1dGhvcj5DcmF3Zm9yZDwvQXV0aG9yPjxZZWFyPjIwMDU8L1llYXI+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PEVuZE5vdGU+PENpdGU+PEF1dGhvcj5DcmF3Zm9yZDwvQXV0aG9yPjxZZWFyPjIwMDU8L1llYXI+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(S. Crawford &amp; E. Ostrom, 2005)</w:t>
      </w:r>
      <w:r w:rsidRPr="00205307">
        <w:rPr>
          <w:rFonts w:cs="Times New Roman"/>
          <w:color w:val="000000" w:themeColor="text1"/>
        </w:rPr>
        <w:fldChar w:fldCharType="end"/>
      </w:r>
      <w:r w:rsidRPr="00205307">
        <w:rPr>
          <w:rFonts w:cs="Times New Roman"/>
          <w:color w:val="000000" w:themeColor="text1"/>
        </w:rPr>
        <w:t xml:space="preserve"> for generalizability across contexts. </w:t>
      </w:r>
    </w:p>
    <w:p w14:paraId="194A49F8" w14:textId="77777777" w:rsidR="00D75538" w:rsidRPr="00205307" w:rsidRDefault="00D75538" w:rsidP="00D75538">
      <w:pPr>
        <w:ind w:firstLine="475"/>
        <w:rPr>
          <w:rFonts w:cs="Times New Roman"/>
          <w:color w:val="000000" w:themeColor="text1"/>
        </w:rPr>
      </w:pPr>
      <w:r w:rsidRPr="00205307">
        <w:rPr>
          <w:rFonts w:cs="Times New Roman"/>
          <w:szCs w:val="22"/>
        </w:rPr>
        <w:t xml:space="preserve">I argue CSO regulatory regimes are best understood legal institutions </w:t>
      </w:r>
      <w:r w:rsidRPr="00205307">
        <w:rPr>
          <w:rFonts w:cs="Times New Roman"/>
          <w:color w:val="000000" w:themeColor="text1"/>
        </w:rPr>
        <w:t xml:space="preserve">with multiple dimensions and long histories. Thus, the study of the development of regulatory regimes requires various approaches including but not limited to institutional change through incremental adjustment </w:t>
      </w:r>
      <w:r w:rsidRPr="00205307">
        <w:rPr>
          <w:rFonts w:cs="Times New Roman"/>
          <w:color w:val="000000" w:themeColor="text1"/>
        </w:rPr>
        <w:fldChar w:fldCharType="begin">
          <w:fldData xml:space="preserve">PEVuZE5vdGU+PENpdGU+PEF1dGhvcj5MaW5kYmxvbTwvQXV0aG9yPjxZZWFyPjE5NTk8L1llYXI+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PEVuZE5vdGU+PENpdGU+PEF1dGhvcj5MaW5kYmxvbTwvQXV0aG9yPjxZZWFyPjE5NTk8L1llYXI+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(Lindblom, 1959)</w:t>
      </w:r>
      <w:r w:rsidRPr="00205307">
        <w:rPr>
          <w:rFonts w:cs="Times New Roman"/>
          <w:color w:val="000000" w:themeColor="text1"/>
        </w:rPr>
        <w:fldChar w:fldCharType="end"/>
      </w:r>
      <w:r w:rsidRPr="00205307">
        <w:rPr>
          <w:rFonts w:cs="Times New Roman"/>
          <w:color w:val="000000" w:themeColor="text1"/>
        </w:rPr>
        <w:t xml:space="preserve">, endurance </w:t>
      </w:r>
      <w:r w:rsidRPr="00205307">
        <w:rPr>
          <w:rFonts w:cs="Times New Roman"/>
          <w:color w:val="000000" w:themeColor="text1"/>
        </w:rPr>
        <w:fldChar w:fldCharType="begin">
          <w:fldData xml:space="preserve">PEVuZE5vdGU+PENpdGU+PEF1dGhvcj5XZWluZ2FzdDwvQXV0aG9yPjxZZWFyPjE5OTY8L1llYXI+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=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PEVuZE5vdGU+PENpdGU+PEF1dGhvcj5XZWluZ2FzdDwvQXV0aG9yPjxZZWFyPjE5OTY8L1llYXI+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=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(Weingast, 1996)</w:t>
      </w:r>
      <w:r w:rsidRPr="00205307">
        <w:rPr>
          <w:rFonts w:cs="Times New Roman"/>
          <w:color w:val="000000" w:themeColor="text1"/>
        </w:rPr>
        <w:fldChar w:fldCharType="end"/>
      </w:r>
      <w:r w:rsidRPr="00205307">
        <w:rPr>
          <w:rFonts w:cs="Times New Roman"/>
          <w:color w:val="000000" w:themeColor="text1"/>
        </w:rPr>
        <w:t xml:space="preserve">, and extended time horizons that account for path-dependency, thresholds, and causal chains </w:t>
      </w:r>
      <w:r w:rsidRPr="00205307">
        <w:rPr>
          <w:rFonts w:cs="Times New Roman"/>
          <w:color w:val="000000" w:themeColor="text1"/>
        </w:rPr>
        <w:fldChar w:fldCharType="begin">
          <w:fldData xml:space="preserve">PEVuZE5vdGU+PENpdGU+PEF1dGhvcj5QaWVyc29uPC9BdXRob3I+PFllYXI+MTk5MzwvWWVhcj48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PEVuZE5vdGU+PENpdGU+PEF1dGhvcj5QaWVyc29uPC9BdXRob3I+PFllYXI+MTk5MzwvWWVhcj48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(Pierson, 1993, 2000, 2003)</w:t>
      </w:r>
      <w:r w:rsidRPr="00205307">
        <w:rPr>
          <w:rFonts w:cs="Times New Roman"/>
          <w:color w:val="000000" w:themeColor="text1"/>
        </w:rPr>
        <w:fldChar w:fldCharType="end"/>
      </w:r>
      <w:r w:rsidRPr="00205307">
        <w:rPr>
          <w:rFonts w:cs="Times New Roman"/>
          <w:color w:val="000000" w:themeColor="text1"/>
        </w:rPr>
        <w:t xml:space="preserve">. </w:t>
      </w:r>
    </w:p>
    <w:p w14:paraId="249B5D41" w14:textId="77777777" w:rsidR="00A13332" w:rsidRPr="00205307" w:rsidRDefault="00D75538" w:rsidP="00D75538">
      <w:pPr>
        <w:rPr>
          <w:rFonts w:cs="Times New Roman"/>
        </w:rPr>
        <w:sectPr w:rsidR="00A13332" w:rsidRPr="00205307" w:rsidSect="00F753CD">
          <w:footnotePr>
            <w:numRestart w:val="eachSect"/>
          </w:footnotePr>
          <w:pgSz w:w="12240" w:h="15840"/>
          <w:pgMar w:top="1440" w:right="1440" w:bottom="1440" w:left="1440" w:header="288" w:footer="288" w:gutter="0"/>
          <w:cols w:space="720"/>
          <w:docGrid w:linePitch="360"/>
        </w:sectPr>
      </w:pPr>
      <w:r w:rsidRPr="00205307">
        <w:rPr>
          <w:rFonts w:cs="Times New Roman"/>
          <w:color w:val="000000" w:themeColor="text1"/>
        </w:rPr>
        <w:tab/>
        <w:t xml:space="preserve">The </w:t>
      </w:r>
      <w:proofErr w:type="spellStart"/>
      <w:r w:rsidRPr="00205307">
        <w:rPr>
          <w:rFonts w:cs="Times New Roman"/>
          <w:color w:val="000000" w:themeColor="text1"/>
        </w:rPr>
        <w:t>ADICO</w:t>
      </w:r>
      <w:proofErr w:type="spellEnd"/>
      <w:r w:rsidRPr="00205307">
        <w:rPr>
          <w:rFonts w:cs="Times New Roman"/>
          <w:color w:val="000000" w:themeColor="text1"/>
        </w:rPr>
        <w:t xml:space="preserve"> syntax, a tool of institutional analysis, allowed me to transform the matrix typology into a coding protocol capable of rigorously coding laws from 17 countries. </w:t>
      </w:r>
      <w:r w:rsidRPr="00205307">
        <w:rPr>
          <w:rFonts w:cs="Times New Roman"/>
        </w:rPr>
        <w:t xml:space="preserve">By systematically coding laws and inventorying their legal provisions, I was able to identify and measure institutional change within the sample’s 17 legal institutions. Two descriptive findings lay the groundwork for the analysis in the next chapter. First, the number of active laws within countries has steadily increased over time. The qualitative analysis finds that nearly all countries have always had laws regulating this policy space since before their independences. In many cases, colonial powers initially erected the regulatory regimes that new governments inherited at independence. The implication of this is that existing research may have severely biased its findings by omitting these preexisting institutions. Second, these legal institutions demonstrate substantial within-country variation over time and at single moments in time. National level measures—e.g., counts of active laws or stocks of provision—appear to hide significant variation within the policy space (see Figures 4.4 and 4.5). Combining these two descriptive findings suggests that subsequent analyses must account for preexisting institutions and use indicators </w:t>
      </w:r>
      <w:r w:rsidRPr="00205307">
        <w:rPr>
          <w:rFonts w:cs="Times New Roman"/>
        </w:rPr>
        <w:lastRenderedPageBreak/>
        <w:t>that measure variation at the subgroup level. These insights directly inform the analysis conducted in my next chapter.</w:t>
      </w:r>
    </w:p>
    <w:p w14:paraId="4FF0BD03" w14:textId="77777777" w:rsidR="00A13332" w:rsidRPr="00205307" w:rsidRDefault="00A13332" w:rsidP="003F15B6">
      <w:pPr>
        <w:pStyle w:val="Title"/>
      </w:pPr>
      <w:r w:rsidRPr="00205307">
        <w:lastRenderedPageBreak/>
        <w:t>--Chapter V--</w:t>
      </w:r>
    </w:p>
    <w:p w14:paraId="6AEE9C3A" w14:textId="2B7B14F1" w:rsidR="00A13332" w:rsidRPr="00C746DD" w:rsidRDefault="00A13332" w:rsidP="00C746DD">
      <w:pPr>
        <w:pStyle w:val="Heading1"/>
      </w:pPr>
      <w:bookmarkStart w:id="215" w:name="_Civil_Society_Laws"/>
      <w:bookmarkStart w:id="216" w:name="_Toc46189832"/>
      <w:bookmarkStart w:id="217" w:name="_Toc46189914"/>
      <w:bookmarkStart w:id="218" w:name="_Toc46190116"/>
      <w:bookmarkStart w:id="219" w:name="_Toc46190214"/>
      <w:bookmarkStart w:id="220" w:name="_Toc46190369"/>
      <w:bookmarkStart w:id="221" w:name="_Toc46190439"/>
      <w:bookmarkEnd w:id="215"/>
      <w:r w:rsidRPr="00205307">
        <w:t>Civil Society Laws in East Africa: A Cross-National &amp; Regional Comparative Analysis</w:t>
      </w:r>
      <w:bookmarkEnd w:id="216"/>
      <w:bookmarkEnd w:id="217"/>
      <w:bookmarkEnd w:id="218"/>
      <w:bookmarkEnd w:id="219"/>
      <w:bookmarkEnd w:id="220"/>
      <w:bookmarkEnd w:id="221"/>
    </w:p>
    <w:p w14:paraId="5EEC3FF9" w14:textId="657375C0" w:rsidR="00A13332" w:rsidRPr="00205307" w:rsidRDefault="00A13332" w:rsidP="00A13332">
      <w:pPr>
        <w:rPr>
          <w:rFonts w:cs="Times New Roman"/>
        </w:rPr>
      </w:pPr>
      <w:r w:rsidRPr="00205307">
        <w:rPr>
          <w:rFonts w:cs="Times New Roman"/>
        </w:rPr>
        <w:tab/>
      </w:r>
      <w:hyperlink w:anchor="_Covenants,_Constitutions,_and" w:history="1">
        <w:r w:rsidRPr="00F33216">
          <w:rPr>
            <w:rStyle w:val="Hyperlink"/>
            <w:rFonts w:cs="Times New Roman"/>
          </w:rPr>
          <w:t>Chapter Three</w:t>
        </w:r>
      </w:hyperlink>
      <w:r w:rsidRPr="00F33216">
        <w:rPr>
          <w:rFonts w:cs="Times New Roman"/>
        </w:rPr>
        <w:t xml:space="preserve"> showed preexisting institutions contribute to the institutional development of CSO regulatory regimes and that legal provisions are different from each other. That analysis was limited, however, because it analyzed only a narrow range of restrictive resources provisions and omitted all legal provisions enacted before 1993. To overcome those data deficiencies, I made a strong turn toward history and narrowed my country sample to produce a novel dataset that I descriptively analyzed in the previous chapter. </w:t>
      </w:r>
      <w:hyperlink w:anchor="_Creating_Better_Data:" w:history="1">
        <w:r w:rsidRPr="00F33216">
          <w:rPr>
            <w:rStyle w:val="Hyperlink"/>
            <w:rFonts w:cs="Times New Roman"/>
          </w:rPr>
          <w:t>Chapter Four</w:t>
        </w:r>
      </w:hyperlink>
      <w:r w:rsidRPr="00F33216">
        <w:rPr>
          <w:rFonts w:cs="Times New Roman"/>
        </w:rPr>
        <w:t xml:space="preserve"> illustrated</w:t>
      </w:r>
      <w:r w:rsidRPr="00205307">
        <w:rPr>
          <w:rFonts w:cs="Times New Roman"/>
        </w:rPr>
        <w:t xml:space="preserve"> that regulatory regimes have long histories and contain multiple laws that fuse various permissive and restrictive provisions into one legal institution. That analysis showed that the legal provisions in regulatory regimes frequently change over time and suggests national-level measures—e.g., the number of active laws or a net measure of permissiveness or restrictiveness—mask this variation. What is more, the descriptive data suggest that permissive provisions are not reserved for democratic regimes and that a non-trivial number of nondemocratic countries have enacted permissive provisions. Indeed, since 1980, the data suggests it is more than twice as common for institutional change to take the shape of new “permissive” provisions rather than “restrictive” ones. The data also suggests that permissive expansions are not only more frequent but are also twice as large as restrictive expansions. This means that analyses that focus exclusively on the enactment of restrictive provisions ignore the type of institutional change that the data suggests is both bigger and more routine: new permissive expansions.</w:t>
      </w:r>
    </w:p>
    <w:p w14:paraId="285F2AAB" w14:textId="192F684E" w:rsidR="00A13332" w:rsidRPr="00205307" w:rsidRDefault="00A13332" w:rsidP="00A13332">
      <w:pPr>
        <w:rPr>
          <w:rFonts w:cs="Times New Roman"/>
        </w:rPr>
      </w:pPr>
      <w:r w:rsidRPr="00205307">
        <w:rPr>
          <w:rFonts w:cs="Times New Roman"/>
        </w:rPr>
        <w:tab/>
        <w:t xml:space="preserve">This new understanding of civil society laws and CSO regulatory regimes raises the stakes for researchers and practitioners. Now, to understand how and why governments regulate CSOs, </w:t>
      </w:r>
      <w:r w:rsidRPr="00205307">
        <w:rPr>
          <w:rFonts w:cs="Times New Roman"/>
        </w:rPr>
        <w:lastRenderedPageBreak/>
        <w:t>we must understand the conditions under which governments choose to enact permissive or restrictive expansions. Specifically, this means knowing which factors predict the direction and size of institutional change. The insights from Chapter Four lead me to alter my analysis in three meaningful ways. First, I now use two response variables: one measures restrictive changes and the other permissive ones. Second, I replace binary response variables with continuous variables. These continuous variables accurately represent year-over-year changes to the regulatory regime and utilize variation that is lost in binary or count indicators.</w:t>
      </w:r>
      <w:r w:rsidRPr="00205307">
        <w:rPr>
          <w:rStyle w:val="FootnoteReference"/>
          <w:rFonts w:cs="Times New Roman"/>
        </w:rPr>
        <w:footnoteReference w:id="63"/>
      </w:r>
      <w:r w:rsidRPr="00205307">
        <w:rPr>
          <w:rFonts w:cs="Times New Roman"/>
        </w:rPr>
        <w:t xml:space="preserve"> Third, the current legal provisions in all four subgroups join ICCPR ratification and constitutions as preexisting intuitions. The latter represent preexisting constitutional rules, while current provisions represent preexisting collective-choice rules </w:t>
      </w:r>
      <w:r w:rsidRPr="00205307">
        <w:rPr>
          <w:rFonts w:cs="Times New Roman"/>
          <w:color w:val="0E101A"/>
        </w:rPr>
        <w:fldChar w:fldCharType="begin">
          <w:fldData xml:space="preserve">PEVuZE5vdGU+PENpdGU+PEF1dGhvcj5CdWNoYW5hbjwvQXV0aG9yPjxZZWFyPjE5NjE8L1llYXI+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</w:fldData>
        </w:fldChar>
      </w:r>
      <w:r w:rsidR="00B0239B">
        <w:rPr>
          <w:rFonts w:cs="Times New Roman"/>
          <w:color w:val="0E101A"/>
        </w:rPr>
        <w:instrText xml:space="preserve"> ADDIN EN.CITE </w:instrText>
      </w:r>
      <w:r w:rsidR="00B0239B">
        <w:rPr>
          <w:rFonts w:cs="Times New Roman"/>
          <w:color w:val="0E101A"/>
        </w:rPr>
        <w:fldChar w:fldCharType="begin">
          <w:fldData xml:space="preserve">PEVuZE5vdGU+PENpdGU+PEF1dGhvcj5CdWNoYW5hbjwvQXV0aG9yPjxZZWFyPjE5NjE8L1llYXI+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</w:fldData>
        </w:fldChar>
      </w:r>
      <w:r w:rsidR="00B0239B">
        <w:rPr>
          <w:rFonts w:cs="Times New Roman"/>
          <w:color w:val="0E101A"/>
        </w:rPr>
        <w:instrText xml:space="preserve"> ADDIN EN.CITE.DATA </w:instrText>
      </w:r>
      <w:r w:rsidR="00B0239B">
        <w:rPr>
          <w:rFonts w:cs="Times New Roman"/>
          <w:color w:val="0E101A"/>
        </w:rPr>
      </w:r>
      <w:r w:rsidR="00B0239B">
        <w:rPr>
          <w:rFonts w:cs="Times New Roman"/>
          <w:color w:val="0E101A"/>
        </w:rPr>
        <w:fldChar w:fldCharType="end"/>
      </w:r>
      <w:r w:rsidRPr="00205307">
        <w:rPr>
          <w:rFonts w:cs="Times New Roman"/>
          <w:color w:val="0E101A"/>
        </w:rPr>
      </w:r>
      <w:r w:rsidRPr="00205307">
        <w:rPr>
          <w:rFonts w:cs="Times New Roman"/>
          <w:color w:val="0E101A"/>
        </w:rPr>
        <w:fldChar w:fldCharType="separate"/>
      </w:r>
      <w:r w:rsidR="00B0239B">
        <w:rPr>
          <w:rFonts w:cs="Times New Roman"/>
          <w:noProof/>
          <w:color w:val="0E101A"/>
        </w:rPr>
        <w:t>(Buchanan &amp; Tullock, 1961; Brennan &amp; Buchanan, 1985; E. Ostrom, 2005)</w:t>
      </w:r>
      <w:r w:rsidRPr="00205307">
        <w:rPr>
          <w:rFonts w:cs="Times New Roman"/>
          <w:color w:val="0E101A"/>
        </w:rPr>
        <w:fldChar w:fldCharType="end"/>
      </w:r>
      <w:r w:rsidRPr="00205307">
        <w:rPr>
          <w:rFonts w:cs="Times New Roman"/>
        </w:rPr>
        <w:t>.</w:t>
      </w:r>
    </w:p>
    <w:p w14:paraId="65F4BB95" w14:textId="77777777" w:rsidR="00A13332" w:rsidRPr="00205307" w:rsidRDefault="00A13332" w:rsidP="00A13332">
      <w:pPr>
        <w:rPr>
          <w:rFonts w:cs="Times New Roman"/>
        </w:rPr>
      </w:pPr>
      <w:r w:rsidRPr="00205307">
        <w:rPr>
          <w:rFonts w:cs="Times New Roman"/>
        </w:rPr>
        <w:tab/>
        <w:t>To review, this chapter conducts three interrelated analyses exploring the factors that lead governments to add permissive or restrictive rules to their regulatory regime. The analysis asks first, do nondemocratic regimes with autocratic institutions enact permissive provisions? Second, are current collective-choice rules related to institutional change, and does that relationship change regarding permissive and restrictive expansions? Third, are the governments that enact institutional change influenced by other jurisdictions, namely neighboring African countries and global hegemons? I examine these questions using a novel dataset that represents institutional change—i.e., permissive and restrictive expansions—in East African Community (</w:t>
      </w:r>
      <w:proofErr w:type="spellStart"/>
      <w:r w:rsidRPr="00205307">
        <w:rPr>
          <w:rFonts w:cs="Times New Roman"/>
        </w:rPr>
        <w:t>EAC</w:t>
      </w:r>
      <w:proofErr w:type="spellEnd"/>
      <w:r w:rsidRPr="00205307">
        <w:rPr>
          <w:rFonts w:cs="Times New Roman"/>
        </w:rPr>
        <w:t xml:space="preserve">) countries between 1980-2016. I analyze this data with a directed-dyad event history analysis approach, which allows me to control for the unequal levels of influence that neighboring countries and global hegemons have on </w:t>
      </w:r>
      <w:proofErr w:type="spellStart"/>
      <w:r w:rsidRPr="00205307">
        <w:rPr>
          <w:rFonts w:cs="Times New Roman"/>
        </w:rPr>
        <w:t>EAC</w:t>
      </w:r>
      <w:proofErr w:type="spellEnd"/>
      <w:r w:rsidRPr="00205307">
        <w:rPr>
          <w:rFonts w:cs="Times New Roman"/>
        </w:rPr>
        <w:t xml:space="preserve"> members. The response variables only represent </w:t>
      </w:r>
      <w:r w:rsidRPr="00205307">
        <w:rPr>
          <w:rFonts w:cs="Times New Roman"/>
        </w:rPr>
        <w:lastRenderedPageBreak/>
        <w:t xml:space="preserve">institutional change with the </w:t>
      </w:r>
      <w:proofErr w:type="spellStart"/>
      <w:r w:rsidRPr="00205307">
        <w:rPr>
          <w:rFonts w:cs="Times New Roman"/>
        </w:rPr>
        <w:t>EAC</w:t>
      </w:r>
      <w:proofErr w:type="spellEnd"/>
      <w:r w:rsidRPr="00205307">
        <w:rPr>
          <w:rFonts w:cs="Times New Roman"/>
        </w:rPr>
        <w:t xml:space="preserve">, but the data and models control for institutional change within the peripheral group.  </w:t>
      </w:r>
    </w:p>
    <w:p w14:paraId="78CD3EAF" w14:textId="2913B463" w:rsidR="00A13332" w:rsidRPr="00205307" w:rsidRDefault="00A13332" w:rsidP="00C47F4A">
      <w:pPr>
        <w:pStyle w:val="Heading2"/>
      </w:pPr>
      <w:bookmarkStart w:id="222" w:name="_Toc46189833"/>
      <w:bookmarkStart w:id="223" w:name="_Toc46189915"/>
      <w:bookmarkStart w:id="224" w:name="_Toc46190117"/>
      <w:r w:rsidRPr="00205307">
        <w:t>Theoretical Perspectives: Why Governments Enact Some Provisions and Not Others?</w:t>
      </w:r>
      <w:bookmarkEnd w:id="222"/>
      <w:bookmarkEnd w:id="223"/>
      <w:bookmarkEnd w:id="224"/>
    </w:p>
    <w:p w14:paraId="74EAAD91" w14:textId="77777777" w:rsidR="00A13332" w:rsidRPr="00205307" w:rsidRDefault="00A13332" w:rsidP="00A13332">
      <w:pPr>
        <w:rPr>
          <w:rFonts w:cs="Times New Roman"/>
        </w:rPr>
      </w:pPr>
      <w:r w:rsidRPr="00205307">
        <w:rPr>
          <w:rFonts w:cs="Times New Roman"/>
        </w:rPr>
        <w:tab/>
        <w:t xml:space="preserve">I examine three possible explanations for why governments add either permissive or restrictive provisions to their preexisting CSO regulatory regime. First, certain types of political regimes are more likely to enact specific legal rules than others. Second, regulatory regimes are legal institutions that theory tells us develop incrementally through a path-dependent process. </w:t>
      </w:r>
    </w:p>
    <w:p w14:paraId="6A118664" w14:textId="77777777" w:rsidR="00A13332" w:rsidRPr="00205307" w:rsidRDefault="00A13332" w:rsidP="00A13332">
      <w:pPr>
        <w:rPr>
          <w:rFonts w:cs="Times New Roman"/>
        </w:rPr>
      </w:pPr>
      <w:r w:rsidRPr="00205307">
        <w:rPr>
          <w:rFonts w:cs="Times New Roman"/>
        </w:rPr>
        <w:t>Finally, lawmaking rarely happens in a vacuum, and governments can be swayed by the countries around them. This diffusion occurs when adjacent jurisdictions learn from each other or attempt to emulate more powerful ones. The following subsections provide clear arguments for each explanation and present explicit hypotheses tested in the next section.</w:t>
      </w:r>
    </w:p>
    <w:p w14:paraId="3D5D87C4" w14:textId="47FB1F8C" w:rsidR="00A13332" w:rsidRPr="00205307" w:rsidRDefault="00A13332" w:rsidP="00C47F4A">
      <w:pPr>
        <w:pStyle w:val="Heading3"/>
      </w:pPr>
      <w:r w:rsidRPr="00205307">
        <w:t>Explanation One: Regime Type Predicts Institutional Change</w:t>
      </w:r>
    </w:p>
    <w:p w14:paraId="482E3116" w14:textId="6927049E" w:rsidR="00A13332" w:rsidRPr="00205307" w:rsidRDefault="00A13332" w:rsidP="00A13332">
      <w:pPr>
        <w:rPr>
          <w:rFonts w:cs="Times New Roman"/>
        </w:rPr>
      </w:pPr>
      <w:r w:rsidRPr="00205307">
        <w:rPr>
          <w:rFonts w:cs="Times New Roman"/>
          <w:color w:val="000000" w:themeColor="text1"/>
        </w:rPr>
        <w:tab/>
        <w:t xml:space="preserve">A growing literature argues that undemocratic governments use </w:t>
      </w:r>
      <w:r w:rsidRPr="00205307">
        <w:rPr>
          <w:rFonts w:cs="Times New Roman"/>
        </w:rPr>
        <w:t xml:space="preserve">civil society laws as a tool of repression. </w:t>
      </w:r>
      <w:r w:rsidRPr="00205307">
        <w:rPr>
          <w:rFonts w:cs="Times New Roman"/>
          <w:color w:val="000000" w:themeColor="text1"/>
        </w:rPr>
        <w:t xml:space="preserve">This “closing space” literature suggests governments protect their hold on political power by enacting restrictive legal provisions that reconfigure CSO regulatory regimes and weaken civil society </w:t>
      </w:r>
      <w:r w:rsidRPr="00205307">
        <w:rPr>
          <w:rFonts w:cs="Times New Roman"/>
          <w:color w:val="000000" w:themeColor="text1"/>
        </w:rPr>
        <w:fldChar w:fldCharType="begin">
          <w:fldData xml:space="preserve">bmQgbG9jYWwgY29tcGV0aXRpdmUgZWxlY3Rpb25zIGFzIHRoZWlyIHZhcmlhYmxlcyBvZiB0aGVv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</w:fldData>
        </w:fldChar>
      </w:r>
      <w:r w:rsidR="00B0239B">
        <w:rPr>
          <w:rFonts w:cs="Times New Roman"/>
          <w:color w:val="000000" w:themeColor="text1"/>
        </w:rPr>
        <w:instrText xml:space="preserve"> ADDIN EN.CITE </w:instrText>
      </w:r>
      <w:r w:rsidR="00B0239B">
        <w:rPr>
          <w:rFonts w:cs="Times New Roman"/>
          <w:color w:val="000000" w:themeColor="text1"/>
        </w:rPr>
        <w:fldChar w:fldCharType="begin">
          <w:fldData xml:space="preserve">PEVuZE5vdGU+PENpdGU+PEF1dGhvcj5DYXJvdGhlcnM8L0F1dGhvcj48WWVhcj4yMDA2PC9ZZWFy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==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00B0239B">
        <w:rPr>
          <w:rFonts w:cs="Times New Roman"/>
          <w:color w:val="000000" w:themeColor="text1"/>
        </w:rPr>
        <w:fldChar w:fldCharType="begin">
          <w:fldData xml:space="preserve">bmQgbG9jYWwgY29tcGV0aXRpdmUgZWxlY3Rpb25zIGFzIHRoZWlyIHZhcmlhYmxlcyBvZiB0aGVv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B0239B">
        <w:rPr>
          <w:rFonts w:cs="Times New Roman"/>
          <w:noProof/>
          <w:color w:val="000000" w:themeColor="text1"/>
        </w:rPr>
        <w:t>(Carothers, 2006; Christensen &amp; Weinstein, 2013; Carothers &amp; Brechenmacher, 2014; Dupuy et al., 2016)</w:t>
      </w:r>
      <w:r w:rsidRPr="00205307">
        <w:rPr>
          <w:rFonts w:cs="Times New Roman"/>
          <w:color w:val="000000" w:themeColor="text1"/>
        </w:rPr>
        <w:fldChar w:fldCharType="end"/>
      </w:r>
      <w:r w:rsidRPr="00205307">
        <w:rPr>
          <w:rFonts w:cs="Times New Roman"/>
          <w:color w:val="000000" w:themeColor="text1"/>
        </w:rPr>
        <w:t xml:space="preserve">. This line of research leads to the </w:t>
      </w:r>
      <w:r w:rsidRPr="00205307">
        <w:rPr>
          <w:rFonts w:cs="Times New Roman"/>
        </w:rPr>
        <w:t>conventional explanation that authoritarian regimes enact restrictive legal rules. And assuming the argument is symmetrical, the “closing space” literature implies that democratic regimes enact permissive provisions.</w:t>
      </w:r>
      <w:r w:rsidRPr="00205307">
        <w:rPr>
          <w:rStyle w:val="FootnoteReference"/>
          <w:rFonts w:cs="Times New Roman"/>
        </w:rPr>
        <w:footnoteReference w:id="64"/>
      </w:r>
      <w:r w:rsidRPr="00205307">
        <w:rPr>
          <w:rFonts w:cs="Times New Roman"/>
        </w:rPr>
        <w:t xml:space="preserve"> Yet, the analysis in Chapter </w:t>
      </w:r>
      <w:r w:rsidRPr="00E02C33">
        <w:rPr>
          <w:rFonts w:cs="Times New Roman"/>
        </w:rPr>
        <w:t xml:space="preserve">Four showed that in a sample of 17 countries—few of which approach the definition of democratic regimes (see </w:t>
      </w:r>
      <w:hyperlink w:anchor="_Table_2.3:_Regime" w:history="1">
        <w:r w:rsidRPr="00E02C33">
          <w:rPr>
            <w:rStyle w:val="Hyperlink"/>
            <w:rFonts w:cs="Times New Roman"/>
          </w:rPr>
          <w:t>Table 2.3</w:t>
        </w:r>
      </w:hyperlink>
      <w:r w:rsidRPr="00E02C33">
        <w:rPr>
          <w:rFonts w:cs="Times New Roman"/>
        </w:rPr>
        <w:t>)—permissive</w:t>
      </w:r>
      <w:r w:rsidRPr="00205307">
        <w:rPr>
          <w:rFonts w:cs="Times New Roman"/>
        </w:rPr>
        <w:t xml:space="preserve"> provisions are </w:t>
      </w:r>
      <w:r w:rsidRPr="00205307">
        <w:rPr>
          <w:rFonts w:cs="Times New Roman"/>
        </w:rPr>
        <w:lastRenderedPageBreak/>
        <w:t xml:space="preserve">quite common in the regulatory regimes erected and maintained by authoritarian and hybrid regimes. This pattern challenges the conventional explanation that has focused primarily on the restrictive provisions.    </w:t>
      </w:r>
    </w:p>
    <w:p w14:paraId="2F1DEC64" w14:textId="3C465BF6" w:rsidR="00A13332" w:rsidRPr="00205307" w:rsidRDefault="00A13332" w:rsidP="00A13332">
      <w:pPr>
        <w:ind w:firstLine="480"/>
        <w:rPr>
          <w:rFonts w:cs="Times New Roman"/>
          <w:color w:val="000000" w:themeColor="text1"/>
        </w:rPr>
      </w:pPr>
      <w:r w:rsidRPr="00205307">
        <w:rPr>
          <w:rFonts w:cs="Times New Roman"/>
        </w:rPr>
        <w:fldChar w:fldCharType="begin">
          <w:fldData xml:space="preserve">PEVuZE5vdGU+PENpdGUgQXV0aG9yWWVhcj0iMSI+PEF1dGhvcj5Mb3JjaDwvQXV0aG9yPjxZZWFy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b3Jkcz48ZGF0ZXM+PHllYXI+MjAxNzwveWVhcj48cHViLWRhdGVzPjxkYXRlPjIwMTcvMDkvMTk8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</w:fldData>
        </w:fldChar>
      </w:r>
      <w:r w:rsidRPr="00205307">
        <w:rPr>
          <w:rFonts w:cs="Times New Roman"/>
        </w:rPr>
        <w:instrText xml:space="preserve"> ADDIN EN.CITE </w:instrText>
      </w:r>
      <w:r w:rsidRPr="00205307">
        <w:rPr>
          <w:rFonts w:cs="Times New Roman"/>
        </w:rPr>
        <w:fldChar w:fldCharType="begin">
          <w:fldData xml:space="preserve">PEVuZE5vdGU+PENpdGUgQXV0aG9yWWVhcj0iMSI+PEF1dGhvcj5Mb3JjaDwvQXV0aG9yPjxZZWFy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b3Jkcz48ZGF0ZXM+PHllYXI+MjAxNzwveWVhcj48cHViLWRhdGVzPjxkYXRlPjIwMTcvMDkvMTk8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Lorch and Bunk (2017, pp. 989-991)</w:t>
      </w:r>
      <w:r w:rsidRPr="00205307">
        <w:rPr>
          <w:rFonts w:cs="Times New Roman"/>
        </w:rPr>
        <w:fldChar w:fldCharType="end"/>
      </w:r>
      <w:r w:rsidRPr="00205307">
        <w:rPr>
          <w:rFonts w:cs="Times New Roman"/>
        </w:rPr>
        <w:t xml:space="preserve"> offer a convincing explanation for the non-trivial number of exceptions to the “closing space” argument. They theorize a government manipulates its regulatory regime as part of a broader campaign to legitimize the political regime and prolong its control. The effect is that democratic and nondemocratic governments reach the same outcome—i.e., enacting permissive provisions—but do so for different reasons. Democratic regimes generally lead governments to enact legal rules that broadly protect political rights and civil liberties and implement those rules impartially. Nondemocratic regimes, by contrast, enact permissive expansions to manipulate CSOs into directly and indirectly legitimizing the political regime. These manipulative tactics include “[using] civil society as a democratic façade” where permissive legal provisions and a growing the number of CSOs in the country shows the world flashes of democratic attributes </w:t>
      </w:r>
      <w:r w:rsidRPr="00205307">
        <w:rPr>
          <w:rFonts w:cs="Times New Roman"/>
        </w:rPr>
        <w:fldChar w:fldCharType="begin">
          <w:fldData xml:space="preserve">PEVuZE5vdGU+PENpdGU+PEF1dGhvcj5Mb3JjaDwvQXV0aG9yPjxZZWFyPjIwMTc8L1llYXI+PFJl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</w:fldData>
        </w:fldChar>
      </w:r>
      <w:r w:rsidRPr="00205307">
        <w:rPr>
          <w:rFonts w:cs="Times New Roman"/>
        </w:rPr>
        <w:instrText xml:space="preserve"> ADDIN EN.CITE </w:instrText>
      </w:r>
      <w:r w:rsidRPr="00205307">
        <w:rPr>
          <w:rFonts w:cs="Times New Roman"/>
        </w:rPr>
        <w:fldChar w:fldCharType="begin">
          <w:fldData xml:space="preserve">PEVuZE5vdGU+PENpdGU+PEF1dGhvcj5Mb3JjaDwvQXV0aG9yPjxZZWFyPjIwMTc8L1llYXI+PFJl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(Kailitz, 2013; Lewis, 2013; Lorch &amp; Bunk, 2017, p. 990)</w:t>
      </w:r>
      <w:r w:rsidRPr="00205307">
        <w:rPr>
          <w:rFonts w:cs="Times New Roman"/>
        </w:rPr>
        <w:fldChar w:fldCharType="end"/>
      </w:r>
      <w:r w:rsidRPr="00205307">
        <w:rPr>
          <w:rFonts w:cs="Times New Roman"/>
        </w:rPr>
        <w:t xml:space="preserve">. </w:t>
      </w:r>
      <w:r w:rsidRPr="00205307">
        <w:rPr>
          <w:rFonts w:cs="Times New Roman"/>
          <w:color w:val="000000" w:themeColor="text1"/>
        </w:rPr>
        <w:t xml:space="preserve">Another tactic entails “making [CSOs] play by the rules” and crafting regulatory regimes in such a way that they entice CSO compliance, which indirectly legitimizes the regime and directly gives the government administrative power </w:t>
      </w:r>
      <w:r w:rsidRPr="00205307">
        <w:rPr>
          <w:rFonts w:cs="Times New Roman"/>
          <w:color w:val="000000" w:themeColor="text1"/>
        </w:rPr>
        <w:fldChar w:fldCharType="begin">
          <w:fldData xml:space="preserve">PEVuZE5vdGU+PENpdGU+PEF1dGhvcj5Mb3JjaDwvQXV0aG9yPjxZZWFyPjIwMTc8L1llYXI+PFJl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</w:fldData>
        </w:fldChar>
      </w:r>
      <w:r w:rsidR="00B0239B">
        <w:rPr>
          <w:rFonts w:cs="Times New Roman"/>
          <w:color w:val="000000" w:themeColor="text1"/>
        </w:rPr>
        <w:instrText xml:space="preserve"> ADDIN EN.CITE </w:instrText>
      </w:r>
      <w:r w:rsidR="00B0239B">
        <w:rPr>
          <w:rFonts w:cs="Times New Roman"/>
          <w:color w:val="000000" w:themeColor="text1"/>
        </w:rPr>
        <w:fldChar w:fldCharType="begin">
          <w:fldData xml:space="preserve">PEVuZE5vdGU+PENpdGU+PEF1dGhvcj5Mb3JjaDwvQXV0aG9yPjxZZWFyPjIwMTc8L1llYXI+PFJl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(Wiktorowicz, 2000; Froissart, 2014; Lorch &amp; Bunk, 2017, p. 990)</w:t>
      </w:r>
      <w:r w:rsidRPr="00205307">
        <w:rPr>
          <w:rFonts w:cs="Times New Roman"/>
          <w:color w:val="000000" w:themeColor="text1"/>
        </w:rPr>
        <w:fldChar w:fldCharType="end"/>
      </w:r>
      <w:r w:rsidRPr="00205307">
        <w:rPr>
          <w:rFonts w:cs="Times New Roman"/>
          <w:color w:val="000000" w:themeColor="text1"/>
        </w:rPr>
        <w:t xml:space="preserve">. A third manipulation tactic, which the authors refer to as “using civil society as a strategy to increase output legitimation,” encourages service-oriented CSOs to deliver public service goods and support the government’s policy priorities </w:t>
      </w:r>
      <w:r w:rsidRPr="00205307">
        <w:rPr>
          <w:rFonts w:cs="Times New Roman"/>
          <w:color w:val="000000" w:themeColor="text1"/>
        </w:rPr>
        <w:fldChar w:fldCharType="begin">
          <w:fldData xml:space="preserve">PEVuZE5vdGU+PENpdGU+PEF1dGhvcj5Mb3JjaDwvQXV0aG9yPjxZZWFyPjIwMTc8L1llYXI+PFJl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PEVuZE5vdGU+PENpdGU+PEF1dGhvcj5Mb3JjaDwvQXV0aG9yPjxZZWFyPjIwMTc8L1llYXI+PFJl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(Lorch &amp; Bunk, 2017, p. 991)</w:t>
      </w:r>
      <w:r w:rsidRPr="00205307">
        <w:rPr>
          <w:rFonts w:cs="Times New Roman"/>
          <w:color w:val="000000" w:themeColor="text1"/>
        </w:rPr>
        <w:fldChar w:fldCharType="end"/>
      </w:r>
      <w:r w:rsidRPr="00205307">
        <w:rPr>
          <w:rFonts w:cs="Times New Roman"/>
          <w:color w:val="000000" w:themeColor="text1"/>
        </w:rPr>
        <w:t xml:space="preserve">. Supporting evidence of this third tactic is found in China, Kenya, Morocco, North Korea, Peru, and Russia </w:t>
      </w:r>
      <w:r w:rsidRPr="00205307">
        <w:rPr>
          <w:rFonts w:cs="Times New Roman"/>
        </w:rPr>
        <w:fldChar w:fldCharType="begin">
          <w:fldData xml:space="preserve">PEVuZE5vdGU+PENpdGU+PEF1dGhvcj5CcmFzczwvQXV0aG9yPjxZZWFyPjIwMTY8L1llYXI+PFJl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</w:fldData>
        </w:fldChar>
      </w:r>
      <w:r w:rsidR="00B0239B">
        <w:rPr>
          <w:rFonts w:cs="Times New Roman"/>
        </w:rPr>
        <w:instrText xml:space="preserve"> ADDIN EN.CITE </w:instrText>
      </w:r>
      <w:r w:rsidR="00B0239B">
        <w:rPr>
          <w:rFonts w:cs="Times New Roman"/>
        </w:rPr>
        <w:fldChar w:fldCharType="begin">
          <w:fldData xml:space="preserve">PEVuZE5vdGU+PENpdGU+PEF1dGhvcj5CcmFzczwvQXV0aG9yPjxZZWFyPjIwMTY8L1llYXI+PFJl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</w:fldData>
        </w:fldChar>
      </w:r>
      <w:r w:rsidR="00B0239B">
        <w:rPr>
          <w:rFonts w:cs="Times New Roman"/>
        </w:rPr>
        <w:instrText xml:space="preserve"> ADDIN EN.CITE.DATA </w:instrText>
      </w:r>
      <w:r w:rsidR="00B0239B">
        <w:rPr>
          <w:rFonts w:cs="Times New Roman"/>
        </w:rPr>
      </w:r>
      <w:r w:rsidR="00B0239B">
        <w:rPr>
          <w:rFonts w:cs="Times New Roman"/>
        </w:rPr>
        <w:fldChar w:fldCharType="end"/>
      </w:r>
      <w:r w:rsidRPr="00205307">
        <w:rPr>
          <w:rFonts w:cs="Times New Roman"/>
        </w:rPr>
      </w:r>
      <w:r w:rsidRPr="00205307">
        <w:rPr>
          <w:rFonts w:cs="Times New Roman"/>
        </w:rPr>
        <w:fldChar w:fldCharType="separate"/>
      </w:r>
      <w:r w:rsidR="00B0239B">
        <w:rPr>
          <w:rFonts w:cs="Times New Roman"/>
          <w:noProof/>
        </w:rPr>
        <w:t>(S. Snyder, 2007; Dimitrovova, 2010; Spires, 2011; Brass, 2016; Benevolenski &amp; Toepler, 2017; Nelson-Nuñez, 2019)</w:t>
      </w:r>
      <w:r w:rsidRPr="00205307">
        <w:rPr>
          <w:rFonts w:cs="Times New Roman"/>
        </w:rPr>
        <w:fldChar w:fldCharType="end"/>
      </w:r>
      <w:r w:rsidRPr="00205307">
        <w:rPr>
          <w:rFonts w:cs="Times New Roman"/>
        </w:rPr>
        <w:t xml:space="preserve">. A lone political regime hypothesis </w:t>
      </w:r>
      <w:r w:rsidRPr="00205307">
        <w:rPr>
          <w:rFonts w:cs="Times New Roman"/>
          <w:color w:val="000000" w:themeColor="text1"/>
        </w:rPr>
        <w:t>follows:</w:t>
      </w:r>
    </w:p>
    <w:p w14:paraId="2A02722D" w14:textId="77777777" w:rsidR="00A13332" w:rsidRPr="00205307" w:rsidRDefault="00A13332" w:rsidP="00A13332">
      <w:pPr>
        <w:spacing w:before="120"/>
        <w:ind w:left="475"/>
        <w:rPr>
          <w:rFonts w:cs="Times New Roman"/>
        </w:rPr>
      </w:pPr>
      <w:r w:rsidRPr="00205307">
        <w:rPr>
          <w:rFonts w:cs="Times New Roman"/>
          <w:b/>
          <w:i/>
          <w:color w:val="000000" w:themeColor="text1"/>
        </w:rPr>
        <w:lastRenderedPageBreak/>
        <w:t>H1:</w:t>
      </w:r>
      <w:r w:rsidRPr="00205307">
        <w:rPr>
          <w:rFonts w:cs="Times New Roman"/>
          <w:i/>
          <w:color w:val="000000" w:themeColor="text1"/>
        </w:rPr>
        <w:t xml:space="preserve"> </w:t>
      </w:r>
      <w:r w:rsidRPr="00205307">
        <w:rPr>
          <w:rFonts w:cs="Times New Roman"/>
          <w:color w:val="000000" w:themeColor="text1"/>
        </w:rPr>
        <w:t>Nondemocratic regimes enact permissive provisions to manipulate civil society.</w:t>
      </w:r>
    </w:p>
    <w:p w14:paraId="3AE2E484" w14:textId="581A459A" w:rsidR="00A13332" w:rsidRPr="00205307" w:rsidRDefault="00A13332" w:rsidP="00C47F4A">
      <w:pPr>
        <w:pStyle w:val="Heading3"/>
      </w:pPr>
      <w:r w:rsidRPr="00205307">
        <w:t>Explanation Two: Institutional Change is a Path-Dependent Process</w:t>
      </w:r>
    </w:p>
    <w:p w14:paraId="2D657053" w14:textId="4279FC36" w:rsidR="00A13332" w:rsidRPr="00205307" w:rsidRDefault="00A13332" w:rsidP="00A13332">
      <w:pPr>
        <w:rPr>
          <w:rFonts w:cs="Times New Roman"/>
          <w:color w:val="000000" w:themeColor="text1"/>
        </w:rPr>
      </w:pPr>
      <w:r w:rsidRPr="00205307">
        <w:rPr>
          <w:rFonts w:cs="Times New Roman"/>
        </w:rPr>
        <w:tab/>
      </w:r>
      <w:r w:rsidRPr="00205307">
        <w:rPr>
          <w:rFonts w:cs="Times New Roman"/>
          <w:color w:val="000000" w:themeColor="text1"/>
        </w:rPr>
        <w:t xml:space="preserve">Robust analytical frameworks of institutional analysis underscore the importance of history and show that one period’s policy outcome shapes the rules of future political action arenas </w:t>
      </w:r>
      <w:r w:rsidRPr="00205307">
        <w:rPr>
          <w:rFonts w:cs="Times New Roman"/>
          <w:color w:val="000000" w:themeColor="text1"/>
        </w:rPr>
        <w:fldChar w:fldCharType="begin">
          <w:fldData xml:space="preserve">PEVuZE5vdGU+PENpdGU+PEF1dGhvcj5Pc3Ryb208L0F1dGhvcj48WWVhcj4yMDExPC9ZZWFyPjxS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</w:fldData>
        </w:fldChar>
      </w:r>
      <w:r w:rsidR="00B0239B">
        <w:rPr>
          <w:rFonts w:cs="Times New Roman"/>
          <w:color w:val="000000" w:themeColor="text1"/>
        </w:rPr>
        <w:instrText xml:space="preserve"> ADDIN EN.CITE </w:instrText>
      </w:r>
      <w:r w:rsidR="00B0239B">
        <w:rPr>
          <w:rFonts w:cs="Times New Roman"/>
          <w:color w:val="000000" w:themeColor="text1"/>
        </w:rPr>
        <w:fldChar w:fldCharType="begin">
          <w:fldData xml:space="preserve">PEVuZE5vdGU+PENpdGU+PEF1dGhvcj5Pc3Ryb208L0F1dGhvcj48WWVhcj4yMDExPC9ZZWFyPjxS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B0239B">
        <w:rPr>
          <w:rFonts w:cs="Times New Roman"/>
          <w:noProof/>
          <w:color w:val="000000" w:themeColor="text1"/>
        </w:rPr>
        <w:t>(E. Ostrom, 1990; E. Ostrom &amp; Cox, 2010; E. Ostrom, 2011; Cole et al., 2014; McGinnis &amp; Ostrom, 2014)</w:t>
      </w:r>
      <w:r w:rsidRPr="00205307">
        <w:rPr>
          <w:rFonts w:cs="Times New Roman"/>
          <w:color w:val="000000" w:themeColor="text1"/>
        </w:rPr>
        <w:fldChar w:fldCharType="end"/>
      </w:r>
      <w:r w:rsidRPr="00205307">
        <w:rPr>
          <w:rFonts w:cs="Times New Roman"/>
          <w:color w:val="000000" w:themeColor="text1"/>
        </w:rPr>
        <w:t xml:space="preserve">. These preexisting institutions take the form of constitutions, international treaties, legislation, regulatory rules, and self-regulated codes of conduct. Research on CSO laws often discuss the long histories of CSO regulatory regimes and acknowledge that laws add, amend, and replace each other over time </w:t>
      </w:r>
      <w:r w:rsidRPr="00205307">
        <w:rPr>
          <w:rFonts w:cs="Times New Roman"/>
          <w:color w:val="000000" w:themeColor="text1"/>
        </w:rPr>
        <w:fldChar w:fldCharType="begin">
          <w:fldData xml:space="preserve">PEVuZE5vdGU+PENpdGU+PEF1dGhvcj5TYWxhbW9uPC9BdXRob3I+PFllYXI+MTk5NzwvWWVhcj48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</w:fldData>
        </w:fldChar>
      </w:r>
      <w:r w:rsidR="00B0239B">
        <w:rPr>
          <w:rFonts w:cs="Times New Roman"/>
          <w:color w:val="000000" w:themeColor="text1"/>
        </w:rPr>
        <w:instrText xml:space="preserve"> ADDIN EN.CITE </w:instrText>
      </w:r>
      <w:r w:rsidR="00B0239B">
        <w:rPr>
          <w:rFonts w:cs="Times New Roman"/>
          <w:color w:val="000000" w:themeColor="text1"/>
        </w:rPr>
        <w:fldChar w:fldCharType="begin">
          <w:fldData xml:space="preserve">PEVuZE5vdGU+PENpdGU+PEF1dGhvcj5TYWxhbW9uPC9BdXRob3I+PFllYXI+MTk5NzwvWWVhcj48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B0239B">
        <w:rPr>
          <w:rFonts w:cs="Times New Roman"/>
          <w:noProof/>
          <w:color w:val="000000" w:themeColor="text1"/>
        </w:rPr>
        <w:t>(Salamon &amp; Toepler, 1997; Mayhew, 2005; Bloodgood et al., 2014, p. 723; Dupuy et al., 2015; Breen et al., 2017; Maru, 2017; DeMattee, 2019b, pp. 11-13; Musila, 2019; Toepler et al., 2019)</w:t>
      </w:r>
      <w:r w:rsidRPr="00205307">
        <w:rPr>
          <w:rFonts w:cs="Times New Roman"/>
          <w:color w:val="000000" w:themeColor="text1"/>
        </w:rPr>
        <w:fldChar w:fldCharType="end"/>
      </w:r>
      <w:r w:rsidRPr="00205307">
        <w:rPr>
          <w:rFonts w:cs="Times New Roman"/>
          <w:color w:val="000000" w:themeColor="text1"/>
        </w:rPr>
        <w:t xml:space="preserve">. Yet, scholars rarely include preexisting institutions in their empirical analyses choosing instead to analyze lawmaking as if it occurs “in the wild.” But this trend is beginning to change. </w:t>
      </w:r>
    </w:p>
    <w:p w14:paraId="2792E7DC" w14:textId="386B7762" w:rsidR="00A13332" w:rsidRPr="00205307" w:rsidRDefault="00A13332" w:rsidP="00A13332">
      <w:pPr>
        <w:rPr>
          <w:rFonts w:cs="Times New Roman"/>
          <w:color w:val="000000" w:themeColor="text1"/>
        </w:rPr>
      </w:pPr>
      <w:r w:rsidRPr="00205307">
        <w:rPr>
          <w:rFonts w:cs="Times New Roman"/>
          <w:color w:val="000000" w:themeColor="text1"/>
        </w:rPr>
        <w:tab/>
        <w:t xml:space="preserve">As I </w:t>
      </w:r>
      <w:r w:rsidRPr="00E02C33">
        <w:rPr>
          <w:rFonts w:cs="Times New Roman"/>
          <w:color w:val="000000" w:themeColor="text1"/>
        </w:rPr>
        <w:t xml:space="preserve">showed in </w:t>
      </w:r>
      <w:hyperlink w:anchor="_Covenants,_Constitutions,_and" w:history="1">
        <w:r w:rsidRPr="00E02C33">
          <w:rPr>
            <w:rStyle w:val="Hyperlink"/>
            <w:rFonts w:cs="Times New Roman"/>
          </w:rPr>
          <w:t>Chapter Three</w:t>
        </w:r>
      </w:hyperlink>
      <w:r w:rsidRPr="00E02C33">
        <w:rPr>
          <w:rFonts w:cs="Times New Roman"/>
          <w:color w:val="000000" w:themeColor="text1"/>
        </w:rPr>
        <w:t>, civil</w:t>
      </w:r>
      <w:r w:rsidRPr="00205307">
        <w:rPr>
          <w:rFonts w:cs="Times New Roman"/>
          <w:color w:val="000000" w:themeColor="text1"/>
        </w:rPr>
        <w:t xml:space="preserve"> society law research benefits from looking up to constitutions and the past to preexisting institutions. That research showed that given a constitutional context that privileges treaties above ordinary legislation, ICCPR ratification protects voluntary association and retards the expansion of restrictive provisions. Unfortunately, the limited statistical analyses studying civil society laws have not yet controlled for preexisting collective-choice rules </w:t>
      </w:r>
      <w:r w:rsidRPr="00205307">
        <w:rPr>
          <w:rFonts w:cs="Times New Roman"/>
          <w:color w:val="000000" w:themeColor="text1"/>
        </w:rPr>
        <w:fldChar w:fldCharType="begin">
          <w:fldData xml:space="preserve">PEVuZE5vdGU+PENpdGU+PEF1dGhvcj5EdXB1eTwvQXV0aG9yPjxZZWFyPjIwMTY8L1llYXI+PFJl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</w:fldData>
        </w:fldChar>
      </w:r>
      <w:r w:rsidR="00B0239B">
        <w:rPr>
          <w:rFonts w:cs="Times New Roman"/>
          <w:color w:val="000000" w:themeColor="text1"/>
        </w:rPr>
        <w:instrText xml:space="preserve"> ADDIN EN.CITE </w:instrText>
      </w:r>
      <w:r w:rsidR="00B0239B">
        <w:rPr>
          <w:rFonts w:cs="Times New Roman"/>
          <w:color w:val="000000" w:themeColor="text1"/>
        </w:rPr>
        <w:fldChar w:fldCharType="begin">
          <w:fldData xml:space="preserve">PEVuZE5vdGU+PENpdGU+PEF1dGhvcj5EdXB1eTwvQXV0aG9yPjxZZWFyPjIwMTY8L1llYXI+PFJl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B0239B">
        <w:rPr>
          <w:rFonts w:cs="Times New Roman"/>
          <w:noProof/>
          <w:color w:val="000000" w:themeColor="text1"/>
        </w:rPr>
        <w:t>(Chaudhry, 2016; Dupuy et al., 2016, pp. 5-8; Reddy, 2018; Bromley et al., 2019; DeMattee, 2019a; Swiney, 2019; Bakke et al., 2020)</w:t>
      </w:r>
      <w:r w:rsidRPr="00205307">
        <w:rPr>
          <w:rFonts w:cs="Times New Roman"/>
          <w:color w:val="000000" w:themeColor="text1"/>
        </w:rPr>
        <w:fldChar w:fldCharType="end"/>
      </w:r>
      <w:r w:rsidRPr="00205307">
        <w:rPr>
          <w:rFonts w:cs="Times New Roman"/>
          <w:color w:val="000000" w:themeColor="text1"/>
        </w:rPr>
        <w:t xml:space="preserve">. This analytical decision is driven, at least to some degree, by the limited availability of data systematically inventorying the contents of laws in different countries. The data collection and coding procedures discussed in Chapters Two and Four are a direct response to this limited data problem. </w:t>
      </w:r>
    </w:p>
    <w:p w14:paraId="49D5B63E" w14:textId="77777777" w:rsidR="00A13332" w:rsidRPr="00205307" w:rsidRDefault="00A13332" w:rsidP="00A13332">
      <w:pPr>
        <w:rPr>
          <w:rFonts w:cs="Times New Roman"/>
          <w:color w:val="000000" w:themeColor="text1"/>
        </w:rPr>
      </w:pPr>
      <w:r w:rsidRPr="00205307">
        <w:rPr>
          <w:rFonts w:cs="Times New Roman"/>
          <w:color w:val="000000" w:themeColor="text1"/>
        </w:rPr>
        <w:lastRenderedPageBreak/>
        <w:tab/>
        <w:t xml:space="preserve">Theorizing and analyzing new civil society laws under the ad hoc assumption that they are independent of preexisting institutions is incongruent with longstanding literature analyzing institutional development and rule change. Institutional theory does not preclude the possibility of large institutional change. Still, theories of path dependence suggest that policy enactment is less an exercise of significant reordering and more a process of incremental adjustment </w:t>
      </w:r>
      <w:r w:rsidRPr="00205307">
        <w:rPr>
          <w:rFonts w:cs="Times New Roman"/>
          <w:color w:val="000000" w:themeColor="text1"/>
        </w:rPr>
        <w:fldChar w:fldCharType="begin">
          <w:fldData xml:space="preserve">PEVuZE5vdGU+PENpdGU+PEF1dGhvcj5MaW5kYmxvbTwvQXV0aG9yPjxZZWFyPjE5NTk8L1llYXI+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PEVuZE5vdGU+PENpdGU+PEF1dGhvcj5MaW5kYmxvbTwvQXV0aG9yPjxZZWFyPjE5NTk8L1llYXI+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(Lindblom, 1959)</w:t>
      </w:r>
      <w:r w:rsidRPr="00205307">
        <w:rPr>
          <w:rFonts w:cs="Times New Roman"/>
          <w:color w:val="000000" w:themeColor="text1"/>
        </w:rPr>
        <w:fldChar w:fldCharType="end"/>
      </w:r>
      <w:r w:rsidRPr="00205307">
        <w:rPr>
          <w:rFonts w:cs="Times New Roman"/>
          <w:color w:val="000000" w:themeColor="text1"/>
        </w:rPr>
        <w:t xml:space="preserve">. And separate from whether institutional change is massive or incremental, institutional development rarely happens </w:t>
      </w:r>
      <w:r w:rsidRPr="00205307">
        <w:rPr>
          <w:rFonts w:cs="Times New Roman"/>
          <w:i/>
          <w:iCs/>
          <w:color w:val="000000" w:themeColor="text1"/>
        </w:rPr>
        <w:t>tabula rasa</w:t>
      </w:r>
      <w:r w:rsidRPr="00205307">
        <w:rPr>
          <w:rFonts w:cs="Times New Roman"/>
          <w:color w:val="000000" w:themeColor="text1"/>
        </w:rPr>
        <w:t xml:space="preserve"> in an empty institutional space. Preexisting institutions are analytically relevant because preceding steps in a particular direction induce further movement in the same direction even when the initial step “originated by historical accident” </w:t>
      </w:r>
      <w:r w:rsidRPr="00205307">
        <w:rPr>
          <w:rFonts w:cs="Times New Roman"/>
          <w:color w:val="000000" w:themeColor="text1"/>
        </w:rPr>
        <w:fldChar w:fldCharType="begin">
          <w:fldData xml:space="preserve">PEVuZE5vdGU+PENpdGU+PEF1dGhvcj5QaWVyc29uPC9BdXRob3I+PFllYXI+MjAwMDwvWWVhcj48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PEVuZE5vdGU+PENpdGU+PEF1dGhvcj5QaWVyc29uPC9BdXRob3I+PFllYXI+MjAwMDwvWWVhcj48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(Pierson, 2000, p. 264)</w:t>
      </w:r>
      <w:r w:rsidRPr="00205307">
        <w:rPr>
          <w:rFonts w:cs="Times New Roman"/>
          <w:color w:val="000000" w:themeColor="text1"/>
        </w:rPr>
        <w:fldChar w:fldCharType="end"/>
      </w:r>
      <w:r w:rsidRPr="00205307">
        <w:rPr>
          <w:rFonts w:cs="Times New Roman"/>
          <w:color w:val="000000" w:themeColor="text1"/>
        </w:rPr>
        <w:t xml:space="preserve">. Failing to account for these preexisting institutions leaves analysis susceptible to omitted variable bias. In simpler terms, historical institutionalism and institutional analysis tell us that preexisting institutions are relevant until they are proven insignificant. </w:t>
      </w:r>
    </w:p>
    <w:p w14:paraId="26BD41C4" w14:textId="77777777" w:rsidR="00A13332" w:rsidRPr="00205307" w:rsidRDefault="00A13332" w:rsidP="00A13332">
      <w:pPr>
        <w:rPr>
          <w:rFonts w:cs="Times New Roman"/>
          <w:color w:val="000000" w:themeColor="text1"/>
        </w:rPr>
      </w:pPr>
      <w:r w:rsidRPr="00205307">
        <w:rPr>
          <w:rFonts w:cs="Times New Roman"/>
          <w:color w:val="000000" w:themeColor="text1"/>
        </w:rPr>
        <w:tab/>
        <w:t xml:space="preserve">The descriptive analysis in Chapter Four showed that preexisting legal rules appear throughout the legal corpus, and theory tells us those rules almost certainly affect the institutional change that shapes </w:t>
      </w:r>
      <w:r w:rsidRPr="00205307">
        <w:rPr>
          <w:rFonts w:cs="Times New Roman"/>
          <w:i/>
          <w:iCs/>
          <w:color w:val="000000" w:themeColor="text1"/>
        </w:rPr>
        <w:t>de jure</w:t>
      </w:r>
      <w:r w:rsidRPr="00205307">
        <w:rPr>
          <w:rFonts w:cs="Times New Roman"/>
          <w:color w:val="000000" w:themeColor="text1"/>
        </w:rPr>
        <w:t xml:space="preserve"> regulatory regimes. Are current legal rules anything more than simple control variables that soak up statistical variation? Yes, there is much more to them. As an incremental process, preexisting institutions change during distinct moments of policy adoption, reinvention, and amendment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&lt;EndNote&gt;&lt;Cite&gt;&lt;Author&gt;Carley&lt;/Author&gt;&lt;Year&gt;2016&lt;/Year&gt;&lt;RecNum&gt;3789&lt;/RecNum&gt;&lt;DisplayText&gt;(Carley, Nicholson-Crotty, &amp;amp; Miller, 2016)&lt;/DisplayText&gt;&lt;record&gt;&lt;rec-number&gt;3789&lt;/rec-number&gt;&lt;foreign-keys&gt;&lt;key app="EN" db-id="p0seazv5sef2viexw2opes52d9spdtepz5ts" timestamp="1569591858" guid="df18a7a3-68ab-48aa-8a42-8e66d2d47a8c"&gt;3789&lt;/key&gt;&lt;/foreign-keys&gt;&lt;ref-type name="Journal Article"&gt;17&lt;/ref-type&gt;&lt;contributors&gt;&lt;authors&gt;&lt;author&gt;Carley, Sanya&lt;/author&gt;&lt;author&gt;Nicholson-Crotty, Sean&lt;/author&gt;&lt;author&gt;Miller, Chris J.&lt;/author&gt;&lt;/authors&gt;&lt;/contributors&gt;&lt;titles&gt;&lt;title&gt;Adoption, Reinvention and Amendment of Renewable Portfolio Standards in the American States&lt;/title&gt;&lt;secondary-title&gt;Journal of Public Policy&lt;/secondary-title&gt;&lt;/titles&gt;&lt;periodical&gt;&lt;full-title&gt;Journal of Public Policy&lt;/full-title&gt;&lt;/periodical&gt;&lt;pages&gt;1-28&lt;/pages&gt;&lt;edition&gt;01/20&lt;/edition&gt;&lt;keywords&gt;&lt;keyword&gt;energy policy&lt;/keyword&gt;&lt;keyword&gt;policy diffusion&lt;/keyword&gt;&lt;keyword&gt;policy reinvention&lt;/keyword&gt;&lt;keyword&gt;renewable portfolio standard&lt;/keyword&gt;&lt;keyword&gt;PP Comp - Policy Diffusion&lt;/keyword&gt;&lt;keyword&gt;Dissertation - Methods/Dyadic&lt;/keyword&gt;&lt;keyword&gt;Methods - Dyadic Approach&lt;/keyword&gt;&lt;keyword&gt;Methods - Duration Analysis&lt;/keyword&gt;&lt;keyword&gt;Methods - Event History Analysis&lt;/keyword&gt;&lt;keyword&gt;Methods - EHA&lt;/keyword&gt;&lt;keyword&gt;Methods - Directed Dyad&lt;/keyword&gt;&lt;/keywords&gt;&lt;dates&gt;&lt;year&gt;2016&lt;/year&gt;&lt;/dates&gt;&lt;publisher&gt;Cambridge University Press&lt;/publisher&gt;&lt;isbn&gt;0143-814X&lt;/isbn&gt;&lt;urls&gt;&lt;related-urls&gt;&lt;url&gt;https://www.cambridge.org/core/article/adoption-reinvention-and-amendment-of-renewable-portfolio-standards-in-the-american-states/669E468097760934AE6D46A9457A66CA&lt;/url&gt;&lt;/related-urls&gt;&lt;/urls&gt;&lt;electronic-resource-num&gt;10.1017/S0143814X15000379&lt;/electronic-resource-num&gt;&lt;remote-database-name&gt;Cambridge Core&lt;/remote-database-name&gt;&lt;remote-database-provider&gt;Cambridge University Press&lt;/remote-database-provider&gt;&lt;/record&gt;&lt;/Cite&gt;&lt;/EndNote&gt;</w:instrText>
      </w:r>
      <w:r w:rsidRPr="00205307">
        <w:rPr>
          <w:rFonts w:cs="Times New Roman"/>
          <w:color w:val="000000" w:themeColor="text1"/>
        </w:rPr>
        <w:fldChar w:fldCharType="separate"/>
      </w:r>
      <w:r w:rsidRPr="00205307">
        <w:rPr>
          <w:rFonts w:cs="Times New Roman"/>
          <w:noProof/>
          <w:color w:val="000000" w:themeColor="text1"/>
        </w:rPr>
        <w:t>(Carley, Nicholson-Crotty, &amp; Miller, 2016)</w:t>
      </w:r>
      <w:r w:rsidRPr="00205307">
        <w:rPr>
          <w:rFonts w:cs="Times New Roman"/>
          <w:color w:val="000000" w:themeColor="text1"/>
        </w:rPr>
        <w:fldChar w:fldCharType="end"/>
      </w:r>
      <w:r w:rsidRPr="00205307">
        <w:rPr>
          <w:rFonts w:cs="Times New Roman"/>
          <w:color w:val="000000" w:themeColor="text1"/>
        </w:rPr>
        <w:t xml:space="preserve">. In these moments of institutional development, preexisting rules make some change more likely, and other change less likely. I refer to this type of guided institutional development as “change on rails.” And whenever a government considers changing institutions, the institution’s current rules take on one of four relationships with new rules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&lt;EndNote&gt;&lt;Cite&gt;&lt;Author&gt;Mahajan&lt;/Author&gt;&lt;Year&gt;1985&lt;/Year&gt;&lt;RecNum&gt;4174&lt;/RecNum&gt;&lt;DisplayText&gt;(Mahajan &amp;amp; Peterson, 1985)&lt;/DisplayText&gt;&lt;record&gt;&lt;rec-number&gt;4174&lt;/rec-number&gt;&lt;foreign-keys&gt;&lt;key app="EN" db-id="p0seazv5sef2viexw2opes52d9spdtepz5ts" timestamp="1569591861" guid="fea75377-03a1-4844-b5e8-d4fd217b5995"&gt;4174&lt;/key&gt;&lt;/foreign-keys&gt;&lt;ref-type name="Book"&gt;6&lt;/ref-type&gt;&lt;contributors&gt;&lt;authors&gt;&lt;author&gt;Mahajan, Vijay&lt;/author&gt;&lt;author&gt;Peterson, Robert A.&lt;/author&gt;&lt;/authors&gt;&lt;/contributors&gt;&lt;titles&gt;&lt;title&gt;Models for Innovation Diffusion&lt;/title&gt;&lt;secondary-title&gt;Sage University Papers Series Quantitative Applications in the Social Sciences&lt;/secondary-title&gt;&lt;/titles&gt;&lt;pages&gt;87 p.&lt;/pages&gt;&lt;number&gt;no 07-048&lt;/number&gt;&lt;keywords&gt;&lt;keyword&gt;Social sciences Mathematical models.&lt;/keyword&gt;&lt;keyword&gt;Diffusion of innovations Mathematical models.&lt;/keyword&gt;&lt;keyword&gt;PP Comp - Policy Diffusion&lt;/keyword&gt;&lt;/keywords&gt;&lt;dates&gt;&lt;year&gt;1985&lt;/year&gt;&lt;/dates&gt;&lt;pub-location&gt;Beverly Hills&lt;/pub-location&gt;&lt;publisher&gt;Sage Publications&lt;/publisher&gt;&lt;isbn&gt;0803921365 (pbk.)&lt;/isbn&gt;&lt;accession-num&gt;2388626&lt;/accession-num&gt;&lt;call-num&gt;H61.25 .M34 1985&lt;/call-num&gt;&lt;urls&gt;&lt;related-urls&gt;&lt;url&gt;Publisher description http://www.loc.gov/catdir/enhancements/fy0654/85050011-d.html&lt;/url&gt;&lt;url&gt;Table of contents only http://www.loc.gov/catdir/enhancements/fy0654/85050011-t.html&lt;/url&gt;&lt;/related-urls&gt;&lt;/urls&gt;&lt;/record&gt;&lt;/Cite&gt;&lt;/EndNote&gt;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(Mahajan &amp; Peterson, 1985)</w:t>
      </w:r>
      <w:r w:rsidRPr="00205307">
        <w:rPr>
          <w:rFonts w:cs="Times New Roman"/>
          <w:color w:val="000000" w:themeColor="text1"/>
        </w:rPr>
        <w:fldChar w:fldCharType="end"/>
      </w:r>
      <w:r w:rsidRPr="00205307">
        <w:rPr>
          <w:rFonts w:cs="Times New Roman"/>
          <w:color w:val="000000" w:themeColor="text1"/>
        </w:rPr>
        <w:t xml:space="preserve">: </w:t>
      </w:r>
    </w:p>
    <w:p w14:paraId="4590BC7E" w14:textId="77777777" w:rsidR="00A13332" w:rsidRPr="00205307" w:rsidRDefault="00A13332" w:rsidP="005A3C5F">
      <w:pPr>
        <w:pStyle w:val="ListParagraph"/>
        <w:numPr>
          <w:ilvl w:val="0"/>
          <w:numId w:val="15"/>
        </w:numPr>
        <w:spacing w:before="60" w:after="60"/>
        <w:contextualSpacing w:val="0"/>
        <w:rPr>
          <w:rFonts w:cs="Times New Roman"/>
          <w:color w:val="000000" w:themeColor="text1"/>
        </w:rPr>
      </w:pPr>
      <w:r w:rsidRPr="00205307">
        <w:rPr>
          <w:rFonts w:cs="Times New Roman"/>
          <w:i/>
          <w:iCs/>
          <w:color w:val="000000" w:themeColor="text1"/>
        </w:rPr>
        <w:lastRenderedPageBreak/>
        <w:t>Independent</w:t>
      </w:r>
      <w:r w:rsidRPr="00205307">
        <w:rPr>
          <w:rFonts w:cs="Times New Roman"/>
          <w:color w:val="000000" w:themeColor="text1"/>
        </w:rPr>
        <w:t xml:space="preserve"> if preexisting rules have no relationships with adopting new rules. I refer to this type of unguided development as “change in the wild” because it has no relationship with current institutions.  </w:t>
      </w:r>
    </w:p>
    <w:p w14:paraId="5C9C01C4" w14:textId="77777777" w:rsidR="00A13332" w:rsidRPr="00205307" w:rsidRDefault="00A13332" w:rsidP="005A3C5F">
      <w:pPr>
        <w:pStyle w:val="ListParagraph"/>
        <w:numPr>
          <w:ilvl w:val="0"/>
          <w:numId w:val="15"/>
        </w:numPr>
        <w:spacing w:before="60" w:after="60"/>
        <w:contextualSpacing w:val="0"/>
        <w:rPr>
          <w:rFonts w:cs="Times New Roman"/>
          <w:color w:val="000000" w:themeColor="text1"/>
        </w:rPr>
      </w:pPr>
      <w:r w:rsidRPr="00205307">
        <w:rPr>
          <w:rFonts w:cs="Times New Roman"/>
          <w:i/>
          <w:iCs/>
          <w:color w:val="000000" w:themeColor="text1"/>
        </w:rPr>
        <w:t>Complementary</w:t>
      </w:r>
      <w:r w:rsidRPr="00205307">
        <w:rPr>
          <w:rFonts w:cs="Times New Roman"/>
          <w:color w:val="000000" w:themeColor="text1"/>
        </w:rPr>
        <w:t xml:space="preserve"> if the preexistence of one rule increases the probability of the adoption of another. For example, a preexisting tax exemption for most CSOs may be complementary to the tax deduction for charitable contributions. </w:t>
      </w:r>
    </w:p>
    <w:p w14:paraId="67FCADCB" w14:textId="77777777" w:rsidR="00A13332" w:rsidRPr="00205307" w:rsidRDefault="00A13332" w:rsidP="005A3C5F">
      <w:pPr>
        <w:pStyle w:val="ListParagraph"/>
        <w:numPr>
          <w:ilvl w:val="0"/>
          <w:numId w:val="15"/>
        </w:numPr>
        <w:spacing w:before="60" w:after="60"/>
        <w:contextualSpacing w:val="0"/>
        <w:rPr>
          <w:rFonts w:cs="Times New Roman"/>
          <w:color w:val="000000" w:themeColor="text1"/>
        </w:rPr>
      </w:pPr>
      <w:r w:rsidRPr="00205307">
        <w:rPr>
          <w:rFonts w:cs="Times New Roman"/>
          <w:i/>
          <w:iCs/>
          <w:color w:val="000000" w:themeColor="text1"/>
        </w:rPr>
        <w:t>Contingent</w:t>
      </w:r>
      <w:r w:rsidRPr="00205307">
        <w:rPr>
          <w:rFonts w:cs="Times New Roman"/>
          <w:color w:val="000000" w:themeColor="text1"/>
        </w:rPr>
        <w:t xml:space="preserve"> if a preexisting rule is necessary for the adoption of another. CSOs receiving tax privileges may be contingent upon first requiring CSOs to register as a particular legal form, which itself might be contingent upon a rule establishing a government agency. </w:t>
      </w:r>
    </w:p>
    <w:p w14:paraId="63A42CAB" w14:textId="77777777" w:rsidR="00A13332" w:rsidRPr="00205307" w:rsidRDefault="00A13332" w:rsidP="005A3C5F">
      <w:pPr>
        <w:pStyle w:val="ListParagraph"/>
        <w:numPr>
          <w:ilvl w:val="0"/>
          <w:numId w:val="15"/>
        </w:numPr>
        <w:spacing w:before="60" w:after="60"/>
        <w:contextualSpacing w:val="0"/>
        <w:rPr>
          <w:rFonts w:cs="Times New Roman"/>
          <w:color w:val="000000" w:themeColor="text1"/>
        </w:rPr>
      </w:pPr>
      <w:r w:rsidRPr="00205307">
        <w:rPr>
          <w:rFonts w:cs="Times New Roman"/>
          <w:i/>
          <w:color w:val="000000" w:themeColor="text1"/>
        </w:rPr>
        <w:t>Substitutes</w:t>
      </w:r>
      <w:r w:rsidRPr="00205307">
        <w:rPr>
          <w:rFonts w:cs="Times New Roman"/>
          <w:color w:val="000000" w:themeColor="text1"/>
        </w:rPr>
        <w:t xml:space="preserve"> if a preexisting rule prevents (or decreases the probability of) the adoption of a later rule, such as a prohibition on receiving foreign funding, is a substitute for taxing foreign funding, or an existing provision sufficiently accomplishes the government’s aims.  </w:t>
      </w:r>
    </w:p>
    <w:p w14:paraId="2C5299DA" w14:textId="2027DB40" w:rsidR="00A13332" w:rsidRPr="00205307" w:rsidRDefault="00A13332" w:rsidP="00A13332">
      <w:pPr>
        <w:rPr>
          <w:rFonts w:cs="Times New Roman"/>
          <w:color w:val="000000" w:themeColor="text1"/>
        </w:rPr>
      </w:pPr>
      <w:r w:rsidRPr="00205307">
        <w:rPr>
          <w:rFonts w:cs="Times New Roman"/>
          <w:color w:val="000000" w:themeColor="text1"/>
        </w:rPr>
        <w:tab/>
        <w:t xml:space="preserve">In my theory, a government evaluates preexisting collective-choice rules and considers whether current legal rules sufficiently achieve the </w:t>
      </w:r>
      <w:r w:rsidRPr="00E02C33">
        <w:rPr>
          <w:rFonts w:cs="Times New Roman"/>
          <w:color w:val="000000" w:themeColor="text1"/>
        </w:rPr>
        <w:t>regime’s aims (</w:t>
      </w:r>
      <w:hyperlink w:anchor="_Figure_1.1_The" w:history="1">
        <w:r w:rsidRPr="00E02C33">
          <w:rPr>
            <w:rStyle w:val="Hyperlink"/>
            <w:rFonts w:cs="Times New Roman"/>
          </w:rPr>
          <w:t>Figure 1.1</w:t>
        </w:r>
      </w:hyperlink>
      <w:r w:rsidRPr="00E02C33">
        <w:rPr>
          <w:rFonts w:cs="Times New Roman"/>
          <w:color w:val="000000" w:themeColor="text1"/>
        </w:rPr>
        <w:t>). The</w:t>
      </w:r>
      <w:r w:rsidRPr="00205307">
        <w:rPr>
          <w:rFonts w:cs="Times New Roman"/>
          <w:color w:val="000000" w:themeColor="text1"/>
        </w:rPr>
        <w:t xml:space="preserve"> theory predicts institutional change does not occur if the current </w:t>
      </w:r>
      <w:r w:rsidRPr="00205307">
        <w:rPr>
          <w:rFonts w:eastAsia="Times New Roman" w:cs="Times New Roman"/>
          <w:color w:val="auto"/>
          <w:szCs w:val="24"/>
        </w:rPr>
        <w:t>provisions sufficiently achieve a government’s aims. However, i</w:t>
      </w:r>
      <w:r w:rsidRPr="00205307">
        <w:rPr>
          <w:rFonts w:cs="Times New Roman"/>
          <w:color w:val="000000" w:themeColor="text1"/>
        </w:rPr>
        <w:t>f a government evaluates the current rules and determines they are insufficient, then a government chooses which rules to add and which to remove. And unless current rules are independent for future ones—which is not impossible—then all rule</w:t>
      </w:r>
      <w:r w:rsidRPr="00205307">
        <w:rPr>
          <w:rFonts w:eastAsia="Times New Roman" w:cs="Times New Roman"/>
          <w:color w:val="auto"/>
          <w:szCs w:val="24"/>
        </w:rPr>
        <w:t xml:space="preserve"> changes are in reference to the current provisions. </w:t>
      </w:r>
      <w:r w:rsidRPr="00205307">
        <w:rPr>
          <w:rFonts w:cs="Times New Roman"/>
          <w:color w:val="000000" w:themeColor="text1"/>
        </w:rPr>
        <w:t xml:space="preserve">Thus, my theory predicts directional relationships between current and future rules. </w:t>
      </w:r>
    </w:p>
    <w:p w14:paraId="77E51217" w14:textId="77777777" w:rsidR="00A13332" w:rsidRPr="00205307" w:rsidRDefault="00A13332" w:rsidP="00A13332">
      <w:pPr>
        <w:rPr>
          <w:rFonts w:cs="Times New Roman"/>
          <w:color w:val="000000" w:themeColor="text1"/>
        </w:rPr>
      </w:pPr>
      <w:r w:rsidRPr="00205307">
        <w:rPr>
          <w:rFonts w:cs="Times New Roman"/>
          <w:color w:val="000000" w:themeColor="text1"/>
        </w:rPr>
        <w:tab/>
        <w:t>Rule c</w:t>
      </w:r>
      <w:r w:rsidRPr="00205307">
        <w:rPr>
          <w:rFonts w:eastAsia="Times New Roman" w:cs="Times New Roman"/>
          <w:color w:val="auto"/>
          <w:szCs w:val="24"/>
        </w:rPr>
        <w:t xml:space="preserve">hanges will be small if the </w:t>
      </w:r>
      <w:r w:rsidRPr="00205307">
        <w:rPr>
          <w:rFonts w:eastAsia="Times New Roman" w:cs="Times New Roman"/>
          <w:i/>
          <w:iCs/>
          <w:color w:val="auto"/>
          <w:szCs w:val="24"/>
        </w:rPr>
        <w:t xml:space="preserve">de facto </w:t>
      </w:r>
      <w:r w:rsidRPr="00205307">
        <w:rPr>
          <w:rFonts w:eastAsia="Times New Roman" w:cs="Times New Roman"/>
          <w:color w:val="auto"/>
          <w:szCs w:val="24"/>
        </w:rPr>
        <w:t xml:space="preserve">regulatory regime is close to achieving a government’s desired outcomes. In democratic regimes that seek to protect rights and liberties, a </w:t>
      </w:r>
      <w:r w:rsidRPr="00205307">
        <w:rPr>
          <w:rFonts w:eastAsia="Times New Roman" w:cs="Times New Roman"/>
          <w:color w:val="auto"/>
          <w:szCs w:val="24"/>
        </w:rPr>
        <w:lastRenderedPageBreak/>
        <w:t>government will react as necessary to change the regulatory regime with provisions that</w:t>
      </w:r>
      <w:r w:rsidRPr="00205307">
        <w:rPr>
          <w:rFonts w:cs="Times New Roman"/>
          <w:color w:val="000000" w:themeColor="text1"/>
        </w:rPr>
        <w:t xml:space="preserve"> meet legitimate aims and are necessary and democracy. This can be achieved by either adding new permissive provisions or removing current restrictive ones. </w:t>
      </w:r>
      <w:r w:rsidRPr="00205307">
        <w:rPr>
          <w:rFonts w:eastAsia="Times New Roman" w:cs="Times New Roman"/>
          <w:color w:val="auto"/>
          <w:szCs w:val="24"/>
        </w:rPr>
        <w:t xml:space="preserve">As another example, hybrid regimes that seek legitimacy will not add permissive provisions into perpetuity. Instead, the more permissive the current regulatory regime is, the fewer permissive provisions the semi-authoritarian adds. Similar to the notion of diminishing returns, </w:t>
      </w:r>
      <w:r w:rsidRPr="00205307">
        <w:rPr>
          <w:rFonts w:cs="Times New Roman"/>
          <w:color w:val="000000" w:themeColor="text1"/>
        </w:rPr>
        <w:t>I argue that current permissiveness in each provision subgroup—governance, formation, operations, and resources</w:t>
      </w:r>
      <w:r w:rsidRPr="00205307">
        <w:rPr>
          <w:rFonts w:cs="Times New Roman"/>
          <w:color w:val="000000" w:themeColor="text1"/>
          <w:vertAlign w:val="superscript"/>
        </w:rPr>
        <w:footnoteReference w:id="65"/>
      </w:r>
      <w:r w:rsidRPr="00205307">
        <w:rPr>
          <w:rFonts w:cs="Times New Roman"/>
          <w:color w:val="000000" w:themeColor="text1"/>
        </w:rPr>
        <w:t>—has a substitutive effect on future permissive expansions.</w:t>
      </w:r>
    </w:p>
    <w:p w14:paraId="29F3EAA7" w14:textId="77777777" w:rsidR="00A13332" w:rsidRPr="00205307" w:rsidRDefault="00A13332" w:rsidP="00A13332">
      <w:pPr>
        <w:rPr>
          <w:rFonts w:eastAsia="Times New Roman" w:cs="Times New Roman"/>
          <w:color w:val="auto"/>
          <w:szCs w:val="24"/>
        </w:rPr>
      </w:pPr>
      <w:r w:rsidRPr="00205307">
        <w:rPr>
          <w:rFonts w:eastAsia="Times New Roman" w:cs="Times New Roman"/>
          <w:color w:val="auto"/>
          <w:szCs w:val="24"/>
        </w:rPr>
        <w:tab/>
        <w:t xml:space="preserve">Governments in hybrid regimes may manipulate legal institutions as part of a broader strategy to stay in power. Manipulation may present as a strong executive pushing legislation that hinders a civil society that has grown too bold and too strong under a regulatory regime that is too permissive. Heavy-handed responses are less likely in environments where democratic rules and institutional constraints constrain lawmaking. Governments may use synchronous manipulation when permissive provisions distract from restrictive provisions in the same bill. Manipulation may also be asynchronous. Here, manipulation surfaces when a government determines current legal rules no longer align with its current aims and seeks institutional change. The goal of the institutional change is to either cull permissive provisions or counterbalance them with restrictive ones. The vessel for institutional change is either a bill that repeals and replaces a current law or an omnibus amendments bill that changes the contents in numerous current statutes. Regardless of the route taken to achieve institutional change, I argue </w:t>
      </w:r>
      <w:r w:rsidRPr="00205307">
        <w:rPr>
          <w:rFonts w:eastAsia="Times New Roman" w:cs="Times New Roman"/>
          <w:color w:val="auto"/>
          <w:szCs w:val="24"/>
        </w:rPr>
        <w:lastRenderedPageBreak/>
        <w:t xml:space="preserve">the consistent pattern is that semi-authoritarians respond to permissive provisions by enacting restrictive expansions. </w:t>
      </w:r>
      <w:r w:rsidRPr="00205307">
        <w:rPr>
          <w:rFonts w:cs="Times New Roman"/>
          <w:color w:val="000000" w:themeColor="text1"/>
        </w:rPr>
        <w:t>I argue that current permissiveness in each provision subgroup—governance, formation, operations, and resources</w:t>
      </w:r>
      <w:r w:rsidRPr="00205307">
        <w:rPr>
          <w:rFonts w:cs="Times New Roman"/>
          <w:color w:val="000000" w:themeColor="text1"/>
          <w:vertAlign w:val="superscript"/>
        </w:rPr>
        <w:t>2</w:t>
      </w:r>
      <w:r w:rsidRPr="00205307">
        <w:rPr>
          <w:rFonts w:cs="Times New Roman"/>
          <w:color w:val="000000" w:themeColor="text1"/>
        </w:rPr>
        <w:t xml:space="preserve">—has a complementary effect on future restrictive expansions. </w:t>
      </w:r>
      <w:r w:rsidRPr="00205307">
        <w:rPr>
          <w:rFonts w:cs="Times New Roman"/>
        </w:rPr>
        <w:t>The two path dependency hypotheses are:</w:t>
      </w:r>
      <w:r w:rsidRPr="00205307">
        <w:rPr>
          <w:rFonts w:cs="Times New Roman"/>
          <w:color w:val="000000" w:themeColor="text1"/>
        </w:rPr>
        <w:t xml:space="preserve"> </w:t>
      </w:r>
    </w:p>
    <w:p w14:paraId="0D7DCA89" w14:textId="77777777" w:rsidR="00A13332" w:rsidRPr="00205307" w:rsidRDefault="00A13332" w:rsidP="00A13332">
      <w:pPr>
        <w:spacing w:before="120"/>
        <w:ind w:left="1080" w:hanging="605"/>
        <w:rPr>
          <w:rFonts w:cs="Times New Roman"/>
          <w:color w:val="000000" w:themeColor="text1"/>
        </w:rPr>
      </w:pPr>
      <w:r w:rsidRPr="00205307">
        <w:rPr>
          <w:rFonts w:cs="Times New Roman"/>
          <w:b/>
          <w:i/>
          <w:color w:val="000000" w:themeColor="text1"/>
        </w:rPr>
        <w:t>H2A:</w:t>
      </w:r>
      <w:r w:rsidRPr="00205307">
        <w:rPr>
          <w:rFonts w:cs="Times New Roman"/>
          <w:color w:val="000000" w:themeColor="text1"/>
        </w:rPr>
        <w:t xml:space="preserve"> Greater permissiveness in each subgroup—governance, formation, operations, resources—has a substitutive effect that decreases the size of later permissive expansions. </w:t>
      </w:r>
    </w:p>
    <w:p w14:paraId="2DCF9049" w14:textId="77777777" w:rsidR="00A13332" w:rsidRPr="00205307" w:rsidRDefault="00A13332" w:rsidP="00A13332">
      <w:pPr>
        <w:spacing w:before="60"/>
        <w:ind w:left="1080" w:hanging="605"/>
        <w:rPr>
          <w:rFonts w:cs="Times New Roman"/>
        </w:rPr>
      </w:pPr>
      <w:r w:rsidRPr="00205307">
        <w:rPr>
          <w:rFonts w:cs="Times New Roman"/>
          <w:b/>
          <w:i/>
          <w:color w:val="000000" w:themeColor="text1"/>
        </w:rPr>
        <w:t>H2B:</w:t>
      </w:r>
      <w:r w:rsidRPr="00205307">
        <w:rPr>
          <w:rFonts w:cs="Times New Roman"/>
          <w:color w:val="000000" w:themeColor="text1"/>
        </w:rPr>
        <w:t xml:space="preserve"> Greater permissiveness in each subgroup—governance, formation, operations, resources—has a complementary effect that increases the size of later restrictive expansions.</w:t>
      </w:r>
    </w:p>
    <w:p w14:paraId="0EDF01EF" w14:textId="039DF504" w:rsidR="00A13332" w:rsidRPr="00205307" w:rsidRDefault="00A13332" w:rsidP="00C47F4A">
      <w:pPr>
        <w:pStyle w:val="Heading3"/>
      </w:pPr>
      <w:r w:rsidRPr="00205307">
        <w:t>Explanation Three: Policy Diffusion Shapes Civil Society Laws</w:t>
      </w:r>
    </w:p>
    <w:p w14:paraId="1C59F742" w14:textId="10C54B2B" w:rsidR="00A13332" w:rsidRPr="00205307" w:rsidRDefault="00A13332" w:rsidP="00A13332">
      <w:pPr>
        <w:rPr>
          <w:rFonts w:cs="Times New Roman"/>
          <w:color w:val="000000" w:themeColor="text1"/>
        </w:rPr>
      </w:pPr>
      <w:r w:rsidRPr="00205307">
        <w:rPr>
          <w:rFonts w:cs="Times New Roman"/>
          <w:iCs/>
          <w:color w:val="000000" w:themeColor="text1"/>
        </w:rPr>
        <w:tab/>
        <w:t xml:space="preserve">Current political circumstances and preexisting institutions offer local explanations for why governments choose to enact permissive or restrictive expansions. However, both explanations presume governments are independent and beyond the influence of international actors. </w:t>
      </w:r>
      <w:r w:rsidRPr="00205307">
        <w:rPr>
          <w:rFonts w:cs="Times New Roman"/>
        </w:rPr>
        <w:t xml:space="preserve">Governments can be swayed by adjacent jurisdictions and more powerful countries. </w:t>
      </w:r>
      <w:r w:rsidRPr="00205307">
        <w:rPr>
          <w:rFonts w:cs="Times New Roman"/>
          <w:iCs/>
          <w:color w:val="000000" w:themeColor="text1"/>
        </w:rPr>
        <w:t xml:space="preserve">Policy diffusion is the inter-jurisdictional influence that one government’s policy decision has on changing the probability of adoption by the remaining pool of non-adopters </w:t>
      </w:r>
      <w:r w:rsidRPr="00205307">
        <w:rPr>
          <w:rFonts w:cs="Times New Roman"/>
          <w:iCs/>
          <w:color w:val="000000" w:themeColor="text1"/>
        </w:rPr>
        <w:fldChar w:fldCharType="begin">
          <w:fldData xml:space="preserve">PEVuZE5vdGU+PENpdGU+PEF1dGhvcj5CZXJyeTwvQXV0aG9yPjxZZWFyPjIwMTQ8L1llYXI+PFJl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</w:fldData>
        </w:fldChar>
      </w:r>
      <w:r w:rsidR="00B0239B">
        <w:rPr>
          <w:rFonts w:cs="Times New Roman"/>
          <w:iCs/>
          <w:color w:val="000000" w:themeColor="text1"/>
        </w:rPr>
        <w:instrText xml:space="preserve"> ADDIN EN.CITE </w:instrText>
      </w:r>
      <w:r w:rsidR="00B0239B">
        <w:rPr>
          <w:rFonts w:cs="Times New Roman"/>
          <w:iCs/>
          <w:color w:val="000000" w:themeColor="text1"/>
        </w:rPr>
        <w:fldChar w:fldCharType="begin">
          <w:fldData xml:space="preserve">PEVuZE5vdGU+PENpdGU+PEF1dGhvcj5CZXJyeTwvQXV0aG9yPjxZZWFyPjIwMTQ8L1llYXI+PFJl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</w:fldData>
        </w:fldChar>
      </w:r>
      <w:r w:rsidR="00B0239B">
        <w:rPr>
          <w:rFonts w:cs="Times New Roman"/>
          <w:iCs/>
          <w:color w:val="000000" w:themeColor="text1"/>
        </w:rPr>
        <w:instrText xml:space="preserve"> ADDIN EN.CITE.DATA </w:instrText>
      </w:r>
      <w:r w:rsidR="00B0239B">
        <w:rPr>
          <w:rFonts w:cs="Times New Roman"/>
          <w:iCs/>
          <w:color w:val="000000" w:themeColor="text1"/>
        </w:rPr>
      </w:r>
      <w:r w:rsidR="00B0239B">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00B0239B">
        <w:rPr>
          <w:rFonts w:cs="Times New Roman"/>
          <w:iCs/>
          <w:noProof/>
          <w:color w:val="000000" w:themeColor="text1"/>
        </w:rPr>
        <w:t>(Strang, 1991, p. 325; Simmons et al., 2006, p. 787; Berry &amp; Berry, 2014, p. 308)</w:t>
      </w:r>
      <w:r w:rsidRPr="00205307">
        <w:rPr>
          <w:rFonts w:cs="Times New Roman"/>
          <w:iCs/>
          <w:color w:val="000000" w:themeColor="text1"/>
        </w:rPr>
        <w:fldChar w:fldCharType="end"/>
      </w:r>
      <w:r w:rsidRPr="00205307">
        <w:rPr>
          <w:rFonts w:cs="Times New Roman"/>
          <w:iCs/>
          <w:color w:val="000000" w:themeColor="text1"/>
        </w:rPr>
        <w:t xml:space="preserve">. </w:t>
      </w:r>
      <w:r w:rsidRPr="00205307">
        <w:rPr>
          <w:rFonts w:cs="Times New Roman"/>
          <w:i/>
          <w:color w:val="000000" w:themeColor="text1"/>
        </w:rPr>
        <w:t xml:space="preserve">Leaders </w:t>
      </w:r>
      <w:r w:rsidRPr="00205307">
        <w:rPr>
          <w:rFonts w:cs="Times New Roman"/>
          <w:iCs/>
          <w:color w:val="000000" w:themeColor="text1"/>
        </w:rPr>
        <w:t xml:space="preserve">are those jurisdictions that have adopted a policy, and </w:t>
      </w:r>
      <w:r w:rsidRPr="00205307">
        <w:rPr>
          <w:rFonts w:cs="Times New Roman"/>
          <w:i/>
          <w:color w:val="000000" w:themeColor="text1"/>
        </w:rPr>
        <w:t>laggards</w:t>
      </w:r>
      <w:r w:rsidRPr="00205307">
        <w:rPr>
          <w:rFonts w:cs="Times New Roman"/>
          <w:iCs/>
          <w:color w:val="000000" w:themeColor="text1"/>
        </w:rPr>
        <w:t xml:space="preserve"> as those considering adopting. The processes of policy diffusion are numerous </w:t>
      </w:r>
      <w:r w:rsidRPr="00205307">
        <w:rPr>
          <w:rFonts w:cs="Times New Roman"/>
          <w:iCs/>
          <w:color w:val="000000" w:themeColor="text1"/>
        </w:rPr>
        <w:fldChar w:fldCharType="begin">
          <w:fldData xml:space="preserve">PEVuZE5vdGU+PENpdGU+PEF1dGhvcj5CZXJyeTwvQXV0aG9yPjxZZWFyPjIwMTQ8L1llYXI+PFJl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PEVuZE5vdGU+PENpdGU+PEF1dGhvcj5CZXJyeTwvQXV0aG9yPjxZZWFyPjIwMTQ8L1llYXI+PFJl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(for a complete review see Berry &amp; Berry, 2014)</w:t>
      </w:r>
      <w:r w:rsidRPr="00205307">
        <w:rPr>
          <w:rFonts w:cs="Times New Roman"/>
          <w:iCs/>
          <w:color w:val="000000" w:themeColor="text1"/>
        </w:rPr>
        <w:fldChar w:fldCharType="end"/>
      </w:r>
      <w:r w:rsidRPr="00205307">
        <w:rPr>
          <w:rFonts w:cs="Times New Roman"/>
          <w:iCs/>
          <w:color w:val="000000" w:themeColor="text1"/>
        </w:rPr>
        <w:t xml:space="preserve"> but organize into the </w:t>
      </w:r>
      <w:r w:rsidRPr="00205307">
        <w:rPr>
          <w:rFonts w:cs="Times New Roman"/>
          <w:iCs/>
          <w:color w:val="000000" w:themeColor="text1"/>
        </w:rPr>
        <w:lastRenderedPageBreak/>
        <w:t xml:space="preserve">three broad classes: learning, emulation, and competition </w:t>
      </w:r>
      <w:r w:rsidRPr="00205307">
        <w:rPr>
          <w:rFonts w:cs="Times New Roman"/>
          <w:iCs/>
          <w:color w:val="000000" w:themeColor="text1"/>
        </w:rPr>
        <w:fldChar w:fldCharType="begin"/>
      </w:r>
      <w:r w:rsidRPr="00205307">
        <w:rPr>
          <w:rFonts w:cs="Times New Roman"/>
          <w:iCs/>
          <w:color w:val="000000" w:themeColor="text1"/>
        </w:rPr>
        <w:instrText xml:space="preserve"> ADDIN EN.CITE &lt;EndNote&gt;&lt;Cite&gt;&lt;Author&gt;Gilardi&lt;/Author&gt;&lt;Year&gt;2015&lt;/Year&gt;&lt;RecNum&gt;3802&lt;/RecNum&gt;&lt;DisplayText&gt;(Gilardi, 2015)&lt;/DisplayText&gt;&lt;record&gt;&lt;rec-number&gt;3802&lt;/rec-number&gt;&lt;foreign-keys&gt;&lt;key app="EN" db-id="p0seazv5sef2viexw2opes52d9spdtepz5ts" timestamp="1569591858" guid="f18e47f8-5a79-42f2-b5a1-c112ddee37ab"&gt;3802&lt;/key&gt;&lt;/foreign-keys&gt;&lt;ref-type name="Journal Article"&gt;17&lt;/ref-type&gt;&lt;contributors&gt;&lt;authors&gt;&lt;author&gt;Gilardi, Fabrizio&lt;/author&gt;&lt;/authors&gt;&lt;/contributors&gt;&lt;titles&gt;&lt;title&gt;Four Ways We Can Improve Policy Diffusion Research&lt;/title&gt;&lt;secondary-title&gt;State Politics &amp;amp; Policy Quarterly&lt;/secondary-title&gt;&lt;/titles&gt;&lt;periodical&gt;&lt;full-title&gt;State Politics &amp;amp; Policy Quarterly&lt;/full-title&gt;&lt;/periodical&gt;&lt;pages&gt;8-21&lt;/pages&gt;&lt;volume&gt;16&lt;/volume&gt;&lt;number&gt;1&lt;/number&gt;&lt;keywords&gt;&lt;keyword&gt;Dissertation - Methods/Dyadic&lt;/keyword&gt;&lt;keyword&gt;Dissertation - Methods/Dyadic&lt;/keyword&gt;&lt;keyword&gt;Methods - Dyadic Approach&lt;/keyword&gt;&lt;keyword&gt;Methods - Duration Analysis&lt;/keyword&gt;&lt;keyword&gt;Methods - Event History Analysis&lt;/keyword&gt;&lt;keyword&gt;Methods - EHA&lt;/keyword&gt;&lt;keyword&gt;Methods - Directed Dyad&lt;/keyword&gt;&lt;keyword&gt;Methods - Multilevel&lt;/keyword&gt;&lt;keyword&gt;PP Comp - Policy Diffusion&lt;/keyword&gt;&lt;/keywords&gt;&lt;dates&gt;&lt;year&gt;2015&lt;/year&gt;&lt;pub-dates&gt;&lt;date&gt;2016/03/01&lt;/date&gt;&lt;/pub-dates&gt;&lt;/dates&gt;&lt;publisher&gt;SAGE Publications&lt;/publisher&gt;&lt;isbn&gt;1532-4400&lt;/isbn&gt;&lt;urls&gt;&lt;related-urls&gt;&lt;url&gt;https://doi.org/10.1177/1532440015608761&lt;/url&gt;&lt;/related-urls&gt;&lt;/urls&gt;&lt;electronic-resource-num&gt;10.1177/1532440015608761&lt;/electronic-resource-num&gt;&lt;access-date&gt;2017/09/18&lt;/access-date&gt;&lt;/record&gt;&lt;/Cite&gt;&lt;/EndNote&gt;</w:instrText>
      </w:r>
      <w:r w:rsidRPr="00205307">
        <w:rPr>
          <w:rFonts w:cs="Times New Roman"/>
          <w:iCs/>
          <w:color w:val="000000" w:themeColor="text1"/>
        </w:rPr>
        <w:fldChar w:fldCharType="separate"/>
      </w:r>
      <w:r w:rsidRPr="00205307">
        <w:rPr>
          <w:rFonts w:cs="Times New Roman"/>
          <w:iCs/>
          <w:noProof/>
          <w:color w:val="000000" w:themeColor="text1"/>
        </w:rPr>
        <w:t>(Gilardi, 2015)</w:t>
      </w:r>
      <w:r w:rsidRPr="00205307">
        <w:rPr>
          <w:rFonts w:cs="Times New Roman"/>
          <w:iCs/>
          <w:color w:val="000000" w:themeColor="text1"/>
        </w:rPr>
        <w:fldChar w:fldCharType="end"/>
      </w:r>
      <w:r w:rsidRPr="00205307">
        <w:rPr>
          <w:rFonts w:cs="Times New Roman"/>
          <w:iCs/>
          <w:color w:val="000000" w:themeColor="text1"/>
        </w:rPr>
        <w:t>.</w:t>
      </w:r>
      <w:r w:rsidRPr="00205307">
        <w:rPr>
          <w:rStyle w:val="FootnoteReference"/>
          <w:rFonts w:cs="Times New Roman"/>
          <w:iCs/>
          <w:color w:val="000000" w:themeColor="text1"/>
        </w:rPr>
        <w:footnoteReference w:id="66"/>
      </w:r>
      <w:r w:rsidRPr="00205307">
        <w:rPr>
          <w:rFonts w:cs="Times New Roman"/>
          <w:iCs/>
          <w:color w:val="000000" w:themeColor="text1"/>
        </w:rPr>
        <w:t xml:space="preserve"> The shared trait of all processes is that laggard governments considering adoption first evaluate information from leaders who have already adopted a similar policy.</w:t>
      </w:r>
      <w:r w:rsidRPr="00205307">
        <w:rPr>
          <w:rFonts w:cs="Times New Roman"/>
          <w:iCs/>
          <w:color w:val="000000" w:themeColor="text1"/>
        </w:rPr>
        <w:tab/>
      </w:r>
      <w:r w:rsidRPr="00205307">
        <w:rPr>
          <w:rFonts w:cs="Times New Roman"/>
          <w:i/>
          <w:color w:val="000000" w:themeColor="text1"/>
        </w:rPr>
        <w:t>Learning</w:t>
      </w:r>
      <w:r w:rsidRPr="00205307">
        <w:rPr>
          <w:rFonts w:cs="Times New Roman"/>
          <w:iCs/>
          <w:color w:val="000000" w:themeColor="text1"/>
        </w:rPr>
        <w:t xml:space="preserve"> is a pragmatic form of information evaluation that focuses on the policy and its outcomes. Policies are likely to diffuse if they create more positive results or fewer negative ones. This pragmatic learning diffusion process has recently expanded to include sameness-in-context between two jurisdictions </w:t>
      </w:r>
      <w:r w:rsidRPr="00205307">
        <w:rPr>
          <w:rFonts w:cs="Times New Roman"/>
          <w:iCs/>
          <w:color w:val="000000" w:themeColor="text1"/>
        </w:rPr>
        <w:fldChar w:fldCharType="begin">
          <w:fldData xml:space="preserve">PEVuZE5vdGU+PENpdGU+PEF1dGhvcj5OaWNob2xzb24tQ3JvdHR5PC9BdXRob3I+PFllYXI+MjAx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=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PEVuZE5vdGU+PENpdGU+PEF1dGhvcj5OaWNob2xzb24tQ3JvdHR5PC9BdXRob3I+PFllYXI+MjAx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=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(S. Nicholson-Crotty &amp; Carley, 2016)</w:t>
      </w:r>
      <w:r w:rsidRPr="00205307">
        <w:rPr>
          <w:rFonts w:cs="Times New Roman"/>
          <w:iCs/>
          <w:color w:val="000000" w:themeColor="text1"/>
        </w:rPr>
        <w:fldChar w:fldCharType="end"/>
      </w:r>
      <w:r w:rsidRPr="00205307">
        <w:rPr>
          <w:rFonts w:cs="Times New Roman"/>
          <w:iCs/>
          <w:color w:val="000000" w:themeColor="text1"/>
        </w:rPr>
        <w:t>. Here, decisionmakers in laggard jurisdictions evaluate information on local factors to handicap and refine their expectations regarding whether desired outcomes observed in leader jurisdictions will replicate locally. Increased sameness in the “</w:t>
      </w:r>
      <w:r w:rsidRPr="00205307">
        <w:rPr>
          <w:rFonts w:cs="Times New Roman"/>
          <w:color w:val="000000" w:themeColor="text1"/>
        </w:rPr>
        <w:t xml:space="preserve">implementation environment” may include jurisdictional similarities along with structural or institutional characteristics, government’s capacity to monitor and enforce policy, and society’s willingness to comply with the policy </w:t>
      </w:r>
      <w:r w:rsidRPr="00205307">
        <w:rPr>
          <w:rFonts w:cs="Times New Roman"/>
          <w:iCs/>
          <w:color w:val="000000" w:themeColor="text1"/>
        </w:rPr>
        <w:fldChar w:fldCharType="begin">
          <w:fldData xml:space="preserve">PEVuZE5vdGU+PENpdGU+PEF1dGhvcj5OaWNob2xzb24tQ3JvdHR5PC9BdXRob3I+PFllYXI+MjAx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PEVuZE5vdGU+PENpdGU+PEF1dGhvcj5OaWNob2xzb24tQ3JvdHR5PC9BdXRob3I+PFllYXI+MjAx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(S. Nicholson-Crotty &amp; Carley, 2016, pp. 78,82)</w:t>
      </w:r>
      <w:r w:rsidRPr="00205307">
        <w:rPr>
          <w:rFonts w:cs="Times New Roman"/>
          <w:iCs/>
          <w:color w:val="000000" w:themeColor="text1"/>
        </w:rPr>
        <w:fldChar w:fldCharType="end"/>
      </w:r>
      <w:r w:rsidRPr="00205307">
        <w:rPr>
          <w:rFonts w:cs="Times New Roman"/>
          <w:iCs/>
          <w:color w:val="000000" w:themeColor="text1"/>
        </w:rPr>
        <w:t xml:space="preserve">. Increased sameness in the implementation environment corresponds with the notion of “institutional stickiness,” where the likely success of a </w:t>
      </w:r>
      <w:r w:rsidRPr="00205307">
        <w:rPr>
          <w:rFonts w:cs="Times New Roman"/>
          <w:color w:val="000000" w:themeColor="text1"/>
        </w:rPr>
        <w:t xml:space="preserve">proposed institutional change is dependent on the ability of the change to “stick” where it is adopted </w:t>
      </w:r>
      <w:r w:rsidRPr="00205307">
        <w:rPr>
          <w:rFonts w:cs="Times New Roman"/>
          <w:iCs/>
          <w:color w:val="000000" w:themeColor="text1"/>
        </w:rPr>
        <w:fldChar w:fldCharType="begin">
          <w:fldData xml:space="preserve">PEVuZE5vdGU+PENpdGU+PEF1dGhvcj5Cb2V0dGtlPC9BdXRob3I+PFllYXI+MjAwODwvWWVhcj48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PEVuZE5vdGU+PENpdGU+PEF1dGhvcj5Cb2V0dGtlPC9BdXRob3I+PFllYXI+MjAwODwvWWVhcj48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(Boettke, Coyne, &amp; Leeson, 2008)</w:t>
      </w:r>
      <w:r w:rsidRPr="00205307">
        <w:rPr>
          <w:rFonts w:cs="Times New Roman"/>
          <w:iCs/>
          <w:color w:val="000000" w:themeColor="text1"/>
        </w:rPr>
        <w:fldChar w:fldCharType="end"/>
      </w:r>
      <w:r w:rsidRPr="00205307">
        <w:rPr>
          <w:rFonts w:cs="Times New Roman"/>
          <w:color w:val="000000" w:themeColor="text1"/>
        </w:rPr>
        <w:t>.</w:t>
      </w:r>
    </w:p>
    <w:p w14:paraId="426F52C1" w14:textId="291C8B94" w:rsidR="00A13332" w:rsidRPr="00205307" w:rsidRDefault="00A13332" w:rsidP="00A13332">
      <w:pPr>
        <w:rPr>
          <w:rFonts w:cs="Times New Roman"/>
          <w:iCs/>
          <w:color w:val="000000" w:themeColor="text1"/>
        </w:rPr>
      </w:pPr>
      <w:r w:rsidRPr="00205307">
        <w:rPr>
          <w:rFonts w:cs="Times New Roman"/>
          <w:color w:val="000000" w:themeColor="text1"/>
        </w:rPr>
        <w:tab/>
      </w:r>
      <w:r w:rsidRPr="00205307">
        <w:rPr>
          <w:rFonts w:cs="Times New Roman"/>
          <w:i/>
          <w:color w:val="000000" w:themeColor="text1"/>
        </w:rPr>
        <w:t>Emulation</w:t>
      </w:r>
      <w:r w:rsidRPr="00205307">
        <w:rPr>
          <w:rFonts w:cs="Times New Roman"/>
          <w:iCs/>
          <w:color w:val="000000" w:themeColor="text1"/>
        </w:rPr>
        <w:t xml:space="preserve"> is a sociological form of information evaluation that focuses on the leader government that adopted the policy rather than the policy or its objective consequences. One type of sociological emulation known as normative pressure occurs when the source of emulation is the widespread adoption by other leader jurisdictions that are adjacent or nearby. Analysts have been unsuccessful when testing for this neighborhood effect among civil society </w:t>
      </w:r>
      <w:r w:rsidRPr="00205307">
        <w:rPr>
          <w:rFonts w:cs="Times New Roman"/>
          <w:iCs/>
          <w:color w:val="000000" w:themeColor="text1"/>
        </w:rPr>
        <w:lastRenderedPageBreak/>
        <w:t xml:space="preserve">laws </w:t>
      </w:r>
      <w:r w:rsidRPr="00205307">
        <w:rPr>
          <w:rFonts w:cs="Times New Roman"/>
          <w:iCs/>
          <w:color w:val="000000" w:themeColor="text1"/>
        </w:rPr>
        <w:fldChar w:fldCharType="begin">
          <w:fldData xml:space="preserve">PEVuZE5vdGU+PENpdGU+PEF1dGhvcj5EdXB1eTwvQXV0aG9yPjxZZWFyPjIwMTY8L1llYXI+PFJl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PEVuZE5vdGU+PENpdGU+PEF1dGhvcj5EdXB1eTwvQXV0aG9yPjxZZWFyPjIwMTY8L1llYXI+PFJl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(Dupuy et al., 2016; DeMattee, 2019a)</w:t>
      </w:r>
      <w:r w:rsidRPr="00205307">
        <w:rPr>
          <w:rFonts w:cs="Times New Roman"/>
          <w:iCs/>
          <w:color w:val="000000" w:themeColor="text1"/>
        </w:rPr>
        <w:fldChar w:fldCharType="end"/>
      </w:r>
      <w:r w:rsidRPr="00205307">
        <w:rPr>
          <w:rFonts w:cs="Times New Roman"/>
          <w:iCs/>
          <w:color w:val="000000" w:themeColor="text1"/>
        </w:rPr>
        <w:t xml:space="preserve">, which is not unsurprising because policy scholars consider the adjacency approach inaccurate because diffusion is operationalized as a simple average effect across all prior adopters that geographically close </w:t>
      </w:r>
      <w:r w:rsidRPr="00205307">
        <w:rPr>
          <w:rFonts w:cs="Times New Roman"/>
          <w:iCs/>
          <w:color w:val="000000" w:themeColor="text1"/>
        </w:rPr>
        <w:fldChar w:fldCharType="begin">
          <w:fldData xml:space="preserve">PEVuZE5vdGU+PENpdGU+PEF1dGhvcj5DYXJsZXk8L0F1dGhvcj48WWVhcj4yMDE2PC9ZZWFyPjxS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PEVuZE5vdGU+PENpdGU+PEF1dGhvcj5DYXJsZXk8L0F1dGhvcj48WWVhcj4yMDE2PC9ZZWFyPjxS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(Volden, 2006, p. 295; Boehmke, 2009, p. 1125; Carley et al., 2016, p. 11)</w:t>
      </w:r>
      <w:r w:rsidRPr="00205307">
        <w:rPr>
          <w:rFonts w:cs="Times New Roman"/>
          <w:iCs/>
          <w:color w:val="000000" w:themeColor="text1"/>
        </w:rPr>
        <w:fldChar w:fldCharType="end"/>
      </w:r>
      <w:r w:rsidRPr="00205307">
        <w:rPr>
          <w:rFonts w:cs="Times New Roman"/>
          <w:iCs/>
          <w:color w:val="000000" w:themeColor="text1"/>
        </w:rPr>
        <w:t xml:space="preserve">. Imitation is another form of sociological emulation. Imitation occurs when a laggard jurisdiction imitates a leader because of its strong reputation and credibility </w:t>
      </w:r>
      <w:r w:rsidRPr="00205307">
        <w:rPr>
          <w:rFonts w:cs="Times New Roman"/>
          <w:iCs/>
          <w:color w:val="000000" w:themeColor="text1"/>
        </w:rPr>
        <w:fldChar w:fldCharType="begin">
          <w:fldData xml:space="preserve">PEVuZE5vdGU+PENpdGU+PEF1dGhvcj5DaHJpc3RlbnNlbjwvQXV0aG9yPjxZZWFyPjIwMTM8L1ll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PEVuZE5vdGU+PENpdGU+PEF1dGhvcj5DaHJpc3RlbnNlbjwvQXV0aG9yPjxZZWFyPjIwMTM8L1ll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(Christensen &amp; Weinstein, 2013)</w:t>
      </w:r>
      <w:r w:rsidRPr="00205307">
        <w:rPr>
          <w:rFonts w:cs="Times New Roman"/>
          <w:iCs/>
          <w:color w:val="000000" w:themeColor="text1"/>
        </w:rPr>
        <w:fldChar w:fldCharType="end"/>
      </w:r>
      <w:r w:rsidRPr="00205307">
        <w:rPr>
          <w:rFonts w:cs="Times New Roman"/>
          <w:iCs/>
          <w:color w:val="000000" w:themeColor="text1"/>
        </w:rPr>
        <w:t xml:space="preserve">, shared characteristics such as religious group and common colonial heritage </w:t>
      </w:r>
      <w:r w:rsidRPr="00205307">
        <w:rPr>
          <w:rFonts w:cs="Times New Roman"/>
          <w:iCs/>
          <w:color w:val="000000" w:themeColor="text1"/>
        </w:rPr>
        <w:fldChar w:fldCharType="begin">
          <w:fldData xml:space="preserve">PEVuZE5vdGU+PENpdGU+PEF1dGhvcj5TaW1tb25zPC9BdXRob3I+PFllYXI+MjAwNDwvWWVhcj48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PEVuZE5vdGU+PENpdGU+PEF1dGhvcj5TaW1tb25zPC9BdXRob3I+PFllYXI+MjAwNDwvWWVhcj48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(Simmons &amp; Elkins, 2004; Elkins, Guzman, &amp; Simmons, 2006; Berinzon &amp; Briggs, 2019)</w:t>
      </w:r>
      <w:r w:rsidRPr="00205307">
        <w:rPr>
          <w:rFonts w:cs="Times New Roman"/>
          <w:iCs/>
          <w:color w:val="000000" w:themeColor="text1"/>
        </w:rPr>
        <w:fldChar w:fldCharType="end"/>
      </w:r>
      <w:r w:rsidRPr="00205307">
        <w:rPr>
          <w:rFonts w:cs="Times New Roman"/>
          <w:iCs/>
          <w:color w:val="000000" w:themeColor="text1"/>
        </w:rPr>
        <w:t xml:space="preserve">, and similar ideological and democratic convictions </w:t>
      </w:r>
      <w:r w:rsidRPr="00205307">
        <w:rPr>
          <w:rFonts w:cs="Times New Roman"/>
          <w:iCs/>
          <w:color w:val="000000" w:themeColor="text1"/>
        </w:rPr>
        <w:fldChar w:fldCharType="begin"/>
      </w:r>
      <w:r w:rsidR="00B0239B">
        <w:rPr>
          <w:rFonts w:cs="Times New Roman"/>
          <w:iCs/>
          <w:color w:val="000000" w:themeColor="text1"/>
        </w:rPr>
        <w:instrText xml:space="preserve"> ADDIN EN.CITE &lt;EndNote&gt;&lt;Cite&gt;&lt;Author&gt;Baldwin&lt;/Author&gt;&lt;Year&gt;2019&lt;/Year&gt;&lt;RecNum&gt;5104&lt;/RecNum&gt;&lt;DisplayText&gt;(Baldwin et al., 2019)&lt;/DisplayText&gt;&lt;record&gt;&lt;rec-number&gt;5104&lt;/rec-number&gt;&lt;foreign-keys&gt;&lt;key app="EN" db-id="p0seazv5sef2viexw2opes52d9spdtepz5ts" timestamp="1569591868" guid="e36827ad-3568-4d38-92e7-8f2484f62634"&gt;5104&lt;/key&gt;&lt;/foreign-keys&gt;&lt;ref-type name="Journal Article"&gt;17&lt;/ref-type&gt;&lt;contributors&gt;&lt;authors&gt;&lt;author&gt;Baldwin, Elizabeth&lt;/author&gt;&lt;author&gt;Carley, Sanya&lt;/author&gt;&lt;author&gt;Nicholson-Crotty, Sean&lt;/author&gt;&lt;/authors&gt;&lt;/contributors&gt;&lt;titles&gt;&lt;title&gt;Why Do Countries Emulate Each Others’ Policies? A Global Study of Renewable Energy Policy Diffusion&lt;/title&gt;&lt;secondary-title&gt;World Development&lt;/secondary-title&gt;&lt;/titles&gt;&lt;periodical&gt;&lt;full-title&gt;World Development&lt;/full-title&gt;&lt;/periodical&gt;&lt;pages&gt;29-45&lt;/pages&gt;&lt;volume&gt;120&lt;/volume&gt;&lt;keywords&gt;&lt;keyword&gt;Policy diffusion&lt;/keyword&gt;&lt;keyword&gt;Energy policy&lt;/keyword&gt;&lt;keyword&gt;Feed-in tariff&lt;/keyword&gt;&lt;keyword&gt;Quota system&lt;/keyword&gt;&lt;keyword&gt;Renewable portfolio standard&lt;/keyword&gt;&lt;keyword&gt;Ideological similarities&lt;/keyword&gt;&lt;/keywords&gt;&lt;dates&gt;&lt;year&gt;2019&lt;/year&gt;&lt;pub-dates&gt;&lt;date&gt;2019/08/01/&lt;/date&gt;&lt;/pub-dates&gt;&lt;/dates&gt;&lt;isbn&gt;0305-750X&lt;/isbn&gt;&lt;urls&gt;&lt;related-urls&gt;&lt;url&gt;http://www.sciencedirect.com/science/article/pii/S0305750X19300701&lt;/url&gt;&lt;/related-urls&gt;&lt;/urls&gt;&lt;electronic-resource-num&gt;https://doi.org/10.1016/j.worlddev.2019.03.012&lt;/electronic-resource-num&gt;&lt;/record&gt;&lt;/Cite&gt;&lt;/EndNote&gt;</w:instrText>
      </w:r>
      <w:r w:rsidRPr="00205307">
        <w:rPr>
          <w:rFonts w:cs="Times New Roman"/>
          <w:iCs/>
          <w:color w:val="000000" w:themeColor="text1"/>
        </w:rPr>
        <w:fldChar w:fldCharType="separate"/>
      </w:r>
      <w:r w:rsidR="00B0239B">
        <w:rPr>
          <w:rFonts w:cs="Times New Roman"/>
          <w:iCs/>
          <w:noProof/>
          <w:color w:val="000000" w:themeColor="text1"/>
        </w:rPr>
        <w:t>(Baldwin et al., 2019)</w:t>
      </w:r>
      <w:r w:rsidRPr="00205307">
        <w:rPr>
          <w:rFonts w:cs="Times New Roman"/>
          <w:iCs/>
          <w:color w:val="000000" w:themeColor="text1"/>
        </w:rPr>
        <w:fldChar w:fldCharType="end"/>
      </w:r>
      <w:r w:rsidRPr="00205307">
        <w:rPr>
          <w:rFonts w:cs="Times New Roman"/>
          <w:iCs/>
          <w:color w:val="000000" w:themeColor="text1"/>
        </w:rPr>
        <w:t xml:space="preserve">. </w:t>
      </w:r>
    </w:p>
    <w:p w14:paraId="43C67D4C" w14:textId="77777777" w:rsidR="00A13332" w:rsidRPr="00205307" w:rsidRDefault="00A13332" w:rsidP="00A13332">
      <w:pPr>
        <w:rPr>
          <w:rFonts w:cs="Times New Roman"/>
        </w:rPr>
      </w:pPr>
      <w:r w:rsidRPr="00205307">
        <w:rPr>
          <w:rFonts w:cs="Times New Roman"/>
          <w:iCs/>
          <w:color w:val="000000" w:themeColor="text1"/>
        </w:rPr>
        <w:tab/>
        <w:t>Together, I make three arguments drawing on this policy diffusion literature. First, regulatory regime expansions are larger if laggard and leader jurisdictions have similar implementation environments as measured by</w:t>
      </w:r>
      <w:r w:rsidRPr="00205307">
        <w:rPr>
          <w:rFonts w:cs="Times New Roman"/>
          <w:i/>
          <w:color w:val="000000" w:themeColor="text1"/>
        </w:rPr>
        <w:t xml:space="preserve"> </w:t>
      </w:r>
      <w:r w:rsidRPr="00205307">
        <w:rPr>
          <w:rFonts w:cs="Times New Roman"/>
          <w:color w:val="000000" w:themeColor="text1"/>
        </w:rPr>
        <w:t xml:space="preserve">levels of organized opposition by CSOs to the current political system. Second, </w:t>
      </w:r>
      <w:r w:rsidRPr="00205307">
        <w:rPr>
          <w:rFonts w:cs="Times New Roman"/>
          <w:iCs/>
          <w:color w:val="000000" w:themeColor="text1"/>
        </w:rPr>
        <w:t>regulatory regime expansions are larger if jurisdictions have similar ideologies as measured voting patterns in the UN. Third, expansions are larger if jurisdictions share</w:t>
      </w:r>
      <w:r w:rsidRPr="00205307">
        <w:rPr>
          <w:rFonts w:cs="Times New Roman"/>
          <w:color w:val="000000" w:themeColor="text1"/>
        </w:rPr>
        <w:t xml:space="preserve"> common colonial histories. I reformulate these arguments into three testable </w:t>
      </w:r>
    </w:p>
    <w:p w14:paraId="30C19584" w14:textId="77777777" w:rsidR="00A13332" w:rsidRPr="00205307" w:rsidRDefault="00A13332" w:rsidP="00A13332">
      <w:pPr>
        <w:rPr>
          <w:rFonts w:cs="Times New Roman"/>
        </w:rPr>
      </w:pPr>
      <w:r w:rsidRPr="00205307">
        <w:rPr>
          <w:rFonts w:cs="Times New Roman"/>
        </w:rPr>
        <w:t>policy diffusion hypotheses:</w:t>
      </w:r>
    </w:p>
    <w:p w14:paraId="0D91B8AE" w14:textId="77777777" w:rsidR="00A13332" w:rsidRPr="00205307" w:rsidRDefault="00A13332" w:rsidP="00A13332">
      <w:pPr>
        <w:spacing w:before="120"/>
        <w:ind w:left="1080" w:hanging="605"/>
        <w:rPr>
          <w:rFonts w:cs="Times New Roman"/>
          <w:color w:val="000000" w:themeColor="text1"/>
        </w:rPr>
      </w:pPr>
      <w:r w:rsidRPr="00205307">
        <w:rPr>
          <w:rFonts w:cs="Times New Roman"/>
          <w:b/>
          <w:i/>
          <w:color w:val="000000" w:themeColor="text1"/>
        </w:rPr>
        <w:t>H3A:</w:t>
      </w:r>
      <w:r w:rsidRPr="00205307">
        <w:rPr>
          <w:rFonts w:cs="Times New Roman"/>
          <w:color w:val="000000" w:themeColor="text1"/>
        </w:rPr>
        <w:t xml:space="preserve"> Greater leader-laggard similarity in the implementation environment increases the size of the expansion regardless of the provision type.</w:t>
      </w:r>
    </w:p>
    <w:p w14:paraId="2A66A8E1" w14:textId="77777777" w:rsidR="00A13332" w:rsidRPr="00205307" w:rsidRDefault="00A13332" w:rsidP="00A13332">
      <w:pPr>
        <w:spacing w:before="60"/>
        <w:ind w:left="1080" w:hanging="605"/>
        <w:rPr>
          <w:rFonts w:cs="Times New Roman"/>
          <w:color w:val="000000" w:themeColor="text1"/>
        </w:rPr>
      </w:pPr>
      <w:r w:rsidRPr="00205307">
        <w:rPr>
          <w:rFonts w:cs="Times New Roman"/>
          <w:b/>
          <w:i/>
          <w:color w:val="000000" w:themeColor="text1"/>
        </w:rPr>
        <w:t>H3B:</w:t>
      </w:r>
      <w:r w:rsidRPr="00205307">
        <w:rPr>
          <w:rFonts w:cs="Times New Roman"/>
          <w:color w:val="000000" w:themeColor="text1"/>
        </w:rPr>
        <w:t xml:space="preserve"> Greater leader-laggard similarity in political ideology increases the size of the expansion regardless of the provision type.</w:t>
      </w:r>
    </w:p>
    <w:p w14:paraId="3F698605" w14:textId="77777777" w:rsidR="00A13332" w:rsidRPr="00205307" w:rsidRDefault="00A13332" w:rsidP="00A13332">
      <w:pPr>
        <w:spacing w:before="60"/>
        <w:ind w:left="1080" w:hanging="605"/>
        <w:rPr>
          <w:rFonts w:cs="Times New Roman"/>
          <w:color w:val="000000" w:themeColor="text1"/>
        </w:rPr>
      </w:pPr>
      <w:r w:rsidRPr="00205307">
        <w:rPr>
          <w:rFonts w:cs="Times New Roman"/>
          <w:b/>
          <w:i/>
          <w:color w:val="000000" w:themeColor="text1"/>
        </w:rPr>
        <w:t>H3C:</w:t>
      </w:r>
      <w:r w:rsidRPr="00205307">
        <w:rPr>
          <w:rFonts w:cs="Times New Roman"/>
          <w:color w:val="000000" w:themeColor="text1"/>
        </w:rPr>
        <w:t xml:space="preserve"> Sharing a common colonial past increases the size of the laggard’s expansion regardless of the provision type.</w:t>
      </w:r>
    </w:p>
    <w:p w14:paraId="4104FA06" w14:textId="77777777" w:rsidR="00672722" w:rsidRDefault="00672722">
      <w:pPr>
        <w:spacing w:line="240" w:lineRule="auto"/>
        <w:rPr>
          <w:b/>
        </w:rPr>
      </w:pPr>
      <w:r>
        <w:br w:type="page"/>
      </w:r>
    </w:p>
    <w:p w14:paraId="4E475631" w14:textId="188428FA" w:rsidR="00A13332" w:rsidRPr="00205307" w:rsidRDefault="00A13332" w:rsidP="00C47F4A">
      <w:pPr>
        <w:pStyle w:val="Heading2"/>
      </w:pPr>
      <w:bookmarkStart w:id="225" w:name="_Toc46189834"/>
      <w:bookmarkStart w:id="226" w:name="_Toc46189916"/>
      <w:bookmarkStart w:id="227" w:name="_Toc46190118"/>
      <w:r w:rsidRPr="00205307">
        <w:lastRenderedPageBreak/>
        <w:t>Data and Methodology</w:t>
      </w:r>
      <w:bookmarkEnd w:id="225"/>
      <w:bookmarkEnd w:id="226"/>
      <w:bookmarkEnd w:id="227"/>
    </w:p>
    <w:p w14:paraId="21C2709E" w14:textId="7FC20B3C" w:rsidR="00A13332" w:rsidRPr="00205307" w:rsidRDefault="00A13332" w:rsidP="00C47F4A">
      <w:pPr>
        <w:pStyle w:val="Heading3"/>
      </w:pPr>
      <w:r w:rsidRPr="00205307">
        <w:t>Research Design</w:t>
      </w:r>
    </w:p>
    <w:p w14:paraId="3B671692" w14:textId="6F1FCF5E" w:rsidR="00A13332" w:rsidRPr="00205307" w:rsidRDefault="00A13332" w:rsidP="00A13332">
      <w:pPr>
        <w:rPr>
          <w:rFonts w:cs="Times New Roman"/>
        </w:rPr>
      </w:pPr>
      <w:r w:rsidRPr="00205307">
        <w:rPr>
          <w:rFonts w:cs="Times New Roman"/>
          <w:color w:val="000000" w:themeColor="text1"/>
        </w:rPr>
        <w:tab/>
        <w:t xml:space="preserve">In </w:t>
      </w:r>
      <w:r w:rsidRPr="00672722">
        <w:rPr>
          <w:rFonts w:cs="Times New Roman"/>
          <w:color w:val="000000" w:themeColor="text1"/>
        </w:rPr>
        <w:t>Chapters Two and Four, I discussed</w:t>
      </w:r>
      <w:r w:rsidRPr="00205307">
        <w:rPr>
          <w:rFonts w:cs="Times New Roman"/>
          <w:color w:val="000000" w:themeColor="text1"/>
        </w:rPr>
        <w:t xml:space="preserve"> collecting and systematically coding a legal corpus of 285 laws from 17 countries that produced the original dataset necessary for this analysis. </w:t>
      </w:r>
      <w:r w:rsidRPr="00205307">
        <w:rPr>
          <w:rFonts w:cs="Times New Roman"/>
        </w:rPr>
        <w:t xml:space="preserve">I chose the </w:t>
      </w:r>
      <w:proofErr w:type="spellStart"/>
      <w:r w:rsidRPr="00205307">
        <w:rPr>
          <w:rFonts w:cs="Times New Roman"/>
        </w:rPr>
        <w:t>EAC</w:t>
      </w:r>
      <w:proofErr w:type="spellEnd"/>
      <w:r w:rsidRPr="00205307">
        <w:rPr>
          <w:rFonts w:cs="Times New Roman"/>
        </w:rPr>
        <w:t xml:space="preserve"> as the core group of countries to study. On theoretical grounds, the </w:t>
      </w:r>
      <w:proofErr w:type="spellStart"/>
      <w:r w:rsidRPr="00205307">
        <w:rPr>
          <w:rFonts w:cs="Times New Roman"/>
        </w:rPr>
        <w:t>EAC</w:t>
      </w:r>
      <w:proofErr w:type="spellEnd"/>
      <w:r w:rsidRPr="00205307">
        <w:rPr>
          <w:rFonts w:cs="Times New Roman"/>
        </w:rPr>
        <w:t xml:space="preserve"> is representative of African, low-, and middle-income countries. There is considerable political, social, and economic variation both between- a</w:t>
      </w:r>
      <w:r w:rsidRPr="00672722">
        <w:rPr>
          <w:rFonts w:cs="Times New Roman"/>
        </w:rPr>
        <w:t>nd within-cases (</w:t>
      </w:r>
      <w:hyperlink w:anchor="_Table_2.2:_Political," w:history="1">
        <w:r w:rsidRPr="00672722">
          <w:rPr>
            <w:rStyle w:val="Hyperlink"/>
            <w:rFonts w:cs="Times New Roman"/>
          </w:rPr>
          <w:t>Table 2.2</w:t>
        </w:r>
      </w:hyperlink>
      <w:r w:rsidRPr="00672722">
        <w:rPr>
          <w:rFonts w:cs="Times New Roman"/>
        </w:rPr>
        <w:t>). On</w:t>
      </w:r>
      <w:r w:rsidRPr="00205307">
        <w:rPr>
          <w:rFonts w:cs="Times New Roman"/>
        </w:rPr>
        <w:t xml:space="preserve"> practical grounds, these countries received their independence relatively recently, which allowed me to code their entire legal histories. My sample also includes a peripheral group to account for peer neighbors and global hegemons whose politics and policies might influence institutional change within the </w:t>
      </w:r>
      <w:proofErr w:type="spellStart"/>
      <w:r w:rsidRPr="00205307">
        <w:rPr>
          <w:rFonts w:cs="Times New Roman"/>
        </w:rPr>
        <w:t>EAC</w:t>
      </w:r>
      <w:proofErr w:type="spellEnd"/>
      <w:r w:rsidRPr="00205307">
        <w:rPr>
          <w:rFonts w:cs="Times New Roman"/>
        </w:rPr>
        <w:t xml:space="preserve"> core. The six countries adjacent to the </w:t>
      </w:r>
      <w:proofErr w:type="spellStart"/>
      <w:r w:rsidRPr="00205307">
        <w:rPr>
          <w:rFonts w:cs="Times New Roman"/>
        </w:rPr>
        <w:t>EAC</w:t>
      </w:r>
      <w:proofErr w:type="spellEnd"/>
      <w:r w:rsidRPr="00205307">
        <w:rPr>
          <w:rFonts w:cs="Times New Roman"/>
        </w:rPr>
        <w:t xml:space="preserve"> and the five Permanent Members of the UN Security Council (P5) constitute this peripheral group.    </w:t>
      </w:r>
    </w:p>
    <w:p w14:paraId="7CD9A937" w14:textId="3DB22A23" w:rsidR="00A13332" w:rsidRPr="00205307" w:rsidRDefault="00A13332" w:rsidP="00A13332">
      <w:pPr>
        <w:rPr>
          <w:rFonts w:cs="Times New Roman"/>
          <w:color w:val="000000" w:themeColor="text1"/>
        </w:rPr>
      </w:pPr>
      <w:r w:rsidRPr="00205307">
        <w:rPr>
          <w:rFonts w:cs="Times New Roman"/>
          <w:color w:val="000000" w:themeColor="text1"/>
        </w:rPr>
        <w:tab/>
        <w:t xml:space="preserve">My research questions and hypotheses consider two dimensions of institutional change: </w:t>
      </w:r>
      <w:r w:rsidRPr="00205307">
        <w:rPr>
          <w:rFonts w:cs="Times New Roman"/>
          <w:iCs/>
          <w:color w:val="000000" w:themeColor="text1"/>
        </w:rPr>
        <w:t>direction and magnitude. These questions require a different analytical approach compared to what policy diffusion analyses generally use. Quantitative r</w:t>
      </w:r>
      <w:r w:rsidRPr="00205307">
        <w:rPr>
          <w:rFonts w:cs="Times New Roman"/>
          <w:color w:val="000000" w:themeColor="text1"/>
        </w:rPr>
        <w:t xml:space="preserve">esearch studying civil society laws typically analyzes enactment among a large sample of countries and typically do not control for differences between laws </w:t>
      </w:r>
      <w:r w:rsidRPr="00205307">
        <w:rPr>
          <w:rFonts w:cs="Times New Roman"/>
          <w:color w:val="000000" w:themeColor="text1"/>
        </w:rPr>
        <w:fldChar w:fldCharType="begin">
          <w:fldData xml:space="preserve">PEVuZE5vdGU+PENpdGU+PEF1dGhvcj5EZU1hdHRlZTwvQXV0aG9yPjxZZWFyPjIwMTk8L1llYXI+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PEVuZE5vdGU+PENpdGU+PEF1dGhvcj5EZU1hdHRlZTwvQXV0aG9yPjxZZWFyPjIwMTk8L1llYXI+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(cf. DeMattee, 2019a; Bakke et al., 2020)</w:t>
      </w:r>
      <w:r w:rsidRPr="00205307">
        <w:rPr>
          <w:rFonts w:cs="Times New Roman"/>
          <w:color w:val="000000" w:themeColor="text1"/>
        </w:rPr>
        <w:fldChar w:fldCharType="end"/>
      </w:r>
      <w:r w:rsidRPr="00205307">
        <w:rPr>
          <w:rFonts w:cs="Times New Roman"/>
          <w:color w:val="000000" w:themeColor="text1"/>
        </w:rPr>
        <w:t>. Such an approach is common among diffusion analysts who use pooled event history analysis (</w:t>
      </w:r>
      <w:proofErr w:type="spellStart"/>
      <w:r w:rsidRPr="00205307">
        <w:rPr>
          <w:rFonts w:cs="Times New Roman"/>
          <w:color w:val="000000" w:themeColor="text1"/>
        </w:rPr>
        <w:t>PEHA</w:t>
      </w:r>
      <w:proofErr w:type="spellEnd"/>
      <w:r w:rsidRPr="00205307">
        <w:rPr>
          <w:rFonts w:cs="Times New Roman"/>
          <w:color w:val="000000" w:themeColor="text1"/>
        </w:rPr>
        <w:t xml:space="preserve">) that stacks the data of different adoption events to estimate parameters in a single model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&lt;EndNote&gt;&lt;Cite&gt;&lt;Author&gt;Kreitzer&lt;/Author&gt;&lt;Year&gt;2016&lt;/Year&gt;&lt;RecNum&gt;4644&lt;/RecNum&gt;&lt;DisplayText&gt;(Kreitzer &amp;amp; Boehmke, 2016)&lt;/DisplayText&gt;&lt;record&gt;&lt;rec-number&gt;4644&lt;/rec-number&gt;&lt;foreign-keys&gt;&lt;key app="EN" db-id="p0seazv5sef2viexw2opes52d9spdtepz5ts" timestamp="1569591868" guid="bb235551-6582-4b76-a957-de640be85ed1"&gt;4644&lt;/key&gt;&lt;/foreign-keys&gt;&lt;ref-type name="Journal Article"&gt;17&lt;/ref-type&gt;&lt;contributors&gt;&lt;authors&gt;&lt;author&gt;Kreitzer, Rebecca J.&lt;/author&gt;&lt;author&gt;Boehmke, Frederick J.&lt;/author&gt;&lt;/authors&gt;&lt;/contributors&gt;&lt;titles&gt;&lt;title&gt;Modeling Heterogeneity in Pooled Event History Analysis&lt;/title&gt;&lt;secondary-title&gt;State Politics &amp;amp; Policy Quarterly&lt;/secondary-title&gt;&lt;/titles&gt;&lt;periodical&gt;&lt;full-title&gt;State Politics &amp;amp; Policy Quarterly&lt;/full-title&gt;&lt;/periodical&gt;&lt;pages&gt;121-141&lt;/pages&gt;&lt;volume&gt;16&lt;/volume&gt;&lt;number&gt;1&lt;/number&gt;&lt;keywords&gt;&lt;keyword&gt;policy innovation/diffusion&lt;/keyword&gt;&lt;keyword&gt;public policy&lt;/keyword&gt;&lt;keyword&gt;pooled time series&lt;/keyword&gt;&lt;keyword&gt;event history analysis&lt;/keyword&gt;&lt;keyword&gt;quantitative methods&lt;/keyword&gt;&lt;keyword&gt;methodology&lt;/keyword&gt;&lt;keyword&gt;simulations&lt;/keyword&gt;&lt;keyword&gt;abortion policy&lt;/keyword&gt;&lt;/keywords&gt;&lt;dates&gt;&lt;year&gt;2016&lt;/year&gt;&lt;/dates&gt;&lt;isbn&gt;1532-4400&lt;/isbn&gt;&lt;urls&gt;&lt;/urls&gt;&lt;/record&gt;&lt;/Cite&gt;&lt;/EndNote&gt;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(Kreitzer &amp; Boehmke, 2016)</w:t>
      </w:r>
      <w:r w:rsidRPr="00205307">
        <w:rPr>
          <w:rFonts w:cs="Times New Roman"/>
          <w:color w:val="000000" w:themeColor="text1"/>
        </w:rPr>
        <w:fldChar w:fldCharType="end"/>
      </w:r>
      <w:r w:rsidRPr="00205307">
        <w:rPr>
          <w:rFonts w:cs="Times New Roman"/>
          <w:color w:val="000000" w:themeColor="text1"/>
        </w:rPr>
        <w:t xml:space="preserve">. And similar to most quantitative research on civil society laws, </w:t>
      </w:r>
      <w:proofErr w:type="spellStart"/>
      <w:r w:rsidRPr="00205307">
        <w:rPr>
          <w:rFonts w:cs="Times New Roman"/>
          <w:color w:val="000000" w:themeColor="text1"/>
        </w:rPr>
        <w:t>PEHA</w:t>
      </w:r>
      <w:proofErr w:type="spellEnd"/>
      <w:r w:rsidRPr="00205307">
        <w:rPr>
          <w:rFonts w:cs="Times New Roman"/>
          <w:color w:val="000000" w:themeColor="text1"/>
        </w:rPr>
        <w:t xml:space="preserve"> imposes a homogeneity assumption on adoption events—i.e., all outcomes are either </w:t>
      </w:r>
      <w:r w:rsidRPr="00205307">
        <w:rPr>
          <w:rFonts w:cs="Times New Roman"/>
          <w:i/>
          <w:iCs/>
          <w:color w:val="000000" w:themeColor="text1"/>
        </w:rPr>
        <w:t xml:space="preserve">0 </w:t>
      </w:r>
      <w:r w:rsidRPr="00205307">
        <w:rPr>
          <w:rFonts w:cs="Times New Roman"/>
          <w:color w:val="000000" w:themeColor="text1"/>
        </w:rPr>
        <w:t xml:space="preserve">or </w:t>
      </w:r>
      <w:r w:rsidRPr="00205307">
        <w:rPr>
          <w:rFonts w:cs="Times New Roman"/>
          <w:i/>
          <w:iCs/>
          <w:color w:val="000000" w:themeColor="text1"/>
        </w:rPr>
        <w:t>1</w:t>
      </w:r>
      <w:r w:rsidRPr="00205307">
        <w:rPr>
          <w:rFonts w:cs="Times New Roman"/>
          <w:color w:val="000000" w:themeColor="text1"/>
        </w:rPr>
        <w:t xml:space="preserve">—that reality often violates </w:t>
      </w:r>
      <w:r w:rsidRPr="00205307">
        <w:rPr>
          <w:rFonts w:cs="Times New Roman"/>
          <w:color w:val="000000" w:themeColor="text1"/>
        </w:rPr>
        <w:fldChar w:fldCharType="begin">
          <w:fldData xml:space="preserve">PEVuZE5vdGU+PENpdGU+PEF1dGhvcj5LcmVpdHplcjwvQXV0aG9yPjxZZWFyPjIwMTY8L1llYXI+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</w:fldData>
        </w:fldChar>
      </w:r>
      <w:r w:rsidR="00B0239B">
        <w:rPr>
          <w:rFonts w:cs="Times New Roman"/>
          <w:color w:val="000000" w:themeColor="text1"/>
        </w:rPr>
        <w:instrText xml:space="preserve"> ADDIN EN.CITE </w:instrText>
      </w:r>
      <w:r w:rsidR="00B0239B">
        <w:rPr>
          <w:rFonts w:cs="Times New Roman"/>
          <w:color w:val="000000" w:themeColor="text1"/>
        </w:rPr>
        <w:fldChar w:fldCharType="begin">
          <w:fldData xml:space="preserve">PEVuZE5vdGU+PENpdGU+PEF1dGhvcj5LcmVpdHplcjwvQXV0aG9yPjxZZWFyPjIwMTY8L1llYXI+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B0239B">
        <w:rPr>
          <w:rFonts w:cs="Times New Roman"/>
          <w:noProof/>
          <w:color w:val="000000" w:themeColor="text1"/>
        </w:rPr>
        <w:t>(Jones, 1994; Box-Steffensmeier &amp; Jones, 2004b; Kreitzer &amp; Boehmke, 2016)</w:t>
      </w:r>
      <w:r w:rsidRPr="00205307">
        <w:rPr>
          <w:rFonts w:cs="Times New Roman"/>
          <w:color w:val="000000" w:themeColor="text1"/>
        </w:rPr>
        <w:fldChar w:fldCharType="end"/>
      </w:r>
      <w:r w:rsidRPr="00205307">
        <w:rPr>
          <w:rFonts w:cs="Times New Roman"/>
          <w:color w:val="000000" w:themeColor="text1"/>
        </w:rPr>
        <w:t>.</w:t>
      </w:r>
    </w:p>
    <w:p w14:paraId="453D9C70" w14:textId="77777777" w:rsidR="00A13332" w:rsidRPr="00205307" w:rsidRDefault="00A13332" w:rsidP="00A13332">
      <w:pPr>
        <w:rPr>
          <w:rFonts w:cs="Times New Roman"/>
          <w:color w:val="000000" w:themeColor="text1"/>
        </w:rPr>
      </w:pPr>
      <w:r w:rsidRPr="00205307">
        <w:rPr>
          <w:rFonts w:cs="Times New Roman"/>
          <w:color w:val="000000" w:themeColor="text1"/>
        </w:rPr>
        <w:lastRenderedPageBreak/>
        <w:tab/>
        <w:t xml:space="preserve">A more nuanced approach to event history analysis “emphasizes the unique determinants of a specific policy” and reveals that “certain variables have a heterogeneous effect” on adoption events </w:t>
      </w:r>
      <w:r w:rsidRPr="00205307">
        <w:rPr>
          <w:rFonts w:cs="Times New Roman"/>
          <w:color w:val="000000" w:themeColor="text1"/>
        </w:rPr>
        <w:fldChar w:fldCharType="begin">
          <w:fldData xml:space="preserve">PEVuZE5vdGU+PENpdGU+PEF1dGhvcj5LcmVpdHplcjwvQXV0aG9yPjxZZWFyPjIwMTY8L1llYXI+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==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PEVuZE5vdGU+PENpdGU+PEF1dGhvcj5LcmVpdHplcjwvQXV0aG9yPjxZZWFyPjIwMTY8L1llYXI+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==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(Jones, 1994; Kreitzer &amp; Boehmke, 2016, pp. 123, 134; DeMattee, 2019a)</w:t>
      </w:r>
      <w:r w:rsidRPr="00205307">
        <w:rPr>
          <w:rFonts w:cs="Times New Roman"/>
          <w:color w:val="000000" w:themeColor="text1"/>
        </w:rPr>
        <w:fldChar w:fldCharType="end"/>
      </w:r>
      <w:r w:rsidRPr="00205307">
        <w:rPr>
          <w:rFonts w:cs="Times New Roman"/>
          <w:color w:val="000000" w:themeColor="text1"/>
        </w:rPr>
        <w:t xml:space="preserve">. Some analysts use multilevel modeling with random intercepts and random coefficients to control for policy heterogeneity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&lt;EndNote&gt;&lt;Cite&gt;&lt;Author&gt;Kreitzer&lt;/Author&gt;&lt;Year&gt;2015&lt;/Year&gt;&lt;RecNum&gt;4666&lt;/RecNum&gt;&lt;Prefix&gt;e.g.`, &lt;/Prefix&gt;&lt;DisplayText&gt;(e.g., Kreitzer, 2015)&lt;/DisplayText&gt;&lt;record&gt;&lt;rec-number&gt;4666&lt;/rec-number&gt;&lt;foreign-keys&gt;&lt;key app="EN" db-id="p0seazv5sef2viexw2opes52d9spdtepz5ts" timestamp="1569591868" guid="c26ac860-2868-466f-8b01-e15b98e776b9"&gt;4666&lt;/key&gt;&lt;/foreign-keys&gt;&lt;ref-type name="Journal Article"&gt;17&lt;/ref-type&gt;&lt;contributors&gt;&lt;authors&gt;&lt;author&gt;Kreitzer, Rebecca J.&lt;/author&gt;&lt;/authors&gt;&lt;/contributors&gt;&lt;titles&gt;&lt;title&gt;Politics and Morality in State Abortion Policy&lt;/title&gt;&lt;secondary-title&gt;State Politics &amp;amp; Policy Quarterly&lt;/secondary-title&gt;&lt;/titles&gt;&lt;periodical&gt;&lt;full-title&gt;State Politics &amp;amp; Policy Quarterly&lt;/full-title&gt;&lt;/periodical&gt;&lt;pages&gt;41-66&lt;/pages&gt;&lt;volume&gt;15&lt;/volume&gt;&lt;number&gt;1&lt;/number&gt;&lt;keywords&gt;&lt;keyword&gt;abortion policy,policy process,gender policy,public policy,gender politics,identity/group politics,representation&lt;/keyword&gt;&lt;/keywords&gt;&lt;dates&gt;&lt;year&gt;2015&lt;/year&gt;&lt;/dates&gt;&lt;urls&gt;&lt;related-urls&gt;&lt;url&gt;https://journals.sagepub.com/doi/abs/10.1177/1532440014561868&lt;/url&gt;&lt;/related-urls&gt;&lt;/urls&gt;&lt;electronic-resource-num&gt;10.1177/1532440014561868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(e.g., Kreitzer, 2015)</w:t>
      </w:r>
      <w:r w:rsidRPr="00205307">
        <w:rPr>
          <w:rFonts w:cs="Times New Roman"/>
          <w:color w:val="000000" w:themeColor="text1"/>
        </w:rPr>
        <w:fldChar w:fldCharType="end"/>
      </w:r>
      <w:r w:rsidRPr="00205307">
        <w:rPr>
          <w:rFonts w:cs="Times New Roman"/>
          <w:color w:val="000000" w:themeColor="text1"/>
        </w:rPr>
        <w:t xml:space="preserve">. In this analysis, policy heterogeneity is my precise focus. I examine policy heterogeneity to understand how the inventory of provisions within a regulatory regime changes over time while controlling for local, historical, and diffusion factors using a directed dyadic approach. </w:t>
      </w:r>
    </w:p>
    <w:p w14:paraId="67A75F75" w14:textId="77777777" w:rsidR="00A13332" w:rsidRPr="00205307" w:rsidRDefault="00A13332" w:rsidP="00A13332">
      <w:pPr>
        <w:rPr>
          <w:rFonts w:cs="Times New Roman"/>
          <w:color w:val="000000" w:themeColor="text1"/>
        </w:rPr>
      </w:pPr>
      <w:r w:rsidRPr="00205307">
        <w:rPr>
          <w:rFonts w:cs="Times New Roman"/>
          <w:color w:val="000000" w:themeColor="text1"/>
        </w:rPr>
        <w:tab/>
        <w:t xml:space="preserve">The directed dyadic approach organizes the so that each country-dyad appears twice in a given year, alternating the identity of the leader and laggard country in the second observation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&lt;EndNote&gt;&lt;Cite&gt;&lt;Author&gt;Boehmke&lt;/Author&gt;&lt;Year&gt;2009&lt;/Year&gt;&lt;RecNum&gt;3800&lt;/RecNum&gt;&lt;Pages&gt;1127&lt;/Pages&gt;&lt;DisplayText&gt;(Boehmke, 2009, p. 1127)&lt;/DisplayText&gt;&lt;record&gt;&lt;rec-number&gt;3800&lt;/rec-number&gt;&lt;foreign-keys&gt;&lt;key app="EN" db-id="p0seazv5sef2viexw2opes52d9spdtepz5ts" timestamp="1569591858" guid="62e3e81e-f6bc-4228-b6c3-1071398b50c5"&gt;3800&lt;/key&gt;&lt;/foreign-keys&gt;&lt;ref-type name="Journal Article"&gt;17&lt;/ref-type&gt;&lt;contributors&gt;&lt;authors&gt;&lt;author&gt;Boehmke, Frederick J.&lt;/author&gt;&lt;/authors&gt;&lt;/contributors&gt;&lt;titles&gt;&lt;title&gt;Policy Emulation or Policy Convergence? Potential Ambiguities in the Dyadic Event History Approach to State Policy Emulation&lt;/title&gt;&lt;secondary-title&gt;The Journal of Politics&lt;/secondary-title&gt;&lt;/titles&gt;&lt;periodical&gt;&lt;full-title&gt;The Journal of Politics&lt;/full-title&gt;&lt;/periodical&gt;&lt;pages&gt;1125-1140&lt;/pages&gt;&lt;volume&gt;71&lt;/volume&gt;&lt;number&gt;3&lt;/number&gt;&lt;keywords&gt;&lt;keyword&gt;Dissertation - Methods/Dyadic&lt;/keyword&gt;&lt;keyword&gt;Dissertation - Methods/Dyadic&lt;/keyword&gt;&lt;keyword&gt;Methods - Dyadic Approach&lt;/keyword&gt;&lt;keyword&gt;Methods - Duration Analysis&lt;/keyword&gt;&lt;keyword&gt;Methods - Event History Analysis&lt;/keyword&gt;&lt;keyword&gt;Methods - EHA&lt;/keyword&gt;&lt;keyword&gt;Methods - Directed Dyad&lt;/keyword&gt;&lt;keyword&gt;Methods - Multilevel&lt;/keyword&gt;&lt;keyword&gt;PP Comp - Policy Diffusion&lt;/keyword&gt;&lt;/keywords&gt;&lt;dates&gt;&lt;year&gt;2009&lt;/year&gt;&lt;/dates&gt;&lt;urls&gt;&lt;related-urls&gt;&lt;url&gt;http://www.journals.uchicago.edu/doi/abs/10.1017/S0022381609090926&lt;/url&gt;&lt;/related-urls&gt;&lt;/urls&gt;&lt;custom3&gt;(Carley et al 2016, p14) implement the Boehmke (2009) correction, which avoids bias by conditioning on the opportunity to emulate. In other words, dyads are only included in the analysis once one of the partners has adopted, and thus the opportunity for the other to emulate that adoption has arisen.&lt;/custom3&gt;&lt;electronic-resource-num&gt;10.1017/s0022381609090926&lt;/electronic-resource-num&gt;&lt;/record&gt;&lt;/Cite&gt;&lt;/EndNote&gt;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(Boehmke, 2009, p. 1127)</w:t>
      </w:r>
      <w:r w:rsidRPr="00205307">
        <w:rPr>
          <w:rFonts w:cs="Times New Roman"/>
          <w:color w:val="000000" w:themeColor="text1"/>
        </w:rPr>
        <w:fldChar w:fldCharType="end"/>
      </w:r>
      <w:r w:rsidRPr="00205307">
        <w:rPr>
          <w:rFonts w:cs="Times New Roman"/>
          <w:color w:val="000000" w:themeColor="text1"/>
        </w:rPr>
        <w:t>. The data contain two types of dyads because unavailable data limits the number of cases for which I can construct politically relevant dyads. The six members of the East African Community (</w:t>
      </w:r>
      <w:proofErr w:type="spellStart"/>
      <w:r w:rsidRPr="00205307">
        <w:rPr>
          <w:rFonts w:cs="Times New Roman"/>
          <w:color w:val="000000" w:themeColor="text1"/>
        </w:rPr>
        <w:t>EAC</w:t>
      </w:r>
      <w:proofErr w:type="spellEnd"/>
      <w:r w:rsidRPr="00205307">
        <w:rPr>
          <w:rFonts w:cs="Times New Roman"/>
          <w:color w:val="000000" w:themeColor="text1"/>
        </w:rPr>
        <w:t xml:space="preserve">), which is the primary sample in this analysis, comprise the first dyad type. </w:t>
      </w:r>
      <w:proofErr w:type="spellStart"/>
      <w:r w:rsidRPr="00205307">
        <w:rPr>
          <w:rFonts w:cs="Times New Roman"/>
          <w:color w:val="000000" w:themeColor="text1"/>
        </w:rPr>
        <w:t>EAC</w:t>
      </w:r>
      <w:proofErr w:type="spellEnd"/>
      <w:r w:rsidRPr="00205307">
        <w:rPr>
          <w:rFonts w:cs="Times New Roman"/>
          <w:color w:val="000000" w:themeColor="text1"/>
        </w:rPr>
        <w:t xml:space="preserve"> members have directional dyads with each other and generate at most 30 observations each year with each state taking a leader and laggard position (6</w:t>
      </w:r>
      <w:r w:rsidRPr="00205307">
        <w:rPr>
          <w:rFonts w:cs="Times New Roman"/>
          <w:color w:val="000000" w:themeColor="text1"/>
          <w:vertAlign w:val="subscript"/>
        </w:rPr>
        <w:t>leaders</w:t>
      </w:r>
      <w:r w:rsidRPr="00205307">
        <w:rPr>
          <w:rFonts w:cs="Times New Roman"/>
          <w:color w:val="000000" w:themeColor="text1"/>
        </w:rPr>
        <w:t xml:space="preserve"> x 5</w:t>
      </w:r>
      <w:r w:rsidRPr="00205307">
        <w:rPr>
          <w:rFonts w:cs="Times New Roman"/>
          <w:color w:val="000000" w:themeColor="text1"/>
          <w:vertAlign w:val="subscript"/>
        </w:rPr>
        <w:t>laggards</w:t>
      </w:r>
      <w:r w:rsidRPr="00205307">
        <w:rPr>
          <w:rFonts w:cs="Times New Roman"/>
          <w:color w:val="000000" w:themeColor="text1"/>
        </w:rPr>
        <w:t xml:space="preserve"> = 30</w:t>
      </w:r>
      <w:r w:rsidRPr="00205307">
        <w:rPr>
          <w:rFonts w:cs="Times New Roman"/>
          <w:color w:val="000000" w:themeColor="text1"/>
          <w:vertAlign w:val="subscript"/>
        </w:rPr>
        <w:t>directed-dyads</w:t>
      </w:r>
      <w:r w:rsidRPr="00205307">
        <w:rPr>
          <w:rFonts w:cs="Times New Roman"/>
          <w:color w:val="000000" w:themeColor="text1"/>
        </w:rPr>
        <w:t xml:space="preserve">). Remaining countries take only leader positions. Six countries adjacent to the </w:t>
      </w:r>
      <w:proofErr w:type="spellStart"/>
      <w:r w:rsidRPr="00205307">
        <w:rPr>
          <w:rFonts w:cs="Times New Roman"/>
          <w:color w:val="000000" w:themeColor="text1"/>
        </w:rPr>
        <w:t>EAC</w:t>
      </w:r>
      <w:proofErr w:type="spellEnd"/>
      <w:r w:rsidRPr="00205307">
        <w:rPr>
          <w:rFonts w:cs="Times New Roman"/>
          <w:color w:val="000000" w:themeColor="text1"/>
        </w:rPr>
        <w:t xml:space="preserve"> take a leader-only position and generate at most 36 observations annually. The P5 members represent global hegemons and generate 30 observations annually.</w:t>
      </w:r>
      <w:bookmarkStart w:id="228" w:name="_Table_1:_Summary"/>
      <w:bookmarkEnd w:id="228"/>
    </w:p>
    <w:p w14:paraId="1B06057D" w14:textId="5A312F7D" w:rsidR="00A13332" w:rsidRPr="00205307" w:rsidRDefault="00A13332" w:rsidP="00A13332">
      <w:pPr>
        <w:rPr>
          <w:rFonts w:cs="Times New Roman"/>
          <w:color w:val="000000" w:themeColor="text1"/>
        </w:rPr>
      </w:pPr>
      <w:r w:rsidRPr="00205307">
        <w:rPr>
          <w:rFonts w:cs="Times New Roman"/>
          <w:color w:val="000000" w:themeColor="text1"/>
        </w:rPr>
        <w:tab/>
        <w:t xml:space="preserve">I fully conceptualize CSO regulatory </w:t>
      </w:r>
      <w:r w:rsidRPr="00987176">
        <w:rPr>
          <w:rFonts w:cs="Times New Roman"/>
          <w:color w:val="000000" w:themeColor="text1"/>
        </w:rPr>
        <w:t xml:space="preserve">regimes in </w:t>
      </w:r>
      <w:hyperlink w:anchor="_Creating_Better_Data:" w:history="1">
        <w:r w:rsidRPr="00987176">
          <w:rPr>
            <w:rStyle w:val="Hyperlink"/>
            <w:rFonts w:cs="Times New Roman"/>
          </w:rPr>
          <w:t>Chapter Four.</w:t>
        </w:r>
      </w:hyperlink>
      <w:r w:rsidRPr="00987176">
        <w:rPr>
          <w:rFonts w:cs="Times New Roman"/>
          <w:color w:val="000000" w:themeColor="text1"/>
        </w:rPr>
        <w:t xml:space="preserve"> Here</w:t>
      </w:r>
      <w:r w:rsidRPr="00205307">
        <w:rPr>
          <w:rFonts w:cs="Times New Roman"/>
          <w:color w:val="000000" w:themeColor="text1"/>
        </w:rPr>
        <w:t xml:space="preserve">, I review those concepts and describe how I operationalize each one. The regulatory regime is a legal institution of multiple laws that combine various permissive and restrictive provisions. Permissive provisions are those that increase the autonomy of CSOs by making it easier to form and operate, enlarging their permissible scope of activities and lessening or eliminating restrictions on access </w:t>
      </w:r>
      <w:r w:rsidRPr="00205307">
        <w:rPr>
          <w:rFonts w:cs="Times New Roman"/>
          <w:color w:val="000000" w:themeColor="text1"/>
        </w:rPr>
        <w:lastRenderedPageBreak/>
        <w:t xml:space="preserve">to resources. Greater permissiveness strengthens society’s trust in CSOs, tends to increase the demand for CSOs, and contributes to organizational pluralism </w:t>
      </w:r>
      <w:r w:rsidRPr="00205307">
        <w:rPr>
          <w:rFonts w:cs="Times New Roman"/>
          <w:color w:val="000000" w:themeColor="text1"/>
        </w:rPr>
        <w:fldChar w:fldCharType="begin">
          <w:fldData xml:space="preserve">PEVuZE5vdGU+PENpdGU+PEF1dGhvcj5LaWFpPC9BdXRob3I+PFllYXI+MjAxMjwvWWVhcj48UmVj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PEVuZE5vdGU+PENpdGU+PEF1dGhvcj5LaWFpPC9BdXRob3I+PFllYXI+MjAxMjwvWWVhcj48UmVj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(World Bank, 1997; Kiai, 2012)</w:t>
      </w:r>
      <w:r w:rsidRPr="00205307">
        <w:rPr>
          <w:rFonts w:cs="Times New Roman"/>
          <w:color w:val="000000" w:themeColor="text1"/>
        </w:rPr>
        <w:fldChar w:fldCharType="end"/>
      </w:r>
      <w:r w:rsidRPr="00205307">
        <w:rPr>
          <w:rFonts w:cs="Times New Roman"/>
          <w:color w:val="000000" w:themeColor="text1"/>
        </w:rPr>
        <w:t xml:space="preserve">. Restrictive provisions lessen the autonomy of CSOs by imposing restrictions on their ability to self-govern, form, operate, and access resources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&lt;EndNote&gt;&lt;Cite&gt;&lt;Author&gt;Swiney&lt;/Author&gt;&lt;Year&gt;2019&lt;/Year&gt;&lt;RecNum&gt;8051&lt;/RecNum&gt;&lt;DisplayText&gt;(Swiney, 2019)&lt;/DisplayText&gt;&lt;record&gt;&lt;rec-number&gt;8051&lt;/rec-number&gt;&lt;foreign-keys&gt;&lt;key app="EN" db-id="p0seazv5sef2viexw2opes52d9spdtepz5ts" timestamp="1570235645" guid="4a753f6f-421f-40cb-9393-204d3cd18c5d"&gt;8051&lt;/key&gt;&lt;/foreign-keys&gt;&lt;ref-type name="Journal Article"&gt;17&lt;/ref-type&gt;&lt;contributors&gt;&lt;authors&gt;&lt;author&gt;Swiney, Chrystie&lt;/author&gt;&lt;/authors&gt;&lt;/contributors&gt;&lt;titles&gt;&lt;title&gt;The Counter-Associational Revolution: The Rise, Spread &amp;amp; Contagion of Restrictive Civil Society Laws in the World’s Strongest Democratic States &lt;/title&gt;&lt;secondary-title&gt;Fordham International Law Journal&lt;/secondary-title&gt;&lt;short-title&gt;Dissertation Plan&lt;/short-title&gt;&lt;/titles&gt;&lt;periodical&gt;&lt;full-title&gt;Fordham International Law Journal&lt;/full-title&gt;&lt;/periodical&gt;&lt;pages&gt;399-456&lt;/pages&gt;&lt;volume&gt;43&lt;/volume&gt;&lt;number&gt;2&lt;/number&gt;&lt;keywords&gt;&lt;keyword&gt;CP Comp - Issues/Civil Society&lt;/keyword&gt;&lt;keyword&gt;CP Comp - Issues/Civil Society/State Interaction/Adversarial&lt;/keyword&gt;&lt;keyword&gt;CP Comp - Issues/NGO/NGO-State Relations/Regulation/Diffusion&lt;/keyword&gt;&lt;/keywords&gt;&lt;dates&gt;&lt;year&gt;2019&lt;/year&gt;&lt;/dates&gt;&lt;urls&gt;&lt;/urls&gt;&lt;custom2&gt;My dissertation will seek to answer two core questions, which must be better understood if there is any hope of reversing the closing space phenomenon: &amp;#xD;(1) What is the true extent and nature of “associational protectionism,” or the global wave of legal measures designed to complicate, stigmatize and/or restrict CSOs’ access to foreign funding and support?&amp;#xD;(2) How similar and connected, or rather how “contagious,” are these laws?  Is there any pattern to their spread?  &lt;/custom2&gt;&lt;/record&gt;&lt;/Cite&gt;&lt;/EndNote&gt;</w:instrText>
      </w:r>
      <w:r w:rsidRPr="00205307">
        <w:rPr>
          <w:rFonts w:cs="Times New Roman"/>
          <w:color w:val="000000" w:themeColor="text1"/>
        </w:rPr>
        <w:fldChar w:fldCharType="separate"/>
      </w:r>
      <w:r w:rsidRPr="00205307">
        <w:rPr>
          <w:rFonts w:cs="Times New Roman"/>
          <w:noProof/>
          <w:color w:val="000000" w:themeColor="text1"/>
        </w:rPr>
        <w:t>(Swiney, 2019)</w:t>
      </w:r>
      <w:r w:rsidRPr="00205307">
        <w:rPr>
          <w:rFonts w:cs="Times New Roman"/>
          <w:color w:val="000000" w:themeColor="text1"/>
        </w:rPr>
        <w:fldChar w:fldCharType="end"/>
      </w:r>
      <w:r w:rsidRPr="00205307">
        <w:rPr>
          <w:rFonts w:cs="Times New Roman"/>
          <w:color w:val="000000" w:themeColor="text1"/>
        </w:rPr>
        <w:t xml:space="preserve">. Restrictive provisions reduce the public’s trust in CSOs and, therefore, decrease demand for their contributions, and ultimately, shrink the number and diversity of CSOs in a given country. </w:t>
      </w:r>
    </w:p>
    <w:p w14:paraId="510D5B29" w14:textId="57E1FBA5" w:rsidR="00A13332" w:rsidRPr="00205307" w:rsidRDefault="00A13332" w:rsidP="00A13332">
      <w:pPr>
        <w:rPr>
          <w:rFonts w:cs="Times New Roman"/>
          <w:color w:val="000000" w:themeColor="text1"/>
        </w:rPr>
      </w:pPr>
      <w:r w:rsidRPr="00205307">
        <w:rPr>
          <w:rFonts w:cs="Times New Roman"/>
          <w:color w:val="000000" w:themeColor="text1"/>
        </w:rPr>
        <w:tab/>
      </w:r>
      <w:r w:rsidRPr="00987176">
        <w:rPr>
          <w:rFonts w:cs="Times New Roman"/>
        </w:rPr>
        <w:t>Figure 5.1</w:t>
      </w:r>
      <w:r w:rsidRPr="00205307">
        <w:rPr>
          <w:rFonts w:cs="Times New Roman"/>
          <w:color w:val="000000" w:themeColor="text1"/>
        </w:rPr>
        <w:t xml:space="preserve"> is another illustration of the data discussed in Chapter Four, but with variables relevant to the analyzes in this chapter. The panels show when and how frequently governments enact permissive expansion (left panels) and restrictive expansions (right panels). The top panels show that governments in East Africa have added both permissive and restrictive provisions to their regulatory regimes for several decades. The thick lines represent a regional average of the 12 East African countries studied here, while thin lines represent individual countries. While these regional averages appear to have lower variation than individual countries, the average permissive expansion (thick line, top-left panel) appears larger than the average restrictive expansion (dashed line, top-right panel). The top panels in Figure 5.2 use a </w:t>
      </w:r>
      <w:proofErr w:type="spellStart"/>
      <w:r w:rsidRPr="00205307">
        <w:rPr>
          <w:rFonts w:cs="Times New Roman"/>
          <w:color w:val="000000" w:themeColor="text1"/>
        </w:rPr>
        <w:t>lowess</w:t>
      </w:r>
      <w:proofErr w:type="spellEnd"/>
      <w:r w:rsidRPr="00205307">
        <w:rPr>
          <w:rFonts w:cs="Times New Roman"/>
          <w:color w:val="000000" w:themeColor="text1"/>
        </w:rPr>
        <w:t xml:space="preserve"> function to smooth lines and ease the interpretation over the 60-year observation period. Histograms (bottom panels) complement the smoothing function to show the nearly 20 instances when governments in East </w:t>
      </w:r>
      <w:r w:rsidRPr="00987176">
        <w:rPr>
          <w:rFonts w:cs="Times New Roman"/>
          <w:color w:val="000000" w:themeColor="text1"/>
        </w:rPr>
        <w:t xml:space="preserve">Africa added over five new provisions to the preexisting regulatory regime. Combined, these graphs show the institutional change of regulatory regimes in East Africa is neither smooth nor unidirectional (see also </w:t>
      </w:r>
      <w:hyperlink w:anchor="_Figure_4.3:_Changing" w:history="1">
        <w:r w:rsidRPr="00987176">
          <w:rPr>
            <w:rStyle w:val="Hyperlink"/>
            <w:rFonts w:cs="Times New Roman"/>
          </w:rPr>
          <w:t>Figures 4.3</w:t>
        </w:r>
      </w:hyperlink>
      <w:r w:rsidRPr="00987176">
        <w:rPr>
          <w:rFonts w:cs="Times New Roman"/>
          <w:color w:val="000000" w:themeColor="text1"/>
        </w:rPr>
        <w:t xml:space="preserve"> and </w:t>
      </w:r>
      <w:hyperlink w:anchor="_Figure_4.5:_Changing" w:history="1">
        <w:r w:rsidRPr="00987176">
          <w:rPr>
            <w:rStyle w:val="Hyperlink"/>
            <w:rFonts w:cs="Times New Roman"/>
          </w:rPr>
          <w:t>4.5</w:t>
        </w:r>
      </w:hyperlink>
      <w:r w:rsidRPr="00987176">
        <w:rPr>
          <w:rFonts w:cs="Times New Roman"/>
          <w:color w:val="000000" w:themeColor="text1"/>
        </w:rPr>
        <w:t>).</w:t>
      </w:r>
      <w:r w:rsidRPr="00205307">
        <w:rPr>
          <w:rFonts w:cs="Times New Roman"/>
          <w:color w:val="000000" w:themeColor="text1"/>
        </w:rPr>
        <w:t xml:space="preserve">   </w:t>
      </w:r>
    </w:p>
    <w:p w14:paraId="27ADE0D7" w14:textId="77777777" w:rsidR="00987176" w:rsidRDefault="00987176">
      <w:pPr>
        <w:spacing w:line="240" w:lineRule="auto"/>
        <w:rPr>
          <w:b/>
          <w:sz w:val="22"/>
          <w:szCs w:val="22"/>
        </w:rPr>
      </w:pPr>
      <w:r>
        <w:br w:type="page"/>
      </w:r>
    </w:p>
    <w:p w14:paraId="086F0A11" w14:textId="137FC4CE" w:rsidR="00A13332" w:rsidRPr="00205307" w:rsidRDefault="00A13332" w:rsidP="00C47F4A">
      <w:pPr>
        <w:pStyle w:val="Heading4"/>
      </w:pPr>
      <w:bookmarkStart w:id="229" w:name="_Toc46189315"/>
      <w:bookmarkStart w:id="230" w:name="_Toc46190215"/>
      <w:bookmarkStart w:id="231" w:name="_Toc46190370"/>
      <w:bookmarkStart w:id="232" w:name="_Toc46190440"/>
      <w:r w:rsidRPr="00205307">
        <w:lastRenderedPageBreak/>
        <w:t>Figure 5.1: Institutional Change &amp; Changing Spaces of CSO Regulatory Regimes in East Africa</w:t>
      </w:r>
      <w:bookmarkEnd w:id="229"/>
      <w:bookmarkEnd w:id="230"/>
      <w:bookmarkEnd w:id="231"/>
      <w:bookmarkEnd w:id="232"/>
    </w:p>
    <w:p w14:paraId="26E1DD4F" w14:textId="77777777" w:rsidR="00A13332" w:rsidRPr="00205307" w:rsidRDefault="00A13332" w:rsidP="00A13332">
      <w:pPr>
        <w:rPr>
          <w:rFonts w:cs="Times New Roman"/>
          <w:color w:val="000000" w:themeColor="text1"/>
        </w:rPr>
      </w:pPr>
      <w:r w:rsidRPr="00205307">
        <w:rPr>
          <w:rFonts w:cs="Times New Roman"/>
          <w:noProof/>
          <w:color w:val="000000" w:themeColor="text1"/>
        </w:rPr>
        <w:drawing>
          <wp:inline distT="0" distB="0" distL="0" distR="0" wp14:anchorId="6D710602" wp14:editId="2400614E">
            <wp:extent cx="5943600" cy="3553590"/>
            <wp:effectExtent l="0" t="0" r="0" b="254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Change2020-07-05.jpg"/>
                    <pic:cNvPicPr/>
                  </pic:nvPicPr>
                  <pic:blipFill rotWithShape="1">
                    <a:blip r:embed="rId26">
                      <a:extLst>
                        <a:ext uri="{28A0092B-C50C-407E-A947-70E740481C1C}">
                          <a14:useLocalDpi xmlns:a14="http://schemas.microsoft.com/office/drawing/2010/main" val="0"/>
                        </a:ext>
                      </a:extLst>
                    </a:blip>
                    <a:srcRect l="2960" t="15295" r="2217" b="6746"/>
                    <a:stretch/>
                  </pic:blipFill>
                  <pic:spPr bwMode="auto">
                    <a:xfrm>
                      <a:off x="0" y="0"/>
                      <a:ext cx="5943600" cy="3553590"/>
                    </a:xfrm>
                    <a:prstGeom prst="rect">
                      <a:avLst/>
                    </a:prstGeom>
                    <a:ln>
                      <a:noFill/>
                    </a:ln>
                    <a:extLst>
                      <a:ext uri="{53640926-AAD7-44D8-BBD7-CCE9431645EC}">
                        <a14:shadowObscured xmlns:a14="http://schemas.microsoft.com/office/drawing/2010/main"/>
                      </a:ext>
                    </a:extLst>
                  </pic:spPr>
                </pic:pic>
              </a:graphicData>
            </a:graphic>
          </wp:inline>
        </w:drawing>
      </w:r>
    </w:p>
    <w:p w14:paraId="41F3DCD7" w14:textId="77777777" w:rsidR="00A13332" w:rsidRPr="00205307" w:rsidRDefault="00A13332" w:rsidP="00A321DD">
      <w:pPr>
        <w:pStyle w:val="Caption"/>
      </w:pPr>
      <w:r w:rsidRPr="00205307">
        <w:t xml:space="preserve">Figure shows how East African CSO regulatory regimes changed from 1960 through 2019. Left panels show permissive provisions while the right panels show data on restrictive provisions. In the top panels, the thin lines represent individual countries, and the thick lines show an average across East African countries. Histograms omit zero-values, which account for 94% of permissive expansions and 96% restrictive expansions in the 602 country-year observations shown in the figure. </w:t>
      </w:r>
      <w:bookmarkStart w:id="233" w:name="_Figure_1:_Changing"/>
      <w:bookmarkEnd w:id="233"/>
    </w:p>
    <w:p w14:paraId="436C0656" w14:textId="0F8156FE" w:rsidR="00A13332" w:rsidRPr="00205307" w:rsidRDefault="00A13332" w:rsidP="00A13332">
      <w:pPr>
        <w:rPr>
          <w:rFonts w:cs="Times New Roman"/>
          <w:b/>
          <w:sz w:val="22"/>
          <w:szCs w:val="22"/>
        </w:rPr>
      </w:pPr>
      <w:r w:rsidRPr="00205307">
        <w:rPr>
          <w:rFonts w:cs="Times New Roman"/>
          <w:color w:val="000000" w:themeColor="text1"/>
        </w:rPr>
        <w:tab/>
        <w:t xml:space="preserve">In Chapter Four, I discussed how </w:t>
      </w:r>
      <w:r w:rsidRPr="00B7009D">
        <w:rPr>
          <w:rFonts w:cs="Times New Roman"/>
          <w:color w:val="000000" w:themeColor="text1"/>
        </w:rPr>
        <w:t>top-level indicators—e.g., number of active laws (</w:t>
      </w:r>
      <w:hyperlink w:anchor="_Figure_4.2:_Increasing" w:history="1">
        <w:r w:rsidRPr="00B7009D">
          <w:rPr>
            <w:rStyle w:val="Hyperlink"/>
            <w:rFonts w:cs="Times New Roman"/>
          </w:rPr>
          <w:t>Figure 4.2</w:t>
        </w:r>
      </w:hyperlink>
      <w:r w:rsidRPr="00B7009D">
        <w:rPr>
          <w:rFonts w:cs="Times New Roman"/>
          <w:color w:val="000000" w:themeColor="text1"/>
        </w:rPr>
        <w:t>), total stocks of restrictive or permissive provisions (</w:t>
      </w:r>
      <w:hyperlink w:anchor="_Figure_4.3:_Changing" w:history="1">
        <w:r w:rsidRPr="00B7009D">
          <w:rPr>
            <w:rStyle w:val="Hyperlink"/>
            <w:rFonts w:cs="Times New Roman"/>
          </w:rPr>
          <w:t>Figure 4.3</w:t>
        </w:r>
      </w:hyperlink>
      <w:r w:rsidRPr="00B7009D">
        <w:rPr>
          <w:rFonts w:cs="Times New Roman"/>
          <w:color w:val="000000" w:themeColor="text1"/>
        </w:rPr>
        <w:t>)—may blur</w:t>
      </w:r>
      <w:r w:rsidRPr="00205307">
        <w:rPr>
          <w:rFonts w:cs="Times New Roman"/>
          <w:color w:val="000000" w:themeColor="text1"/>
        </w:rPr>
        <w:t xml:space="preserve"> or simplify the institutional development happing within regulatory regimes. Another example of this is net permissiveness, where midrange values are muddled because multiple combinations of permissive and restrictive stocks can yield the same overall value on the indicator. The existence of this muddled middle leads me to deconstruct the total stock of provisions into two indicators: one a stock of permissive provisions, the other the stock of restrictive provisions.</w:t>
      </w:r>
      <w:r w:rsidRPr="00205307">
        <w:rPr>
          <w:rFonts w:cs="Times New Roman"/>
          <w:color w:val="000000" w:themeColor="text1"/>
          <w:vertAlign w:val="superscript"/>
        </w:rPr>
        <w:footnoteReference w:id="67"/>
      </w:r>
      <w:r w:rsidRPr="00205307">
        <w:rPr>
          <w:rFonts w:cs="Times New Roman"/>
          <w:color w:val="000000" w:themeColor="text1"/>
        </w:rPr>
        <w:t xml:space="preserve"> When the </w:t>
      </w:r>
      <w:r w:rsidRPr="00205307">
        <w:rPr>
          <w:rFonts w:cs="Times New Roman"/>
          <w:color w:val="000000" w:themeColor="text1"/>
        </w:rPr>
        <w:lastRenderedPageBreak/>
        <w:t>analysis uses one provision type as a response variable, I use the other as a control variable. Year-over-year changes in these stocks become the response variables in this analysis (discussed below). Due to their continuous nature, my primary analysis is an OLS that regresses the year-over-year change in the stock of the provision type on explanatory variables and appropriate controls. I conduct each analysis once for permissive and once for restrictive provisions. As a robustness check, I round the response variables to the nearest integer allowing me to verify my findings with a negative binomial regression model (</w:t>
      </w:r>
      <w:proofErr w:type="spellStart"/>
      <w:r w:rsidRPr="00205307">
        <w:rPr>
          <w:rFonts w:cs="Times New Roman"/>
          <w:color w:val="000000" w:themeColor="text1"/>
        </w:rPr>
        <w:t>NBRM</w:t>
      </w:r>
      <w:proofErr w:type="spellEnd"/>
      <w:r w:rsidRPr="00205307">
        <w:rPr>
          <w:rFonts w:cs="Times New Roman"/>
          <w:color w:val="000000" w:themeColor="text1"/>
        </w:rPr>
        <w:t>).</w:t>
      </w:r>
      <w:r w:rsidRPr="00205307">
        <w:rPr>
          <w:rFonts w:cs="Times New Roman"/>
          <w:color w:val="000000" w:themeColor="text1"/>
          <w:vertAlign w:val="superscript"/>
        </w:rPr>
        <w:footnoteReference w:id="68"/>
      </w:r>
      <w:r w:rsidRPr="00205307">
        <w:rPr>
          <w:rFonts w:cs="Times New Roman"/>
          <w:color w:val="000000" w:themeColor="text1"/>
        </w:rPr>
        <w:t xml:space="preserve"> I cluster all standard errors by dyad pair to address potential intra-dyad dependencies and heteroskedasticity </w:t>
      </w:r>
      <w:r w:rsidRPr="00205307">
        <w:rPr>
          <w:rFonts w:cs="Times New Roman"/>
          <w:color w:val="000000" w:themeColor="text1"/>
        </w:rPr>
        <w:fldChar w:fldCharType="begin">
          <w:fldData xml:space="preserve">PEVuZE5vdGU+PENpdGU+PEF1dGhvcj5SZWl0ZXI8L0F1dGhvcj48WWVhcj4yMDAzPC9ZZWFyPjxS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=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PEVuZE5vdGU+PENpdGU+PEF1dGhvcj5SZWl0ZXI8L0F1dGhvcj48WWVhcj4yMDAzPC9ZZWFyPjxS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=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(Reiter &amp; Stam, 2003; Volden, 2006)</w:t>
      </w:r>
      <w:r w:rsidRPr="00205307">
        <w:rPr>
          <w:rFonts w:cs="Times New Roman"/>
          <w:color w:val="000000" w:themeColor="text1"/>
        </w:rPr>
        <w:fldChar w:fldCharType="end"/>
      </w:r>
      <w:r w:rsidRPr="00205307">
        <w:rPr>
          <w:rFonts w:cs="Times New Roman"/>
          <w:color w:val="000000" w:themeColor="text1"/>
        </w:rPr>
        <w:t xml:space="preserve"> and limit the analysis to only those dyads where the leader had a larger stock of the provision type than the laggard, which methodologists suggest eliminates potential bias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&lt;EndNote&gt;&lt;Cite&gt;&lt;Author&gt;Boehmke&lt;/Author&gt;&lt;Year&gt;2009&lt;/Year&gt;&lt;RecNum&gt;3800&lt;/RecNum&gt;&lt;DisplayText&gt;(Boehmke, 2009)&lt;/DisplayText&gt;&lt;record&gt;&lt;rec-number&gt;3800&lt;/rec-number&gt;&lt;foreign-keys&gt;&lt;key app="EN" db-id="p0seazv5sef2viexw2opes52d9spdtepz5ts" timestamp="1569591858" guid="62e3e81e-f6bc-4228-b6c3-1071398b50c5"&gt;3800&lt;/key&gt;&lt;/foreign-keys&gt;&lt;ref-type name="Journal Article"&gt;17&lt;/ref-type&gt;&lt;contributors&gt;&lt;authors&gt;&lt;author&gt;Boehmke, Frederick J.&lt;/author&gt;&lt;/authors&gt;&lt;/contributors&gt;&lt;titles&gt;&lt;title&gt;Policy Emulation or Policy Convergence? Potential Ambiguities in the Dyadic Event History Approach to State Policy Emulation&lt;/title&gt;&lt;secondary-title&gt;The Journal of Politics&lt;/secondary-title&gt;&lt;/titles&gt;&lt;periodical&gt;&lt;full-title&gt;The Journal of Politics&lt;/full-title&gt;&lt;/periodical&gt;&lt;pages&gt;1125-1140&lt;/pages&gt;&lt;volume&gt;71&lt;/volume&gt;&lt;number&gt;3&lt;/number&gt;&lt;keywords&gt;&lt;keyword&gt;Dissertation - Methods/Dyadic&lt;/keyword&gt;&lt;keyword&gt;Dissertation - Methods/Dyadic&lt;/keyword&gt;&lt;keyword&gt;Methods - Dyadic Approach&lt;/keyword&gt;&lt;keyword&gt;Methods - Duration Analysis&lt;/keyword&gt;&lt;keyword&gt;Methods - Event History Analysis&lt;/keyword&gt;&lt;keyword&gt;Methods - EHA&lt;/keyword&gt;&lt;keyword&gt;Methods - Directed Dyad&lt;/keyword&gt;&lt;keyword&gt;Methods - Multilevel&lt;/keyword&gt;&lt;keyword&gt;PP Comp - Policy Diffusion&lt;/keyword&gt;&lt;/keywords&gt;&lt;dates&gt;&lt;year&gt;2009&lt;/year&gt;&lt;/dates&gt;&lt;urls&gt;&lt;related-urls&gt;&lt;url&gt;http://www.journals.uchicago.edu/doi/abs/10.1017/S0022381609090926&lt;/url&gt;&lt;/related-urls&gt;&lt;/urls&gt;&lt;custom3&gt;(Carley et al 2016, p14) implement the Boehmke (2009) correction, which avoids bias by conditioning on the opportunity to emulate. In other words, dyads are only included in the analysis once one of the partners has adopted, and thus the opportunity for the other to emulate that adoption has arisen.&lt;/custom3&gt;&lt;electronic-resource-num&gt;10.1017/s0022381609090926&lt;/electronic-resource-num&gt;&lt;/record&gt;&lt;/Cite&gt;&lt;/EndNote&gt;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(Boehmke, 2009)</w:t>
      </w:r>
      <w:r w:rsidRPr="00205307">
        <w:rPr>
          <w:rFonts w:cs="Times New Roman"/>
          <w:color w:val="000000" w:themeColor="text1"/>
        </w:rPr>
        <w:fldChar w:fldCharType="end"/>
      </w:r>
      <w:r w:rsidRPr="00205307">
        <w:rPr>
          <w:rFonts w:cs="Times New Roman"/>
          <w:color w:val="000000" w:themeColor="text1"/>
        </w:rPr>
        <w:t xml:space="preserve">. The first year in the dataset is 1980, the earliest point Soviet/Russian (1979) and Chinese (1980) laws were available through Consultant Plus (Russian: </w:t>
      </w:r>
      <w:proofErr w:type="spellStart"/>
      <w:r w:rsidRPr="00205307">
        <w:rPr>
          <w:rFonts w:cs="Times New Roman"/>
          <w:color w:val="000000" w:themeColor="text1"/>
        </w:rPr>
        <w:t>Консультант</w:t>
      </w:r>
      <w:proofErr w:type="spellEnd"/>
      <w:r w:rsidRPr="00205307">
        <w:rPr>
          <w:rFonts w:cs="Times New Roman"/>
          <w:color w:val="000000" w:themeColor="text1"/>
        </w:rPr>
        <w:t xml:space="preserve"> </w:t>
      </w:r>
      <w:proofErr w:type="spellStart"/>
      <w:r w:rsidRPr="00205307">
        <w:rPr>
          <w:rFonts w:cs="Times New Roman"/>
          <w:color w:val="000000" w:themeColor="text1"/>
        </w:rPr>
        <w:t>Плюс</w:t>
      </w:r>
      <w:proofErr w:type="spellEnd"/>
      <w:r w:rsidRPr="00205307">
        <w:rPr>
          <w:rFonts w:cs="Times New Roman"/>
          <w:color w:val="000000" w:themeColor="text1"/>
        </w:rPr>
        <w:t>) and Westlaw China legal databases, respectively.</w:t>
      </w:r>
    </w:p>
    <w:p w14:paraId="223BF01B" w14:textId="3CE20324" w:rsidR="00A13332" w:rsidRPr="00205307" w:rsidRDefault="00A13332" w:rsidP="00C47F4A">
      <w:pPr>
        <w:pStyle w:val="Heading3"/>
      </w:pPr>
      <w:r w:rsidRPr="00205307">
        <w:t>Response Variable</w:t>
      </w:r>
    </w:p>
    <w:p w14:paraId="7076EDA2" w14:textId="77777777" w:rsidR="00A13332" w:rsidRPr="00205307" w:rsidRDefault="00A13332" w:rsidP="00A13332">
      <w:pPr>
        <w:rPr>
          <w:rFonts w:cs="Times New Roman"/>
          <w:color w:val="000000" w:themeColor="text1"/>
        </w:rPr>
      </w:pPr>
      <w:r w:rsidRPr="00205307">
        <w:rPr>
          <w:rFonts w:cs="Times New Roman"/>
          <w:color w:val="000000" w:themeColor="text1"/>
        </w:rPr>
        <w:tab/>
        <w:t xml:space="preserve">The legal corpus described in Chapter Four provides the data needed to calculate my response variables. In this analysis, the response variables measure the direction and magnitude of year-over-year changes in the regulatory regime. One factor challenging the proper operationalization of the response variables is that multiple laws simultaneously comprise regulatory regimes. For example, the legal corpus shows </w:t>
      </w:r>
      <w:proofErr w:type="spellStart"/>
      <w:r w:rsidRPr="00205307">
        <w:rPr>
          <w:rFonts w:cs="Times New Roman"/>
          <w:color w:val="000000" w:themeColor="text1"/>
        </w:rPr>
        <w:t>EAC</w:t>
      </w:r>
      <w:proofErr w:type="spellEnd"/>
      <w:r w:rsidRPr="00205307">
        <w:rPr>
          <w:rFonts w:cs="Times New Roman"/>
          <w:color w:val="000000" w:themeColor="text1"/>
        </w:rPr>
        <w:t xml:space="preserve"> members have as few as one to as </w:t>
      </w:r>
      <w:r w:rsidRPr="00205307">
        <w:rPr>
          <w:rFonts w:cs="Times New Roman"/>
          <w:color w:val="000000" w:themeColor="text1"/>
        </w:rPr>
        <w:lastRenderedPageBreak/>
        <w:t xml:space="preserve">many as 13 laws contributing legal provisions to the country’s regulatory regime. The simplest way to resolve this would be to focus on the enactment of particular laws, which would operationalize the response variable as the year-over-year change in the number of laws that contribute to the regulatory regime. Though straightforward and replicable, this operationalization risks oversimplifying these legal institutions while failing to account for differences in each law’s content. Together, these faults could yield misleading results and result in Type-I and Type-II errors </w:t>
      </w:r>
      <w:r w:rsidRPr="00205307">
        <w:rPr>
          <w:rFonts w:cs="Times New Roman"/>
          <w:color w:val="000000" w:themeColor="text1"/>
        </w:rPr>
        <w:fldChar w:fldCharType="begin">
          <w:fldData xml:space="preserve">PEVuZE5vdGU+PENpdGU+PEF1dGhvcj5Wb2xkZW48L0F1dGhvcj48WWVhcj4yMDAyPC9ZZWFyPjxS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PEVuZE5vdGU+PENpdGU+PEF1dGhvcj5Wb2xkZW48L0F1dGhvcj48WWVhcj4yMDAyPC9ZZWFyPjxS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(Volden, 2002; Bailey &amp; Rom, 2004; DeMattee, 2019a)</w:t>
      </w:r>
      <w:r w:rsidRPr="00205307">
        <w:rPr>
          <w:rFonts w:cs="Times New Roman"/>
          <w:color w:val="000000" w:themeColor="text1"/>
        </w:rPr>
        <w:fldChar w:fldCharType="end"/>
      </w:r>
      <w:r w:rsidRPr="00205307">
        <w:rPr>
          <w:rFonts w:cs="Times New Roman"/>
          <w:color w:val="000000" w:themeColor="text1"/>
        </w:rPr>
        <w:t>.</w:t>
      </w:r>
    </w:p>
    <w:p w14:paraId="1D87580A" w14:textId="77777777" w:rsidR="00A13332" w:rsidRPr="00205307" w:rsidRDefault="00A13332" w:rsidP="00A13332">
      <w:pPr>
        <w:rPr>
          <w:rFonts w:cs="Times New Roman"/>
        </w:rPr>
      </w:pPr>
      <w:r w:rsidRPr="00205307">
        <w:rPr>
          <w:rFonts w:cs="Times New Roman"/>
          <w:color w:val="000000" w:themeColor="text1"/>
        </w:rPr>
        <w:tab/>
        <w:t xml:space="preserve">When studying institutional change, analysts sometimes use </w:t>
      </w:r>
      <w:r w:rsidRPr="00205307">
        <w:rPr>
          <w:rFonts w:cs="Times New Roman"/>
          <w:iCs/>
          <w:color w:val="000000" w:themeColor="text1"/>
        </w:rPr>
        <w:t xml:space="preserve">aggregate measures and “summative indexes” for theoretical, conceptual, and methodological reasons </w:t>
      </w:r>
      <w:r w:rsidRPr="00205307">
        <w:rPr>
          <w:rFonts w:cs="Times New Roman"/>
          <w:iCs/>
          <w:color w:val="000000" w:themeColor="text1"/>
        </w:rPr>
        <w:fldChar w:fldCharType="begin">
          <w:fldData xml:space="preserve">PEVuZE5vdGU+PENpdGU+PEF1dGhvcj5Wb2xkZW48L0F1dGhvcj48WWVhcj4yMDAyPC9ZZWFyPjxS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=
</w:fldData>
        </w:fldChar>
      </w:r>
      <w:r w:rsidRPr="00205307">
        <w:rPr>
          <w:rFonts w:cs="Times New Roman"/>
          <w:iCs/>
          <w:color w:val="000000" w:themeColor="text1"/>
        </w:rPr>
        <w:instrText xml:space="preserve"> ADDIN EN.CITE </w:instrText>
      </w:r>
      <w:r w:rsidRPr="00205307">
        <w:rPr>
          <w:rFonts w:cs="Times New Roman"/>
          <w:iCs/>
          <w:color w:val="000000" w:themeColor="text1"/>
        </w:rPr>
        <w:fldChar w:fldCharType="begin">
          <w:fldData xml:space="preserve">PEVuZE5vdGU+PENpdGU+PEF1dGhvcj5Wb2xkZW48L0F1dGhvcj48WWVhcj4yMDAyPC9ZZWFyPjxS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=
</w:fldData>
        </w:fldChar>
      </w:r>
      <w:r w:rsidRPr="00205307">
        <w:rPr>
          <w:rFonts w:cs="Times New Roman"/>
          <w:iCs/>
          <w:color w:val="000000" w:themeColor="text1"/>
        </w:rPr>
        <w:instrText xml:space="preserve"> ADDIN EN.CITE.DATA </w:instrText>
      </w:r>
      <w:r w:rsidRPr="00205307">
        <w:rPr>
          <w:rFonts w:cs="Times New Roman"/>
          <w:iCs/>
          <w:color w:val="000000" w:themeColor="text1"/>
        </w:rPr>
      </w:r>
      <w:r w:rsidRPr="00205307">
        <w:rPr>
          <w:rFonts w:cs="Times New Roman"/>
          <w:iCs/>
          <w:color w:val="000000" w:themeColor="text1"/>
        </w:rPr>
        <w:fldChar w:fldCharType="end"/>
      </w:r>
      <w:r w:rsidRPr="00205307">
        <w:rPr>
          <w:rFonts w:cs="Times New Roman"/>
          <w:iCs/>
          <w:color w:val="000000" w:themeColor="text1"/>
        </w:rPr>
      </w:r>
      <w:r w:rsidRPr="00205307">
        <w:rPr>
          <w:rFonts w:cs="Times New Roman"/>
          <w:iCs/>
          <w:color w:val="000000" w:themeColor="text1"/>
        </w:rPr>
        <w:fldChar w:fldCharType="separate"/>
      </w:r>
      <w:r w:rsidRPr="00205307">
        <w:rPr>
          <w:rFonts w:cs="Times New Roman"/>
          <w:iCs/>
          <w:noProof/>
          <w:color w:val="000000" w:themeColor="text1"/>
        </w:rPr>
        <w:t>(Volden, 2002; Bailey &amp; Rom, 2004; J. Nicholson-Crotty &amp; Nicholson-Crotty, 2011, pp. 615-616)</w:t>
      </w:r>
      <w:r w:rsidRPr="00205307">
        <w:rPr>
          <w:rFonts w:cs="Times New Roman"/>
          <w:iCs/>
          <w:color w:val="000000" w:themeColor="text1"/>
        </w:rPr>
        <w:fldChar w:fldCharType="end"/>
      </w:r>
      <w:r w:rsidRPr="00205307">
        <w:rPr>
          <w:rFonts w:cs="Times New Roman"/>
          <w:iCs/>
          <w:color w:val="000000" w:themeColor="text1"/>
        </w:rPr>
        <w:t xml:space="preserve">. This operationalization requires knowing the type of change that occurs and not simply whether change happens. This solution, which remains replicable despite being harder, is the one I use to </w:t>
      </w:r>
      <w:r w:rsidRPr="00A321DD">
        <w:rPr>
          <w:rFonts w:cs="Times New Roman"/>
          <w:iCs/>
          <w:color w:val="000000" w:themeColor="text1"/>
        </w:rPr>
        <w:t>measure the direction and magnitude of institutional change within CSO regulatory regimes. In Chapter Four, I discussed</w:t>
      </w:r>
      <w:r w:rsidRPr="00205307">
        <w:rPr>
          <w:rFonts w:cs="Times New Roman"/>
          <w:iCs/>
          <w:color w:val="000000" w:themeColor="text1"/>
        </w:rPr>
        <w:t xml:space="preserve"> operationalizing a coded legal corpus using the </w:t>
      </w:r>
      <w:proofErr w:type="spellStart"/>
      <w:r w:rsidRPr="00205307">
        <w:rPr>
          <w:rFonts w:cs="Times New Roman"/>
          <w:iCs/>
          <w:color w:val="000000" w:themeColor="text1"/>
        </w:rPr>
        <w:t>ADICO</w:t>
      </w:r>
      <w:proofErr w:type="spellEnd"/>
      <w:r w:rsidRPr="00205307">
        <w:rPr>
          <w:rFonts w:cs="Times New Roman"/>
          <w:iCs/>
          <w:color w:val="000000" w:themeColor="text1"/>
        </w:rPr>
        <w:t xml:space="preserve"> syntax and a 58-item coding protocol. My first step in that three-step process uses brute force to code the contents of each law qualitatively. The coding protocol is a tool that I use to determine whether a legal provision exists in a law. When a </w:t>
      </w:r>
      <w:r w:rsidRPr="00205307">
        <w:rPr>
          <w:rFonts w:cs="Times New Roman"/>
        </w:rPr>
        <w:t xml:space="preserve">law contains a particular restrictive provision, I code the provision as </w:t>
      </w:r>
      <w:r w:rsidRPr="00205307">
        <w:rPr>
          <w:rFonts w:cs="Times New Roman"/>
          <w:i/>
          <w:iCs/>
        </w:rPr>
        <w:t>-1</w:t>
      </w:r>
      <w:r w:rsidRPr="00205307">
        <w:rPr>
          <w:rFonts w:cs="Times New Roman"/>
        </w:rPr>
        <w:t>. If the law does not discuss the restrictive provision, I code the provision as absent (</w:t>
      </w:r>
      <w:r w:rsidRPr="00205307">
        <w:rPr>
          <w:rFonts w:cs="Times New Roman"/>
          <w:i/>
          <w:iCs/>
        </w:rPr>
        <w:t>N/A</w:t>
      </w:r>
      <w:r w:rsidRPr="00205307">
        <w:rPr>
          <w:rFonts w:cs="Times New Roman"/>
        </w:rPr>
        <w:t xml:space="preserve">). If the law contains the negation of the restrictive provision, I code the provision as </w:t>
      </w:r>
      <w:r w:rsidRPr="00205307">
        <w:rPr>
          <w:rFonts w:cs="Times New Roman"/>
          <w:i/>
          <w:iCs/>
        </w:rPr>
        <w:t>+1</w:t>
      </w:r>
      <w:r w:rsidRPr="00205307">
        <w:rPr>
          <w:rFonts w:cs="Times New Roman"/>
        </w:rPr>
        <w:t xml:space="preserve">. A symmetrical set of rules codes permissive provisions: present </w:t>
      </w:r>
      <w:r w:rsidRPr="00205307">
        <w:rPr>
          <w:rFonts w:cs="Times New Roman"/>
          <w:i/>
          <w:iCs/>
        </w:rPr>
        <w:t>+1</w:t>
      </w:r>
      <w:r w:rsidRPr="00205307">
        <w:rPr>
          <w:rFonts w:cs="Times New Roman"/>
        </w:rPr>
        <w:t xml:space="preserve">; absent </w:t>
      </w:r>
      <w:r w:rsidRPr="00205307">
        <w:rPr>
          <w:rFonts w:cs="Times New Roman"/>
          <w:i/>
          <w:iCs/>
        </w:rPr>
        <w:t>N/A</w:t>
      </w:r>
      <w:r w:rsidRPr="00205307">
        <w:rPr>
          <w:rFonts w:cs="Times New Roman"/>
        </w:rPr>
        <w:t xml:space="preserve">; negation </w:t>
      </w:r>
      <w:r w:rsidRPr="00205307">
        <w:rPr>
          <w:rFonts w:cs="Times New Roman"/>
          <w:i/>
          <w:iCs/>
        </w:rPr>
        <w:t>-1</w:t>
      </w:r>
      <w:r w:rsidRPr="00205307">
        <w:rPr>
          <w:rFonts w:cs="Times New Roman"/>
        </w:rPr>
        <w:t xml:space="preserve">. </w:t>
      </w:r>
    </w:p>
    <w:p w14:paraId="6C493898" w14:textId="77777777" w:rsidR="00A13332" w:rsidRPr="00205307" w:rsidRDefault="00A13332" w:rsidP="00A13332">
      <w:pPr>
        <w:rPr>
          <w:rFonts w:cs="Times New Roman"/>
        </w:rPr>
      </w:pPr>
      <w:r w:rsidRPr="00205307">
        <w:rPr>
          <w:rFonts w:cs="Times New Roman"/>
        </w:rPr>
        <w:tab/>
        <w:t xml:space="preserve">My second step aggregates coded values of each provision across all active laws in a country. I do this by averaging all nonzero counts of a given provision from all laws adding to the regulatory regime in a particular year. Averaging equally weights all laws and creates a </w:t>
      </w:r>
      <w:r w:rsidRPr="00205307">
        <w:rPr>
          <w:rFonts w:cs="Times New Roman"/>
        </w:rPr>
        <w:lastRenderedPageBreak/>
        <w:t xml:space="preserve">country-year-provision value (possibly non-integer) between -1 and +1. Averaging is desirable because it does not inflate values for countries with many laws active at once. The result of this second step is one value for each provision for each country-year measure. </w:t>
      </w:r>
    </w:p>
    <w:p w14:paraId="500D0B90" w14:textId="77777777" w:rsidR="00A13332" w:rsidRPr="00205307" w:rsidRDefault="00A13332" w:rsidP="00A13332">
      <w:pPr>
        <w:rPr>
          <w:rFonts w:cs="Times New Roman"/>
          <w:color w:val="000000" w:themeColor="text1"/>
        </w:rPr>
      </w:pPr>
      <w:r w:rsidRPr="00205307">
        <w:rPr>
          <w:rFonts w:cs="Times New Roman"/>
        </w:rPr>
        <w:tab/>
        <w:t xml:space="preserve">My third step produces </w:t>
      </w:r>
      <w:r w:rsidRPr="00205307">
        <w:rPr>
          <w:rFonts w:cs="Times New Roman"/>
          <w:color w:val="000000" w:themeColor="text1"/>
        </w:rPr>
        <w:t xml:space="preserve">two country-level summative indexes. One summative index totals all </w:t>
      </w:r>
      <w:r w:rsidRPr="00205307">
        <w:rPr>
          <w:rFonts w:cs="Times New Roman"/>
        </w:rPr>
        <w:t xml:space="preserve">country-year-provision values that are positive. This represents the stock of permissive provisions. </w:t>
      </w:r>
      <w:r w:rsidRPr="00205307">
        <w:rPr>
          <w:rFonts w:cs="Times New Roman"/>
          <w:color w:val="000000" w:themeColor="text1"/>
        </w:rPr>
        <w:t xml:space="preserve">Because the coding protocol contained 58 items, this stock of permissive provisions is bounded between 0 and +58—i.e., all permissive provisions </w:t>
      </w:r>
      <w:proofErr w:type="gramStart"/>
      <w:r w:rsidRPr="00205307">
        <w:rPr>
          <w:rFonts w:cs="Times New Roman"/>
          <w:color w:val="000000" w:themeColor="text1"/>
        </w:rPr>
        <w:t>present</w:t>
      </w:r>
      <w:proofErr w:type="gramEnd"/>
      <w:r w:rsidRPr="00205307">
        <w:rPr>
          <w:rFonts w:cs="Times New Roman"/>
          <w:color w:val="000000" w:themeColor="text1"/>
        </w:rPr>
        <w:t xml:space="preserve"> and all restrictive ones negated. The other summative index is the absolute value of all negative </w:t>
      </w:r>
      <w:r w:rsidRPr="00205307">
        <w:rPr>
          <w:rFonts w:cs="Times New Roman"/>
        </w:rPr>
        <w:t xml:space="preserve">country-year-provision values, which represents the stock of restrictive provisions. </w:t>
      </w:r>
      <w:r w:rsidRPr="00205307">
        <w:rPr>
          <w:rFonts w:cs="Times New Roman"/>
          <w:color w:val="000000" w:themeColor="text1"/>
        </w:rPr>
        <w:t xml:space="preserve">It is also bounded between 0 and +58—i.e., all permissive provisions present and all restrictive ones in negation.  </w:t>
      </w:r>
    </w:p>
    <w:p w14:paraId="1F818654" w14:textId="77777777" w:rsidR="00A13332" w:rsidRPr="00205307" w:rsidRDefault="00A13332" w:rsidP="00A13332">
      <w:pPr>
        <w:rPr>
          <w:rFonts w:cs="Times New Roman"/>
          <w:color w:val="000000" w:themeColor="text1"/>
        </w:rPr>
      </w:pPr>
      <w:r w:rsidRPr="00205307">
        <w:rPr>
          <w:rFonts w:cs="Times New Roman"/>
        </w:rPr>
        <w:tab/>
        <w:t>The final step generates the response variables that I use to study the conditions under which governments choose to enact permissive or restrictive expansions.</w:t>
      </w:r>
      <w:r w:rsidRPr="00205307">
        <w:rPr>
          <w:rFonts w:cs="Times New Roman"/>
          <w:color w:val="000000" w:themeColor="text1"/>
        </w:rPr>
        <w:t xml:space="preserve"> I calculate both </w:t>
      </w:r>
      <w:r w:rsidRPr="00205307">
        <w:rPr>
          <w:rFonts w:cs="Times New Roman"/>
        </w:rPr>
        <w:t xml:space="preserve">response variables by taking </w:t>
      </w:r>
      <w:r w:rsidRPr="00205307">
        <w:rPr>
          <w:rFonts w:cs="Times New Roman"/>
          <w:color w:val="000000" w:themeColor="text1"/>
        </w:rPr>
        <w:t xml:space="preserve">the first difference of each non-integer </w:t>
      </w:r>
      <w:r w:rsidRPr="00205307">
        <w:rPr>
          <w:rFonts w:cs="Times New Roman"/>
        </w:rPr>
        <w:t>summative index</w:t>
      </w:r>
      <w:r w:rsidRPr="00205307">
        <w:rPr>
          <w:rFonts w:cs="Times New Roman"/>
          <w:color w:val="000000" w:themeColor="text1"/>
        </w:rPr>
        <w:t>.</w:t>
      </w:r>
      <w:r w:rsidRPr="00205307">
        <w:rPr>
          <w:rStyle w:val="FootnoteReference"/>
          <w:rFonts w:cs="Times New Roman"/>
          <w:color w:val="000000" w:themeColor="text1"/>
        </w:rPr>
        <w:footnoteReference w:id="69"/>
      </w:r>
      <w:r w:rsidRPr="00205307">
        <w:rPr>
          <w:rFonts w:cs="Times New Roman"/>
          <w:color w:val="000000" w:themeColor="text1"/>
        </w:rPr>
        <w:t xml:space="preserve"> </w:t>
      </w:r>
      <w:r w:rsidRPr="00205307">
        <w:rPr>
          <w:rFonts w:cs="Times New Roman"/>
          <w:i/>
          <w:iCs/>
          <w:color w:val="000000" w:themeColor="text1"/>
        </w:rPr>
        <w:t>Permissive Expansion</w:t>
      </w:r>
      <w:r w:rsidRPr="00205307">
        <w:rPr>
          <w:rFonts w:cs="Times New Roman"/>
          <w:color w:val="000000" w:themeColor="text1"/>
        </w:rPr>
        <w:t xml:space="preserve"> is the year-over-year change in the stock of permissive provisions in the regulatory regime. This response variable ranges from -2 to 11 (Table 5.2, top panel). Positive values identify instances where a government added permissive provisions to its regulatory regimes. Negative values represent a government stripping permissive provisions out of the regulatory regime. </w:t>
      </w:r>
      <w:r w:rsidRPr="00205307">
        <w:rPr>
          <w:rFonts w:cs="Times New Roman"/>
          <w:i/>
          <w:iCs/>
          <w:color w:val="000000" w:themeColor="text1"/>
        </w:rPr>
        <w:t>Restrictive Expansion</w:t>
      </w:r>
      <w:r w:rsidRPr="00205307">
        <w:rPr>
          <w:rFonts w:cs="Times New Roman"/>
          <w:color w:val="000000" w:themeColor="text1"/>
        </w:rPr>
        <w:t xml:space="preserve"> is the year-over-year change in the stock of restrictive provisions in the regulatory regime. The response variable ranges between -2.67 and 5 (Table 5.2, bottom panel). Positive values flag observations where a government added restrictive </w:t>
      </w:r>
      <w:r w:rsidRPr="00205307">
        <w:rPr>
          <w:rFonts w:cs="Times New Roman"/>
          <w:color w:val="000000" w:themeColor="text1"/>
        </w:rPr>
        <w:lastRenderedPageBreak/>
        <w:t>provisions to the regulatory regime, while negative values represent a government removing restrictive provisions.</w:t>
      </w:r>
    </w:p>
    <w:p w14:paraId="470B1763" w14:textId="60F9F0F2" w:rsidR="00A13332" w:rsidRPr="00205307" w:rsidRDefault="00A13332" w:rsidP="00C47F4A">
      <w:pPr>
        <w:pStyle w:val="Heading3"/>
      </w:pPr>
      <w:r w:rsidRPr="00205307">
        <w:t>Key Independent Variables</w:t>
      </w:r>
    </w:p>
    <w:p w14:paraId="0F8D06C3" w14:textId="77777777" w:rsidR="00A13332" w:rsidRPr="00205307" w:rsidRDefault="00A13332" w:rsidP="00A13332">
      <w:pPr>
        <w:rPr>
          <w:rFonts w:cs="Times New Roman"/>
          <w:color w:val="000000" w:themeColor="text1"/>
        </w:rPr>
      </w:pPr>
      <w:r w:rsidRPr="00205307">
        <w:rPr>
          <w:rFonts w:cs="Times New Roman"/>
          <w:color w:val="000000" w:themeColor="text1"/>
        </w:rPr>
        <w:tab/>
        <w:t xml:space="preserve">The Polity IV Project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&lt;EndNote&gt;&lt;Cite&gt;&lt;Author&gt;Marshall&lt;/Author&gt;&lt;Year&gt;2017&lt;/Year&gt;&lt;RecNum&gt;3242&lt;/RecNum&gt;&lt;DisplayText&gt;(Marshall et al., 2017)&lt;/DisplayText&gt;&lt;record&gt;&lt;rec-number&gt;3242&lt;/rec-number&gt;&lt;foreign-keys&gt;&lt;key app="EN" db-id="p0seazv5sef2viexw2opes52d9spdtepz5ts" timestamp="1569591857" guid="57bc8086-44d0-4209-9389-4bd43e4c24e2"&gt;3242&lt;/key&gt;&lt;/foreign-keys&gt;&lt;ref-type name="Dataset"&gt;59&lt;/ref-type&gt;&lt;contributors&gt;&lt;authors&gt;&lt;author&gt;Marshall, Monty G.&lt;/author&gt;&lt;author&gt;Gurr, Ted Robert&lt;/author&gt;&lt;author&gt;Jaggers, Keith&lt;/author&gt;&lt;/authors&gt;&lt;/contributors&gt;&lt;titles&gt;&lt;title&gt;Polity IV Project: Political Regime Characteristics and Transitions, 1800-2016&lt;/title&gt;&lt;/titles&gt;&lt;dates&gt;&lt;year&gt;2017&lt;/year&gt;&lt;/dates&gt;&lt;pub-location&gt;Center for Systemic Peace&lt;/pub-location&gt;&lt;urls&gt;&lt;related-urls&gt;&lt;url&gt;www.systemicpeace.org&lt;/url&gt;&lt;/related-urls&gt;&lt;/urls&gt;&lt;custom7&gt;Polity IV gives countries a &amp;quot;Democracy&amp;quot; score on a 0 to 10 scale (or -10 to +10 if including autocracy measures), based on the assessment of a list of institutional features mean to capture the characteristics of a well-functioning democracy. It fuses three essential characteristics: institutions for citizens to express preferences about leaders and politics, institutionalized constraints on the executive’s power, and the guarantee of civil liberties to citizens. The democracy-autocracy score is the aggregate scores for measures for competitiveness of political participation (1-3) and executive recruitment (1-2), openness of executive recruitment (1), and constraints on the executive (1-4).  &lt;/custom7&gt;&lt;/record&gt;&lt;/Cite&gt;&lt;/EndNote&gt;</w:instrText>
      </w:r>
      <w:r w:rsidRPr="00205307">
        <w:rPr>
          <w:rFonts w:cs="Times New Roman"/>
          <w:color w:val="000000" w:themeColor="text1"/>
        </w:rPr>
        <w:fldChar w:fldCharType="separate"/>
      </w:r>
      <w:r w:rsidRPr="00205307">
        <w:rPr>
          <w:rFonts w:cs="Times New Roman"/>
          <w:noProof/>
          <w:color w:val="000000" w:themeColor="text1"/>
        </w:rPr>
        <w:t>(Marshall et al., 2017)</w:t>
      </w:r>
      <w:r w:rsidRPr="00205307">
        <w:rPr>
          <w:rFonts w:cs="Times New Roman"/>
          <w:color w:val="000000" w:themeColor="text1"/>
        </w:rPr>
        <w:fldChar w:fldCharType="end"/>
      </w:r>
      <w:r w:rsidRPr="00205307">
        <w:rPr>
          <w:rFonts w:cs="Times New Roman"/>
          <w:color w:val="000000" w:themeColor="text1"/>
        </w:rPr>
        <w:t xml:space="preserve"> produces the institutionalized autocracy that I use to test my political regime hypothesis </w:t>
      </w:r>
      <w:r w:rsidRPr="00205307">
        <w:rPr>
          <w:rFonts w:cs="Times New Roman"/>
          <w:b/>
          <w:bCs/>
          <w:i/>
          <w:iCs/>
          <w:color w:val="000000" w:themeColor="text1"/>
        </w:rPr>
        <w:t>H1</w:t>
      </w:r>
      <w:r w:rsidRPr="00205307">
        <w:rPr>
          <w:rFonts w:cs="Times New Roman"/>
          <w:color w:val="000000" w:themeColor="text1"/>
        </w:rPr>
        <w:t xml:space="preserve">, which predicts nondemocratic regimes enact permissive provisions to manipulate civil society. The indicator is an additive eleven-point scale (0-10) with higher values indicating more autocratic contexts. The indicator measures the competitiveness of political participation, the openness of executive recruitment, and constraints on the chief executive. Institutionalized autocracy represents the </w:t>
      </w:r>
      <w:r w:rsidRPr="00205307">
        <w:rPr>
          <w:rFonts w:cs="Times New Roman"/>
          <w:i/>
          <w:iCs/>
          <w:color w:val="000000" w:themeColor="text1"/>
        </w:rPr>
        <w:t>Nondemocratic Grip on Power</w:t>
      </w:r>
      <w:r w:rsidRPr="00205307">
        <w:rPr>
          <w:rFonts w:cs="Times New Roman"/>
          <w:color w:val="000000" w:themeColor="text1"/>
        </w:rPr>
        <w:t xml:space="preserve"> concept in my theory because higher values correlate with weaker political participation, narrower executive recruitment, and fewer constraints on the executive. In the 37 years analyzed, the six </w:t>
      </w:r>
      <w:proofErr w:type="spellStart"/>
      <w:r w:rsidRPr="00205307">
        <w:rPr>
          <w:rFonts w:cs="Times New Roman"/>
          <w:color w:val="000000" w:themeColor="text1"/>
        </w:rPr>
        <w:t>EAC</w:t>
      </w:r>
      <w:proofErr w:type="spellEnd"/>
      <w:r w:rsidRPr="00205307">
        <w:rPr>
          <w:rFonts w:cs="Times New Roman"/>
          <w:color w:val="000000" w:themeColor="text1"/>
        </w:rPr>
        <w:t xml:space="preserve"> countries had an average institutionalized autocracy of 4.1 (n=186, std. dev. 2.30, min. 0, max. 7). These midrange values exemplify the types of hybrid regimes that exist in East Africa and throughout the world.</w:t>
      </w:r>
      <w:r w:rsidRPr="00205307">
        <w:rPr>
          <w:rStyle w:val="FootnoteReference"/>
          <w:rFonts w:cs="Times New Roman"/>
          <w:color w:val="000000" w:themeColor="text1"/>
        </w:rPr>
        <w:footnoteReference w:id="70"/>
      </w:r>
      <w:r w:rsidRPr="00205307">
        <w:rPr>
          <w:rFonts w:cs="Times New Roman"/>
          <w:color w:val="000000" w:themeColor="text1"/>
        </w:rPr>
        <w:t xml:space="preserve"> In 1990, Burkina Faso, Burundi, China, Cuba, Kenya, Libya, and Vietnam were among the 30 countries with an institutionalized autocracy score of seven. Then, in 2000, Kyrgyzstan, Singapore, and Tunisia joined Kenya, Rwanda, and Uganda as six of the 11 countries with an autocracy measure of four. In 2016, Afghanistan, Bangladesh, Mauritania, and Uganda were the only countries with an institutionalized autocracy measure of two. I import the variable through the Verities of Democracy dataset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&lt;EndNote&gt;&lt;Cite&gt;&lt;Author&gt;Coppedge&lt;/Author&gt;&lt;Year&gt;2018&lt;/Year&gt;&lt;RecNum&gt;4369&lt;/RecNum&gt;&lt;Prefix&gt;V-Dem v.8`, &lt;/Prefix&gt;&lt;DisplayText&gt;(V-Dem v.8, Coppedge et al., 2018)&lt;/DisplayText&gt;&lt;record&gt;&lt;rec-number&gt;4369&lt;/rec-number&gt;&lt;foreign-keys&gt;&lt;key app="EN" db-id="p0seazv5sef2viexw2opes52d9spdtepz5ts" timestamp="1569591867" guid="e2aae795-2e9a-4de1-b981-b862b5f1c9e6"&gt;4369&lt;/key&gt;&lt;/foreign-keys&gt;&lt;ref-type name="Dataset"&gt;59&lt;/ref-type&gt;&lt;contributors&gt;&lt;authors&gt;&lt;author&gt;Coppedge, Michael&lt;/author&gt;&lt;author&gt;Gerring, John&lt;/author&gt;&lt;author&gt;Knutsen, Carl Henrik&lt;/author&gt;&lt;author&gt;Lindberg, Staffan I&lt;/author&gt;&lt;author&gt;Skaaning, Svend-Erik&lt;/author&gt;&lt;author&gt;Teorell, Jan&lt;/author&gt;&lt;author&gt;Altman, David&lt;/author&gt;&lt;author&gt;Bernhard, Michael&lt;/author&gt;&lt;author&gt;Fish, M Steven&lt;/author&gt;&lt;author&gt;Cornell, Agnes&lt;/author&gt;&lt;author&gt;Dahlum, Sirianne&lt;/author&gt;&lt;author&gt;Gjerløw, Haakon &lt;/author&gt;&lt;author&gt;Glynn, Adam &lt;/author&gt;&lt;author&gt;Hicken, Allen &lt;/author&gt;&lt;author&gt;Krusell, Joshua &lt;/author&gt;&lt;author&gt;Lührmann, Anna &lt;/author&gt;&lt;author&gt;Marquardt, Kyle L. &lt;/author&gt;&lt;author&gt;McMann , Kelly&lt;/author&gt;&lt;author&gt;Mechkova, Valeriya &lt;/author&gt;&lt;author&gt;Medzihorsky, Juraj&lt;/author&gt;&lt;author&gt;Olin, Moa &lt;/author&gt;&lt;author&gt;Paxton, Pamela &lt;/author&gt;&lt;author&gt;Pemstein, Daniel &lt;/author&gt;&lt;author&gt;Pernes, Josefine &lt;/author&gt;&lt;author&gt;von Römer, Johannes &lt;/author&gt;&lt;author&gt;Seim, Brigitte &lt;/author&gt;&lt;author&gt;Sigman, Rachel &lt;/author&gt;&lt;author&gt;Staton, Jeffrey &lt;/author&gt;&lt;author&gt;Stepanova , Natalia &lt;/author&gt;&lt;author&gt;Sundström , Aksel &lt;/author&gt;&lt;author&gt;Tzelgov, Eitan &lt;/author&gt;&lt;author&gt;Wang , Yi-ting &lt;/author&gt;&lt;author&gt;Wig, Tore &lt;/author&gt;&lt;author&gt;Wilson, Stevenson&lt;/author&gt;&lt;author&gt;Ziblatt, Daniel&lt;/author&gt;&lt;/authors&gt;&lt;/contributors&gt;&lt;titles&gt;&lt;title&gt;V-Dem [Country-Year/Country-Date] Dataset v8&lt;/title&gt;&lt;/titles&gt;&lt;dates&gt;&lt;year&gt;2018&lt;/year&gt;&lt;/dates&gt;&lt;publisher&gt;Varieties of Democracy (V-Dem) Project&lt;/publisher&gt;&lt;urls&gt;&lt;/urls&gt;&lt;electronic-resource-num&gt;10.23696/vdemcy18&lt;/electronic-resource-num&gt;&lt;/record&gt;&lt;/Cite&gt;&lt;/EndNote&gt;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(V-Dem v.8, Coppedge et al., 2018)</w:t>
      </w:r>
      <w:r w:rsidRPr="00205307">
        <w:rPr>
          <w:rFonts w:cs="Times New Roman"/>
          <w:color w:val="000000" w:themeColor="text1"/>
        </w:rPr>
        <w:fldChar w:fldCharType="end"/>
      </w:r>
      <w:r w:rsidRPr="00205307">
        <w:rPr>
          <w:rFonts w:cs="Times New Roman"/>
          <w:color w:val="000000" w:themeColor="text1"/>
        </w:rPr>
        <w:t xml:space="preserve">.    </w:t>
      </w:r>
    </w:p>
    <w:p w14:paraId="3049197E" w14:textId="77777777" w:rsidR="00A13332" w:rsidRPr="00205307" w:rsidRDefault="00A13332" w:rsidP="00A13332">
      <w:pPr>
        <w:rPr>
          <w:rFonts w:cs="Times New Roman"/>
          <w:color w:val="000000" w:themeColor="text1"/>
        </w:rPr>
      </w:pPr>
      <w:r w:rsidRPr="00205307">
        <w:rPr>
          <w:rFonts w:cs="Times New Roman"/>
          <w:color w:val="000000" w:themeColor="text1"/>
        </w:rPr>
        <w:lastRenderedPageBreak/>
        <w:tab/>
        <w:t xml:space="preserve">Similar to the response variables, the legal corpus described in Chapter Four provides the data needed to test my two </w:t>
      </w:r>
      <w:r w:rsidRPr="00205307">
        <w:rPr>
          <w:rFonts w:cs="Times New Roman"/>
        </w:rPr>
        <w:t xml:space="preserve">path dependency hypotheses. </w:t>
      </w:r>
      <w:r w:rsidRPr="00205307">
        <w:rPr>
          <w:rFonts w:cs="Times New Roman"/>
          <w:color w:val="000000" w:themeColor="text1"/>
        </w:rPr>
        <w:t xml:space="preserve">The first, </w:t>
      </w:r>
      <w:r w:rsidRPr="00205307">
        <w:rPr>
          <w:rFonts w:cs="Times New Roman"/>
          <w:b/>
          <w:bCs/>
          <w:i/>
          <w:iCs/>
          <w:color w:val="000000" w:themeColor="text1"/>
        </w:rPr>
        <w:t>H2A</w:t>
      </w:r>
      <w:r w:rsidRPr="00205307">
        <w:rPr>
          <w:rFonts w:cs="Times New Roman"/>
          <w:color w:val="000000" w:themeColor="text1"/>
        </w:rPr>
        <w:t xml:space="preserve">, predicts </w:t>
      </w:r>
      <w:r w:rsidRPr="00205307">
        <w:rPr>
          <w:rFonts w:eastAsia="Times New Roman" w:cs="Times New Roman"/>
          <w:color w:val="auto"/>
          <w:szCs w:val="24"/>
        </w:rPr>
        <w:t xml:space="preserve">the more permissive the current regulatory regime is, the fewer permissive provisions hybrid regime adds. This predicted substitutive relationship is similar to the notion of diminishing returns. The second, </w:t>
      </w:r>
      <w:r w:rsidRPr="00205307">
        <w:rPr>
          <w:rFonts w:cs="Times New Roman"/>
          <w:b/>
          <w:bCs/>
          <w:i/>
          <w:iCs/>
          <w:color w:val="000000" w:themeColor="text1"/>
        </w:rPr>
        <w:t>H2B</w:t>
      </w:r>
      <w:r w:rsidRPr="00205307">
        <w:rPr>
          <w:rFonts w:eastAsia="Times New Roman" w:cs="Times New Roman"/>
          <w:color w:val="auto"/>
          <w:szCs w:val="24"/>
        </w:rPr>
        <w:t xml:space="preserve">, predicts the governments in hybrid regimes respond to permissive provisions by enacting restrictive ones. I measure permissiveness for each </w:t>
      </w:r>
      <w:r w:rsidRPr="00205307">
        <w:rPr>
          <w:rFonts w:cs="Times New Roman"/>
          <w:color w:val="000000" w:themeColor="text1"/>
        </w:rPr>
        <w:t>mutually exclusive subgroup.</w:t>
      </w:r>
      <w:r w:rsidRPr="00205307">
        <w:rPr>
          <w:rStyle w:val="FootnoteReference"/>
          <w:rFonts w:cs="Times New Roman"/>
          <w:color w:val="000000" w:themeColor="text1"/>
        </w:rPr>
        <w:footnoteReference w:id="71"/>
      </w:r>
      <w:r w:rsidRPr="00205307">
        <w:rPr>
          <w:rFonts w:cs="Times New Roman"/>
          <w:color w:val="000000" w:themeColor="text1"/>
        </w:rPr>
        <w:t xml:space="preserve"> The independent variables </w:t>
      </w:r>
      <w:r w:rsidRPr="00205307">
        <w:rPr>
          <w:rFonts w:cs="Times New Roman"/>
          <w:i/>
          <w:iCs/>
          <w:color w:val="000000" w:themeColor="text1"/>
        </w:rPr>
        <w:t>Governance</w:t>
      </w:r>
      <w:r w:rsidRPr="00205307">
        <w:rPr>
          <w:rFonts w:cs="Times New Roman"/>
          <w:color w:val="000000" w:themeColor="text1"/>
        </w:rPr>
        <w:t xml:space="preserve"> </w:t>
      </w:r>
      <w:r w:rsidRPr="00205307">
        <w:rPr>
          <w:rFonts w:cs="Times New Roman"/>
          <w:i/>
          <w:iCs/>
          <w:color w:val="000000" w:themeColor="text1"/>
        </w:rPr>
        <w:t>Permissiveness</w:t>
      </w:r>
      <w:r w:rsidRPr="00205307">
        <w:rPr>
          <w:rFonts w:cs="Times New Roman"/>
          <w:color w:val="000000" w:themeColor="text1"/>
        </w:rPr>
        <w:t xml:space="preserve">, </w:t>
      </w:r>
      <w:r w:rsidRPr="00205307">
        <w:rPr>
          <w:rFonts w:cs="Times New Roman"/>
          <w:i/>
          <w:iCs/>
          <w:color w:val="000000" w:themeColor="text1"/>
        </w:rPr>
        <w:t>Formation Permissiveness</w:t>
      </w:r>
      <w:r w:rsidRPr="00205307">
        <w:rPr>
          <w:rFonts w:cs="Times New Roman"/>
          <w:color w:val="000000" w:themeColor="text1"/>
        </w:rPr>
        <w:t xml:space="preserve">, </w:t>
      </w:r>
      <w:r w:rsidRPr="00205307">
        <w:rPr>
          <w:rFonts w:cs="Times New Roman"/>
          <w:i/>
          <w:iCs/>
          <w:color w:val="000000" w:themeColor="text1"/>
        </w:rPr>
        <w:t>Operations Permissiveness</w:t>
      </w:r>
      <w:r w:rsidRPr="00205307">
        <w:rPr>
          <w:rFonts w:cs="Times New Roman"/>
          <w:color w:val="000000" w:themeColor="text1"/>
        </w:rPr>
        <w:t xml:space="preserve">, and </w:t>
      </w:r>
      <w:r w:rsidRPr="00205307">
        <w:rPr>
          <w:rFonts w:cs="Times New Roman"/>
          <w:i/>
          <w:iCs/>
          <w:color w:val="000000" w:themeColor="text1"/>
        </w:rPr>
        <w:t>Resources Permissiveness</w:t>
      </w:r>
      <w:r w:rsidRPr="00205307">
        <w:rPr>
          <w:rFonts w:cs="Times New Roman"/>
          <w:color w:val="000000" w:themeColor="text1"/>
        </w:rPr>
        <w:t xml:space="preserve"> represent the permissiveness of each subgroup </w:t>
      </w:r>
      <w:r w:rsidRPr="00205307">
        <w:rPr>
          <w:rFonts w:eastAsia="Times New Roman" w:cs="Times New Roman"/>
          <w:color w:val="auto"/>
          <w:szCs w:val="24"/>
        </w:rPr>
        <w:t>as a percentage (</w:t>
      </w:r>
      <w:r w:rsidRPr="00205307">
        <w:rPr>
          <w:rFonts w:eastAsia="Times New Roman" w:cs="Times New Roman"/>
          <w:i/>
          <w:iCs/>
          <w:color w:val="auto"/>
          <w:szCs w:val="24"/>
        </w:rPr>
        <w:t>0</w:t>
      </w:r>
      <w:r w:rsidRPr="00205307">
        <w:rPr>
          <w:rFonts w:eastAsia="Times New Roman" w:cs="Times New Roman"/>
          <w:color w:val="auto"/>
          <w:szCs w:val="24"/>
        </w:rPr>
        <w:t xml:space="preserve"> to </w:t>
      </w:r>
      <w:r w:rsidRPr="00205307">
        <w:rPr>
          <w:rFonts w:eastAsia="Times New Roman" w:cs="Times New Roman"/>
          <w:i/>
          <w:iCs/>
          <w:color w:val="auto"/>
          <w:szCs w:val="24"/>
        </w:rPr>
        <w:t>100</w:t>
      </w:r>
      <w:r w:rsidRPr="00205307">
        <w:rPr>
          <w:rFonts w:eastAsia="Times New Roman" w:cs="Times New Roman"/>
          <w:color w:val="auto"/>
          <w:szCs w:val="24"/>
        </w:rPr>
        <w:t>)</w:t>
      </w:r>
      <w:r w:rsidRPr="00205307">
        <w:rPr>
          <w:rFonts w:cs="Times New Roman"/>
          <w:color w:val="000000" w:themeColor="text1"/>
        </w:rPr>
        <w:t>. The number of permissive provisions minus the number of restrictive provisions calculates subgroup permissiveness. As with the response variables, I weigh all provisions equally to produce a clear, explicit, and replicable aggregation structure.</w:t>
      </w:r>
      <w:r w:rsidRPr="00205307">
        <w:rPr>
          <w:rStyle w:val="FootnoteReference"/>
          <w:rFonts w:cs="Times New Roman"/>
          <w:color w:val="000000" w:themeColor="text1"/>
        </w:rPr>
        <w:footnoteReference w:id="72"/>
      </w:r>
      <w:r w:rsidRPr="00205307">
        <w:rPr>
          <w:rFonts w:cs="Times New Roman"/>
          <w:color w:val="000000" w:themeColor="text1"/>
        </w:rPr>
        <w:t xml:space="preserve"> To standardize values across subgroups, I divide each subgroup’s permissiveness by the number of provisions within each subgroup according to the coding protocol (12 for governance, 14 for formation, 16 for operations, 16 for resources). To simplify interpretability, I rescale the measures to a 100-point scale.</w:t>
      </w:r>
      <w:r w:rsidRPr="00205307">
        <w:rPr>
          <w:rFonts w:cs="Times New Roman"/>
          <w:color w:val="000000" w:themeColor="text1"/>
          <w:vertAlign w:val="superscript"/>
        </w:rPr>
        <w:footnoteReference w:id="73"/>
      </w:r>
      <w:r w:rsidRPr="00205307">
        <w:rPr>
          <w:rFonts w:cs="Times New Roman"/>
          <w:color w:val="000000" w:themeColor="text1"/>
        </w:rPr>
        <w:t xml:space="preserve"> </w:t>
      </w:r>
    </w:p>
    <w:p w14:paraId="7F63C884" w14:textId="44109B5F" w:rsidR="00A13332" w:rsidRPr="00205307" w:rsidRDefault="00A13332" w:rsidP="00A13332">
      <w:pPr>
        <w:rPr>
          <w:rFonts w:cs="Times New Roman"/>
          <w:color w:val="000000" w:themeColor="text1"/>
        </w:rPr>
      </w:pPr>
      <w:r w:rsidRPr="00205307">
        <w:rPr>
          <w:rFonts w:cs="Times New Roman"/>
          <w:i/>
          <w:color w:val="000000" w:themeColor="text1"/>
        </w:rPr>
        <w:tab/>
      </w:r>
      <w:r w:rsidRPr="00205307">
        <w:rPr>
          <w:rFonts w:cs="Times New Roman"/>
          <w:iCs/>
          <w:color w:val="000000" w:themeColor="text1"/>
        </w:rPr>
        <w:t xml:space="preserve">The third part of my analysis tests three policy diffusion hypotheses. The first policy diffusion hypothesis, </w:t>
      </w:r>
      <w:r w:rsidRPr="00205307">
        <w:rPr>
          <w:rFonts w:cs="Times New Roman"/>
          <w:b/>
          <w:bCs/>
          <w:i/>
          <w:color w:val="000000" w:themeColor="text1"/>
        </w:rPr>
        <w:t>H3A</w:t>
      </w:r>
      <w:r w:rsidRPr="00205307">
        <w:rPr>
          <w:rFonts w:cs="Times New Roman"/>
          <w:iCs/>
          <w:color w:val="000000" w:themeColor="text1"/>
        </w:rPr>
        <w:t xml:space="preserve">, predicts that if a laggard’s implementation environment is similar to a leader’s implementation environment, then the former is more likely “learn from” the leader. In </w:t>
      </w:r>
      <w:r w:rsidRPr="00205307">
        <w:rPr>
          <w:rFonts w:cs="Times New Roman"/>
          <w:iCs/>
          <w:color w:val="000000" w:themeColor="text1"/>
        </w:rPr>
        <w:lastRenderedPageBreak/>
        <w:t xml:space="preserve">this analysis, I measure the implementation environment using the CSOs are anti-system variable available in the </w:t>
      </w:r>
      <w:r w:rsidRPr="00205307">
        <w:rPr>
          <w:rFonts w:cs="Times New Roman"/>
          <w:color w:val="000000" w:themeColor="text1"/>
        </w:rPr>
        <w:t xml:space="preserve">Verities of Democracy dataset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&lt;EndNote&gt;&lt;Cite&gt;&lt;Author&gt;Coppedge&lt;/Author&gt;&lt;Year&gt;2018&lt;/Year&gt;&lt;RecNum&gt;4369&lt;/RecNum&gt;&lt;Prefix&gt;V-Dem v.8`, &lt;/Prefix&gt;&lt;Pages&gt;178&lt;/Pages&gt;&lt;DisplayText&gt;(V-Dem v.8, Coppedge et al., 2018, p. 178)&lt;/DisplayText&gt;&lt;record&gt;&lt;rec-number&gt;4369&lt;/rec-number&gt;&lt;foreign-keys&gt;&lt;key app="EN" db-id="p0seazv5sef2viexw2opes52d9spdtepz5ts" timestamp="1569591867" guid="e2aae795-2e9a-4de1-b981-b862b5f1c9e6"&gt;4369&lt;/key&gt;&lt;/foreign-keys&gt;&lt;ref-type name="Dataset"&gt;59&lt;/ref-type&gt;&lt;contributors&gt;&lt;authors&gt;&lt;author&gt;Coppedge, Michael&lt;/author&gt;&lt;author&gt;Gerring, John&lt;/author&gt;&lt;author&gt;Knutsen, Carl Henrik&lt;/author&gt;&lt;author&gt;Lindberg, Staffan I&lt;/author&gt;&lt;author&gt;Skaaning, Svend-Erik&lt;/author&gt;&lt;author&gt;Teorell, Jan&lt;/author&gt;&lt;author&gt;Altman, David&lt;/author&gt;&lt;author&gt;Bernhard, Michael&lt;/author&gt;&lt;author&gt;Fish, M Steven&lt;/author&gt;&lt;author&gt;Cornell, Agnes&lt;/author&gt;&lt;author&gt;Dahlum, Sirianne&lt;/author&gt;&lt;author&gt;Gjerløw, Haakon &lt;/author&gt;&lt;author&gt;Glynn, Adam &lt;/author&gt;&lt;author&gt;Hicken, Allen &lt;/author&gt;&lt;author&gt;Krusell, Joshua &lt;/author&gt;&lt;author&gt;Lührmann, Anna &lt;/author&gt;&lt;author&gt;Marquardt, Kyle L. &lt;/author&gt;&lt;author&gt;McMann , Kelly&lt;/author&gt;&lt;author&gt;Mechkova, Valeriya &lt;/author&gt;&lt;author&gt;Medzihorsky, Juraj&lt;/author&gt;&lt;author&gt;Olin, Moa &lt;/author&gt;&lt;author&gt;Paxton, Pamela &lt;/author&gt;&lt;author&gt;Pemstein, Daniel &lt;/author&gt;&lt;author&gt;Pernes, Josefine &lt;/author&gt;&lt;author&gt;von Römer, Johannes &lt;/author&gt;&lt;author&gt;Seim, Brigitte &lt;/author&gt;&lt;author&gt;Sigman, Rachel &lt;/author&gt;&lt;author&gt;Staton, Jeffrey &lt;/author&gt;&lt;author&gt;Stepanova , Natalia &lt;/author&gt;&lt;author&gt;Sundström , Aksel &lt;/author&gt;&lt;author&gt;Tzelgov, Eitan &lt;/author&gt;&lt;author&gt;Wang , Yi-ting &lt;/author&gt;&lt;author&gt;Wig, Tore &lt;/author&gt;&lt;author&gt;Wilson, Stevenson&lt;/author&gt;&lt;author&gt;Ziblatt, Daniel&lt;/author&gt;&lt;/authors&gt;&lt;/contributors&gt;&lt;titles&gt;&lt;title&gt;V-Dem [Country-Year/Country-Date] Dataset v8&lt;/title&gt;&lt;/titles&gt;&lt;dates&gt;&lt;year&gt;2018&lt;/year&gt;&lt;/dates&gt;&lt;publisher&gt;Varieties of Democracy (V-Dem) Project&lt;/publisher&gt;&lt;urls&gt;&lt;/urls&gt;&lt;electronic-resource-num&gt;10.23696/vdemcy18&lt;/electronic-resource-num&gt;&lt;/record&gt;&lt;/Cite&gt;&lt;/EndNote&gt;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(V-Dem v.8, Coppedge et al., 2018, p. 178)</w:t>
      </w:r>
      <w:r w:rsidRPr="00205307">
        <w:rPr>
          <w:rFonts w:cs="Times New Roman"/>
          <w:color w:val="000000" w:themeColor="text1"/>
        </w:rPr>
        <w:fldChar w:fldCharType="end"/>
      </w:r>
      <w:r w:rsidRPr="00205307">
        <w:rPr>
          <w:rFonts w:cs="Times New Roman"/>
          <w:color w:val="000000" w:themeColor="text1"/>
        </w:rPr>
        <w:t>.</w:t>
      </w:r>
      <w:r w:rsidRPr="00205307">
        <w:rPr>
          <w:rStyle w:val="FootnoteReference"/>
          <w:rFonts w:cs="Times New Roman"/>
          <w:color w:val="000000" w:themeColor="text1"/>
        </w:rPr>
        <w:footnoteReference w:id="74"/>
      </w:r>
      <w:r w:rsidRPr="00205307">
        <w:rPr>
          <w:rFonts w:cs="Times New Roman"/>
          <w:color w:val="000000" w:themeColor="text1"/>
        </w:rPr>
        <w:t xml:space="preserve"> </w:t>
      </w:r>
      <w:r w:rsidRPr="00205307">
        <w:rPr>
          <w:rFonts w:cs="Times New Roman"/>
          <w:i/>
          <w:color w:val="000000" w:themeColor="text1"/>
        </w:rPr>
        <w:t xml:space="preserve">Similar Implementation Environment </w:t>
      </w:r>
      <w:r w:rsidRPr="00205307">
        <w:rPr>
          <w:rFonts w:cs="Times New Roman"/>
          <w:iCs/>
          <w:color w:val="000000" w:themeColor="text1"/>
        </w:rPr>
        <w:t xml:space="preserve">is a continuous variable that </w:t>
      </w:r>
      <w:r w:rsidRPr="00205307">
        <w:rPr>
          <w:rFonts w:cs="Times New Roman"/>
          <w:color w:val="000000" w:themeColor="text1"/>
        </w:rPr>
        <w:t xml:space="preserve">measures the degree to which CSOs in separate countries have the same level of organized opposition to the current political regime. </w:t>
      </w:r>
      <w:r w:rsidRPr="00205307">
        <w:rPr>
          <w:rFonts w:cs="Times New Roman"/>
          <w:iCs/>
          <w:color w:val="000000" w:themeColor="text1"/>
        </w:rPr>
        <w:t xml:space="preserve">The second policy diffusion hypothesis, </w:t>
      </w:r>
      <w:r w:rsidRPr="00205307">
        <w:rPr>
          <w:rFonts w:cs="Times New Roman"/>
          <w:b/>
          <w:bCs/>
          <w:i/>
          <w:color w:val="000000" w:themeColor="text1"/>
        </w:rPr>
        <w:t>H3B</w:t>
      </w:r>
      <w:r w:rsidRPr="00205307">
        <w:rPr>
          <w:rFonts w:cs="Times New Roman"/>
          <w:iCs/>
          <w:color w:val="000000" w:themeColor="text1"/>
        </w:rPr>
        <w:t xml:space="preserve">, predicts a laggard jurisdiction will “emulate” a leading jurisdiction if the two governments have similar political ideologies. I use the country’s ideal point in the </w:t>
      </w:r>
      <w:r w:rsidRPr="00205307">
        <w:rPr>
          <w:rFonts w:cs="Times New Roman"/>
          <w:color w:val="000000" w:themeColor="text1"/>
        </w:rPr>
        <w:t xml:space="preserve">United Nations multidimensional issue space is a proxy for its political ideology </w:t>
      </w:r>
      <w:r w:rsidRPr="00205307">
        <w:rPr>
          <w:rFonts w:cs="Times New Roman"/>
          <w:color w:val="000000" w:themeColor="text1"/>
        </w:rPr>
        <w:fldChar w:fldCharType="begin">
          <w:fldData xml:space="preserve">PEVuZE5vdGU+PENpdGU+PEF1dGhvcj5Wb2V0ZW48L0F1dGhvcj48WWVhcj4yMDEzPC9ZZWFyPjxS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</w:fldData>
        </w:fldChar>
      </w:r>
      <w:r w:rsidR="00B0239B">
        <w:rPr>
          <w:rFonts w:cs="Times New Roman"/>
          <w:color w:val="000000" w:themeColor="text1"/>
        </w:rPr>
        <w:instrText xml:space="preserve"> ADDIN EN.CITE </w:instrText>
      </w:r>
      <w:r w:rsidR="00B0239B">
        <w:rPr>
          <w:rFonts w:cs="Times New Roman"/>
          <w:color w:val="000000" w:themeColor="text1"/>
        </w:rPr>
        <w:fldChar w:fldCharType="begin">
          <w:fldData xml:space="preserve">PEVuZE5vdGU+PENpdGU+PEF1dGhvcj5Wb2V0ZW48L0F1dGhvcj48WWVhcj4yMDEzPC9ZZWFyPjxS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B0239B">
        <w:rPr>
          <w:rFonts w:cs="Times New Roman"/>
          <w:noProof/>
          <w:color w:val="000000" w:themeColor="text1"/>
        </w:rPr>
        <w:t>(Voeten, 2013; Bailey et al., 2017)</w:t>
      </w:r>
      <w:r w:rsidRPr="00205307">
        <w:rPr>
          <w:rFonts w:cs="Times New Roman"/>
          <w:color w:val="000000" w:themeColor="text1"/>
        </w:rPr>
        <w:fldChar w:fldCharType="end"/>
      </w:r>
      <w:r w:rsidRPr="00205307">
        <w:rPr>
          <w:rFonts w:cs="Times New Roman"/>
          <w:color w:val="000000" w:themeColor="text1"/>
        </w:rPr>
        <w:t>.</w:t>
      </w:r>
      <w:r w:rsidRPr="00205307">
        <w:rPr>
          <w:rFonts w:cs="Times New Roman"/>
          <w:i/>
          <w:color w:val="000000" w:themeColor="text1"/>
        </w:rPr>
        <w:t xml:space="preserve"> Similar Political Ideology</w:t>
      </w:r>
      <w:r w:rsidRPr="00205307">
        <w:rPr>
          <w:rFonts w:cs="Times New Roman"/>
          <w:iCs/>
          <w:color w:val="000000" w:themeColor="text1"/>
        </w:rPr>
        <w:t xml:space="preserve"> is a continuous variable that </w:t>
      </w:r>
      <w:r w:rsidRPr="00205307">
        <w:rPr>
          <w:rFonts w:cs="Times New Roman"/>
          <w:color w:val="000000" w:themeColor="text1"/>
        </w:rPr>
        <w:t xml:space="preserve">measures the degree of similarity between two countries’ ideal points on international matters. </w:t>
      </w:r>
    </w:p>
    <w:p w14:paraId="321076AD" w14:textId="7B7BC5C6" w:rsidR="00A13332" w:rsidRDefault="00A13332" w:rsidP="00A13332">
      <w:pPr>
        <w:rPr>
          <w:rFonts w:cs="Times New Roman"/>
          <w:iCs/>
          <w:color w:val="000000" w:themeColor="text1"/>
        </w:rPr>
      </w:pPr>
      <w:r w:rsidRPr="00205307">
        <w:rPr>
          <w:rFonts w:cs="Times New Roman"/>
          <w:color w:val="000000" w:themeColor="text1"/>
        </w:rPr>
        <w:tab/>
      </w:r>
      <w:r w:rsidRPr="00205307">
        <w:rPr>
          <w:rFonts w:cs="Times New Roman"/>
          <w:i/>
          <w:color w:val="000000" w:themeColor="text1"/>
        </w:rPr>
        <w:t>Common Colonial Past</w:t>
      </w:r>
      <w:r w:rsidRPr="00205307">
        <w:rPr>
          <w:rFonts w:cs="Times New Roman"/>
          <w:iCs/>
          <w:color w:val="000000" w:themeColor="text1"/>
        </w:rPr>
        <w:t xml:space="preserve"> </w:t>
      </w:r>
      <w:r w:rsidRPr="00205307">
        <w:rPr>
          <w:rFonts w:cs="Times New Roman"/>
          <w:color w:val="000000" w:themeColor="text1"/>
        </w:rPr>
        <w:t>is self-defining and tests my final policy diffusion hypothesis (</w:t>
      </w:r>
      <w:r w:rsidRPr="00205307">
        <w:rPr>
          <w:rFonts w:cs="Times New Roman"/>
          <w:b/>
          <w:bCs/>
          <w:i/>
          <w:iCs/>
          <w:color w:val="000000" w:themeColor="text1"/>
        </w:rPr>
        <w:t>H3C</w:t>
      </w:r>
      <w:r w:rsidRPr="00205307">
        <w:rPr>
          <w:rFonts w:cs="Times New Roman"/>
          <w:color w:val="000000" w:themeColor="text1"/>
        </w:rPr>
        <w:t xml:space="preserve">). The variable has a binary, time-invariant value of </w:t>
      </w:r>
      <w:r w:rsidRPr="00205307">
        <w:rPr>
          <w:rFonts w:cs="Times New Roman"/>
          <w:i/>
          <w:iCs/>
          <w:color w:val="000000" w:themeColor="text1"/>
        </w:rPr>
        <w:t>1</w:t>
      </w:r>
      <w:r w:rsidRPr="00205307">
        <w:rPr>
          <w:rFonts w:cs="Times New Roman"/>
          <w:color w:val="000000" w:themeColor="text1"/>
        </w:rPr>
        <w:t xml:space="preserve"> if jurisdictions share a common colonial past. I do not code the United States as sharing a colonial history with other British colonies. All policy diffusion variables measure the degree of </w:t>
      </w:r>
      <w:r w:rsidRPr="00205307">
        <w:rPr>
          <w:rFonts w:cs="Times New Roman"/>
          <w:iCs/>
          <w:color w:val="000000" w:themeColor="text1"/>
        </w:rPr>
        <w:t xml:space="preserve">sameness in context between two jurisdictions with higher values indicating greater similarity. </w:t>
      </w:r>
      <w:r w:rsidRPr="00205307">
        <w:rPr>
          <w:rFonts w:cs="Times New Roman"/>
          <w:color w:val="000000" w:themeColor="text1"/>
        </w:rPr>
        <w:t>Table 5.2</w:t>
      </w:r>
      <w:r w:rsidRPr="00205307">
        <w:rPr>
          <w:rFonts w:cs="Times New Roman"/>
          <w:iCs/>
          <w:color w:val="000000" w:themeColor="text1"/>
        </w:rPr>
        <w:t xml:space="preserve"> shows the descriptive statistics for all variables. The top panel shows descriptive statistics for all permissive expansions, and the bottom shows similar information for restrictive expansions. </w:t>
      </w:r>
    </w:p>
    <w:p w14:paraId="14527C9A" w14:textId="77777777" w:rsidR="00A321DD" w:rsidRDefault="00A321DD">
      <w:pPr>
        <w:spacing w:line="240" w:lineRule="auto"/>
        <w:rPr>
          <w:b/>
          <w:sz w:val="22"/>
          <w:szCs w:val="22"/>
        </w:rPr>
      </w:pPr>
      <w:r>
        <w:br w:type="page"/>
      </w:r>
    </w:p>
    <w:p w14:paraId="1C12B19F" w14:textId="0FED0E83" w:rsidR="00A321DD" w:rsidRPr="00205307" w:rsidRDefault="00A321DD" w:rsidP="00C47F4A">
      <w:pPr>
        <w:pStyle w:val="Heading4"/>
      </w:pPr>
      <w:bookmarkStart w:id="234" w:name="_Toc46189316"/>
      <w:bookmarkStart w:id="235" w:name="_Toc46190216"/>
      <w:bookmarkStart w:id="236" w:name="_Toc46190371"/>
      <w:bookmarkStart w:id="237" w:name="_Toc46190441"/>
      <w:r w:rsidRPr="00205307">
        <w:lastRenderedPageBreak/>
        <w:t>Table 5.2: Descriptive Statistics—Selected Variables Only</w:t>
      </w:r>
      <w:bookmarkEnd w:id="234"/>
      <w:bookmarkEnd w:id="235"/>
      <w:bookmarkEnd w:id="236"/>
      <w:bookmarkEnd w:id="237"/>
    </w:p>
    <w:tbl>
      <w:tblPr>
        <w:tblW w:w="5000" w:type="pct"/>
        <w:jc w:val="center"/>
        <w:tblLook w:val="04A0" w:firstRow="1" w:lastRow="0" w:firstColumn="1" w:lastColumn="0" w:noHBand="0" w:noVBand="1"/>
      </w:tblPr>
      <w:tblGrid>
        <w:gridCol w:w="4050"/>
        <w:gridCol w:w="1062"/>
        <w:gridCol w:w="1062"/>
        <w:gridCol w:w="1062"/>
        <w:gridCol w:w="1061"/>
        <w:gridCol w:w="1063"/>
      </w:tblGrid>
      <w:tr w:rsidR="00A321DD" w:rsidRPr="00205307" w14:paraId="4FC2BB71" w14:textId="77777777" w:rsidTr="00A679D5">
        <w:trPr>
          <w:jc w:val="center"/>
        </w:trPr>
        <w:tc>
          <w:tcPr>
            <w:tcW w:w="2163" w:type="pct"/>
            <w:tcBorders>
              <w:top w:val="double" w:sz="4" w:space="0" w:color="auto"/>
              <w:bottom w:val="single" w:sz="4" w:space="0" w:color="auto"/>
            </w:tcBorders>
          </w:tcPr>
          <w:p w14:paraId="1434E83F"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Variable</w:t>
            </w:r>
          </w:p>
        </w:tc>
        <w:tc>
          <w:tcPr>
            <w:tcW w:w="567" w:type="pct"/>
            <w:tcBorders>
              <w:top w:val="double" w:sz="4" w:space="0" w:color="auto"/>
              <w:bottom w:val="single" w:sz="4" w:space="0" w:color="auto"/>
            </w:tcBorders>
          </w:tcPr>
          <w:p w14:paraId="4CBE774D"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Obs.</w:t>
            </w:r>
          </w:p>
        </w:tc>
        <w:tc>
          <w:tcPr>
            <w:tcW w:w="567" w:type="pct"/>
            <w:tcBorders>
              <w:top w:val="double" w:sz="4" w:space="0" w:color="auto"/>
              <w:bottom w:val="single" w:sz="4" w:space="0" w:color="auto"/>
            </w:tcBorders>
          </w:tcPr>
          <w:p w14:paraId="41F3AA9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Mean</w:t>
            </w:r>
          </w:p>
        </w:tc>
        <w:tc>
          <w:tcPr>
            <w:tcW w:w="567" w:type="pct"/>
            <w:tcBorders>
              <w:top w:val="double" w:sz="4" w:space="0" w:color="auto"/>
              <w:bottom w:val="single" w:sz="4" w:space="0" w:color="auto"/>
            </w:tcBorders>
          </w:tcPr>
          <w:p w14:paraId="3BE3AEEE"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Std. Dev.</w:t>
            </w:r>
          </w:p>
        </w:tc>
        <w:tc>
          <w:tcPr>
            <w:tcW w:w="567" w:type="pct"/>
            <w:tcBorders>
              <w:top w:val="double" w:sz="4" w:space="0" w:color="auto"/>
              <w:bottom w:val="single" w:sz="4" w:space="0" w:color="auto"/>
            </w:tcBorders>
          </w:tcPr>
          <w:p w14:paraId="28BABF0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Min</w:t>
            </w:r>
          </w:p>
        </w:tc>
        <w:tc>
          <w:tcPr>
            <w:tcW w:w="568" w:type="pct"/>
            <w:tcBorders>
              <w:top w:val="double" w:sz="4" w:space="0" w:color="auto"/>
              <w:bottom w:val="single" w:sz="4" w:space="0" w:color="auto"/>
            </w:tcBorders>
          </w:tcPr>
          <w:p w14:paraId="1F3F0580"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Max</w:t>
            </w:r>
          </w:p>
        </w:tc>
      </w:tr>
      <w:tr w:rsidR="00A321DD" w:rsidRPr="00205307" w14:paraId="305104F7" w14:textId="77777777" w:rsidTr="00A679D5">
        <w:trPr>
          <w:jc w:val="center"/>
        </w:trPr>
        <w:tc>
          <w:tcPr>
            <w:tcW w:w="2163" w:type="pct"/>
            <w:tcBorders>
              <w:top w:val="single" w:sz="4" w:space="0" w:color="auto"/>
            </w:tcBorders>
          </w:tcPr>
          <w:p w14:paraId="7C9DC3E0" w14:textId="77777777" w:rsidR="00A321DD" w:rsidRPr="00205307" w:rsidRDefault="00A321DD" w:rsidP="00A679D5">
            <w:pPr>
              <w:spacing w:line="240" w:lineRule="auto"/>
              <w:rPr>
                <w:rFonts w:cs="Times New Roman"/>
                <w:b/>
                <w:bCs/>
                <w:color w:val="000000" w:themeColor="text1"/>
                <w:sz w:val="22"/>
                <w:szCs w:val="22"/>
              </w:rPr>
            </w:pPr>
            <w:r w:rsidRPr="00205307">
              <w:rPr>
                <w:rFonts w:cs="Times New Roman"/>
                <w:b/>
                <w:bCs/>
                <w:color w:val="000000" w:themeColor="text1"/>
                <w:sz w:val="22"/>
                <w:szCs w:val="22"/>
              </w:rPr>
              <w:sym w:font="Symbol" w:char="F044"/>
            </w:r>
            <w:r w:rsidRPr="00205307">
              <w:rPr>
                <w:rFonts w:cs="Times New Roman"/>
                <w:b/>
                <w:bCs/>
                <w:color w:val="000000" w:themeColor="text1"/>
                <w:sz w:val="22"/>
                <w:szCs w:val="22"/>
              </w:rPr>
              <w:t>Permissive Provisions (continuous)</w:t>
            </w:r>
          </w:p>
        </w:tc>
        <w:tc>
          <w:tcPr>
            <w:tcW w:w="567" w:type="pct"/>
            <w:tcBorders>
              <w:top w:val="single" w:sz="4" w:space="0" w:color="auto"/>
            </w:tcBorders>
            <w:vAlign w:val="bottom"/>
          </w:tcPr>
          <w:p w14:paraId="4B7062C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tcBorders>
              <w:top w:val="single" w:sz="4" w:space="0" w:color="auto"/>
            </w:tcBorders>
            <w:vAlign w:val="bottom"/>
          </w:tcPr>
          <w:p w14:paraId="318B718C"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0.17</w:t>
            </w:r>
          </w:p>
        </w:tc>
        <w:tc>
          <w:tcPr>
            <w:tcW w:w="567" w:type="pct"/>
            <w:tcBorders>
              <w:top w:val="single" w:sz="4" w:space="0" w:color="auto"/>
            </w:tcBorders>
            <w:vAlign w:val="bottom"/>
          </w:tcPr>
          <w:p w14:paraId="4D8FD33D"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1.04</w:t>
            </w:r>
          </w:p>
        </w:tc>
        <w:tc>
          <w:tcPr>
            <w:tcW w:w="567" w:type="pct"/>
            <w:tcBorders>
              <w:top w:val="single" w:sz="4" w:space="0" w:color="auto"/>
            </w:tcBorders>
            <w:vAlign w:val="bottom"/>
          </w:tcPr>
          <w:p w14:paraId="21A79AA9"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-2.00</w:t>
            </w:r>
          </w:p>
        </w:tc>
        <w:tc>
          <w:tcPr>
            <w:tcW w:w="568" w:type="pct"/>
            <w:tcBorders>
              <w:top w:val="single" w:sz="4" w:space="0" w:color="auto"/>
            </w:tcBorders>
            <w:vAlign w:val="bottom"/>
          </w:tcPr>
          <w:p w14:paraId="35E51485"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11.00</w:t>
            </w:r>
          </w:p>
        </w:tc>
      </w:tr>
      <w:tr w:rsidR="00A321DD" w:rsidRPr="00205307" w14:paraId="2975AC12" w14:textId="77777777" w:rsidTr="00A679D5">
        <w:trPr>
          <w:jc w:val="center"/>
        </w:trPr>
        <w:tc>
          <w:tcPr>
            <w:tcW w:w="2163" w:type="pct"/>
            <w:vAlign w:val="bottom"/>
          </w:tcPr>
          <w:p w14:paraId="2F38389F" w14:textId="77777777" w:rsidR="00A321DD" w:rsidRPr="00205307" w:rsidRDefault="00A321DD" w:rsidP="00A679D5">
            <w:pPr>
              <w:spacing w:line="240" w:lineRule="auto"/>
              <w:rPr>
                <w:rFonts w:cs="Times New Roman"/>
                <w:b/>
                <w:bCs/>
                <w:color w:val="000000" w:themeColor="text1"/>
                <w:sz w:val="22"/>
                <w:szCs w:val="22"/>
              </w:rPr>
            </w:pPr>
            <w:r w:rsidRPr="00205307">
              <w:rPr>
                <w:rFonts w:cs="Times New Roman"/>
                <w:b/>
                <w:bCs/>
                <w:color w:val="000000" w:themeColor="text1"/>
                <w:sz w:val="22"/>
                <w:szCs w:val="22"/>
              </w:rPr>
              <w:sym w:font="Symbol" w:char="F044"/>
            </w:r>
            <w:r w:rsidRPr="00205307">
              <w:rPr>
                <w:rFonts w:cs="Times New Roman"/>
                <w:b/>
                <w:bCs/>
                <w:color w:val="000000" w:themeColor="text1"/>
                <w:sz w:val="22"/>
                <w:szCs w:val="22"/>
              </w:rPr>
              <w:t>Permissive Provisions (integer)</w:t>
            </w:r>
          </w:p>
        </w:tc>
        <w:tc>
          <w:tcPr>
            <w:tcW w:w="567" w:type="pct"/>
            <w:vAlign w:val="bottom"/>
          </w:tcPr>
          <w:p w14:paraId="1AE0EAC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1,234</w:t>
            </w:r>
          </w:p>
        </w:tc>
        <w:tc>
          <w:tcPr>
            <w:tcW w:w="567" w:type="pct"/>
            <w:vAlign w:val="bottom"/>
          </w:tcPr>
          <w:p w14:paraId="419BA4EB"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0.20</w:t>
            </w:r>
          </w:p>
        </w:tc>
        <w:tc>
          <w:tcPr>
            <w:tcW w:w="567" w:type="pct"/>
            <w:vAlign w:val="bottom"/>
          </w:tcPr>
          <w:p w14:paraId="0B128FE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1.00</w:t>
            </w:r>
          </w:p>
        </w:tc>
        <w:tc>
          <w:tcPr>
            <w:tcW w:w="567" w:type="pct"/>
            <w:vAlign w:val="bottom"/>
          </w:tcPr>
          <w:p w14:paraId="62287F04"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vAlign w:val="bottom"/>
          </w:tcPr>
          <w:p w14:paraId="469DA95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11</w:t>
            </w:r>
          </w:p>
        </w:tc>
      </w:tr>
      <w:tr w:rsidR="00A321DD" w:rsidRPr="00205307" w14:paraId="5280E271" w14:textId="77777777" w:rsidTr="00A679D5">
        <w:trPr>
          <w:jc w:val="center"/>
        </w:trPr>
        <w:tc>
          <w:tcPr>
            <w:tcW w:w="2163" w:type="pct"/>
            <w:vAlign w:val="bottom"/>
          </w:tcPr>
          <w:p w14:paraId="2256FCFE"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Nondemocratic Grip on Power (t-1)</w:t>
            </w:r>
          </w:p>
        </w:tc>
        <w:tc>
          <w:tcPr>
            <w:tcW w:w="567" w:type="pct"/>
            <w:vAlign w:val="bottom"/>
          </w:tcPr>
          <w:p w14:paraId="7E345690"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38E9DEA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4.11</w:t>
            </w:r>
          </w:p>
        </w:tc>
        <w:tc>
          <w:tcPr>
            <w:tcW w:w="567" w:type="pct"/>
            <w:vAlign w:val="bottom"/>
          </w:tcPr>
          <w:p w14:paraId="7F0F8EB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2.24</w:t>
            </w:r>
          </w:p>
        </w:tc>
        <w:tc>
          <w:tcPr>
            <w:tcW w:w="567" w:type="pct"/>
            <w:vAlign w:val="bottom"/>
          </w:tcPr>
          <w:p w14:paraId="12E42CAD"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vAlign w:val="bottom"/>
          </w:tcPr>
          <w:p w14:paraId="5692A2EB"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w:t>
            </w:r>
          </w:p>
        </w:tc>
      </w:tr>
      <w:tr w:rsidR="00A321DD" w:rsidRPr="00205307" w14:paraId="5D3B6B09" w14:textId="77777777" w:rsidTr="00A679D5">
        <w:trPr>
          <w:jc w:val="center"/>
        </w:trPr>
        <w:tc>
          <w:tcPr>
            <w:tcW w:w="2163" w:type="pct"/>
            <w:vAlign w:val="bottom"/>
          </w:tcPr>
          <w:p w14:paraId="357BF76C"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Governance Permissiveness (t-1)</w:t>
            </w:r>
          </w:p>
        </w:tc>
        <w:tc>
          <w:tcPr>
            <w:tcW w:w="567" w:type="pct"/>
            <w:vAlign w:val="bottom"/>
          </w:tcPr>
          <w:p w14:paraId="6FCFB310"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0E155BE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45.30</w:t>
            </w:r>
          </w:p>
        </w:tc>
        <w:tc>
          <w:tcPr>
            <w:tcW w:w="567" w:type="pct"/>
            <w:vAlign w:val="bottom"/>
          </w:tcPr>
          <w:p w14:paraId="6474A1A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7.72</w:t>
            </w:r>
          </w:p>
        </w:tc>
        <w:tc>
          <w:tcPr>
            <w:tcW w:w="567" w:type="pct"/>
            <w:vAlign w:val="bottom"/>
          </w:tcPr>
          <w:p w14:paraId="696BA9D0"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37.50</w:t>
            </w:r>
          </w:p>
        </w:tc>
        <w:tc>
          <w:tcPr>
            <w:tcW w:w="568" w:type="pct"/>
            <w:vAlign w:val="bottom"/>
          </w:tcPr>
          <w:p w14:paraId="625E785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70.83</w:t>
            </w:r>
          </w:p>
        </w:tc>
      </w:tr>
      <w:tr w:rsidR="00A321DD" w:rsidRPr="00205307" w14:paraId="22CCDDCD" w14:textId="77777777" w:rsidTr="00A679D5">
        <w:trPr>
          <w:jc w:val="center"/>
        </w:trPr>
        <w:tc>
          <w:tcPr>
            <w:tcW w:w="2163" w:type="pct"/>
            <w:vAlign w:val="bottom"/>
          </w:tcPr>
          <w:p w14:paraId="4B861268"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Formation Permissiveness (t-1)</w:t>
            </w:r>
          </w:p>
        </w:tc>
        <w:tc>
          <w:tcPr>
            <w:tcW w:w="567" w:type="pct"/>
            <w:vAlign w:val="bottom"/>
          </w:tcPr>
          <w:p w14:paraId="717D0D5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6575186B"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53.37</w:t>
            </w:r>
          </w:p>
        </w:tc>
        <w:tc>
          <w:tcPr>
            <w:tcW w:w="567" w:type="pct"/>
            <w:vAlign w:val="bottom"/>
          </w:tcPr>
          <w:p w14:paraId="5836B708"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6.00</w:t>
            </w:r>
          </w:p>
        </w:tc>
        <w:tc>
          <w:tcPr>
            <w:tcW w:w="567" w:type="pct"/>
            <w:vAlign w:val="bottom"/>
          </w:tcPr>
          <w:p w14:paraId="461898E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42.86</w:t>
            </w:r>
          </w:p>
        </w:tc>
        <w:tc>
          <w:tcPr>
            <w:tcW w:w="568" w:type="pct"/>
            <w:vAlign w:val="bottom"/>
          </w:tcPr>
          <w:p w14:paraId="38AEBE7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78.57</w:t>
            </w:r>
          </w:p>
        </w:tc>
      </w:tr>
      <w:tr w:rsidR="00A321DD" w:rsidRPr="00205307" w14:paraId="37C4EDCF" w14:textId="77777777" w:rsidTr="00A679D5">
        <w:trPr>
          <w:jc w:val="center"/>
        </w:trPr>
        <w:tc>
          <w:tcPr>
            <w:tcW w:w="2163" w:type="pct"/>
            <w:vAlign w:val="bottom"/>
          </w:tcPr>
          <w:p w14:paraId="2865D8C4"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Operations Permissiveness (t-1)</w:t>
            </w:r>
          </w:p>
        </w:tc>
        <w:tc>
          <w:tcPr>
            <w:tcW w:w="567" w:type="pct"/>
            <w:vAlign w:val="bottom"/>
          </w:tcPr>
          <w:p w14:paraId="6639A221"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4C0DBE6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47.56</w:t>
            </w:r>
          </w:p>
        </w:tc>
        <w:tc>
          <w:tcPr>
            <w:tcW w:w="567" w:type="pct"/>
            <w:vAlign w:val="bottom"/>
          </w:tcPr>
          <w:p w14:paraId="464E5D45"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8.49</w:t>
            </w:r>
          </w:p>
        </w:tc>
        <w:tc>
          <w:tcPr>
            <w:tcW w:w="567" w:type="pct"/>
            <w:vAlign w:val="bottom"/>
          </w:tcPr>
          <w:p w14:paraId="475CF07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28.13</w:t>
            </w:r>
          </w:p>
        </w:tc>
        <w:tc>
          <w:tcPr>
            <w:tcW w:w="568" w:type="pct"/>
            <w:vAlign w:val="bottom"/>
          </w:tcPr>
          <w:p w14:paraId="5381DB3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65.63</w:t>
            </w:r>
          </w:p>
        </w:tc>
      </w:tr>
      <w:tr w:rsidR="00A321DD" w:rsidRPr="00205307" w14:paraId="67AF770E" w14:textId="77777777" w:rsidTr="00A679D5">
        <w:trPr>
          <w:jc w:val="center"/>
        </w:trPr>
        <w:tc>
          <w:tcPr>
            <w:tcW w:w="2163" w:type="pct"/>
            <w:vAlign w:val="bottom"/>
          </w:tcPr>
          <w:p w14:paraId="18E3E396"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Resources Permissiveness (t-1)</w:t>
            </w:r>
          </w:p>
        </w:tc>
        <w:tc>
          <w:tcPr>
            <w:tcW w:w="567" w:type="pct"/>
            <w:vAlign w:val="bottom"/>
          </w:tcPr>
          <w:p w14:paraId="799EAC9C"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5750C29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57.94</w:t>
            </w:r>
          </w:p>
        </w:tc>
        <w:tc>
          <w:tcPr>
            <w:tcW w:w="567" w:type="pct"/>
            <w:vAlign w:val="bottom"/>
          </w:tcPr>
          <w:p w14:paraId="50455C71"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3.96</w:t>
            </w:r>
          </w:p>
        </w:tc>
        <w:tc>
          <w:tcPr>
            <w:tcW w:w="567" w:type="pct"/>
            <w:vAlign w:val="bottom"/>
          </w:tcPr>
          <w:p w14:paraId="0FF82921"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53.13</w:t>
            </w:r>
          </w:p>
        </w:tc>
        <w:tc>
          <w:tcPr>
            <w:tcW w:w="568" w:type="pct"/>
            <w:vAlign w:val="bottom"/>
          </w:tcPr>
          <w:p w14:paraId="3E4E94CE"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69.79</w:t>
            </w:r>
          </w:p>
        </w:tc>
      </w:tr>
      <w:tr w:rsidR="00A321DD" w:rsidRPr="00205307" w14:paraId="10B7215E" w14:textId="77777777" w:rsidTr="00A679D5">
        <w:trPr>
          <w:jc w:val="center"/>
        </w:trPr>
        <w:tc>
          <w:tcPr>
            <w:tcW w:w="2163" w:type="pct"/>
            <w:vAlign w:val="bottom"/>
          </w:tcPr>
          <w:p w14:paraId="51773438"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Similar Implementation Environment (t-1)</w:t>
            </w:r>
          </w:p>
        </w:tc>
        <w:tc>
          <w:tcPr>
            <w:tcW w:w="567" w:type="pct"/>
            <w:vAlign w:val="bottom"/>
          </w:tcPr>
          <w:p w14:paraId="651B23E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5D3D53C5"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-1.15</w:t>
            </w:r>
          </w:p>
        </w:tc>
        <w:tc>
          <w:tcPr>
            <w:tcW w:w="567" w:type="pct"/>
            <w:vAlign w:val="bottom"/>
          </w:tcPr>
          <w:p w14:paraId="14C39A44"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0.91</w:t>
            </w:r>
          </w:p>
        </w:tc>
        <w:tc>
          <w:tcPr>
            <w:tcW w:w="567" w:type="pct"/>
            <w:vAlign w:val="bottom"/>
          </w:tcPr>
          <w:p w14:paraId="2F01D32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-5.03</w:t>
            </w:r>
          </w:p>
        </w:tc>
        <w:tc>
          <w:tcPr>
            <w:tcW w:w="568" w:type="pct"/>
            <w:vAlign w:val="bottom"/>
          </w:tcPr>
          <w:p w14:paraId="740F798E"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0.00</w:t>
            </w:r>
          </w:p>
        </w:tc>
      </w:tr>
      <w:tr w:rsidR="00A321DD" w:rsidRPr="00205307" w14:paraId="2E68E626" w14:textId="77777777" w:rsidTr="00A679D5">
        <w:trPr>
          <w:jc w:val="center"/>
        </w:trPr>
        <w:tc>
          <w:tcPr>
            <w:tcW w:w="2163" w:type="pct"/>
            <w:vAlign w:val="bottom"/>
          </w:tcPr>
          <w:p w14:paraId="5C87D276"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Similar Political Ideology (t-1)</w:t>
            </w:r>
          </w:p>
        </w:tc>
        <w:tc>
          <w:tcPr>
            <w:tcW w:w="567" w:type="pct"/>
            <w:vAlign w:val="bottom"/>
          </w:tcPr>
          <w:p w14:paraId="61A1E55D"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1AE8FB3A"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-1.11</w:t>
            </w:r>
          </w:p>
        </w:tc>
        <w:tc>
          <w:tcPr>
            <w:tcW w:w="567" w:type="pct"/>
            <w:vAlign w:val="bottom"/>
          </w:tcPr>
          <w:p w14:paraId="76FA9CC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1.10</w:t>
            </w:r>
          </w:p>
        </w:tc>
        <w:tc>
          <w:tcPr>
            <w:tcW w:w="567" w:type="pct"/>
            <w:vAlign w:val="bottom"/>
          </w:tcPr>
          <w:p w14:paraId="075CC3A1"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-4.13</w:t>
            </w:r>
          </w:p>
        </w:tc>
        <w:tc>
          <w:tcPr>
            <w:tcW w:w="568" w:type="pct"/>
            <w:vAlign w:val="bottom"/>
          </w:tcPr>
          <w:p w14:paraId="0CC9A26D"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0.00</w:t>
            </w:r>
          </w:p>
        </w:tc>
      </w:tr>
      <w:tr w:rsidR="00A321DD" w:rsidRPr="00205307" w14:paraId="20A33CAF" w14:textId="77777777" w:rsidTr="00A679D5">
        <w:trPr>
          <w:jc w:val="center"/>
        </w:trPr>
        <w:tc>
          <w:tcPr>
            <w:tcW w:w="2163" w:type="pct"/>
            <w:vAlign w:val="bottom"/>
          </w:tcPr>
          <w:p w14:paraId="0951FC47"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Common Colonial Past</w:t>
            </w:r>
          </w:p>
        </w:tc>
        <w:tc>
          <w:tcPr>
            <w:tcW w:w="567" w:type="pct"/>
            <w:vAlign w:val="bottom"/>
          </w:tcPr>
          <w:p w14:paraId="2947D350"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43825B49"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0.18</w:t>
            </w:r>
          </w:p>
        </w:tc>
        <w:tc>
          <w:tcPr>
            <w:tcW w:w="567" w:type="pct"/>
            <w:vAlign w:val="bottom"/>
          </w:tcPr>
          <w:p w14:paraId="7AF4D456" w14:textId="77777777" w:rsidR="00A321DD" w:rsidRPr="00205307" w:rsidRDefault="00A321DD" w:rsidP="00A679D5">
            <w:pPr>
              <w:spacing w:line="240" w:lineRule="auto"/>
              <w:jc w:val="right"/>
              <w:rPr>
                <w:rFonts w:cs="Times New Roman"/>
                <w:color w:val="000000" w:themeColor="text1"/>
                <w:sz w:val="22"/>
                <w:szCs w:val="22"/>
              </w:rPr>
            </w:pPr>
          </w:p>
        </w:tc>
        <w:tc>
          <w:tcPr>
            <w:tcW w:w="567" w:type="pct"/>
            <w:vAlign w:val="bottom"/>
          </w:tcPr>
          <w:p w14:paraId="1D82D8C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vAlign w:val="bottom"/>
          </w:tcPr>
          <w:p w14:paraId="3FC26B8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r>
      <w:tr w:rsidR="00A321DD" w:rsidRPr="00205307" w14:paraId="5DEF5FF5" w14:textId="77777777" w:rsidTr="00A679D5">
        <w:trPr>
          <w:jc w:val="center"/>
        </w:trPr>
        <w:tc>
          <w:tcPr>
            <w:tcW w:w="2163" w:type="pct"/>
          </w:tcPr>
          <w:p w14:paraId="315BD2FA" w14:textId="77777777" w:rsidR="00A321DD" w:rsidRPr="00205307" w:rsidRDefault="00A321DD" w:rsidP="00A679D5">
            <w:pPr>
              <w:spacing w:line="240" w:lineRule="auto"/>
              <w:rPr>
                <w:rFonts w:cs="Times New Roman"/>
                <w:color w:val="000000" w:themeColor="text1"/>
                <w:sz w:val="22"/>
                <w:szCs w:val="22"/>
              </w:rPr>
            </w:pPr>
            <w:r w:rsidRPr="00205307">
              <w:rPr>
                <w:rFonts w:cs="Times New Roman"/>
                <w:sz w:val="22"/>
                <w:szCs w:val="22"/>
              </w:rPr>
              <w:t xml:space="preserve">Commitment </w:t>
            </w:r>
            <w:r w:rsidRPr="00205307">
              <w:rPr>
                <w:rFonts w:cs="Times New Roman"/>
                <w:color w:val="000000" w:themeColor="text1"/>
                <w:sz w:val="22"/>
                <w:szCs w:val="22"/>
              </w:rPr>
              <w:t>to Guard Human Rights</w:t>
            </w:r>
          </w:p>
        </w:tc>
        <w:tc>
          <w:tcPr>
            <w:tcW w:w="567" w:type="pct"/>
            <w:vAlign w:val="bottom"/>
          </w:tcPr>
          <w:p w14:paraId="2AB98CA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2B558F40"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0.83</w:t>
            </w:r>
          </w:p>
        </w:tc>
        <w:tc>
          <w:tcPr>
            <w:tcW w:w="567" w:type="pct"/>
            <w:vAlign w:val="bottom"/>
          </w:tcPr>
          <w:p w14:paraId="0C656704" w14:textId="77777777" w:rsidR="00A321DD" w:rsidRPr="00205307" w:rsidRDefault="00A321DD" w:rsidP="00A679D5">
            <w:pPr>
              <w:spacing w:line="240" w:lineRule="auto"/>
              <w:jc w:val="right"/>
              <w:rPr>
                <w:rFonts w:cs="Times New Roman"/>
                <w:color w:val="000000" w:themeColor="text1"/>
                <w:sz w:val="22"/>
                <w:szCs w:val="22"/>
              </w:rPr>
            </w:pPr>
          </w:p>
        </w:tc>
        <w:tc>
          <w:tcPr>
            <w:tcW w:w="567" w:type="pct"/>
            <w:vAlign w:val="bottom"/>
          </w:tcPr>
          <w:p w14:paraId="292DB2FC"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vAlign w:val="bottom"/>
          </w:tcPr>
          <w:p w14:paraId="59383FAB"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r>
      <w:tr w:rsidR="00A321DD" w:rsidRPr="00205307" w14:paraId="07B5BC83" w14:textId="77777777" w:rsidTr="00A679D5">
        <w:trPr>
          <w:jc w:val="center"/>
        </w:trPr>
        <w:tc>
          <w:tcPr>
            <w:tcW w:w="2163" w:type="pct"/>
          </w:tcPr>
          <w:p w14:paraId="434115DE"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Constitution Bolsters Commitments</w:t>
            </w:r>
          </w:p>
        </w:tc>
        <w:tc>
          <w:tcPr>
            <w:tcW w:w="567" w:type="pct"/>
            <w:vAlign w:val="bottom"/>
          </w:tcPr>
          <w:p w14:paraId="32F0B3A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5728C484"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0.08</w:t>
            </w:r>
          </w:p>
        </w:tc>
        <w:tc>
          <w:tcPr>
            <w:tcW w:w="567" w:type="pct"/>
            <w:vAlign w:val="bottom"/>
          </w:tcPr>
          <w:p w14:paraId="5207D44B" w14:textId="77777777" w:rsidR="00A321DD" w:rsidRPr="00205307" w:rsidRDefault="00A321DD" w:rsidP="00A679D5">
            <w:pPr>
              <w:spacing w:line="240" w:lineRule="auto"/>
              <w:jc w:val="right"/>
              <w:rPr>
                <w:rFonts w:cs="Times New Roman"/>
                <w:color w:val="000000" w:themeColor="text1"/>
                <w:sz w:val="22"/>
                <w:szCs w:val="22"/>
              </w:rPr>
            </w:pPr>
          </w:p>
        </w:tc>
        <w:tc>
          <w:tcPr>
            <w:tcW w:w="567" w:type="pct"/>
            <w:vAlign w:val="bottom"/>
          </w:tcPr>
          <w:p w14:paraId="1168210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vAlign w:val="bottom"/>
          </w:tcPr>
          <w:p w14:paraId="62C7027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r>
      <w:tr w:rsidR="00A321DD" w:rsidRPr="00205307" w14:paraId="6F4EB7F9" w14:textId="77777777" w:rsidTr="00A679D5">
        <w:trPr>
          <w:jc w:val="center"/>
        </w:trPr>
        <w:tc>
          <w:tcPr>
            <w:tcW w:w="2163" w:type="pct"/>
            <w:vAlign w:val="bottom"/>
          </w:tcPr>
          <w:p w14:paraId="620DB30C"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Number of Active Laws - Laggard</w:t>
            </w:r>
          </w:p>
        </w:tc>
        <w:tc>
          <w:tcPr>
            <w:tcW w:w="567" w:type="pct"/>
            <w:vAlign w:val="bottom"/>
          </w:tcPr>
          <w:p w14:paraId="429ABBC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4523D5FB"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3.79</w:t>
            </w:r>
          </w:p>
        </w:tc>
        <w:tc>
          <w:tcPr>
            <w:tcW w:w="567" w:type="pct"/>
            <w:vAlign w:val="bottom"/>
          </w:tcPr>
          <w:p w14:paraId="0AD4D99A"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2.05</w:t>
            </w:r>
          </w:p>
        </w:tc>
        <w:tc>
          <w:tcPr>
            <w:tcW w:w="567" w:type="pct"/>
            <w:vAlign w:val="bottom"/>
          </w:tcPr>
          <w:p w14:paraId="22AC8D2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c>
          <w:tcPr>
            <w:tcW w:w="568" w:type="pct"/>
            <w:vAlign w:val="bottom"/>
          </w:tcPr>
          <w:p w14:paraId="50AF474A"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13</w:t>
            </w:r>
          </w:p>
        </w:tc>
      </w:tr>
      <w:tr w:rsidR="00A321DD" w:rsidRPr="00205307" w14:paraId="225C84D6" w14:textId="77777777" w:rsidTr="00A679D5">
        <w:trPr>
          <w:jc w:val="center"/>
        </w:trPr>
        <w:tc>
          <w:tcPr>
            <w:tcW w:w="2163" w:type="pct"/>
            <w:vAlign w:val="bottom"/>
          </w:tcPr>
          <w:p w14:paraId="39F4C059"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Number of Active Laws - Leader</w:t>
            </w:r>
          </w:p>
        </w:tc>
        <w:tc>
          <w:tcPr>
            <w:tcW w:w="567" w:type="pct"/>
            <w:vAlign w:val="bottom"/>
          </w:tcPr>
          <w:p w14:paraId="7D83D79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1,251</w:t>
            </w:r>
          </w:p>
        </w:tc>
        <w:tc>
          <w:tcPr>
            <w:tcW w:w="567" w:type="pct"/>
            <w:vAlign w:val="bottom"/>
          </w:tcPr>
          <w:p w14:paraId="45F2C41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6.66</w:t>
            </w:r>
          </w:p>
        </w:tc>
        <w:tc>
          <w:tcPr>
            <w:tcW w:w="567" w:type="pct"/>
            <w:vAlign w:val="bottom"/>
          </w:tcPr>
          <w:p w14:paraId="0D58EF70"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4.92</w:t>
            </w:r>
          </w:p>
        </w:tc>
        <w:tc>
          <w:tcPr>
            <w:tcW w:w="567" w:type="pct"/>
            <w:vAlign w:val="bottom"/>
          </w:tcPr>
          <w:p w14:paraId="27E649B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c>
          <w:tcPr>
            <w:tcW w:w="568" w:type="pct"/>
            <w:vAlign w:val="bottom"/>
          </w:tcPr>
          <w:p w14:paraId="48A5F95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27</w:t>
            </w:r>
          </w:p>
        </w:tc>
      </w:tr>
      <w:tr w:rsidR="00A321DD" w:rsidRPr="00205307" w14:paraId="4F349D7A" w14:textId="77777777" w:rsidTr="00A679D5">
        <w:trPr>
          <w:jc w:val="center"/>
        </w:trPr>
        <w:tc>
          <w:tcPr>
            <w:tcW w:w="2163" w:type="pct"/>
            <w:vAlign w:val="bottom"/>
          </w:tcPr>
          <w:p w14:paraId="5260B89E"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Calendar Years</w:t>
            </w:r>
          </w:p>
        </w:tc>
        <w:tc>
          <w:tcPr>
            <w:tcW w:w="567" w:type="pct"/>
            <w:vAlign w:val="bottom"/>
          </w:tcPr>
          <w:p w14:paraId="63976C0C" w14:textId="77777777" w:rsidR="00A321DD" w:rsidRPr="00205307" w:rsidRDefault="00A321DD" w:rsidP="00A679D5">
            <w:pPr>
              <w:spacing w:line="240" w:lineRule="auto"/>
              <w:jc w:val="right"/>
              <w:rPr>
                <w:rFonts w:cs="Times New Roman"/>
                <w:color w:val="000000" w:themeColor="text1"/>
                <w:sz w:val="22"/>
                <w:szCs w:val="22"/>
              </w:rPr>
            </w:pPr>
          </w:p>
        </w:tc>
        <w:tc>
          <w:tcPr>
            <w:tcW w:w="567" w:type="pct"/>
            <w:vAlign w:val="bottom"/>
          </w:tcPr>
          <w:p w14:paraId="431902B8"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2000</w:t>
            </w:r>
          </w:p>
        </w:tc>
        <w:tc>
          <w:tcPr>
            <w:tcW w:w="567" w:type="pct"/>
            <w:vAlign w:val="bottom"/>
          </w:tcPr>
          <w:p w14:paraId="318A1813" w14:textId="77777777" w:rsidR="00A321DD" w:rsidRPr="00205307" w:rsidRDefault="00A321DD" w:rsidP="00A679D5">
            <w:pPr>
              <w:spacing w:line="240" w:lineRule="auto"/>
              <w:jc w:val="right"/>
              <w:rPr>
                <w:rFonts w:cs="Times New Roman"/>
                <w:color w:val="000000" w:themeColor="text1"/>
                <w:sz w:val="22"/>
                <w:szCs w:val="22"/>
              </w:rPr>
            </w:pPr>
          </w:p>
        </w:tc>
        <w:tc>
          <w:tcPr>
            <w:tcW w:w="567" w:type="pct"/>
            <w:vAlign w:val="bottom"/>
          </w:tcPr>
          <w:p w14:paraId="19CA5278"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1980</w:t>
            </w:r>
          </w:p>
        </w:tc>
        <w:tc>
          <w:tcPr>
            <w:tcW w:w="568" w:type="pct"/>
            <w:vAlign w:val="bottom"/>
          </w:tcPr>
          <w:p w14:paraId="01CA769A"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2016</w:t>
            </w:r>
          </w:p>
        </w:tc>
      </w:tr>
      <w:tr w:rsidR="00A321DD" w:rsidRPr="00205307" w14:paraId="58759590" w14:textId="77777777" w:rsidTr="00A679D5">
        <w:trPr>
          <w:jc w:val="center"/>
        </w:trPr>
        <w:tc>
          <w:tcPr>
            <w:tcW w:w="2163" w:type="pct"/>
            <w:tcBorders>
              <w:top w:val="single" w:sz="4" w:space="0" w:color="auto"/>
            </w:tcBorders>
          </w:tcPr>
          <w:p w14:paraId="308A3F9E" w14:textId="77777777" w:rsidR="00A321DD" w:rsidRPr="00205307" w:rsidRDefault="00A321DD" w:rsidP="00A679D5">
            <w:pPr>
              <w:spacing w:line="240" w:lineRule="auto"/>
              <w:rPr>
                <w:rFonts w:cs="Times New Roman"/>
                <w:b/>
                <w:bCs/>
                <w:color w:val="000000" w:themeColor="text1"/>
                <w:sz w:val="22"/>
                <w:szCs w:val="22"/>
              </w:rPr>
            </w:pPr>
            <w:r w:rsidRPr="00205307">
              <w:rPr>
                <w:rFonts w:cs="Times New Roman"/>
                <w:b/>
                <w:bCs/>
                <w:color w:val="000000" w:themeColor="text1"/>
                <w:sz w:val="22"/>
                <w:szCs w:val="22"/>
              </w:rPr>
              <w:sym w:font="Symbol" w:char="F044"/>
            </w:r>
            <w:r w:rsidRPr="00205307">
              <w:rPr>
                <w:rFonts w:cs="Times New Roman"/>
                <w:b/>
                <w:bCs/>
                <w:color w:val="000000" w:themeColor="text1"/>
                <w:sz w:val="22"/>
                <w:szCs w:val="22"/>
              </w:rPr>
              <w:t>Restrictive Provisions (continuous)</w:t>
            </w:r>
          </w:p>
        </w:tc>
        <w:tc>
          <w:tcPr>
            <w:tcW w:w="567" w:type="pct"/>
            <w:tcBorders>
              <w:top w:val="single" w:sz="4" w:space="0" w:color="auto"/>
            </w:tcBorders>
          </w:tcPr>
          <w:p w14:paraId="42B7694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Borders>
              <w:top w:val="single" w:sz="4" w:space="0" w:color="auto"/>
            </w:tcBorders>
          </w:tcPr>
          <w:p w14:paraId="114E1984"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-0.01</w:t>
            </w:r>
          </w:p>
        </w:tc>
        <w:tc>
          <w:tcPr>
            <w:tcW w:w="567" w:type="pct"/>
            <w:tcBorders>
              <w:top w:val="single" w:sz="4" w:space="0" w:color="auto"/>
            </w:tcBorders>
          </w:tcPr>
          <w:p w14:paraId="7C359F30"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0.51</w:t>
            </w:r>
          </w:p>
        </w:tc>
        <w:tc>
          <w:tcPr>
            <w:tcW w:w="567" w:type="pct"/>
            <w:tcBorders>
              <w:top w:val="single" w:sz="4" w:space="0" w:color="auto"/>
            </w:tcBorders>
          </w:tcPr>
          <w:p w14:paraId="3028E428"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-2.67</w:t>
            </w:r>
          </w:p>
        </w:tc>
        <w:tc>
          <w:tcPr>
            <w:tcW w:w="568" w:type="pct"/>
            <w:tcBorders>
              <w:top w:val="single" w:sz="4" w:space="0" w:color="auto"/>
            </w:tcBorders>
          </w:tcPr>
          <w:p w14:paraId="2BC5A5C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5.00</w:t>
            </w:r>
          </w:p>
        </w:tc>
      </w:tr>
      <w:tr w:rsidR="00A321DD" w:rsidRPr="00205307" w14:paraId="4CE735D5" w14:textId="77777777" w:rsidTr="00A679D5">
        <w:trPr>
          <w:jc w:val="center"/>
        </w:trPr>
        <w:tc>
          <w:tcPr>
            <w:tcW w:w="2163" w:type="pct"/>
            <w:vAlign w:val="bottom"/>
          </w:tcPr>
          <w:p w14:paraId="31F7A016" w14:textId="77777777" w:rsidR="00A321DD" w:rsidRPr="00205307" w:rsidRDefault="00A321DD" w:rsidP="00A679D5">
            <w:pPr>
              <w:spacing w:line="240" w:lineRule="auto"/>
              <w:rPr>
                <w:rFonts w:cs="Times New Roman"/>
                <w:b/>
                <w:bCs/>
                <w:color w:val="000000" w:themeColor="text1"/>
                <w:sz w:val="22"/>
                <w:szCs w:val="22"/>
              </w:rPr>
            </w:pPr>
            <w:r w:rsidRPr="00205307">
              <w:rPr>
                <w:rFonts w:cs="Times New Roman"/>
                <w:b/>
                <w:bCs/>
                <w:color w:val="000000" w:themeColor="text1"/>
                <w:sz w:val="22"/>
                <w:szCs w:val="22"/>
              </w:rPr>
              <w:sym w:font="Symbol" w:char="F044"/>
            </w:r>
            <w:r w:rsidRPr="00205307">
              <w:rPr>
                <w:rFonts w:cs="Times New Roman"/>
                <w:b/>
                <w:bCs/>
                <w:color w:val="000000" w:themeColor="text1"/>
                <w:sz w:val="22"/>
                <w:szCs w:val="22"/>
              </w:rPr>
              <w:t>Restrictive Provisions (integer)</w:t>
            </w:r>
          </w:p>
        </w:tc>
        <w:tc>
          <w:tcPr>
            <w:tcW w:w="567" w:type="pct"/>
          </w:tcPr>
          <w:p w14:paraId="03C53F9E"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715</w:t>
            </w:r>
          </w:p>
        </w:tc>
        <w:tc>
          <w:tcPr>
            <w:tcW w:w="567" w:type="pct"/>
          </w:tcPr>
          <w:p w14:paraId="412638C9"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0.04</w:t>
            </w:r>
          </w:p>
        </w:tc>
        <w:tc>
          <w:tcPr>
            <w:tcW w:w="567" w:type="pct"/>
          </w:tcPr>
          <w:p w14:paraId="725D4D2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0.40</w:t>
            </w:r>
          </w:p>
        </w:tc>
        <w:tc>
          <w:tcPr>
            <w:tcW w:w="567" w:type="pct"/>
          </w:tcPr>
          <w:p w14:paraId="0066FFE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tcPr>
          <w:p w14:paraId="0A75310B"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w:t>
            </w:r>
          </w:p>
        </w:tc>
      </w:tr>
      <w:tr w:rsidR="00A321DD" w:rsidRPr="00205307" w14:paraId="3BDA521D" w14:textId="77777777" w:rsidTr="00A679D5">
        <w:trPr>
          <w:jc w:val="center"/>
        </w:trPr>
        <w:tc>
          <w:tcPr>
            <w:tcW w:w="2163" w:type="pct"/>
            <w:vAlign w:val="bottom"/>
          </w:tcPr>
          <w:p w14:paraId="5D09157E"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Nondemocratic Grip on Power (t-1)</w:t>
            </w:r>
          </w:p>
        </w:tc>
        <w:tc>
          <w:tcPr>
            <w:tcW w:w="567" w:type="pct"/>
          </w:tcPr>
          <w:p w14:paraId="408A6D9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199C475A"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3.68</w:t>
            </w:r>
          </w:p>
        </w:tc>
        <w:tc>
          <w:tcPr>
            <w:tcW w:w="567" w:type="pct"/>
          </w:tcPr>
          <w:p w14:paraId="1B6A1254"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2.31</w:t>
            </w:r>
          </w:p>
        </w:tc>
        <w:tc>
          <w:tcPr>
            <w:tcW w:w="567" w:type="pct"/>
          </w:tcPr>
          <w:p w14:paraId="4F4DD0B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tcPr>
          <w:p w14:paraId="774C0EA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w:t>
            </w:r>
          </w:p>
        </w:tc>
      </w:tr>
      <w:tr w:rsidR="00A321DD" w:rsidRPr="00205307" w14:paraId="186E7F16" w14:textId="77777777" w:rsidTr="00A679D5">
        <w:trPr>
          <w:jc w:val="center"/>
        </w:trPr>
        <w:tc>
          <w:tcPr>
            <w:tcW w:w="2163" w:type="pct"/>
            <w:vAlign w:val="bottom"/>
          </w:tcPr>
          <w:p w14:paraId="418D06B7"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Governance Permissiveness (t-1)</w:t>
            </w:r>
          </w:p>
        </w:tc>
        <w:tc>
          <w:tcPr>
            <w:tcW w:w="567" w:type="pct"/>
          </w:tcPr>
          <w:p w14:paraId="5A476EB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016EA92A"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47.18</w:t>
            </w:r>
          </w:p>
        </w:tc>
        <w:tc>
          <w:tcPr>
            <w:tcW w:w="567" w:type="pct"/>
          </w:tcPr>
          <w:p w14:paraId="0D5C657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10.01</w:t>
            </w:r>
          </w:p>
        </w:tc>
        <w:tc>
          <w:tcPr>
            <w:tcW w:w="567" w:type="pct"/>
          </w:tcPr>
          <w:p w14:paraId="2CAD11F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37.50</w:t>
            </w:r>
          </w:p>
        </w:tc>
        <w:tc>
          <w:tcPr>
            <w:tcW w:w="568" w:type="pct"/>
          </w:tcPr>
          <w:p w14:paraId="06983679"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70.83</w:t>
            </w:r>
          </w:p>
        </w:tc>
      </w:tr>
      <w:tr w:rsidR="00A321DD" w:rsidRPr="00205307" w14:paraId="4A74DBD0" w14:textId="77777777" w:rsidTr="00A679D5">
        <w:trPr>
          <w:jc w:val="center"/>
        </w:trPr>
        <w:tc>
          <w:tcPr>
            <w:tcW w:w="2163" w:type="pct"/>
            <w:vAlign w:val="bottom"/>
          </w:tcPr>
          <w:p w14:paraId="620E36E2"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Formation Permissiveness (t-1)</w:t>
            </w:r>
          </w:p>
        </w:tc>
        <w:tc>
          <w:tcPr>
            <w:tcW w:w="567" w:type="pct"/>
          </w:tcPr>
          <w:p w14:paraId="565C740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33DBEC5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54.18</w:t>
            </w:r>
          </w:p>
        </w:tc>
        <w:tc>
          <w:tcPr>
            <w:tcW w:w="567" w:type="pct"/>
          </w:tcPr>
          <w:p w14:paraId="1706772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7.18</w:t>
            </w:r>
          </w:p>
        </w:tc>
        <w:tc>
          <w:tcPr>
            <w:tcW w:w="567" w:type="pct"/>
          </w:tcPr>
          <w:p w14:paraId="6E152FA9"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42.86</w:t>
            </w:r>
          </w:p>
        </w:tc>
        <w:tc>
          <w:tcPr>
            <w:tcW w:w="568" w:type="pct"/>
          </w:tcPr>
          <w:p w14:paraId="3DD25E35"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78.57</w:t>
            </w:r>
          </w:p>
        </w:tc>
      </w:tr>
      <w:tr w:rsidR="00A321DD" w:rsidRPr="00205307" w14:paraId="23C6AD25" w14:textId="77777777" w:rsidTr="00A679D5">
        <w:trPr>
          <w:jc w:val="center"/>
        </w:trPr>
        <w:tc>
          <w:tcPr>
            <w:tcW w:w="2163" w:type="pct"/>
            <w:vAlign w:val="bottom"/>
          </w:tcPr>
          <w:p w14:paraId="00219C20"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Operations Permissiveness (t-1)</w:t>
            </w:r>
          </w:p>
        </w:tc>
        <w:tc>
          <w:tcPr>
            <w:tcW w:w="567" w:type="pct"/>
          </w:tcPr>
          <w:p w14:paraId="246F17C5"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54EFB77C"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51.34</w:t>
            </w:r>
          </w:p>
        </w:tc>
        <w:tc>
          <w:tcPr>
            <w:tcW w:w="567" w:type="pct"/>
          </w:tcPr>
          <w:p w14:paraId="0B5EECE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7.31</w:t>
            </w:r>
          </w:p>
        </w:tc>
        <w:tc>
          <w:tcPr>
            <w:tcW w:w="567" w:type="pct"/>
          </w:tcPr>
          <w:p w14:paraId="53B275F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28.13</w:t>
            </w:r>
          </w:p>
        </w:tc>
        <w:tc>
          <w:tcPr>
            <w:tcW w:w="568" w:type="pct"/>
          </w:tcPr>
          <w:p w14:paraId="006452BC"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65.63</w:t>
            </w:r>
          </w:p>
        </w:tc>
      </w:tr>
      <w:tr w:rsidR="00A321DD" w:rsidRPr="00205307" w14:paraId="5FBAE378" w14:textId="77777777" w:rsidTr="00A679D5">
        <w:trPr>
          <w:jc w:val="center"/>
        </w:trPr>
        <w:tc>
          <w:tcPr>
            <w:tcW w:w="2163" w:type="pct"/>
            <w:vAlign w:val="bottom"/>
          </w:tcPr>
          <w:p w14:paraId="17ED3CC9"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Resources Permissiveness (t-1)</w:t>
            </w:r>
          </w:p>
        </w:tc>
        <w:tc>
          <w:tcPr>
            <w:tcW w:w="567" w:type="pct"/>
          </w:tcPr>
          <w:p w14:paraId="0341B2CE"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0A753CC4"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59.21</w:t>
            </w:r>
          </w:p>
        </w:tc>
        <w:tc>
          <w:tcPr>
            <w:tcW w:w="567" w:type="pct"/>
          </w:tcPr>
          <w:p w14:paraId="4EA8D9F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4.63</w:t>
            </w:r>
          </w:p>
        </w:tc>
        <w:tc>
          <w:tcPr>
            <w:tcW w:w="567" w:type="pct"/>
          </w:tcPr>
          <w:p w14:paraId="3EBE8A0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56.25</w:t>
            </w:r>
          </w:p>
        </w:tc>
        <w:tc>
          <w:tcPr>
            <w:tcW w:w="568" w:type="pct"/>
          </w:tcPr>
          <w:p w14:paraId="2EC1E6AA"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69.79</w:t>
            </w:r>
          </w:p>
        </w:tc>
      </w:tr>
      <w:tr w:rsidR="00A321DD" w:rsidRPr="00205307" w14:paraId="01EDA8FC" w14:textId="77777777" w:rsidTr="00A679D5">
        <w:trPr>
          <w:jc w:val="center"/>
        </w:trPr>
        <w:tc>
          <w:tcPr>
            <w:tcW w:w="2163" w:type="pct"/>
            <w:vAlign w:val="bottom"/>
          </w:tcPr>
          <w:p w14:paraId="1FB55906"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Similar Implementation Environment (t-1)</w:t>
            </w:r>
          </w:p>
        </w:tc>
        <w:tc>
          <w:tcPr>
            <w:tcW w:w="567" w:type="pct"/>
          </w:tcPr>
          <w:p w14:paraId="0B24FA4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24A200A9"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-1.04</w:t>
            </w:r>
          </w:p>
        </w:tc>
        <w:tc>
          <w:tcPr>
            <w:tcW w:w="567" w:type="pct"/>
          </w:tcPr>
          <w:p w14:paraId="760013D4"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0.88</w:t>
            </w:r>
          </w:p>
        </w:tc>
        <w:tc>
          <w:tcPr>
            <w:tcW w:w="567" w:type="pct"/>
          </w:tcPr>
          <w:p w14:paraId="7C05B44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-4.39</w:t>
            </w:r>
          </w:p>
        </w:tc>
        <w:tc>
          <w:tcPr>
            <w:tcW w:w="568" w:type="pct"/>
          </w:tcPr>
          <w:p w14:paraId="01E32421"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0.00</w:t>
            </w:r>
          </w:p>
        </w:tc>
      </w:tr>
      <w:tr w:rsidR="00A321DD" w:rsidRPr="00205307" w14:paraId="356C1355" w14:textId="77777777" w:rsidTr="00A679D5">
        <w:trPr>
          <w:jc w:val="center"/>
        </w:trPr>
        <w:tc>
          <w:tcPr>
            <w:tcW w:w="2163" w:type="pct"/>
            <w:vAlign w:val="bottom"/>
          </w:tcPr>
          <w:p w14:paraId="1578785C"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Similar Political Ideology (t-1)</w:t>
            </w:r>
          </w:p>
        </w:tc>
        <w:tc>
          <w:tcPr>
            <w:tcW w:w="567" w:type="pct"/>
          </w:tcPr>
          <w:p w14:paraId="49AE1D5C"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37A930A0"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-0.52</w:t>
            </w:r>
          </w:p>
        </w:tc>
        <w:tc>
          <w:tcPr>
            <w:tcW w:w="567" w:type="pct"/>
          </w:tcPr>
          <w:p w14:paraId="70BB4875"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0.67</w:t>
            </w:r>
          </w:p>
        </w:tc>
        <w:tc>
          <w:tcPr>
            <w:tcW w:w="567" w:type="pct"/>
          </w:tcPr>
          <w:p w14:paraId="5BD7A4A4"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-3.48</w:t>
            </w:r>
          </w:p>
        </w:tc>
        <w:tc>
          <w:tcPr>
            <w:tcW w:w="568" w:type="pct"/>
          </w:tcPr>
          <w:p w14:paraId="7AD41665"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0.00</w:t>
            </w:r>
          </w:p>
        </w:tc>
      </w:tr>
      <w:tr w:rsidR="00A321DD" w:rsidRPr="00205307" w14:paraId="1D89C86C" w14:textId="77777777" w:rsidTr="00A679D5">
        <w:trPr>
          <w:jc w:val="center"/>
        </w:trPr>
        <w:tc>
          <w:tcPr>
            <w:tcW w:w="2163" w:type="pct"/>
            <w:vAlign w:val="bottom"/>
          </w:tcPr>
          <w:p w14:paraId="0E2E7A6D"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Common Colonial Past</w:t>
            </w:r>
          </w:p>
        </w:tc>
        <w:tc>
          <w:tcPr>
            <w:tcW w:w="567" w:type="pct"/>
          </w:tcPr>
          <w:p w14:paraId="281B5335"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3B53E72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0.28</w:t>
            </w:r>
          </w:p>
        </w:tc>
        <w:tc>
          <w:tcPr>
            <w:tcW w:w="567" w:type="pct"/>
          </w:tcPr>
          <w:p w14:paraId="1CD7A746" w14:textId="77777777" w:rsidR="00A321DD" w:rsidRPr="00205307" w:rsidRDefault="00A321DD" w:rsidP="00A679D5">
            <w:pPr>
              <w:spacing w:line="240" w:lineRule="auto"/>
              <w:jc w:val="right"/>
              <w:rPr>
                <w:rFonts w:cs="Times New Roman"/>
                <w:color w:val="000000" w:themeColor="text1"/>
                <w:sz w:val="22"/>
                <w:szCs w:val="22"/>
              </w:rPr>
            </w:pPr>
          </w:p>
        </w:tc>
        <w:tc>
          <w:tcPr>
            <w:tcW w:w="567" w:type="pct"/>
          </w:tcPr>
          <w:p w14:paraId="1838F5A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tcPr>
          <w:p w14:paraId="5C35F87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r>
      <w:tr w:rsidR="00A321DD" w:rsidRPr="00205307" w14:paraId="7CC6387F" w14:textId="77777777" w:rsidTr="00A679D5">
        <w:trPr>
          <w:jc w:val="center"/>
        </w:trPr>
        <w:tc>
          <w:tcPr>
            <w:tcW w:w="2163" w:type="pct"/>
          </w:tcPr>
          <w:p w14:paraId="49DA8CE2" w14:textId="77777777" w:rsidR="00A321DD" w:rsidRPr="00205307" w:rsidRDefault="00A321DD" w:rsidP="00A679D5">
            <w:pPr>
              <w:spacing w:line="240" w:lineRule="auto"/>
              <w:rPr>
                <w:rFonts w:cs="Times New Roman"/>
                <w:color w:val="000000" w:themeColor="text1"/>
                <w:sz w:val="22"/>
                <w:szCs w:val="22"/>
              </w:rPr>
            </w:pPr>
            <w:r w:rsidRPr="00205307">
              <w:rPr>
                <w:rFonts w:cs="Times New Roman"/>
                <w:sz w:val="22"/>
                <w:szCs w:val="22"/>
              </w:rPr>
              <w:t xml:space="preserve">Commitment </w:t>
            </w:r>
            <w:r w:rsidRPr="00205307">
              <w:rPr>
                <w:rFonts w:cs="Times New Roman"/>
                <w:color w:val="000000" w:themeColor="text1"/>
                <w:sz w:val="22"/>
                <w:szCs w:val="22"/>
              </w:rPr>
              <w:t>to Guard Human Rights</w:t>
            </w:r>
          </w:p>
        </w:tc>
        <w:tc>
          <w:tcPr>
            <w:tcW w:w="567" w:type="pct"/>
          </w:tcPr>
          <w:p w14:paraId="605B9609"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3497D29A"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0.90</w:t>
            </w:r>
          </w:p>
        </w:tc>
        <w:tc>
          <w:tcPr>
            <w:tcW w:w="567" w:type="pct"/>
          </w:tcPr>
          <w:p w14:paraId="3F773709" w14:textId="77777777" w:rsidR="00A321DD" w:rsidRPr="00205307" w:rsidRDefault="00A321DD" w:rsidP="00A679D5">
            <w:pPr>
              <w:spacing w:line="240" w:lineRule="auto"/>
              <w:jc w:val="right"/>
              <w:rPr>
                <w:rFonts w:cs="Times New Roman"/>
                <w:color w:val="000000" w:themeColor="text1"/>
                <w:sz w:val="22"/>
                <w:szCs w:val="22"/>
              </w:rPr>
            </w:pPr>
          </w:p>
        </w:tc>
        <w:tc>
          <w:tcPr>
            <w:tcW w:w="567" w:type="pct"/>
          </w:tcPr>
          <w:p w14:paraId="5B872CFC"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tcPr>
          <w:p w14:paraId="6BD59BC8"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r>
      <w:tr w:rsidR="00A321DD" w:rsidRPr="00205307" w14:paraId="01AC8A33" w14:textId="77777777" w:rsidTr="00A679D5">
        <w:trPr>
          <w:jc w:val="center"/>
        </w:trPr>
        <w:tc>
          <w:tcPr>
            <w:tcW w:w="2163" w:type="pct"/>
          </w:tcPr>
          <w:p w14:paraId="5B724F41"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Constitution Bolsters Commitments</w:t>
            </w:r>
          </w:p>
        </w:tc>
        <w:tc>
          <w:tcPr>
            <w:tcW w:w="567" w:type="pct"/>
          </w:tcPr>
          <w:p w14:paraId="4B5758D7"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70F7FCFB"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0.08</w:t>
            </w:r>
          </w:p>
        </w:tc>
        <w:tc>
          <w:tcPr>
            <w:tcW w:w="567" w:type="pct"/>
          </w:tcPr>
          <w:p w14:paraId="74B110F5" w14:textId="77777777" w:rsidR="00A321DD" w:rsidRPr="00205307" w:rsidRDefault="00A321DD" w:rsidP="00A679D5">
            <w:pPr>
              <w:spacing w:line="240" w:lineRule="auto"/>
              <w:jc w:val="right"/>
              <w:rPr>
                <w:rFonts w:cs="Times New Roman"/>
                <w:color w:val="000000" w:themeColor="text1"/>
                <w:sz w:val="22"/>
                <w:szCs w:val="22"/>
              </w:rPr>
            </w:pPr>
          </w:p>
        </w:tc>
        <w:tc>
          <w:tcPr>
            <w:tcW w:w="567" w:type="pct"/>
          </w:tcPr>
          <w:p w14:paraId="47E476D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0</w:t>
            </w:r>
          </w:p>
        </w:tc>
        <w:tc>
          <w:tcPr>
            <w:tcW w:w="568" w:type="pct"/>
          </w:tcPr>
          <w:p w14:paraId="22B12A3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r>
      <w:tr w:rsidR="00A321DD" w:rsidRPr="00205307" w14:paraId="6D5C47E2" w14:textId="77777777" w:rsidTr="00A679D5">
        <w:trPr>
          <w:jc w:val="center"/>
        </w:trPr>
        <w:tc>
          <w:tcPr>
            <w:tcW w:w="2163" w:type="pct"/>
            <w:vAlign w:val="bottom"/>
          </w:tcPr>
          <w:p w14:paraId="533E6552"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Number of Active Laws - Laggard</w:t>
            </w:r>
          </w:p>
        </w:tc>
        <w:tc>
          <w:tcPr>
            <w:tcW w:w="567" w:type="pct"/>
          </w:tcPr>
          <w:p w14:paraId="1BC1EDBC"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79CA01D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4.34</w:t>
            </w:r>
          </w:p>
        </w:tc>
        <w:tc>
          <w:tcPr>
            <w:tcW w:w="567" w:type="pct"/>
          </w:tcPr>
          <w:p w14:paraId="55B565F4"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2.85</w:t>
            </w:r>
          </w:p>
        </w:tc>
        <w:tc>
          <w:tcPr>
            <w:tcW w:w="567" w:type="pct"/>
          </w:tcPr>
          <w:p w14:paraId="2B151B2E"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c>
          <w:tcPr>
            <w:tcW w:w="568" w:type="pct"/>
          </w:tcPr>
          <w:p w14:paraId="63C08FDF"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13</w:t>
            </w:r>
          </w:p>
        </w:tc>
      </w:tr>
      <w:tr w:rsidR="00A321DD" w:rsidRPr="00205307" w14:paraId="5DD795D5" w14:textId="77777777" w:rsidTr="00A679D5">
        <w:trPr>
          <w:jc w:val="center"/>
        </w:trPr>
        <w:tc>
          <w:tcPr>
            <w:tcW w:w="2163" w:type="pct"/>
            <w:vAlign w:val="bottom"/>
          </w:tcPr>
          <w:p w14:paraId="083E9C32"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Number of Active Laws - Leader</w:t>
            </w:r>
          </w:p>
        </w:tc>
        <w:tc>
          <w:tcPr>
            <w:tcW w:w="567" w:type="pct"/>
          </w:tcPr>
          <w:p w14:paraId="64FADDA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741</w:t>
            </w:r>
          </w:p>
        </w:tc>
        <w:tc>
          <w:tcPr>
            <w:tcW w:w="567" w:type="pct"/>
          </w:tcPr>
          <w:p w14:paraId="0715AE41"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8.05</w:t>
            </w:r>
          </w:p>
        </w:tc>
        <w:tc>
          <w:tcPr>
            <w:tcW w:w="567" w:type="pct"/>
          </w:tcPr>
          <w:p w14:paraId="65CAA6A3"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6.28</w:t>
            </w:r>
          </w:p>
        </w:tc>
        <w:tc>
          <w:tcPr>
            <w:tcW w:w="567" w:type="pct"/>
          </w:tcPr>
          <w:p w14:paraId="2A67AFCE"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w:t>
            </w:r>
          </w:p>
        </w:tc>
        <w:tc>
          <w:tcPr>
            <w:tcW w:w="568" w:type="pct"/>
          </w:tcPr>
          <w:p w14:paraId="66D03D96"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27</w:t>
            </w:r>
          </w:p>
        </w:tc>
      </w:tr>
      <w:tr w:rsidR="00A321DD" w:rsidRPr="00205307" w14:paraId="34D0923C" w14:textId="77777777" w:rsidTr="00A679D5">
        <w:trPr>
          <w:jc w:val="center"/>
        </w:trPr>
        <w:tc>
          <w:tcPr>
            <w:tcW w:w="2163" w:type="pct"/>
            <w:tcBorders>
              <w:bottom w:val="double" w:sz="4" w:space="0" w:color="auto"/>
            </w:tcBorders>
            <w:vAlign w:val="bottom"/>
          </w:tcPr>
          <w:p w14:paraId="329BED43" w14:textId="77777777" w:rsidR="00A321DD" w:rsidRPr="00205307" w:rsidRDefault="00A321DD" w:rsidP="00A679D5">
            <w:pPr>
              <w:spacing w:line="240" w:lineRule="auto"/>
              <w:rPr>
                <w:rFonts w:cs="Times New Roman"/>
                <w:color w:val="000000" w:themeColor="text1"/>
                <w:sz w:val="22"/>
                <w:szCs w:val="22"/>
              </w:rPr>
            </w:pPr>
            <w:r w:rsidRPr="00205307">
              <w:rPr>
                <w:rFonts w:cs="Times New Roman"/>
                <w:color w:val="000000" w:themeColor="text1"/>
                <w:sz w:val="22"/>
                <w:szCs w:val="22"/>
              </w:rPr>
              <w:t>Calendar Years</w:t>
            </w:r>
          </w:p>
        </w:tc>
        <w:tc>
          <w:tcPr>
            <w:tcW w:w="567" w:type="pct"/>
            <w:tcBorders>
              <w:bottom w:val="double" w:sz="4" w:space="0" w:color="auto"/>
            </w:tcBorders>
          </w:tcPr>
          <w:p w14:paraId="22E9F7DC" w14:textId="77777777" w:rsidR="00A321DD" w:rsidRPr="00205307" w:rsidRDefault="00A321DD" w:rsidP="00A679D5">
            <w:pPr>
              <w:spacing w:line="240" w:lineRule="auto"/>
              <w:jc w:val="right"/>
              <w:rPr>
                <w:rFonts w:cs="Times New Roman"/>
                <w:color w:val="000000" w:themeColor="text1"/>
                <w:sz w:val="22"/>
                <w:szCs w:val="22"/>
              </w:rPr>
            </w:pPr>
          </w:p>
        </w:tc>
        <w:tc>
          <w:tcPr>
            <w:tcW w:w="567" w:type="pct"/>
            <w:tcBorders>
              <w:bottom w:val="double" w:sz="4" w:space="0" w:color="auto"/>
            </w:tcBorders>
          </w:tcPr>
          <w:p w14:paraId="04D68892"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2002</w:t>
            </w:r>
          </w:p>
        </w:tc>
        <w:tc>
          <w:tcPr>
            <w:tcW w:w="567" w:type="pct"/>
            <w:tcBorders>
              <w:bottom w:val="double" w:sz="4" w:space="0" w:color="auto"/>
            </w:tcBorders>
          </w:tcPr>
          <w:p w14:paraId="3541EDC1" w14:textId="77777777" w:rsidR="00A321DD" w:rsidRPr="00205307" w:rsidRDefault="00A321DD" w:rsidP="00A679D5">
            <w:pPr>
              <w:spacing w:line="240" w:lineRule="auto"/>
              <w:jc w:val="right"/>
              <w:rPr>
                <w:rFonts w:cs="Times New Roman"/>
                <w:color w:val="000000" w:themeColor="text1"/>
                <w:sz w:val="22"/>
                <w:szCs w:val="22"/>
              </w:rPr>
            </w:pPr>
          </w:p>
        </w:tc>
        <w:tc>
          <w:tcPr>
            <w:tcW w:w="567" w:type="pct"/>
            <w:tcBorders>
              <w:bottom w:val="double" w:sz="4" w:space="0" w:color="auto"/>
            </w:tcBorders>
          </w:tcPr>
          <w:p w14:paraId="3D4ADF1A"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1980</w:t>
            </w:r>
          </w:p>
        </w:tc>
        <w:tc>
          <w:tcPr>
            <w:tcW w:w="568" w:type="pct"/>
            <w:tcBorders>
              <w:bottom w:val="double" w:sz="4" w:space="0" w:color="auto"/>
            </w:tcBorders>
          </w:tcPr>
          <w:p w14:paraId="7C5DC80D" w14:textId="77777777" w:rsidR="00A321DD" w:rsidRPr="00205307" w:rsidRDefault="00A321DD" w:rsidP="00A679D5">
            <w:pPr>
              <w:spacing w:line="240" w:lineRule="auto"/>
              <w:jc w:val="right"/>
              <w:rPr>
                <w:rFonts w:cs="Times New Roman"/>
                <w:color w:val="000000" w:themeColor="text1"/>
                <w:sz w:val="22"/>
                <w:szCs w:val="22"/>
              </w:rPr>
            </w:pPr>
            <w:r w:rsidRPr="00205307">
              <w:rPr>
                <w:rFonts w:cs="Times New Roman"/>
                <w:color w:val="000000" w:themeColor="text1"/>
                <w:sz w:val="22"/>
                <w:szCs w:val="22"/>
              </w:rPr>
              <w:t>2016</w:t>
            </w:r>
          </w:p>
        </w:tc>
      </w:tr>
    </w:tbl>
    <w:p w14:paraId="4086D6D9" w14:textId="77777777" w:rsidR="00A321DD" w:rsidRPr="00205307" w:rsidRDefault="00A321DD" w:rsidP="00A321DD">
      <w:pPr>
        <w:pStyle w:val="Caption"/>
      </w:pPr>
      <w:r w:rsidRPr="00205307">
        <w:t xml:space="preserve">Some variables omitted. See </w:t>
      </w:r>
      <w:hyperlink w:anchor="_Appendix_Table_5A:" w:history="1">
        <w:r w:rsidRPr="00A321DD">
          <w:rPr>
            <w:rStyle w:val="Hyperlink"/>
          </w:rPr>
          <w:t>Appendix Table 5A</w:t>
        </w:r>
      </w:hyperlink>
      <w:r w:rsidRPr="00A321DD">
        <w:t xml:space="preserve"> for all descriptive statistics</w:t>
      </w:r>
      <w:r w:rsidRPr="00205307">
        <w:t>.</w:t>
      </w:r>
    </w:p>
    <w:p w14:paraId="3CA5951A" w14:textId="7510A55A" w:rsidR="00A13332" w:rsidRPr="00205307" w:rsidRDefault="00A13332" w:rsidP="00C47F4A">
      <w:pPr>
        <w:pStyle w:val="Heading3"/>
      </w:pPr>
      <w:r w:rsidRPr="00205307">
        <w:t xml:space="preserve">Control Variables </w:t>
      </w:r>
    </w:p>
    <w:p w14:paraId="3755E083" w14:textId="4420AEAE" w:rsidR="00A13332" w:rsidRPr="00205307" w:rsidRDefault="00A13332" w:rsidP="00A13332">
      <w:pPr>
        <w:rPr>
          <w:rFonts w:cs="Times New Roman"/>
          <w:color w:val="000000" w:themeColor="text1"/>
        </w:rPr>
      </w:pPr>
      <w:r w:rsidRPr="00205307">
        <w:rPr>
          <w:rFonts w:cs="Times New Roman"/>
          <w:i/>
          <w:color w:val="000000" w:themeColor="text1"/>
        </w:rPr>
        <w:tab/>
      </w:r>
      <w:r w:rsidRPr="00205307">
        <w:rPr>
          <w:rFonts w:cs="Times New Roman"/>
          <w:iCs/>
          <w:color w:val="000000" w:themeColor="text1"/>
        </w:rPr>
        <w:t xml:space="preserve">My first control variable measures the number of provisions added to the CSO regulatory regime but of the type opposite that the response variable. </w:t>
      </w:r>
      <w:r w:rsidRPr="00205307">
        <w:rPr>
          <w:rFonts w:cs="Times New Roman"/>
          <w:i/>
          <w:color w:val="000000" w:themeColor="text1"/>
        </w:rPr>
        <w:t>Restrictive Rules Enacted</w:t>
      </w:r>
      <w:r w:rsidRPr="00205307">
        <w:rPr>
          <w:rFonts w:cs="Times New Roman"/>
          <w:iCs/>
          <w:color w:val="000000" w:themeColor="text1"/>
        </w:rPr>
        <w:t xml:space="preserve"> are the number of restrictive provisions added to the regulatory regime in the same country-year observation as the response variable. </w:t>
      </w:r>
      <w:r w:rsidRPr="00205307">
        <w:rPr>
          <w:rFonts w:cs="Times New Roman"/>
          <w:i/>
          <w:color w:val="000000" w:themeColor="text1"/>
        </w:rPr>
        <w:t>Permissive Rules Enacted</w:t>
      </w:r>
      <w:r w:rsidRPr="00205307">
        <w:rPr>
          <w:rFonts w:cs="Times New Roman"/>
          <w:iCs/>
          <w:color w:val="000000" w:themeColor="text1"/>
        </w:rPr>
        <w:t xml:space="preserve"> measures the number of permissive provisions that a government enacted concurrently with the restrictive expansion. </w:t>
      </w:r>
      <w:r w:rsidRPr="00205307">
        <w:rPr>
          <w:rFonts w:cs="Times New Roman"/>
          <w:color w:val="000000" w:themeColor="text1"/>
        </w:rPr>
        <w:t xml:space="preserve">The UN Office of Legal Affairs and the </w:t>
      </w:r>
      <w:r w:rsidRPr="00205307">
        <w:rPr>
          <w:rFonts w:cs="Times New Roman"/>
          <w:iCs/>
          <w:color w:val="000000" w:themeColor="text1"/>
        </w:rPr>
        <w:t>Comparative Constitutions Project</w:t>
      </w:r>
      <w:r w:rsidRPr="00205307">
        <w:rPr>
          <w:rFonts w:cs="Times New Roman"/>
          <w:color w:val="000000" w:themeColor="text1"/>
        </w:rPr>
        <w:t xml:space="preserve"> (</w:t>
      </w:r>
      <w:proofErr w:type="spellStart"/>
      <w:r w:rsidRPr="00205307">
        <w:rPr>
          <w:rFonts w:cs="Times New Roman"/>
          <w:color w:val="000000" w:themeColor="text1"/>
        </w:rPr>
        <w:t>CCP</w:t>
      </w:r>
      <w:proofErr w:type="spellEnd"/>
      <w:r w:rsidRPr="00205307">
        <w:rPr>
          <w:rFonts w:cs="Times New Roman"/>
          <w:color w:val="000000" w:themeColor="text1"/>
        </w:rPr>
        <w:t xml:space="preserve">) provide the raw data to control for international commitments and constitutional differences. The former provides </w:t>
      </w:r>
      <w:r w:rsidRPr="00205307">
        <w:rPr>
          <w:rFonts w:cs="Times New Roman"/>
          <w:color w:val="000000" w:themeColor="text1"/>
        </w:rPr>
        <w:lastRenderedPageBreak/>
        <w:t xml:space="preserve">information on a country’s support for human rights, specifically whether and when a country ratifies the ICCPR. For each country-year observation, </w:t>
      </w:r>
      <w:r w:rsidRPr="00205307">
        <w:rPr>
          <w:rFonts w:cs="Times New Roman"/>
          <w:i/>
          <w:iCs/>
          <w:color w:val="000000" w:themeColor="text1"/>
        </w:rPr>
        <w:t xml:space="preserve">International Commitment to Guard Civil and Political Rights </w:t>
      </w:r>
      <w:r w:rsidRPr="00205307">
        <w:rPr>
          <w:rFonts w:cs="Times New Roman"/>
          <w:color w:val="000000" w:themeColor="text1"/>
        </w:rPr>
        <w:t>(</w:t>
      </w:r>
      <w:r w:rsidRPr="00205307">
        <w:rPr>
          <w:rFonts w:cs="Times New Roman"/>
          <w:i/>
          <w:iCs/>
          <w:color w:val="000000" w:themeColor="text1"/>
        </w:rPr>
        <w:t>Commitment to Guard Human Rights</w:t>
      </w:r>
      <w:r w:rsidRPr="00205307">
        <w:rPr>
          <w:rFonts w:cs="Times New Roman"/>
          <w:color w:val="000000" w:themeColor="text1"/>
        </w:rPr>
        <w:t xml:space="preserve"> for short) is operationalized as </w:t>
      </w:r>
      <w:r w:rsidRPr="00205307">
        <w:rPr>
          <w:rFonts w:cs="Times New Roman"/>
          <w:i/>
          <w:color w:val="000000" w:themeColor="text1"/>
        </w:rPr>
        <w:t xml:space="preserve">1 </w:t>
      </w:r>
      <w:r w:rsidRPr="00205307">
        <w:rPr>
          <w:rFonts w:cs="Times New Roman"/>
          <w:color w:val="000000" w:themeColor="text1"/>
        </w:rPr>
        <w:t xml:space="preserve">if the country ratified the ICCPR human rights treaty.  The </w:t>
      </w:r>
      <w:proofErr w:type="spellStart"/>
      <w:r w:rsidRPr="00205307">
        <w:rPr>
          <w:rFonts w:cs="Times New Roman"/>
          <w:color w:val="000000" w:themeColor="text1"/>
        </w:rPr>
        <w:t>CCP</w:t>
      </w:r>
      <w:proofErr w:type="spellEnd"/>
      <w:r w:rsidRPr="00205307">
        <w:rPr>
          <w:rFonts w:cs="Times New Roman"/>
          <w:color w:val="000000" w:themeColor="text1"/>
        </w:rPr>
        <w:t xml:space="preserve"> provides constitutional texts for 214 independent countries from 1789 </w:t>
      </w:r>
      <w:r w:rsidRPr="00205307">
        <w:rPr>
          <w:rFonts w:cs="Times New Roman"/>
          <w:color w:val="000000" w:themeColor="text1"/>
        </w:rPr>
        <w:fldChar w:fldCharType="begin"/>
      </w:r>
      <w:r w:rsidR="00B0239B">
        <w:rPr>
          <w:rFonts w:cs="Times New Roman"/>
          <w:color w:val="000000" w:themeColor="text1"/>
        </w:rPr>
        <w:instrText xml:space="preserve"> ADDIN EN.CITE &lt;EndNote&gt;&lt;Cite&gt;&lt;Author&gt;Elkins&lt;/Author&gt;&lt;Year&gt;2014&lt;/Year&gt;&lt;RecNum&gt;3679&lt;/RecNum&gt;&lt;DisplayText&gt;(Elkins et al., 2014b)&lt;/DisplayText&gt;&lt;record&gt;&lt;rec-number&gt;3679&lt;/rec-number&gt;&lt;foreign-keys&gt;&lt;key app="EN" db-id="p0seazv5sef2viexw2opes52d9spdtepz5ts" timestamp="1569591858" guid="fb715f3b-2dc6-4ecd-bdcf-dc91f22179db"&gt;3679&lt;/key&gt;&lt;/foreign-keys&gt;&lt;ref-type name="Aggregated Database"&gt;55&lt;/ref-type&gt;&lt;contributors&gt;&lt;authors&gt;&lt;author&gt;Elkins, Zachary&lt;/author&gt;&lt;author&gt;Ginsburg, Tom&lt;/author&gt;&lt;author&gt;Melton, James&lt;/author&gt;&lt;/authors&gt;&lt;/contributors&gt;&lt;titles&gt;&lt;title&gt;Comparative Constitutions Project: Characteristics of National Constitutions, Version 2.0&lt;/title&gt;&lt;/titles&gt;&lt;edition&gt;Version 2.0&lt;/edition&gt;&lt;dates&gt;&lt;year&gt;2014&lt;/year&gt;&lt;/dates&gt;&lt;publisher&gt;The Comparative Constitutions Project (CCP)&lt;/publisher&gt;&lt;urls&gt;&lt;related-urls&gt;&lt;url&gt;http://comparativeconstitutionsproject.org/&lt;/url&gt;&lt;url&gt;https://www.constituteproject.org&lt;/url&gt;&lt;/related-urls&gt;&lt;/urls&gt;&lt;/record&gt;&lt;/Cite&gt;&lt;/EndNote&gt;</w:instrText>
      </w:r>
      <w:r w:rsidRPr="00205307">
        <w:rPr>
          <w:rFonts w:cs="Times New Roman"/>
          <w:color w:val="000000" w:themeColor="text1"/>
        </w:rPr>
        <w:fldChar w:fldCharType="separate"/>
      </w:r>
      <w:r w:rsidR="00B0239B">
        <w:rPr>
          <w:rFonts w:cs="Times New Roman"/>
          <w:noProof/>
          <w:color w:val="000000" w:themeColor="text1"/>
        </w:rPr>
        <w:t>(Elkins et al., 2014b)</w:t>
      </w:r>
      <w:r w:rsidRPr="00205307">
        <w:rPr>
          <w:rFonts w:cs="Times New Roman"/>
          <w:color w:val="000000" w:themeColor="text1"/>
        </w:rPr>
        <w:fldChar w:fldCharType="end"/>
      </w:r>
      <w:r w:rsidRPr="00205307">
        <w:rPr>
          <w:rFonts w:cs="Times New Roman"/>
          <w:color w:val="000000" w:themeColor="text1"/>
        </w:rPr>
        <w:t xml:space="preserve">. </w:t>
      </w:r>
      <w:r w:rsidRPr="00205307">
        <w:rPr>
          <w:rFonts w:cs="Times New Roman"/>
          <w:i/>
          <w:iCs/>
          <w:color w:val="000000" w:themeColor="text1"/>
        </w:rPr>
        <w:t>Constitutional Rules Strengthen International Commitments</w:t>
      </w:r>
      <w:r w:rsidRPr="00205307">
        <w:rPr>
          <w:rFonts w:cs="Times New Roman"/>
          <w:color w:val="000000" w:themeColor="text1"/>
        </w:rPr>
        <w:t xml:space="preserve"> (</w:t>
      </w:r>
      <w:r w:rsidRPr="00205307">
        <w:rPr>
          <w:rFonts w:cs="Times New Roman"/>
          <w:i/>
          <w:iCs/>
          <w:color w:val="000000" w:themeColor="text1"/>
        </w:rPr>
        <w:t>Constitution Bolsters Commitments</w:t>
      </w:r>
      <w:r w:rsidRPr="00205307">
        <w:rPr>
          <w:rFonts w:cs="Times New Roman"/>
          <w:color w:val="000000" w:themeColor="text1"/>
        </w:rPr>
        <w:t xml:space="preserve"> for short) is operationalized as </w:t>
      </w:r>
      <w:r w:rsidRPr="00205307">
        <w:rPr>
          <w:rFonts w:cs="Times New Roman"/>
          <w:i/>
          <w:color w:val="000000" w:themeColor="text1"/>
        </w:rPr>
        <w:t>1</w:t>
      </w:r>
      <w:r w:rsidRPr="00205307">
        <w:rPr>
          <w:rFonts w:cs="Times New Roman"/>
          <w:color w:val="000000" w:themeColor="text1"/>
        </w:rPr>
        <w:t xml:space="preserve"> for all constitutional systems that explicitly states international treaties are superior to ordinary legislation. The variable equals </w:t>
      </w:r>
      <w:r w:rsidRPr="00205307">
        <w:rPr>
          <w:rFonts w:cs="Times New Roman"/>
          <w:i/>
          <w:color w:val="000000" w:themeColor="text1"/>
        </w:rPr>
        <w:t>0</w:t>
      </w:r>
      <w:r w:rsidRPr="00205307">
        <w:rPr>
          <w:rFonts w:cs="Times New Roman"/>
          <w:color w:val="000000" w:themeColor="text1"/>
        </w:rPr>
        <w:t xml:space="preserve"> if the constitution does not mention international treaties or gives them a status equal or inferior status to ordinary legislation.   </w:t>
      </w:r>
    </w:p>
    <w:p w14:paraId="3A93264B" w14:textId="37348A95" w:rsidR="00A13332" w:rsidRPr="00205307" w:rsidRDefault="00A13332" w:rsidP="00A13332">
      <w:pPr>
        <w:rPr>
          <w:rFonts w:cs="Times New Roman"/>
          <w:color w:val="000000" w:themeColor="text1"/>
        </w:rPr>
      </w:pPr>
      <w:r w:rsidRPr="00205307">
        <w:rPr>
          <w:rFonts w:cs="Times New Roman"/>
          <w:color w:val="000000" w:themeColor="text1"/>
        </w:rPr>
        <w:tab/>
      </w:r>
      <w:r w:rsidRPr="00205307">
        <w:rPr>
          <w:rFonts w:cs="Times New Roman"/>
          <w:i/>
          <w:color w:val="000000" w:themeColor="text1"/>
        </w:rPr>
        <w:t xml:space="preserve">Executive Power </w:t>
      </w:r>
      <w:r w:rsidRPr="00205307">
        <w:rPr>
          <w:rFonts w:cs="Times New Roman"/>
          <w:color w:val="000000" w:themeColor="text1"/>
        </w:rPr>
        <w:t xml:space="preserve">is a continuous variable measuring the powers given to the country’s chief executive. I construct the additive index using data from the </w:t>
      </w:r>
      <w:proofErr w:type="spellStart"/>
      <w:r w:rsidRPr="00205307">
        <w:rPr>
          <w:rFonts w:cs="Times New Roman"/>
          <w:color w:val="000000" w:themeColor="text1"/>
        </w:rPr>
        <w:t>CCP</w:t>
      </w:r>
      <w:proofErr w:type="spellEnd"/>
      <w:r w:rsidRPr="00205307">
        <w:rPr>
          <w:rFonts w:cs="Times New Roman"/>
          <w:color w:val="000000" w:themeColor="text1"/>
        </w:rPr>
        <w:t xml:space="preserve"> and following the working paper on the constitutional boundaries of executive lawmaking </w:t>
      </w:r>
      <w:r w:rsidRPr="00205307">
        <w:rPr>
          <w:rFonts w:cs="Times New Roman"/>
          <w:color w:val="000000" w:themeColor="text1"/>
        </w:rPr>
        <w:fldChar w:fldCharType="begin"/>
      </w:r>
      <w:r w:rsidR="00B0239B">
        <w:rPr>
          <w:rFonts w:cs="Times New Roman"/>
          <w:color w:val="000000" w:themeColor="text1"/>
        </w:rPr>
        <w:instrText xml:space="preserve"> ADDIN EN.CITE &lt;EndNote&gt;&lt;Cite&gt;&lt;Author&gt;Elkins&lt;/Author&gt;&lt;Year&gt;2012&lt;/Year&gt;&lt;RecNum&gt;4227&lt;/RecNum&gt;&lt;DisplayText&gt;(Elkins et al., 2012, 2014b)&lt;/DisplayText&gt;&lt;record&gt;&lt;rec-number&gt;4227&lt;/rec-number&gt;&lt;foreign-keys&gt;&lt;key app="EN" db-id="p0seazv5sef2viexw2opes52d9spdtepz5ts" timestamp="1569591861" guid="6d76ee01-18c8-4d88-a054-132d46b26a19"&gt;4227&lt;/key&gt;&lt;/foreign-keys&gt;&lt;ref-type name="Journal Article"&gt;17&lt;/ref-type&gt;&lt;contributors&gt;&lt;authors&gt;&lt;author&gt;Elkins, Zachary&lt;/author&gt;&lt;author&gt;Ginsburg, Tom&lt;/author&gt;&lt;author&gt;Melton, James&lt;/author&gt;&lt;/authors&gt;&lt;/contributors&gt;&lt;titles&gt;&lt;title&gt;Constitutional Constraints on Executive Lawmaking&lt;/title&gt;&lt;/titles&gt;&lt;dates&gt;&lt;year&gt;2012&lt;/year&gt;&lt;/dates&gt;&lt;urls&gt;&lt;related-urls&gt;&lt;url&gt;http://citeseerx.ist.psu.edu/viewdoc/summary?doi=10.1.1.434.9346&lt;/url&gt;&lt;/related-urls&gt;&lt;/urls&gt;&lt;/record&gt;&lt;/Cite&gt;&lt;Cite&gt;&lt;Author&gt;Elkins&lt;/Author&gt;&lt;Year&gt;2014&lt;/Year&gt;&lt;RecNum&gt;3679&lt;/RecNum&gt;&lt;record&gt;&lt;rec-number&gt;3679&lt;/rec-number&gt;&lt;foreign-keys&gt;&lt;key app="EN" db-id="p0seazv5sef2viexw2opes52d9spdtepz5ts" timestamp="1569591858" guid="fb715f3b-2dc6-4ecd-bdcf-dc91f22179db"&gt;3679&lt;/key&gt;&lt;/foreign-keys&gt;&lt;ref-type name="Aggregated Database"&gt;55&lt;/ref-type&gt;&lt;contributors&gt;&lt;authors&gt;&lt;author&gt;Elkins, Zachary&lt;/author&gt;&lt;author&gt;Ginsburg, Tom&lt;/author&gt;&lt;author&gt;Melton, James&lt;/author&gt;&lt;/authors&gt;&lt;/contributors&gt;&lt;titles&gt;&lt;title&gt;Comparative Constitutions Project: Characteristics of National Constitutions, Version 2.0&lt;/title&gt;&lt;/titles&gt;&lt;edition&gt;Version 2.0&lt;/edition&gt;&lt;dates&gt;&lt;year&gt;2014&lt;/year&gt;&lt;/dates&gt;&lt;publisher&gt;The Comparative Constitutions Project (CCP)&lt;/publisher&gt;&lt;urls&gt;&lt;related-urls&gt;&lt;url&gt;http://comparativeconstitutionsproject.org/&lt;/url&gt;&lt;url&gt;https://www.constituteproject.org&lt;/url&gt;&lt;/related-urls&gt;&lt;/urls&gt;&lt;/record&gt;&lt;/Cite&gt;&lt;/EndNote&gt;</w:instrText>
      </w:r>
      <w:r w:rsidRPr="00205307">
        <w:rPr>
          <w:rFonts w:cs="Times New Roman"/>
          <w:color w:val="000000" w:themeColor="text1"/>
        </w:rPr>
        <w:fldChar w:fldCharType="separate"/>
      </w:r>
      <w:r w:rsidR="00B0239B">
        <w:rPr>
          <w:rFonts w:cs="Times New Roman"/>
          <w:noProof/>
          <w:color w:val="000000" w:themeColor="text1"/>
        </w:rPr>
        <w:t>(Elkins et al., 2012, 2014b)</w:t>
      </w:r>
      <w:r w:rsidRPr="00205307">
        <w:rPr>
          <w:rFonts w:cs="Times New Roman"/>
          <w:color w:val="000000" w:themeColor="text1"/>
        </w:rPr>
        <w:fldChar w:fldCharType="end"/>
      </w:r>
      <w:r w:rsidRPr="00205307">
        <w:rPr>
          <w:rFonts w:cs="Times New Roman"/>
          <w:color w:val="000000" w:themeColor="text1"/>
        </w:rPr>
        <w:t xml:space="preserve">. </w:t>
      </w:r>
      <w:r w:rsidRPr="00205307">
        <w:rPr>
          <w:rFonts w:cs="Times New Roman"/>
          <w:i/>
          <w:iCs/>
          <w:color w:val="000000" w:themeColor="text1"/>
        </w:rPr>
        <w:t>Constitutional Freedoms</w:t>
      </w:r>
      <w:r w:rsidRPr="00205307">
        <w:rPr>
          <w:rFonts w:cs="Times New Roman"/>
          <w:color w:val="000000" w:themeColor="text1"/>
        </w:rPr>
        <w:t xml:space="preserve"> is another additive index constructed from </w:t>
      </w:r>
      <w:proofErr w:type="spellStart"/>
      <w:r w:rsidRPr="00205307">
        <w:rPr>
          <w:rFonts w:cs="Times New Roman"/>
          <w:color w:val="000000" w:themeColor="text1"/>
        </w:rPr>
        <w:t>CCP</w:t>
      </w:r>
      <w:proofErr w:type="spellEnd"/>
      <w:r w:rsidRPr="00205307">
        <w:rPr>
          <w:rFonts w:cs="Times New Roman"/>
          <w:color w:val="000000" w:themeColor="text1"/>
        </w:rPr>
        <w:t xml:space="preserve"> data, which codes whether the constitution provides for the freedoms of assembly, association, expression, opinion, petition, press, and religion. Conceptually, this institutional control variable ranges from 0-7 with higher values indicating more constitutional powers entrusted to the chief executive and more constitutional enshrined freedoms, respectively. Analyses do not lag </w:t>
      </w:r>
      <w:r w:rsidRPr="00205307">
        <w:rPr>
          <w:rFonts w:cs="Times New Roman"/>
          <w:i/>
          <w:iCs/>
          <w:color w:val="000000" w:themeColor="text1"/>
        </w:rPr>
        <w:t>ICCPR Ratified</w:t>
      </w:r>
      <w:r w:rsidRPr="00205307">
        <w:rPr>
          <w:rFonts w:cs="Times New Roman"/>
          <w:color w:val="000000" w:themeColor="text1"/>
        </w:rPr>
        <w:t xml:space="preserve">, </w:t>
      </w:r>
      <w:r w:rsidRPr="00205307">
        <w:rPr>
          <w:rFonts w:cs="Times New Roman"/>
          <w:i/>
          <w:iCs/>
          <w:color w:val="000000" w:themeColor="text1"/>
        </w:rPr>
        <w:t>Treaties Superior</w:t>
      </w:r>
      <w:r w:rsidRPr="00205307">
        <w:rPr>
          <w:rFonts w:cs="Times New Roman"/>
          <w:color w:val="000000" w:themeColor="text1"/>
        </w:rPr>
        <w:t xml:space="preserve">, </w:t>
      </w:r>
      <w:r w:rsidRPr="00205307">
        <w:rPr>
          <w:rFonts w:cs="Times New Roman"/>
          <w:i/>
          <w:iCs/>
          <w:color w:val="000000" w:themeColor="text1"/>
        </w:rPr>
        <w:t>Executive Power</w:t>
      </w:r>
      <w:r w:rsidRPr="00205307">
        <w:rPr>
          <w:rFonts w:cs="Times New Roman"/>
          <w:color w:val="000000" w:themeColor="text1"/>
        </w:rPr>
        <w:t xml:space="preserve">, or </w:t>
      </w:r>
      <w:r w:rsidRPr="00205307">
        <w:rPr>
          <w:rFonts w:cs="Times New Roman"/>
          <w:i/>
          <w:iCs/>
          <w:color w:val="000000" w:themeColor="text1"/>
        </w:rPr>
        <w:t>Constitutional Freedoms</w:t>
      </w:r>
      <w:r w:rsidRPr="00205307">
        <w:rPr>
          <w:rFonts w:cs="Times New Roman"/>
          <w:color w:val="000000" w:themeColor="text1"/>
        </w:rPr>
        <w:t>.</w:t>
      </w:r>
    </w:p>
    <w:p w14:paraId="3A30CE3C" w14:textId="77777777" w:rsidR="00A13332" w:rsidRPr="00205307" w:rsidRDefault="00A13332" w:rsidP="00A13332">
      <w:pPr>
        <w:rPr>
          <w:rFonts w:cs="Times New Roman"/>
          <w:color w:val="000000" w:themeColor="text1"/>
        </w:rPr>
      </w:pPr>
      <w:r w:rsidRPr="00205307">
        <w:rPr>
          <w:rFonts w:cs="Times New Roman"/>
          <w:color w:val="000000" w:themeColor="text1"/>
        </w:rPr>
        <w:tab/>
        <w:t xml:space="preserve">The Varieties of Democracy Project (V-Dem) provides data for over 100 years of regimes around the world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&lt;EndNote&gt;&lt;Cite&gt;&lt;Author&gt;Coppedge&lt;/Author&gt;&lt;Year&gt;2018&lt;/Year&gt;&lt;RecNum&gt;4369&lt;/RecNum&gt;&lt;DisplayText&gt;(Coppedge et al., 2018)&lt;/DisplayText&gt;&lt;record&gt;&lt;rec-number&gt;4369&lt;/rec-number&gt;&lt;foreign-keys&gt;&lt;key app="EN" db-id="p0seazv5sef2viexw2opes52d9spdtepz5ts" timestamp="1569591867" guid="e2aae795-2e9a-4de1-b981-b862b5f1c9e6"&gt;4369&lt;/key&gt;&lt;/foreign-keys&gt;&lt;ref-type name="Dataset"&gt;59&lt;/ref-type&gt;&lt;contributors&gt;&lt;authors&gt;&lt;author&gt;Coppedge, Michael&lt;/author&gt;&lt;author&gt;Gerring, John&lt;/author&gt;&lt;author&gt;Knutsen, Carl Henrik&lt;/author&gt;&lt;author&gt;Lindberg, Staffan I&lt;/author&gt;&lt;author&gt;Skaaning, Svend-Erik&lt;/author&gt;&lt;author&gt;Teorell, Jan&lt;/author&gt;&lt;author&gt;Altman, David&lt;/author&gt;&lt;author&gt;Bernhard, Michael&lt;/author&gt;&lt;author&gt;Fish, M Steven&lt;/author&gt;&lt;author&gt;Cornell, Agnes&lt;/author&gt;&lt;author&gt;Dahlum, Sirianne&lt;/author&gt;&lt;author&gt;Gjerløw, Haakon &lt;/author&gt;&lt;author&gt;Glynn, Adam &lt;/author&gt;&lt;author&gt;Hicken, Allen &lt;/author&gt;&lt;author&gt;Krusell, Joshua &lt;/author&gt;&lt;author&gt;Lührmann, Anna &lt;/author&gt;&lt;author&gt;Marquardt, Kyle L. &lt;/author&gt;&lt;author&gt;McMann , Kelly&lt;/author&gt;&lt;author&gt;Mechkova, Valeriya &lt;/author&gt;&lt;author&gt;Medzihorsky, Juraj&lt;/author&gt;&lt;author&gt;Olin, Moa &lt;/author&gt;&lt;author&gt;Paxton, Pamela &lt;/author&gt;&lt;author&gt;Pemstein, Daniel &lt;/author&gt;&lt;author&gt;Pernes, Josefine &lt;/author&gt;&lt;author&gt;von Römer, Johannes &lt;/author&gt;&lt;author&gt;Seim, Brigitte &lt;/author&gt;&lt;author&gt;Sigman, Rachel &lt;/author&gt;&lt;author&gt;Staton, Jeffrey &lt;/author&gt;&lt;author&gt;Stepanova , Natalia &lt;/author&gt;&lt;author&gt;Sundström , Aksel &lt;/author&gt;&lt;author&gt;Tzelgov, Eitan &lt;/author&gt;&lt;author&gt;Wang , Yi-ting &lt;/author&gt;&lt;author&gt;Wig, Tore &lt;/author&gt;&lt;author&gt;Wilson, Stevenson&lt;/author&gt;&lt;author&gt;Ziblatt, Daniel&lt;/author&gt;&lt;/authors&gt;&lt;/contributors&gt;&lt;titles&gt;&lt;title&gt;V-Dem [Country-Year/Country-Date] Dataset v8&lt;/title&gt;&lt;/titles&gt;&lt;dates&gt;&lt;year&gt;2018&lt;/year&gt;&lt;/dates&gt;&lt;publisher&gt;Varieties of Democracy (V-Dem) Project&lt;/publisher&gt;&lt;urls&gt;&lt;/urls&gt;&lt;electronic-resource-num&gt;10.23696/vdemcy18&lt;/electronic-resource-num&gt;&lt;/record&gt;&lt;/Cite&gt;&lt;/EndNote&gt;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(Coppedge et al., 2018)</w:t>
      </w:r>
      <w:r w:rsidRPr="00205307">
        <w:rPr>
          <w:rFonts w:cs="Times New Roman"/>
          <w:color w:val="000000" w:themeColor="text1"/>
        </w:rPr>
        <w:fldChar w:fldCharType="end"/>
      </w:r>
      <w:r w:rsidRPr="00205307">
        <w:rPr>
          <w:rFonts w:cs="Times New Roman"/>
          <w:color w:val="000000" w:themeColor="text1"/>
        </w:rPr>
        <w:t xml:space="preserve"> and provides several variables used here. </w:t>
      </w:r>
      <w:r w:rsidRPr="00205307">
        <w:rPr>
          <w:rFonts w:cs="Times New Roman"/>
          <w:i/>
          <w:color w:val="000000" w:themeColor="text1"/>
        </w:rPr>
        <w:t>CSO Routinely Consulted</w:t>
      </w:r>
      <w:r w:rsidRPr="00205307">
        <w:rPr>
          <w:rFonts w:cs="Times New Roman"/>
          <w:color w:val="000000" w:themeColor="text1"/>
        </w:rPr>
        <w:t xml:space="preserve"> measures the degree to which policymakers consult major CSOs on matters relevant to their members with higher values representing more significant levels of consultation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&lt;EndNote&gt;&lt;Cite&gt;&lt;Author&gt;Coppedge&lt;/Author&gt;&lt;Year&gt;2018&lt;/Year&gt;&lt;RecNum&gt;4369&lt;/RecNum&gt;&lt;Pages&gt;176&lt;/Pages&gt;&lt;DisplayText&gt;(Coppedge et al., 2018, p. 176)&lt;/DisplayText&gt;&lt;record&gt;&lt;rec-number&gt;4369&lt;/rec-number&gt;&lt;foreign-keys&gt;&lt;key app="EN" db-id="p0seazv5sef2viexw2opes52d9spdtepz5ts" timestamp="1569591867" guid="e2aae795-2e9a-4de1-b981-b862b5f1c9e6"&gt;4369&lt;/key&gt;&lt;/foreign-keys&gt;&lt;ref-type name="Dataset"&gt;59&lt;/ref-type&gt;&lt;contributors&gt;&lt;authors&gt;&lt;author&gt;Coppedge, Michael&lt;/author&gt;&lt;author&gt;Gerring, John&lt;/author&gt;&lt;author&gt;Knutsen, Carl Henrik&lt;/author&gt;&lt;author&gt;Lindberg, Staffan I&lt;/author&gt;&lt;author&gt;Skaaning, Svend-Erik&lt;/author&gt;&lt;author&gt;Teorell, Jan&lt;/author&gt;&lt;author&gt;Altman, David&lt;/author&gt;&lt;author&gt;Bernhard, Michael&lt;/author&gt;&lt;author&gt;Fish, M Steven&lt;/author&gt;&lt;author&gt;Cornell, Agnes&lt;/author&gt;&lt;author&gt;Dahlum, Sirianne&lt;/author&gt;&lt;author&gt;Gjerløw, Haakon &lt;/author&gt;&lt;author&gt;Glynn, Adam &lt;/author&gt;&lt;author&gt;Hicken, Allen &lt;/author&gt;&lt;author&gt;Krusell, Joshua &lt;/author&gt;&lt;author&gt;Lührmann, Anna &lt;/author&gt;&lt;author&gt;Marquardt, Kyle L. &lt;/author&gt;&lt;author&gt;McMann , Kelly&lt;/author&gt;&lt;author&gt;Mechkova, Valeriya &lt;/author&gt;&lt;author&gt;Medzihorsky, Juraj&lt;/author&gt;&lt;author&gt;Olin, Moa &lt;/author&gt;&lt;author&gt;Paxton, Pamela &lt;/author&gt;&lt;author&gt;Pemstein, Daniel &lt;/author&gt;&lt;author&gt;Pernes, Josefine &lt;/author&gt;&lt;author&gt;von Römer, Johannes &lt;/author&gt;&lt;author&gt;Seim, Brigitte &lt;/author&gt;&lt;author&gt;Sigman, Rachel &lt;/author&gt;&lt;author&gt;Staton, Jeffrey &lt;/author&gt;&lt;author&gt;Stepanova , Natalia &lt;/author&gt;&lt;author&gt;Sundström , Aksel &lt;/author&gt;&lt;author&gt;Tzelgov, Eitan &lt;/author&gt;&lt;author&gt;Wang , Yi-ting &lt;/author&gt;&lt;author&gt;Wig, Tore &lt;/author&gt;&lt;author&gt;Wilson, Stevenson&lt;/author&gt;&lt;author&gt;Ziblatt, Daniel&lt;/author&gt;&lt;/authors&gt;&lt;/contributors&gt;&lt;titles&gt;&lt;title&gt;V-Dem [Country-Year/Country-Date] Dataset v8&lt;/title&gt;&lt;/titles&gt;&lt;dates&gt;&lt;year&gt;2018&lt;/year&gt;&lt;/dates&gt;&lt;publisher&gt;Varieties of Democracy (V-Dem) Project&lt;/publisher&gt;&lt;urls&gt;&lt;/urls&gt;&lt;electronic-resource-num&gt;10.23696/vdemcy18&lt;/electronic-resource-num&gt;&lt;/record&gt;&lt;/Cite&gt;&lt;/EndNote&gt;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(Coppedge et al., 2018, p. 176)</w:t>
      </w:r>
      <w:r w:rsidRPr="00205307">
        <w:rPr>
          <w:rFonts w:cs="Times New Roman"/>
          <w:color w:val="000000" w:themeColor="text1"/>
        </w:rPr>
        <w:fldChar w:fldCharType="end"/>
      </w:r>
      <w:r w:rsidRPr="00205307">
        <w:rPr>
          <w:rFonts w:cs="Times New Roman"/>
          <w:color w:val="000000" w:themeColor="text1"/>
        </w:rPr>
        <w:t xml:space="preserve">. </w:t>
      </w:r>
      <w:r w:rsidRPr="00205307">
        <w:rPr>
          <w:rFonts w:cs="Times New Roman"/>
          <w:iCs/>
          <w:color w:val="000000" w:themeColor="text1"/>
        </w:rPr>
        <w:t>The variable</w:t>
      </w:r>
      <w:r w:rsidRPr="00205307">
        <w:rPr>
          <w:rFonts w:cs="Times New Roman"/>
          <w:color w:val="000000" w:themeColor="text1"/>
        </w:rPr>
        <w:t xml:space="preserve"> was initially collected using ordinal intervals and </w:t>
      </w:r>
      <w:r w:rsidRPr="00205307">
        <w:rPr>
          <w:rFonts w:cs="Times New Roman"/>
          <w:color w:val="000000" w:themeColor="text1"/>
        </w:rPr>
        <w:lastRenderedPageBreak/>
        <w:t xml:space="preserve">then converted to a continuous interval using a Bayesian item response theory measurement model (Ibid.). </w:t>
      </w:r>
    </w:p>
    <w:p w14:paraId="7D64961B" w14:textId="77777777" w:rsidR="00A13332" w:rsidRPr="00205307" w:rsidRDefault="00A13332" w:rsidP="00A13332">
      <w:pPr>
        <w:rPr>
          <w:rFonts w:cs="Times New Roman"/>
          <w:color w:val="000000" w:themeColor="text1"/>
        </w:rPr>
      </w:pPr>
      <w:r w:rsidRPr="00205307">
        <w:rPr>
          <w:rFonts w:cs="Times New Roman"/>
          <w:color w:val="000000" w:themeColor="text1"/>
        </w:rPr>
        <w:tab/>
        <w:t xml:space="preserve">The World Development Indicators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&lt;EndNote&gt;&lt;Cite&gt;&lt;Author&gt;World Bank&lt;/Author&gt;&lt;Year&gt;2018&lt;/Year&gt;&lt;RecNum&gt;4229&lt;/RecNum&gt;&lt;DisplayText&gt;(World Bank, 2018)&lt;/DisplayText&gt;&lt;record&gt;&lt;rec-number&gt;4229&lt;/rec-number&gt;&lt;foreign-keys&gt;&lt;key app="EN" db-id="p0seazv5sef2viexw2opes52d9spdtepz5ts" timestamp="1569591861" guid="ef9faed0-f114-46ee-ae04-f7214c415fff"&gt;4229&lt;/key&gt;&lt;/foreign-keys&gt;&lt;ref-type name="Dataset"&gt;59&lt;/ref-type&gt;&lt;contributors&gt;&lt;authors&gt;&lt;author&gt;World Bank,&lt;/author&gt;&lt;/authors&gt;&lt;/contributors&gt;&lt;titles&gt;&lt;title&gt;World Development Indicators (WDI)&lt;/title&gt;&lt;/titles&gt;&lt;section&gt;Last Updated:05/21/2018&lt;/section&gt;&lt;dates&gt;&lt;year&gt;2018&lt;/year&gt;&lt;/dates&gt;&lt;pub-location&gt;Washington, D.C.&lt;/pub-location&gt;&lt;publisher&gt;The World Bank (producer and distributor)&lt;/publisher&gt;&lt;urls&gt;&lt;related-urls&gt;&lt;url&gt;https://datacatalog.worldbank.org/dataset/world-development-indicators&lt;/url&gt;&lt;/related-urls&gt;&lt;/urls&gt;&lt;/record&gt;&lt;/Cite&gt;&lt;/EndNote&gt;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(World Bank, 2018)</w:t>
      </w:r>
      <w:r w:rsidRPr="00205307">
        <w:rPr>
          <w:rFonts w:cs="Times New Roman"/>
          <w:color w:val="000000" w:themeColor="text1"/>
        </w:rPr>
        <w:fldChar w:fldCharType="end"/>
      </w:r>
      <w:r w:rsidRPr="00205307">
        <w:rPr>
          <w:rFonts w:cs="Times New Roman"/>
          <w:color w:val="000000" w:themeColor="text1"/>
        </w:rPr>
        <w:t xml:space="preserve"> provide country-year data for population, and net official development assistance received (</w:t>
      </w:r>
      <w:proofErr w:type="spellStart"/>
      <w:r w:rsidRPr="00205307">
        <w:rPr>
          <w:rFonts w:cs="Times New Roman"/>
          <w:color w:val="000000" w:themeColor="text1"/>
        </w:rPr>
        <w:t>WBG</w:t>
      </w:r>
      <w:proofErr w:type="spellEnd"/>
      <w:r w:rsidRPr="00205307">
        <w:rPr>
          <w:rFonts w:cs="Times New Roman"/>
          <w:color w:val="000000" w:themeColor="text1"/>
        </w:rPr>
        <w:t xml:space="preserve"> code </w:t>
      </w:r>
      <w:proofErr w:type="spellStart"/>
      <w:r w:rsidRPr="00205307">
        <w:rPr>
          <w:rFonts w:cs="Times New Roman"/>
          <w:color w:val="000000" w:themeColor="text1"/>
        </w:rPr>
        <w:t>DT.ODA.ODAT.KD</w:t>
      </w:r>
      <w:proofErr w:type="spellEnd"/>
      <w:r w:rsidRPr="00205307">
        <w:rPr>
          <w:rFonts w:cs="Times New Roman"/>
          <w:color w:val="000000" w:themeColor="text1"/>
        </w:rPr>
        <w:t>) in constant 2014 US dollars and Gross Domestic Product (</w:t>
      </w:r>
      <w:proofErr w:type="spellStart"/>
      <w:r w:rsidRPr="00205307">
        <w:rPr>
          <w:rFonts w:cs="Times New Roman"/>
          <w:color w:val="000000" w:themeColor="text1"/>
        </w:rPr>
        <w:t>WBG</w:t>
      </w:r>
      <w:proofErr w:type="spellEnd"/>
      <w:r w:rsidRPr="00205307">
        <w:rPr>
          <w:rFonts w:cs="Times New Roman"/>
          <w:color w:val="000000" w:themeColor="text1"/>
        </w:rPr>
        <w:t xml:space="preserve"> code </w:t>
      </w:r>
      <w:proofErr w:type="spellStart"/>
      <w:r w:rsidRPr="00205307">
        <w:rPr>
          <w:rFonts w:cs="Times New Roman"/>
          <w:color w:val="000000" w:themeColor="text1"/>
        </w:rPr>
        <w:t>NY.GDP.MKTP.KD</w:t>
      </w:r>
      <w:proofErr w:type="spellEnd"/>
      <w:r w:rsidRPr="00205307">
        <w:rPr>
          <w:rFonts w:cs="Times New Roman"/>
          <w:color w:val="000000" w:themeColor="text1"/>
        </w:rPr>
        <w:t xml:space="preserve">) measured in constant 2010 US dollars. I combine these data to produce the control variables </w:t>
      </w:r>
      <w:r w:rsidRPr="00205307">
        <w:rPr>
          <w:rFonts w:cs="Times New Roman"/>
          <w:i/>
          <w:iCs/>
          <w:color w:val="000000" w:themeColor="text1"/>
        </w:rPr>
        <w:t>ODA per capita</w:t>
      </w:r>
      <w:r w:rsidRPr="00205307">
        <w:rPr>
          <w:rFonts w:cs="Times New Roman"/>
          <w:color w:val="000000" w:themeColor="text1"/>
        </w:rPr>
        <w:t xml:space="preserve"> and </w:t>
      </w:r>
      <w:r w:rsidRPr="00205307">
        <w:rPr>
          <w:rFonts w:cs="Times New Roman"/>
          <w:i/>
          <w:iCs/>
          <w:color w:val="000000" w:themeColor="text1"/>
        </w:rPr>
        <w:t>GDP per capita</w:t>
      </w:r>
      <w:r w:rsidRPr="00205307">
        <w:rPr>
          <w:rFonts w:cs="Times New Roman"/>
          <w:color w:val="000000" w:themeColor="text1"/>
        </w:rPr>
        <w:t xml:space="preserve">. The analysis includes two directed-dyad control variables. </w:t>
      </w:r>
      <w:r w:rsidRPr="00205307">
        <w:rPr>
          <w:rFonts w:cs="Times New Roman"/>
          <w:i/>
          <w:iCs/>
          <w:color w:val="000000" w:themeColor="text1"/>
        </w:rPr>
        <w:t xml:space="preserve">Rule of Law Similarity </w:t>
      </w:r>
      <w:r w:rsidRPr="00205307">
        <w:rPr>
          <w:rFonts w:cs="Times New Roman"/>
          <w:color w:val="000000" w:themeColor="text1"/>
        </w:rPr>
        <w:t xml:space="preserve">and </w:t>
      </w:r>
      <w:r w:rsidRPr="00205307">
        <w:rPr>
          <w:rFonts w:cs="Times New Roman"/>
          <w:i/>
          <w:iCs/>
          <w:color w:val="000000" w:themeColor="text1"/>
        </w:rPr>
        <w:t xml:space="preserve">Freedoms Similarity </w:t>
      </w:r>
      <w:r w:rsidRPr="00205307">
        <w:rPr>
          <w:rFonts w:cs="Times New Roman"/>
          <w:color w:val="000000" w:themeColor="text1"/>
        </w:rPr>
        <w:t>each represents the similarity of these variables for each country in the dyadic pair</w:t>
      </w:r>
      <w:r w:rsidRPr="00205307">
        <w:rPr>
          <w:rFonts w:cs="Times New Roman"/>
          <w:iCs/>
          <w:color w:val="000000" w:themeColor="text1"/>
        </w:rPr>
        <w:t>, with higher values indicate greater similarity. Cubic splines control for time.</w:t>
      </w:r>
      <w:r w:rsidRPr="00205307">
        <w:rPr>
          <w:rFonts w:cs="Times New Roman"/>
          <w:color w:val="000000" w:themeColor="text1"/>
        </w:rPr>
        <w:t xml:space="preserve">  </w:t>
      </w:r>
      <w:bookmarkStart w:id="238" w:name="_Table_1:_Descriptive"/>
      <w:bookmarkEnd w:id="238"/>
    </w:p>
    <w:p w14:paraId="16DF807F" w14:textId="42A40345" w:rsidR="00A13332" w:rsidRPr="00205307" w:rsidRDefault="00A13332" w:rsidP="00C47F4A">
      <w:pPr>
        <w:pStyle w:val="Heading3"/>
      </w:pPr>
      <w:r w:rsidRPr="00205307">
        <w:t>Empirical Findings and Results</w:t>
      </w:r>
    </w:p>
    <w:p w14:paraId="17515730" w14:textId="1BE82F7A" w:rsidR="00A13332" w:rsidRPr="00205307" w:rsidRDefault="00A13332" w:rsidP="00A13332">
      <w:pPr>
        <w:rPr>
          <w:rFonts w:cs="Times New Roman"/>
          <w:color w:val="000000" w:themeColor="text1"/>
        </w:rPr>
      </w:pPr>
      <w:r w:rsidRPr="00205307">
        <w:rPr>
          <w:rFonts w:cs="Times New Roman"/>
          <w:color w:val="000000" w:themeColor="text1"/>
        </w:rPr>
        <w:tab/>
        <w:t xml:space="preserve">The following regressions test my hypotheses. </w:t>
      </w:r>
      <w:r w:rsidRPr="00205307">
        <w:rPr>
          <w:rFonts w:cs="Times New Roman"/>
        </w:rPr>
        <w:t>Table 5.3</w:t>
      </w:r>
      <w:r w:rsidRPr="00205307">
        <w:rPr>
          <w:rFonts w:cs="Times New Roman"/>
          <w:color w:val="000000" w:themeColor="text1"/>
        </w:rPr>
        <w:t xml:space="preserve"> test the hypotheses under permissive expansions, while </w:t>
      </w:r>
      <w:r w:rsidRPr="00205307">
        <w:rPr>
          <w:rFonts w:cs="Times New Roman"/>
        </w:rPr>
        <w:t>Table 5.4</w:t>
      </w:r>
      <w:r w:rsidRPr="00205307">
        <w:rPr>
          <w:rFonts w:cs="Times New Roman"/>
          <w:color w:val="000000" w:themeColor="text1"/>
        </w:rPr>
        <w:t xml:space="preserve"> tests them under restrictive expansions. The models use an OLS regression with a directed-dyad </w:t>
      </w:r>
      <w:r w:rsidRPr="00A321DD">
        <w:rPr>
          <w:rFonts w:cs="Times New Roman"/>
          <w:color w:val="000000" w:themeColor="text1"/>
        </w:rPr>
        <w:t xml:space="preserve">approach, but the </w:t>
      </w:r>
      <w:r w:rsidR="00813780" w:rsidRPr="00A321DD">
        <w:rPr>
          <w:rFonts w:cs="Times New Roman"/>
          <w:color w:val="000000" w:themeColor="text1"/>
        </w:rPr>
        <w:t>Appendix</w:t>
      </w:r>
      <w:r w:rsidRPr="00A321DD">
        <w:rPr>
          <w:rFonts w:cs="Times New Roman"/>
          <w:color w:val="000000" w:themeColor="text1"/>
        </w:rPr>
        <w:t xml:space="preserve"> includes robustness checks using negative binomial regression models (</w:t>
      </w:r>
      <w:hyperlink w:anchor="__Appendix_Table_5D:" w:history="1">
        <w:r w:rsidR="00A321DD">
          <w:rPr>
            <w:rStyle w:val="Hyperlink"/>
            <w:rFonts w:cs="Times New Roman"/>
          </w:rPr>
          <w:t>Appendix Table 5D</w:t>
        </w:r>
      </w:hyperlink>
      <w:r w:rsidRPr="00A321DD">
        <w:rPr>
          <w:rFonts w:cs="Times New Roman"/>
          <w:color w:val="000000" w:themeColor="text1"/>
        </w:rPr>
        <w:t xml:space="preserve"> and </w:t>
      </w:r>
      <w:hyperlink w:anchor="__Appendix_Table_5E:" w:history="1">
        <w:r w:rsidR="00A321DD">
          <w:rPr>
            <w:rStyle w:val="Hyperlink"/>
            <w:rFonts w:cs="Times New Roman"/>
          </w:rPr>
          <w:t>Appendix Table 5E</w:t>
        </w:r>
      </w:hyperlink>
      <w:r w:rsidRPr="00A321DD">
        <w:rPr>
          <w:rFonts w:cs="Times New Roman"/>
          <w:color w:val="000000" w:themeColor="text1"/>
        </w:rPr>
        <w:t>). All models include directed-dyadic controls and cluster standard errors by dyad pair. The following</w:t>
      </w:r>
      <w:r w:rsidRPr="00205307">
        <w:rPr>
          <w:rFonts w:cs="Times New Roman"/>
          <w:color w:val="000000" w:themeColor="text1"/>
        </w:rPr>
        <w:t xml:space="preserve"> interpretations of the coefficients are made with respect to the full model (model 6 in all tables). </w:t>
      </w:r>
    </w:p>
    <w:p w14:paraId="268A981E" w14:textId="77777777" w:rsidR="00A13332" w:rsidRPr="00205307" w:rsidRDefault="00A13332" w:rsidP="00A13332">
      <w:pPr>
        <w:rPr>
          <w:rFonts w:cs="Times New Roman"/>
          <w:color w:val="000000" w:themeColor="text1"/>
        </w:rPr>
      </w:pPr>
      <w:r w:rsidRPr="00205307">
        <w:rPr>
          <w:rFonts w:cs="Times New Roman"/>
          <w:color w:val="000000" w:themeColor="text1"/>
        </w:rPr>
        <w:tab/>
        <w:t>I begin with nondemocratic grip on power, which positively correlates with permissive expansions in all models. This statistically significant relationship provides suggestive evidence that supports my political regime hypothesis (</w:t>
      </w:r>
      <w:r w:rsidRPr="00205307">
        <w:rPr>
          <w:rFonts w:cs="Times New Roman"/>
          <w:b/>
          <w:bCs/>
          <w:i/>
          <w:iCs/>
          <w:color w:val="000000" w:themeColor="text1"/>
        </w:rPr>
        <w:t>H1</w:t>
      </w:r>
      <w:r w:rsidRPr="00205307">
        <w:rPr>
          <w:rFonts w:cs="Times New Roman"/>
          <w:color w:val="000000" w:themeColor="text1"/>
        </w:rPr>
        <w:t xml:space="preserve">) that nondemocratic regimes enact permissive provisions to manipulate civil society. The positive relationship supports the central thesis of my working theory that governments, whose grip on power is strong, use the regulatory regime to provide CSOs with greater operational space. The reason for this is that permissive provisions </w:t>
      </w:r>
      <w:r w:rsidRPr="00205307">
        <w:rPr>
          <w:rFonts w:cs="Times New Roman"/>
          <w:color w:val="000000" w:themeColor="text1"/>
        </w:rPr>
        <w:lastRenderedPageBreak/>
        <w:t xml:space="preserve">can be a tactic that hybrid regimes use to give domestic and foreign observers the impression of democracy, thus adding to a democratic façade. Governments may also enact permissive provisions to grow particular types of CSOs that will help the regime deliver public service goods. Improved delivery in public service goods—whether the government is steering or rowing—bolsters the government’s output legitimacy. Then, by using permissive provisions to entice CSO compliance, CSOs directly give the legal rules increased credibility, which in turn legitimizes the government’s authority to govern. Such compliance also embeds CSOs in a bureaucratic web that directly contributes to administrative power held by the government. As I show in Chapter Seven, multiple reasons for enacting permissive provisions can exist simultaneously, but may also vary with time. </w:t>
      </w:r>
    </w:p>
    <w:p w14:paraId="2DFA7BE9" w14:textId="77777777" w:rsidR="00A13332" w:rsidRPr="00205307" w:rsidRDefault="00A13332" w:rsidP="00A13332">
      <w:pPr>
        <w:rPr>
          <w:rFonts w:cs="Times New Roman"/>
          <w:b/>
          <w:sz w:val="22"/>
          <w:szCs w:val="22"/>
        </w:rPr>
      </w:pPr>
      <w:r w:rsidRPr="00205307">
        <w:rPr>
          <w:rFonts w:cs="Times New Roman"/>
          <w:color w:val="000000" w:themeColor="text1"/>
        </w:rPr>
        <w:tab/>
        <w:t>The effect size of nondemocratic grip on power and its significance are strongest in model 1, which omits other explanatory variables. The variable retains its sign and significance as additional explanatory variables are added to the model. Using the full specification (model 6) and holding variables at their observed values, increasing the nondemocratic grip on power by one standard deviation, roughly 2.25 points on the 0-10 scale, increases the size of a permissive expansion on average by more than 0.10 (</w:t>
      </w:r>
      <w:r w:rsidRPr="00205307">
        <w:rPr>
          <w:rFonts w:cs="Times New Roman"/>
          <w:i/>
          <w:iCs/>
          <w:color w:val="000000" w:themeColor="text1"/>
        </w:rPr>
        <w:t xml:space="preserve">p &lt; </w:t>
      </w:r>
      <w:r w:rsidRPr="00205307">
        <w:rPr>
          <w:rFonts w:cs="Times New Roman"/>
          <w:color w:val="000000" w:themeColor="text1"/>
        </w:rPr>
        <w:t>0.05). The average permissive expansion in the data is 0.17, so the discrete change nearly doubles the size of the average permissive expansion. The variable representing restrictive provisions enacted concurrently with permissive ones is another indication that nondemocratic regimes manipulate civil society laws. When governments enact restrictive provisions alongside permissive ones, a one standard deviation increase in the number of restrictive rules enacted increases the size of the permissive expansion by 0.17 (</w:t>
      </w:r>
      <w:r w:rsidRPr="00205307">
        <w:rPr>
          <w:rFonts w:cs="Times New Roman"/>
          <w:i/>
          <w:iCs/>
          <w:color w:val="000000" w:themeColor="text1"/>
        </w:rPr>
        <w:t xml:space="preserve">p &lt; </w:t>
      </w:r>
      <w:r w:rsidRPr="00205307">
        <w:rPr>
          <w:rFonts w:cs="Times New Roman"/>
          <w:color w:val="000000" w:themeColor="text1"/>
        </w:rPr>
        <w:t>0.01). These relationships do not exist for restrictive expansions (see Table 5.4).</w:t>
      </w:r>
    </w:p>
    <w:p w14:paraId="6B68E7E5" w14:textId="77777777" w:rsidR="00A321DD" w:rsidRDefault="00A321DD">
      <w:pPr>
        <w:spacing w:line="240" w:lineRule="auto"/>
        <w:rPr>
          <w:b/>
          <w:sz w:val="22"/>
          <w:szCs w:val="22"/>
        </w:rPr>
      </w:pPr>
      <w:r>
        <w:br w:type="page"/>
      </w:r>
    </w:p>
    <w:p w14:paraId="7D705848" w14:textId="3611FECE" w:rsidR="00A13332" w:rsidRPr="00205307" w:rsidRDefault="00A13332" w:rsidP="00C47F4A">
      <w:pPr>
        <w:pStyle w:val="Heading4"/>
      </w:pPr>
      <w:bookmarkStart w:id="239" w:name="_Table_5.3:_OLS"/>
      <w:bookmarkStart w:id="240" w:name="_Toc46189317"/>
      <w:bookmarkStart w:id="241" w:name="_Toc46190217"/>
      <w:bookmarkStart w:id="242" w:name="_Toc46190372"/>
      <w:bookmarkStart w:id="243" w:name="_Toc46190442"/>
      <w:bookmarkEnd w:id="239"/>
      <w:r w:rsidRPr="00205307">
        <w:lastRenderedPageBreak/>
        <w:t>Table 5.3: OLS Directed Dyad Models Predicting Permissive Expansions</w:t>
      </w:r>
      <w:bookmarkEnd w:id="240"/>
      <w:bookmarkEnd w:id="241"/>
      <w:bookmarkEnd w:id="242"/>
      <w:bookmarkEnd w:id="243"/>
    </w:p>
    <w:tbl>
      <w:tblPr>
        <w:tblW w:w="5000" w:type="pct"/>
        <w:tblLook w:val="0000" w:firstRow="0" w:lastRow="0" w:firstColumn="0" w:lastColumn="0" w:noHBand="0" w:noVBand="0"/>
      </w:tblPr>
      <w:tblGrid>
        <w:gridCol w:w="3490"/>
        <w:gridCol w:w="977"/>
        <w:gridCol w:w="979"/>
        <w:gridCol w:w="979"/>
        <w:gridCol w:w="977"/>
        <w:gridCol w:w="979"/>
        <w:gridCol w:w="979"/>
      </w:tblGrid>
      <w:tr w:rsidR="00A13332" w:rsidRPr="00205307" w14:paraId="4FF73D27" w14:textId="77777777" w:rsidTr="001155CF">
        <w:tc>
          <w:tcPr>
            <w:tcW w:w="1864" w:type="pct"/>
            <w:tcBorders>
              <w:top w:val="double" w:sz="4" w:space="0" w:color="auto"/>
              <w:left w:val="nil"/>
              <w:bottom w:val="single" w:sz="4" w:space="0" w:color="auto"/>
              <w:right w:val="nil"/>
            </w:tcBorders>
          </w:tcPr>
          <w:p w14:paraId="59F7BCAA"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double" w:sz="4" w:space="0" w:color="auto"/>
              <w:left w:val="nil"/>
              <w:bottom w:val="single" w:sz="4" w:space="0" w:color="auto"/>
              <w:right w:val="nil"/>
            </w:tcBorders>
          </w:tcPr>
          <w:p w14:paraId="100D9F00"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w:t>
            </w:r>
          </w:p>
        </w:tc>
        <w:tc>
          <w:tcPr>
            <w:tcW w:w="523" w:type="pct"/>
            <w:tcBorders>
              <w:top w:val="double" w:sz="4" w:space="0" w:color="auto"/>
              <w:left w:val="nil"/>
              <w:bottom w:val="single" w:sz="4" w:space="0" w:color="auto"/>
              <w:right w:val="nil"/>
            </w:tcBorders>
          </w:tcPr>
          <w:p w14:paraId="7599834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w:t>
            </w:r>
          </w:p>
        </w:tc>
        <w:tc>
          <w:tcPr>
            <w:tcW w:w="523" w:type="pct"/>
            <w:tcBorders>
              <w:top w:val="double" w:sz="4" w:space="0" w:color="auto"/>
              <w:left w:val="nil"/>
              <w:bottom w:val="single" w:sz="4" w:space="0" w:color="auto"/>
              <w:right w:val="nil"/>
            </w:tcBorders>
          </w:tcPr>
          <w:p w14:paraId="1D4E81E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w:t>
            </w:r>
          </w:p>
        </w:tc>
        <w:tc>
          <w:tcPr>
            <w:tcW w:w="522" w:type="pct"/>
            <w:tcBorders>
              <w:top w:val="double" w:sz="4" w:space="0" w:color="auto"/>
              <w:left w:val="nil"/>
              <w:bottom w:val="single" w:sz="4" w:space="0" w:color="auto"/>
              <w:right w:val="nil"/>
            </w:tcBorders>
          </w:tcPr>
          <w:p w14:paraId="67D9600A"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w:t>
            </w:r>
          </w:p>
        </w:tc>
        <w:tc>
          <w:tcPr>
            <w:tcW w:w="523" w:type="pct"/>
            <w:tcBorders>
              <w:top w:val="double" w:sz="4" w:space="0" w:color="auto"/>
              <w:left w:val="nil"/>
              <w:bottom w:val="single" w:sz="4" w:space="0" w:color="auto"/>
              <w:right w:val="nil"/>
            </w:tcBorders>
          </w:tcPr>
          <w:p w14:paraId="19464E8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w:t>
            </w:r>
          </w:p>
        </w:tc>
        <w:tc>
          <w:tcPr>
            <w:tcW w:w="523" w:type="pct"/>
            <w:tcBorders>
              <w:top w:val="double" w:sz="4" w:space="0" w:color="auto"/>
              <w:left w:val="nil"/>
              <w:bottom w:val="single" w:sz="4" w:space="0" w:color="auto"/>
              <w:right w:val="nil"/>
            </w:tcBorders>
          </w:tcPr>
          <w:p w14:paraId="393F644A"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w:t>
            </w:r>
          </w:p>
        </w:tc>
      </w:tr>
      <w:tr w:rsidR="00A13332" w:rsidRPr="00205307" w14:paraId="09336B45" w14:textId="77777777" w:rsidTr="001155CF">
        <w:tc>
          <w:tcPr>
            <w:tcW w:w="1864" w:type="pct"/>
            <w:tcBorders>
              <w:top w:val="single" w:sz="4" w:space="0" w:color="auto"/>
              <w:left w:val="nil"/>
              <w:bottom w:val="nil"/>
              <w:right w:val="nil"/>
            </w:tcBorders>
          </w:tcPr>
          <w:p w14:paraId="5AF1EBF1"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Governance Permissiveness </w:t>
            </w:r>
            <w:r w:rsidRPr="00205307">
              <w:rPr>
                <w:rFonts w:cs="Times New Roman"/>
                <w:sz w:val="20"/>
                <w:szCs w:val="20"/>
                <w:vertAlign w:val="superscript"/>
              </w:rPr>
              <w:t>a</w:t>
            </w:r>
          </w:p>
        </w:tc>
        <w:tc>
          <w:tcPr>
            <w:tcW w:w="522" w:type="pct"/>
            <w:tcBorders>
              <w:top w:val="single" w:sz="4" w:space="0" w:color="auto"/>
              <w:left w:val="nil"/>
              <w:bottom w:val="nil"/>
              <w:right w:val="nil"/>
            </w:tcBorders>
          </w:tcPr>
          <w:p w14:paraId="0DF5502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single" w:sz="4" w:space="0" w:color="auto"/>
              <w:left w:val="nil"/>
              <w:bottom w:val="nil"/>
              <w:right w:val="nil"/>
            </w:tcBorders>
          </w:tcPr>
          <w:p w14:paraId="171176B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single" w:sz="4" w:space="0" w:color="auto"/>
              <w:left w:val="nil"/>
              <w:bottom w:val="nil"/>
              <w:right w:val="nil"/>
            </w:tcBorders>
          </w:tcPr>
          <w:p w14:paraId="1404E07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2" w:type="pct"/>
            <w:tcBorders>
              <w:top w:val="single" w:sz="4" w:space="0" w:color="auto"/>
              <w:left w:val="nil"/>
              <w:bottom w:val="nil"/>
              <w:right w:val="nil"/>
            </w:tcBorders>
          </w:tcPr>
          <w:p w14:paraId="1A240ABA"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single" w:sz="4" w:space="0" w:color="auto"/>
              <w:left w:val="nil"/>
              <w:bottom w:val="nil"/>
              <w:right w:val="nil"/>
            </w:tcBorders>
          </w:tcPr>
          <w:p w14:paraId="73BC3EB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single" w:sz="4" w:space="0" w:color="auto"/>
              <w:left w:val="nil"/>
              <w:bottom w:val="nil"/>
              <w:right w:val="nil"/>
            </w:tcBorders>
          </w:tcPr>
          <w:p w14:paraId="17BEAE5A"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r>
      <w:tr w:rsidR="00A13332" w:rsidRPr="00205307" w14:paraId="678F1038" w14:textId="77777777" w:rsidTr="001155CF">
        <w:trPr>
          <w:trHeight w:val="64"/>
        </w:trPr>
        <w:tc>
          <w:tcPr>
            <w:tcW w:w="1864" w:type="pct"/>
            <w:tcBorders>
              <w:top w:val="nil"/>
              <w:left w:val="nil"/>
              <w:bottom w:val="nil"/>
              <w:right w:val="nil"/>
            </w:tcBorders>
          </w:tcPr>
          <w:p w14:paraId="14A6EEDD"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632661FC"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5289E83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(0.009)</w:t>
            </w:r>
          </w:p>
        </w:tc>
        <w:tc>
          <w:tcPr>
            <w:tcW w:w="523" w:type="pct"/>
            <w:tcBorders>
              <w:top w:val="nil"/>
              <w:left w:val="nil"/>
              <w:bottom w:val="nil"/>
              <w:right w:val="nil"/>
            </w:tcBorders>
          </w:tcPr>
          <w:p w14:paraId="0F9FA1B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c>
          <w:tcPr>
            <w:tcW w:w="522" w:type="pct"/>
            <w:tcBorders>
              <w:top w:val="nil"/>
              <w:left w:val="nil"/>
              <w:bottom w:val="nil"/>
              <w:right w:val="nil"/>
            </w:tcBorders>
          </w:tcPr>
          <w:p w14:paraId="7A0BA160"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(0.009)</w:t>
            </w:r>
          </w:p>
        </w:tc>
        <w:tc>
          <w:tcPr>
            <w:tcW w:w="523" w:type="pct"/>
            <w:tcBorders>
              <w:top w:val="nil"/>
              <w:left w:val="nil"/>
              <w:bottom w:val="nil"/>
              <w:right w:val="nil"/>
            </w:tcBorders>
          </w:tcPr>
          <w:p w14:paraId="2B3ACD0C"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(0.009)</w:t>
            </w:r>
          </w:p>
        </w:tc>
        <w:tc>
          <w:tcPr>
            <w:tcW w:w="523" w:type="pct"/>
            <w:tcBorders>
              <w:top w:val="nil"/>
              <w:left w:val="nil"/>
              <w:bottom w:val="nil"/>
              <w:right w:val="nil"/>
            </w:tcBorders>
          </w:tcPr>
          <w:p w14:paraId="09D911D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r>
      <w:tr w:rsidR="00A13332" w:rsidRPr="00205307" w14:paraId="28B30924" w14:textId="77777777" w:rsidTr="001155CF">
        <w:trPr>
          <w:trHeight w:val="20"/>
        </w:trPr>
        <w:tc>
          <w:tcPr>
            <w:tcW w:w="1864" w:type="pct"/>
            <w:tcBorders>
              <w:top w:val="nil"/>
              <w:left w:val="nil"/>
              <w:bottom w:val="nil"/>
              <w:right w:val="nil"/>
            </w:tcBorders>
          </w:tcPr>
          <w:p w14:paraId="766E126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77C3EB8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322E8CCE"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3EDC85B1"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2D019C63"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31D94793"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779BA26C"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r>
      <w:tr w:rsidR="00A13332" w:rsidRPr="00205307" w14:paraId="6F93A6C6" w14:textId="77777777" w:rsidTr="001155CF">
        <w:tc>
          <w:tcPr>
            <w:tcW w:w="1864" w:type="pct"/>
            <w:tcBorders>
              <w:top w:val="nil"/>
              <w:left w:val="nil"/>
              <w:bottom w:val="nil"/>
              <w:right w:val="nil"/>
            </w:tcBorders>
          </w:tcPr>
          <w:p w14:paraId="77725FF3"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Formation Permissiveness </w:t>
            </w:r>
            <w:r w:rsidRPr="00205307">
              <w:rPr>
                <w:rFonts w:cs="Times New Roman"/>
                <w:sz w:val="20"/>
                <w:szCs w:val="20"/>
                <w:vertAlign w:val="superscript"/>
              </w:rPr>
              <w:t>a</w:t>
            </w:r>
          </w:p>
        </w:tc>
        <w:tc>
          <w:tcPr>
            <w:tcW w:w="522" w:type="pct"/>
            <w:tcBorders>
              <w:top w:val="nil"/>
              <w:left w:val="nil"/>
              <w:bottom w:val="nil"/>
              <w:right w:val="nil"/>
            </w:tcBorders>
          </w:tcPr>
          <w:p w14:paraId="79D7DE1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69711404"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3219C5A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2" w:type="pct"/>
            <w:tcBorders>
              <w:top w:val="nil"/>
              <w:left w:val="nil"/>
              <w:bottom w:val="nil"/>
              <w:right w:val="nil"/>
            </w:tcBorders>
          </w:tcPr>
          <w:p w14:paraId="21C1711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151C40C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77ED8EF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A13332" w:rsidRPr="00205307" w14:paraId="7C5F6B91" w14:textId="77777777" w:rsidTr="001155CF">
        <w:tc>
          <w:tcPr>
            <w:tcW w:w="1864" w:type="pct"/>
            <w:tcBorders>
              <w:top w:val="nil"/>
              <w:left w:val="nil"/>
              <w:bottom w:val="nil"/>
              <w:right w:val="nil"/>
            </w:tcBorders>
          </w:tcPr>
          <w:p w14:paraId="0E71E78E"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42CCDC2C"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827568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c>
          <w:tcPr>
            <w:tcW w:w="523" w:type="pct"/>
            <w:tcBorders>
              <w:top w:val="nil"/>
              <w:left w:val="nil"/>
              <w:bottom w:val="nil"/>
              <w:right w:val="nil"/>
            </w:tcBorders>
          </w:tcPr>
          <w:p w14:paraId="283065D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c>
          <w:tcPr>
            <w:tcW w:w="522" w:type="pct"/>
            <w:tcBorders>
              <w:top w:val="nil"/>
              <w:left w:val="nil"/>
              <w:bottom w:val="nil"/>
              <w:right w:val="nil"/>
            </w:tcBorders>
          </w:tcPr>
          <w:p w14:paraId="63C0DF2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c>
          <w:tcPr>
            <w:tcW w:w="523" w:type="pct"/>
            <w:tcBorders>
              <w:top w:val="nil"/>
              <w:left w:val="nil"/>
              <w:bottom w:val="nil"/>
              <w:right w:val="nil"/>
            </w:tcBorders>
          </w:tcPr>
          <w:p w14:paraId="793D850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c>
          <w:tcPr>
            <w:tcW w:w="523" w:type="pct"/>
            <w:tcBorders>
              <w:top w:val="nil"/>
              <w:left w:val="nil"/>
              <w:bottom w:val="nil"/>
              <w:right w:val="nil"/>
            </w:tcBorders>
          </w:tcPr>
          <w:p w14:paraId="4826322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r>
      <w:tr w:rsidR="00A13332" w:rsidRPr="00205307" w14:paraId="74BD83D5" w14:textId="77777777" w:rsidTr="001155CF">
        <w:tc>
          <w:tcPr>
            <w:tcW w:w="1864" w:type="pct"/>
            <w:tcBorders>
              <w:top w:val="nil"/>
              <w:left w:val="nil"/>
              <w:bottom w:val="nil"/>
              <w:right w:val="nil"/>
            </w:tcBorders>
          </w:tcPr>
          <w:p w14:paraId="73AE929B"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0B3B4B1C"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7CBD1BF4"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7DE654FA"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0856E60C"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08C40B24"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63EC2111"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r>
      <w:tr w:rsidR="00A13332" w:rsidRPr="00205307" w14:paraId="49484420" w14:textId="77777777" w:rsidTr="001155CF">
        <w:tc>
          <w:tcPr>
            <w:tcW w:w="1864" w:type="pct"/>
            <w:tcBorders>
              <w:top w:val="nil"/>
              <w:left w:val="nil"/>
              <w:bottom w:val="nil"/>
              <w:right w:val="nil"/>
            </w:tcBorders>
          </w:tcPr>
          <w:p w14:paraId="2577697B"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Operations Permissiveness </w:t>
            </w:r>
            <w:r w:rsidRPr="00205307">
              <w:rPr>
                <w:rFonts w:cs="Times New Roman"/>
                <w:sz w:val="20"/>
                <w:szCs w:val="20"/>
                <w:vertAlign w:val="superscript"/>
              </w:rPr>
              <w:t>a</w:t>
            </w:r>
          </w:p>
        </w:tc>
        <w:tc>
          <w:tcPr>
            <w:tcW w:w="522" w:type="pct"/>
            <w:tcBorders>
              <w:top w:val="nil"/>
              <w:left w:val="nil"/>
              <w:bottom w:val="nil"/>
              <w:right w:val="nil"/>
            </w:tcBorders>
          </w:tcPr>
          <w:p w14:paraId="71166B1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0418837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3B793CBC"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2" w:type="pct"/>
            <w:tcBorders>
              <w:top w:val="nil"/>
              <w:left w:val="nil"/>
              <w:bottom w:val="nil"/>
              <w:right w:val="nil"/>
            </w:tcBorders>
          </w:tcPr>
          <w:p w14:paraId="351BC87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05E68B1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7872057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A13332" w:rsidRPr="00205307" w14:paraId="251B34A0" w14:textId="77777777" w:rsidTr="001155CF">
        <w:tc>
          <w:tcPr>
            <w:tcW w:w="1864" w:type="pct"/>
            <w:tcBorders>
              <w:top w:val="nil"/>
              <w:left w:val="nil"/>
              <w:bottom w:val="nil"/>
              <w:right w:val="nil"/>
            </w:tcBorders>
          </w:tcPr>
          <w:p w14:paraId="746A6BBE"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31B45C5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6F4793C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523" w:type="pct"/>
            <w:tcBorders>
              <w:top w:val="nil"/>
              <w:left w:val="nil"/>
              <w:bottom w:val="nil"/>
              <w:right w:val="nil"/>
            </w:tcBorders>
          </w:tcPr>
          <w:p w14:paraId="27FD2424"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522" w:type="pct"/>
            <w:tcBorders>
              <w:top w:val="nil"/>
              <w:left w:val="nil"/>
              <w:bottom w:val="nil"/>
              <w:right w:val="nil"/>
            </w:tcBorders>
          </w:tcPr>
          <w:p w14:paraId="356053D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523" w:type="pct"/>
            <w:tcBorders>
              <w:top w:val="nil"/>
              <w:left w:val="nil"/>
              <w:bottom w:val="nil"/>
              <w:right w:val="nil"/>
            </w:tcBorders>
          </w:tcPr>
          <w:p w14:paraId="4B7C517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523" w:type="pct"/>
            <w:tcBorders>
              <w:top w:val="nil"/>
              <w:left w:val="nil"/>
              <w:bottom w:val="nil"/>
              <w:right w:val="nil"/>
            </w:tcBorders>
          </w:tcPr>
          <w:p w14:paraId="7B4F1D1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r>
      <w:tr w:rsidR="00A13332" w:rsidRPr="00205307" w14:paraId="01C9377F" w14:textId="77777777" w:rsidTr="001155CF">
        <w:tc>
          <w:tcPr>
            <w:tcW w:w="1864" w:type="pct"/>
            <w:tcBorders>
              <w:top w:val="nil"/>
              <w:left w:val="nil"/>
              <w:bottom w:val="nil"/>
              <w:right w:val="nil"/>
            </w:tcBorders>
          </w:tcPr>
          <w:p w14:paraId="1FBEA5FC"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6FF26F7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42AA130C"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11A99AD7"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32A5D7AA"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1F4F5905"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4216DA8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r>
      <w:tr w:rsidR="00A13332" w:rsidRPr="00205307" w14:paraId="5CE8FD19" w14:textId="77777777" w:rsidTr="001155CF">
        <w:tc>
          <w:tcPr>
            <w:tcW w:w="1864" w:type="pct"/>
            <w:tcBorders>
              <w:top w:val="nil"/>
              <w:left w:val="nil"/>
              <w:bottom w:val="nil"/>
              <w:right w:val="nil"/>
            </w:tcBorders>
          </w:tcPr>
          <w:p w14:paraId="1F62B232"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Resources Permissiveness </w:t>
            </w:r>
            <w:r w:rsidRPr="00205307">
              <w:rPr>
                <w:rFonts w:cs="Times New Roman"/>
                <w:sz w:val="20"/>
                <w:szCs w:val="20"/>
                <w:vertAlign w:val="superscript"/>
              </w:rPr>
              <w:t>a</w:t>
            </w:r>
          </w:p>
        </w:tc>
        <w:tc>
          <w:tcPr>
            <w:tcW w:w="522" w:type="pct"/>
            <w:tcBorders>
              <w:top w:val="nil"/>
              <w:left w:val="nil"/>
              <w:bottom w:val="nil"/>
              <w:right w:val="nil"/>
            </w:tcBorders>
          </w:tcPr>
          <w:p w14:paraId="285ADE5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110869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nil"/>
              <w:left w:val="nil"/>
              <w:bottom w:val="nil"/>
              <w:right w:val="nil"/>
            </w:tcBorders>
          </w:tcPr>
          <w:p w14:paraId="32087100"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522" w:type="pct"/>
            <w:tcBorders>
              <w:top w:val="nil"/>
              <w:left w:val="nil"/>
              <w:bottom w:val="nil"/>
              <w:right w:val="nil"/>
            </w:tcBorders>
          </w:tcPr>
          <w:p w14:paraId="08E3E98A"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nil"/>
              <w:left w:val="nil"/>
              <w:bottom w:val="nil"/>
              <w:right w:val="nil"/>
            </w:tcBorders>
          </w:tcPr>
          <w:p w14:paraId="2A831320"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nil"/>
              <w:left w:val="nil"/>
              <w:bottom w:val="nil"/>
              <w:right w:val="nil"/>
            </w:tcBorders>
          </w:tcPr>
          <w:p w14:paraId="01816AC0"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r>
      <w:tr w:rsidR="00A13332" w:rsidRPr="00205307" w14:paraId="06933F64" w14:textId="77777777" w:rsidTr="001155CF">
        <w:tc>
          <w:tcPr>
            <w:tcW w:w="1864" w:type="pct"/>
            <w:tcBorders>
              <w:top w:val="nil"/>
              <w:left w:val="nil"/>
              <w:bottom w:val="nil"/>
              <w:right w:val="nil"/>
            </w:tcBorders>
          </w:tcPr>
          <w:p w14:paraId="71428E82"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2162022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7F9151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c>
          <w:tcPr>
            <w:tcW w:w="523" w:type="pct"/>
            <w:tcBorders>
              <w:top w:val="nil"/>
              <w:left w:val="nil"/>
              <w:bottom w:val="nil"/>
              <w:right w:val="nil"/>
            </w:tcBorders>
          </w:tcPr>
          <w:p w14:paraId="39AAF06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c>
          <w:tcPr>
            <w:tcW w:w="522" w:type="pct"/>
            <w:tcBorders>
              <w:top w:val="nil"/>
              <w:left w:val="nil"/>
              <w:bottom w:val="nil"/>
              <w:right w:val="nil"/>
            </w:tcBorders>
          </w:tcPr>
          <w:p w14:paraId="6DD6034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c>
          <w:tcPr>
            <w:tcW w:w="523" w:type="pct"/>
            <w:tcBorders>
              <w:top w:val="nil"/>
              <w:left w:val="nil"/>
              <w:bottom w:val="nil"/>
              <w:right w:val="nil"/>
            </w:tcBorders>
          </w:tcPr>
          <w:p w14:paraId="46487C6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c>
          <w:tcPr>
            <w:tcW w:w="523" w:type="pct"/>
            <w:tcBorders>
              <w:top w:val="nil"/>
              <w:left w:val="nil"/>
              <w:bottom w:val="nil"/>
              <w:right w:val="nil"/>
            </w:tcBorders>
          </w:tcPr>
          <w:p w14:paraId="65DA664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r>
      <w:tr w:rsidR="00A13332" w:rsidRPr="00205307" w14:paraId="348591AB" w14:textId="77777777" w:rsidTr="001155CF">
        <w:tc>
          <w:tcPr>
            <w:tcW w:w="1864" w:type="pct"/>
            <w:tcBorders>
              <w:top w:val="nil"/>
              <w:left w:val="nil"/>
              <w:bottom w:val="nil"/>
              <w:right w:val="nil"/>
            </w:tcBorders>
          </w:tcPr>
          <w:p w14:paraId="59F38145"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6DB318C4"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0ACA1C34"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06A8BA41"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11FE0E68"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5A7B677F"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4B3E6A6C"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r>
      <w:tr w:rsidR="00A13332" w:rsidRPr="00205307" w14:paraId="1CCB87DE" w14:textId="77777777" w:rsidTr="001155CF">
        <w:tc>
          <w:tcPr>
            <w:tcW w:w="1864" w:type="pct"/>
            <w:tcBorders>
              <w:top w:val="nil"/>
              <w:left w:val="nil"/>
              <w:bottom w:val="nil"/>
              <w:right w:val="nil"/>
            </w:tcBorders>
          </w:tcPr>
          <w:p w14:paraId="03321E33"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Implementation Environment </w:t>
            </w:r>
            <w:r w:rsidRPr="00205307">
              <w:rPr>
                <w:rFonts w:cs="Times New Roman"/>
                <w:sz w:val="20"/>
                <w:szCs w:val="20"/>
                <w:vertAlign w:val="superscript"/>
              </w:rPr>
              <w:t>a</w:t>
            </w:r>
          </w:p>
        </w:tc>
        <w:tc>
          <w:tcPr>
            <w:tcW w:w="522" w:type="pct"/>
            <w:tcBorders>
              <w:top w:val="nil"/>
              <w:left w:val="nil"/>
              <w:bottom w:val="nil"/>
              <w:right w:val="nil"/>
            </w:tcBorders>
          </w:tcPr>
          <w:p w14:paraId="34BD2C2C"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58545CD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7799DA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522" w:type="pct"/>
            <w:tcBorders>
              <w:top w:val="nil"/>
              <w:left w:val="nil"/>
              <w:bottom w:val="nil"/>
              <w:right w:val="nil"/>
            </w:tcBorders>
          </w:tcPr>
          <w:p w14:paraId="4FA321A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04F172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537127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r>
      <w:tr w:rsidR="00A13332" w:rsidRPr="00205307" w14:paraId="3BF352C5" w14:textId="77777777" w:rsidTr="001155CF">
        <w:tc>
          <w:tcPr>
            <w:tcW w:w="1864" w:type="pct"/>
            <w:tcBorders>
              <w:top w:val="nil"/>
              <w:left w:val="nil"/>
              <w:bottom w:val="nil"/>
              <w:right w:val="nil"/>
            </w:tcBorders>
          </w:tcPr>
          <w:p w14:paraId="47280B11"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663D669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5C95796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6D5F80B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(0.031)</w:t>
            </w:r>
          </w:p>
        </w:tc>
        <w:tc>
          <w:tcPr>
            <w:tcW w:w="522" w:type="pct"/>
            <w:tcBorders>
              <w:top w:val="nil"/>
              <w:left w:val="nil"/>
              <w:bottom w:val="nil"/>
              <w:right w:val="nil"/>
            </w:tcBorders>
          </w:tcPr>
          <w:p w14:paraId="03D9E8F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59CA0DC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77FC69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(0.032)</w:t>
            </w:r>
          </w:p>
        </w:tc>
      </w:tr>
      <w:tr w:rsidR="00A13332" w:rsidRPr="00205307" w14:paraId="26725808" w14:textId="77777777" w:rsidTr="001155CF">
        <w:tc>
          <w:tcPr>
            <w:tcW w:w="1864" w:type="pct"/>
            <w:tcBorders>
              <w:top w:val="nil"/>
              <w:left w:val="nil"/>
              <w:bottom w:val="nil"/>
              <w:right w:val="nil"/>
            </w:tcBorders>
          </w:tcPr>
          <w:p w14:paraId="00BB3253"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28865D11"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45AD1085"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1B5F9E44"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3E474DB3"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507CB24E"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5AD131DA"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r>
      <w:tr w:rsidR="00A13332" w:rsidRPr="00205307" w14:paraId="4D9D141D" w14:textId="77777777" w:rsidTr="001155CF">
        <w:tc>
          <w:tcPr>
            <w:tcW w:w="1864" w:type="pct"/>
            <w:tcBorders>
              <w:top w:val="nil"/>
              <w:left w:val="nil"/>
              <w:bottom w:val="nil"/>
              <w:right w:val="nil"/>
            </w:tcBorders>
          </w:tcPr>
          <w:p w14:paraId="0BA7EA99"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Political Ideology </w:t>
            </w:r>
            <w:r w:rsidRPr="00205307">
              <w:rPr>
                <w:rFonts w:cs="Times New Roman"/>
                <w:sz w:val="20"/>
                <w:szCs w:val="20"/>
                <w:vertAlign w:val="superscript"/>
              </w:rPr>
              <w:t>a</w:t>
            </w:r>
          </w:p>
        </w:tc>
        <w:tc>
          <w:tcPr>
            <w:tcW w:w="522" w:type="pct"/>
            <w:tcBorders>
              <w:top w:val="nil"/>
              <w:left w:val="nil"/>
              <w:bottom w:val="nil"/>
              <w:right w:val="nil"/>
            </w:tcBorders>
          </w:tcPr>
          <w:p w14:paraId="43DFB23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77C3EDF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28E349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2" w:type="pct"/>
            <w:tcBorders>
              <w:top w:val="nil"/>
              <w:left w:val="nil"/>
              <w:bottom w:val="nil"/>
              <w:right w:val="nil"/>
            </w:tcBorders>
          </w:tcPr>
          <w:p w14:paraId="14836BE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10D0475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214E22E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A13332" w:rsidRPr="00205307" w14:paraId="73456D20" w14:textId="77777777" w:rsidTr="001155CF">
        <w:tc>
          <w:tcPr>
            <w:tcW w:w="1864" w:type="pct"/>
            <w:tcBorders>
              <w:top w:val="nil"/>
              <w:left w:val="nil"/>
              <w:bottom w:val="nil"/>
              <w:right w:val="nil"/>
            </w:tcBorders>
          </w:tcPr>
          <w:p w14:paraId="1E197879"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522F8EE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058AF33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EA0512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2" w:type="pct"/>
            <w:tcBorders>
              <w:top w:val="nil"/>
              <w:left w:val="nil"/>
              <w:bottom w:val="nil"/>
              <w:right w:val="nil"/>
            </w:tcBorders>
          </w:tcPr>
          <w:p w14:paraId="2756216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(0.026)</w:t>
            </w:r>
          </w:p>
        </w:tc>
        <w:tc>
          <w:tcPr>
            <w:tcW w:w="523" w:type="pct"/>
            <w:tcBorders>
              <w:top w:val="nil"/>
              <w:left w:val="nil"/>
              <w:bottom w:val="nil"/>
              <w:right w:val="nil"/>
            </w:tcBorders>
          </w:tcPr>
          <w:p w14:paraId="2E4C5D4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2A29BF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(0.026)</w:t>
            </w:r>
          </w:p>
        </w:tc>
      </w:tr>
      <w:tr w:rsidR="00A13332" w:rsidRPr="00205307" w14:paraId="23753EF3" w14:textId="77777777" w:rsidTr="001155CF">
        <w:tc>
          <w:tcPr>
            <w:tcW w:w="1864" w:type="pct"/>
            <w:tcBorders>
              <w:top w:val="nil"/>
              <w:left w:val="nil"/>
              <w:bottom w:val="nil"/>
              <w:right w:val="nil"/>
            </w:tcBorders>
          </w:tcPr>
          <w:p w14:paraId="49785923"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29007EF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13129442"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4ACE5E0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69F8FE6A"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10450F3D"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44664BC3"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r>
      <w:tr w:rsidR="00A13332" w:rsidRPr="00205307" w14:paraId="75118856" w14:textId="77777777" w:rsidTr="001155CF">
        <w:tc>
          <w:tcPr>
            <w:tcW w:w="1864" w:type="pct"/>
            <w:tcBorders>
              <w:top w:val="nil"/>
              <w:left w:val="nil"/>
              <w:bottom w:val="nil"/>
              <w:right w:val="nil"/>
            </w:tcBorders>
          </w:tcPr>
          <w:p w14:paraId="63FCB236"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Common Colonial Past</w:t>
            </w:r>
          </w:p>
        </w:tc>
        <w:tc>
          <w:tcPr>
            <w:tcW w:w="522" w:type="pct"/>
            <w:tcBorders>
              <w:top w:val="nil"/>
              <w:left w:val="nil"/>
              <w:bottom w:val="nil"/>
              <w:right w:val="nil"/>
            </w:tcBorders>
          </w:tcPr>
          <w:p w14:paraId="704DBBD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712B714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2AA6ADA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2" w:type="pct"/>
            <w:tcBorders>
              <w:top w:val="nil"/>
              <w:left w:val="nil"/>
              <w:bottom w:val="nil"/>
              <w:right w:val="nil"/>
            </w:tcBorders>
          </w:tcPr>
          <w:p w14:paraId="5760C44C"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6576F4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5354BE3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A13332" w:rsidRPr="00205307" w14:paraId="4608F72F" w14:textId="77777777" w:rsidTr="001155CF">
        <w:tc>
          <w:tcPr>
            <w:tcW w:w="1864" w:type="pct"/>
            <w:tcBorders>
              <w:top w:val="nil"/>
              <w:left w:val="nil"/>
              <w:bottom w:val="nil"/>
              <w:right w:val="nil"/>
            </w:tcBorders>
          </w:tcPr>
          <w:p w14:paraId="3CA834F7"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1C04CCF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7F37BC0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183631E4"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2" w:type="pct"/>
            <w:tcBorders>
              <w:top w:val="nil"/>
              <w:left w:val="nil"/>
              <w:bottom w:val="nil"/>
              <w:right w:val="nil"/>
            </w:tcBorders>
          </w:tcPr>
          <w:p w14:paraId="7224B25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04DAD4D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(0.069)</w:t>
            </w:r>
          </w:p>
        </w:tc>
        <w:tc>
          <w:tcPr>
            <w:tcW w:w="523" w:type="pct"/>
            <w:tcBorders>
              <w:top w:val="nil"/>
              <w:left w:val="nil"/>
              <w:bottom w:val="nil"/>
              <w:right w:val="nil"/>
            </w:tcBorders>
          </w:tcPr>
          <w:p w14:paraId="5A2484D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(0.068)</w:t>
            </w:r>
          </w:p>
        </w:tc>
      </w:tr>
      <w:tr w:rsidR="00A13332" w:rsidRPr="00205307" w14:paraId="3CF97BDA" w14:textId="77777777" w:rsidTr="001155CF">
        <w:tc>
          <w:tcPr>
            <w:tcW w:w="1864" w:type="pct"/>
            <w:tcBorders>
              <w:top w:val="nil"/>
              <w:left w:val="nil"/>
              <w:bottom w:val="nil"/>
              <w:right w:val="nil"/>
            </w:tcBorders>
          </w:tcPr>
          <w:p w14:paraId="60FFA01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49AC656C"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75BBB161"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3C90CB94"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19DEB1A1"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0F511E32"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36001A3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r>
      <w:tr w:rsidR="00A13332" w:rsidRPr="00205307" w14:paraId="207067EC" w14:textId="77777777" w:rsidTr="001155CF">
        <w:tc>
          <w:tcPr>
            <w:tcW w:w="1864" w:type="pct"/>
            <w:tcBorders>
              <w:top w:val="nil"/>
              <w:left w:val="nil"/>
              <w:bottom w:val="nil"/>
              <w:right w:val="nil"/>
            </w:tcBorders>
          </w:tcPr>
          <w:p w14:paraId="4A1140EC"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Nondemocratic Grip on Power</w:t>
            </w:r>
            <w:r w:rsidRPr="00205307">
              <w:rPr>
                <w:rFonts w:cs="Times New Roman"/>
                <w:sz w:val="20"/>
                <w:szCs w:val="20"/>
                <w:vertAlign w:val="superscript"/>
              </w:rPr>
              <w:t xml:space="preserve"> a</w:t>
            </w:r>
          </w:p>
        </w:tc>
        <w:tc>
          <w:tcPr>
            <w:tcW w:w="522" w:type="pct"/>
            <w:tcBorders>
              <w:top w:val="nil"/>
              <w:left w:val="nil"/>
              <w:bottom w:val="nil"/>
              <w:right w:val="nil"/>
            </w:tcBorders>
          </w:tcPr>
          <w:p w14:paraId="12F478B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c>
          <w:tcPr>
            <w:tcW w:w="523" w:type="pct"/>
            <w:tcBorders>
              <w:top w:val="nil"/>
              <w:left w:val="nil"/>
              <w:bottom w:val="nil"/>
              <w:right w:val="nil"/>
            </w:tcBorders>
          </w:tcPr>
          <w:p w14:paraId="47C7322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3" w:type="pct"/>
            <w:tcBorders>
              <w:top w:val="nil"/>
              <w:left w:val="nil"/>
              <w:bottom w:val="nil"/>
              <w:right w:val="nil"/>
            </w:tcBorders>
          </w:tcPr>
          <w:p w14:paraId="3FDB2AA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522" w:type="pct"/>
            <w:tcBorders>
              <w:top w:val="nil"/>
              <w:left w:val="nil"/>
              <w:bottom w:val="nil"/>
              <w:right w:val="nil"/>
            </w:tcBorders>
          </w:tcPr>
          <w:p w14:paraId="56001C8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3" w:type="pct"/>
            <w:tcBorders>
              <w:top w:val="nil"/>
              <w:left w:val="nil"/>
              <w:bottom w:val="nil"/>
              <w:right w:val="nil"/>
            </w:tcBorders>
          </w:tcPr>
          <w:p w14:paraId="5D52B13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3" w:type="pct"/>
            <w:tcBorders>
              <w:top w:val="nil"/>
              <w:left w:val="nil"/>
              <w:bottom w:val="nil"/>
              <w:right w:val="nil"/>
            </w:tcBorders>
          </w:tcPr>
          <w:p w14:paraId="486687B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r>
      <w:tr w:rsidR="00A13332" w:rsidRPr="00205307" w14:paraId="39AEC421" w14:textId="77777777" w:rsidTr="001155CF">
        <w:tc>
          <w:tcPr>
            <w:tcW w:w="1864" w:type="pct"/>
            <w:tcBorders>
              <w:top w:val="nil"/>
              <w:left w:val="nil"/>
              <w:bottom w:val="nil"/>
              <w:right w:val="nil"/>
            </w:tcBorders>
          </w:tcPr>
          <w:p w14:paraId="134F7B5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6B3A76D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(0.019)</w:t>
            </w:r>
          </w:p>
        </w:tc>
        <w:tc>
          <w:tcPr>
            <w:tcW w:w="523" w:type="pct"/>
            <w:tcBorders>
              <w:top w:val="nil"/>
              <w:left w:val="nil"/>
              <w:bottom w:val="nil"/>
              <w:right w:val="nil"/>
            </w:tcBorders>
          </w:tcPr>
          <w:p w14:paraId="3CEDFA9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(0.019)</w:t>
            </w:r>
          </w:p>
        </w:tc>
        <w:tc>
          <w:tcPr>
            <w:tcW w:w="523" w:type="pct"/>
            <w:tcBorders>
              <w:top w:val="nil"/>
              <w:left w:val="nil"/>
              <w:bottom w:val="nil"/>
              <w:right w:val="nil"/>
            </w:tcBorders>
          </w:tcPr>
          <w:p w14:paraId="10B3164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c>
          <w:tcPr>
            <w:tcW w:w="522" w:type="pct"/>
            <w:tcBorders>
              <w:top w:val="nil"/>
              <w:left w:val="nil"/>
              <w:bottom w:val="nil"/>
              <w:right w:val="nil"/>
            </w:tcBorders>
          </w:tcPr>
          <w:p w14:paraId="416B383A"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(0.020)</w:t>
            </w:r>
          </w:p>
        </w:tc>
        <w:tc>
          <w:tcPr>
            <w:tcW w:w="523" w:type="pct"/>
            <w:tcBorders>
              <w:top w:val="nil"/>
              <w:left w:val="nil"/>
              <w:bottom w:val="nil"/>
              <w:right w:val="nil"/>
            </w:tcBorders>
          </w:tcPr>
          <w:p w14:paraId="4958E20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(0.019)</w:t>
            </w:r>
          </w:p>
        </w:tc>
        <w:tc>
          <w:tcPr>
            <w:tcW w:w="523" w:type="pct"/>
            <w:tcBorders>
              <w:top w:val="nil"/>
              <w:left w:val="nil"/>
              <w:bottom w:val="nil"/>
              <w:right w:val="nil"/>
            </w:tcBorders>
          </w:tcPr>
          <w:p w14:paraId="71E357D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r>
      <w:tr w:rsidR="00A13332" w:rsidRPr="00205307" w14:paraId="4A925392" w14:textId="77777777" w:rsidTr="001155CF">
        <w:tc>
          <w:tcPr>
            <w:tcW w:w="1864" w:type="pct"/>
            <w:tcBorders>
              <w:top w:val="nil"/>
              <w:left w:val="nil"/>
              <w:bottom w:val="nil"/>
              <w:right w:val="nil"/>
            </w:tcBorders>
          </w:tcPr>
          <w:p w14:paraId="00A6EFCC"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1F4A155E"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782269B9"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5B3EDAD9"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155EAA00"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6BAC7C71"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3" w:type="pct"/>
            <w:tcBorders>
              <w:top w:val="nil"/>
              <w:left w:val="nil"/>
              <w:bottom w:val="nil"/>
              <w:right w:val="nil"/>
            </w:tcBorders>
          </w:tcPr>
          <w:p w14:paraId="532EEEF7"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r>
      <w:tr w:rsidR="00A13332" w:rsidRPr="00205307" w14:paraId="06568340" w14:textId="77777777" w:rsidTr="001155CF">
        <w:tc>
          <w:tcPr>
            <w:tcW w:w="1864" w:type="pct"/>
            <w:tcBorders>
              <w:top w:val="nil"/>
              <w:left w:val="nil"/>
              <w:bottom w:val="nil"/>
              <w:right w:val="nil"/>
            </w:tcBorders>
          </w:tcPr>
          <w:p w14:paraId="6A9CD9B5"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Restrictive Rules Enacted</w:t>
            </w:r>
          </w:p>
        </w:tc>
        <w:tc>
          <w:tcPr>
            <w:tcW w:w="522" w:type="pct"/>
            <w:tcBorders>
              <w:top w:val="nil"/>
              <w:left w:val="nil"/>
              <w:bottom w:val="nil"/>
              <w:right w:val="nil"/>
            </w:tcBorders>
          </w:tcPr>
          <w:p w14:paraId="1E58F48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0.21*</w:t>
            </w:r>
          </w:p>
        </w:tc>
        <w:tc>
          <w:tcPr>
            <w:tcW w:w="523" w:type="pct"/>
            <w:tcBorders>
              <w:top w:val="nil"/>
              <w:left w:val="nil"/>
              <w:bottom w:val="nil"/>
              <w:right w:val="nil"/>
            </w:tcBorders>
          </w:tcPr>
          <w:p w14:paraId="55A8ED7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c>
          <w:tcPr>
            <w:tcW w:w="523" w:type="pct"/>
            <w:tcBorders>
              <w:top w:val="nil"/>
              <w:left w:val="nil"/>
              <w:bottom w:val="nil"/>
              <w:right w:val="nil"/>
            </w:tcBorders>
          </w:tcPr>
          <w:p w14:paraId="4CAA46E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c>
          <w:tcPr>
            <w:tcW w:w="522" w:type="pct"/>
            <w:tcBorders>
              <w:top w:val="nil"/>
              <w:left w:val="nil"/>
              <w:bottom w:val="nil"/>
              <w:right w:val="nil"/>
            </w:tcBorders>
          </w:tcPr>
          <w:p w14:paraId="3B6E8B2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c>
          <w:tcPr>
            <w:tcW w:w="523" w:type="pct"/>
            <w:tcBorders>
              <w:top w:val="nil"/>
              <w:left w:val="nil"/>
              <w:bottom w:val="nil"/>
              <w:right w:val="nil"/>
            </w:tcBorders>
          </w:tcPr>
          <w:p w14:paraId="1ADDD18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c>
          <w:tcPr>
            <w:tcW w:w="523" w:type="pct"/>
            <w:tcBorders>
              <w:top w:val="nil"/>
              <w:left w:val="nil"/>
              <w:bottom w:val="nil"/>
              <w:right w:val="nil"/>
            </w:tcBorders>
          </w:tcPr>
          <w:p w14:paraId="4ABB166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r>
      <w:tr w:rsidR="00A13332" w:rsidRPr="00205307" w14:paraId="5DB405D0" w14:textId="77777777" w:rsidTr="001155CF">
        <w:tc>
          <w:tcPr>
            <w:tcW w:w="1864" w:type="pct"/>
            <w:tcBorders>
              <w:top w:val="nil"/>
              <w:left w:val="nil"/>
              <w:bottom w:val="nil"/>
              <w:right w:val="nil"/>
            </w:tcBorders>
          </w:tcPr>
          <w:p w14:paraId="3FF5D2F7"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54AB27B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(0.079)</w:t>
            </w:r>
          </w:p>
        </w:tc>
        <w:tc>
          <w:tcPr>
            <w:tcW w:w="523" w:type="pct"/>
            <w:tcBorders>
              <w:top w:val="nil"/>
              <w:left w:val="nil"/>
              <w:bottom w:val="nil"/>
              <w:right w:val="nil"/>
            </w:tcBorders>
          </w:tcPr>
          <w:p w14:paraId="451F9D74"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c>
          <w:tcPr>
            <w:tcW w:w="523" w:type="pct"/>
            <w:tcBorders>
              <w:top w:val="nil"/>
              <w:left w:val="nil"/>
              <w:bottom w:val="nil"/>
              <w:right w:val="nil"/>
            </w:tcBorders>
          </w:tcPr>
          <w:p w14:paraId="68E83C4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c>
          <w:tcPr>
            <w:tcW w:w="522" w:type="pct"/>
            <w:tcBorders>
              <w:top w:val="nil"/>
              <w:left w:val="nil"/>
              <w:bottom w:val="nil"/>
              <w:right w:val="nil"/>
            </w:tcBorders>
          </w:tcPr>
          <w:p w14:paraId="305DB1DC"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c>
          <w:tcPr>
            <w:tcW w:w="523" w:type="pct"/>
            <w:tcBorders>
              <w:top w:val="nil"/>
              <w:left w:val="nil"/>
              <w:bottom w:val="nil"/>
              <w:right w:val="nil"/>
            </w:tcBorders>
          </w:tcPr>
          <w:p w14:paraId="157D09A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c>
          <w:tcPr>
            <w:tcW w:w="523" w:type="pct"/>
            <w:tcBorders>
              <w:top w:val="nil"/>
              <w:left w:val="nil"/>
              <w:bottom w:val="nil"/>
              <w:right w:val="nil"/>
            </w:tcBorders>
          </w:tcPr>
          <w:p w14:paraId="78E754FA"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r>
      <w:tr w:rsidR="00A13332" w:rsidRPr="00205307" w14:paraId="366FA302" w14:textId="77777777" w:rsidTr="001155CF">
        <w:tc>
          <w:tcPr>
            <w:tcW w:w="1864" w:type="pct"/>
            <w:tcBorders>
              <w:top w:val="nil"/>
              <w:left w:val="nil"/>
              <w:bottom w:val="nil"/>
              <w:right w:val="nil"/>
            </w:tcBorders>
          </w:tcPr>
          <w:p w14:paraId="5E4FD44D"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379082B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DF359C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BC91DE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2" w:type="pct"/>
            <w:tcBorders>
              <w:top w:val="nil"/>
              <w:left w:val="nil"/>
              <w:bottom w:val="nil"/>
              <w:right w:val="nil"/>
            </w:tcBorders>
          </w:tcPr>
          <w:p w14:paraId="2D8E3B7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48BC4F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110A3F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r>
      <w:tr w:rsidR="00A13332" w:rsidRPr="00205307" w14:paraId="393F7823" w14:textId="77777777" w:rsidTr="001155CF">
        <w:tc>
          <w:tcPr>
            <w:tcW w:w="1864" w:type="pct"/>
            <w:tcBorders>
              <w:top w:val="nil"/>
              <w:left w:val="nil"/>
              <w:bottom w:val="nil"/>
              <w:right w:val="nil"/>
            </w:tcBorders>
          </w:tcPr>
          <w:p w14:paraId="73CD60DC"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522" w:type="pct"/>
            <w:tcBorders>
              <w:top w:val="nil"/>
              <w:left w:val="nil"/>
              <w:bottom w:val="nil"/>
              <w:right w:val="nil"/>
            </w:tcBorders>
          </w:tcPr>
          <w:p w14:paraId="2909CFA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w:t>
            </w:r>
          </w:p>
        </w:tc>
        <w:tc>
          <w:tcPr>
            <w:tcW w:w="523" w:type="pct"/>
            <w:tcBorders>
              <w:top w:val="nil"/>
              <w:left w:val="nil"/>
              <w:bottom w:val="nil"/>
              <w:right w:val="nil"/>
            </w:tcBorders>
          </w:tcPr>
          <w:p w14:paraId="7870440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523" w:type="pct"/>
            <w:tcBorders>
              <w:top w:val="nil"/>
              <w:left w:val="nil"/>
              <w:bottom w:val="nil"/>
              <w:right w:val="nil"/>
            </w:tcBorders>
          </w:tcPr>
          <w:p w14:paraId="05EFE01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-0.20</w:t>
            </w:r>
          </w:p>
        </w:tc>
        <w:tc>
          <w:tcPr>
            <w:tcW w:w="522" w:type="pct"/>
            <w:tcBorders>
              <w:top w:val="nil"/>
              <w:left w:val="nil"/>
              <w:bottom w:val="nil"/>
              <w:right w:val="nil"/>
            </w:tcBorders>
          </w:tcPr>
          <w:p w14:paraId="5E74E13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523" w:type="pct"/>
            <w:tcBorders>
              <w:top w:val="nil"/>
              <w:left w:val="nil"/>
              <w:bottom w:val="nil"/>
              <w:right w:val="nil"/>
            </w:tcBorders>
          </w:tcPr>
          <w:p w14:paraId="44F1F04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523" w:type="pct"/>
            <w:tcBorders>
              <w:top w:val="nil"/>
              <w:left w:val="nil"/>
              <w:bottom w:val="nil"/>
              <w:right w:val="nil"/>
            </w:tcBorders>
          </w:tcPr>
          <w:p w14:paraId="109B84B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-0.20</w:t>
            </w:r>
          </w:p>
        </w:tc>
      </w:tr>
      <w:tr w:rsidR="00A13332" w:rsidRPr="00205307" w14:paraId="06870893" w14:textId="77777777" w:rsidTr="001155CF">
        <w:tc>
          <w:tcPr>
            <w:tcW w:w="1864" w:type="pct"/>
            <w:tcBorders>
              <w:top w:val="nil"/>
              <w:left w:val="nil"/>
              <w:bottom w:val="nil"/>
              <w:right w:val="nil"/>
            </w:tcBorders>
          </w:tcPr>
          <w:p w14:paraId="52F0A2C4"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74A1210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(0.070)</w:t>
            </w:r>
          </w:p>
        </w:tc>
        <w:tc>
          <w:tcPr>
            <w:tcW w:w="523" w:type="pct"/>
            <w:tcBorders>
              <w:top w:val="nil"/>
              <w:left w:val="nil"/>
              <w:bottom w:val="nil"/>
              <w:right w:val="nil"/>
            </w:tcBorders>
          </w:tcPr>
          <w:p w14:paraId="647DE67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(0.148)</w:t>
            </w:r>
          </w:p>
        </w:tc>
        <w:tc>
          <w:tcPr>
            <w:tcW w:w="523" w:type="pct"/>
            <w:tcBorders>
              <w:top w:val="nil"/>
              <w:left w:val="nil"/>
              <w:bottom w:val="nil"/>
              <w:right w:val="nil"/>
            </w:tcBorders>
          </w:tcPr>
          <w:p w14:paraId="4CFFF924"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(0.145)</w:t>
            </w:r>
          </w:p>
        </w:tc>
        <w:tc>
          <w:tcPr>
            <w:tcW w:w="522" w:type="pct"/>
            <w:tcBorders>
              <w:top w:val="nil"/>
              <w:left w:val="nil"/>
              <w:bottom w:val="nil"/>
              <w:right w:val="nil"/>
            </w:tcBorders>
          </w:tcPr>
          <w:p w14:paraId="1305A89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(0.147)</w:t>
            </w:r>
          </w:p>
        </w:tc>
        <w:tc>
          <w:tcPr>
            <w:tcW w:w="523" w:type="pct"/>
            <w:tcBorders>
              <w:top w:val="nil"/>
              <w:left w:val="nil"/>
              <w:bottom w:val="nil"/>
              <w:right w:val="nil"/>
            </w:tcBorders>
          </w:tcPr>
          <w:p w14:paraId="5B22039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(0.146)</w:t>
            </w:r>
          </w:p>
        </w:tc>
        <w:tc>
          <w:tcPr>
            <w:tcW w:w="523" w:type="pct"/>
            <w:tcBorders>
              <w:top w:val="nil"/>
              <w:left w:val="nil"/>
              <w:bottom w:val="nil"/>
              <w:right w:val="nil"/>
            </w:tcBorders>
          </w:tcPr>
          <w:p w14:paraId="42EFD9E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(0.142)</w:t>
            </w:r>
          </w:p>
        </w:tc>
      </w:tr>
      <w:tr w:rsidR="00A13332" w:rsidRPr="00205307" w14:paraId="451EDE68" w14:textId="77777777" w:rsidTr="001155CF">
        <w:tc>
          <w:tcPr>
            <w:tcW w:w="1864" w:type="pct"/>
            <w:tcBorders>
              <w:top w:val="nil"/>
              <w:left w:val="nil"/>
              <w:bottom w:val="nil"/>
              <w:right w:val="nil"/>
            </w:tcBorders>
          </w:tcPr>
          <w:p w14:paraId="0560B5D7"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6A2CA2B0"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D6A32D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7E2E754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2" w:type="pct"/>
            <w:tcBorders>
              <w:top w:val="nil"/>
              <w:left w:val="nil"/>
              <w:bottom w:val="nil"/>
              <w:right w:val="nil"/>
            </w:tcBorders>
          </w:tcPr>
          <w:p w14:paraId="5756A7B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26E1AA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500A74C"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p>
        </w:tc>
      </w:tr>
      <w:tr w:rsidR="00A13332" w:rsidRPr="00205307" w14:paraId="76F6B3D6" w14:textId="77777777" w:rsidTr="001155CF">
        <w:tc>
          <w:tcPr>
            <w:tcW w:w="1864" w:type="pct"/>
            <w:tcBorders>
              <w:top w:val="nil"/>
              <w:left w:val="nil"/>
              <w:bottom w:val="nil"/>
              <w:right w:val="nil"/>
            </w:tcBorders>
          </w:tcPr>
          <w:p w14:paraId="4C4726C7"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Constitution Bolsters Commitments</w:t>
            </w:r>
          </w:p>
        </w:tc>
        <w:tc>
          <w:tcPr>
            <w:tcW w:w="522" w:type="pct"/>
            <w:tcBorders>
              <w:top w:val="nil"/>
              <w:left w:val="nil"/>
              <w:bottom w:val="nil"/>
              <w:right w:val="nil"/>
            </w:tcBorders>
          </w:tcPr>
          <w:p w14:paraId="60A788D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0.34**</w:t>
            </w:r>
          </w:p>
        </w:tc>
        <w:tc>
          <w:tcPr>
            <w:tcW w:w="523" w:type="pct"/>
            <w:tcBorders>
              <w:top w:val="nil"/>
              <w:left w:val="nil"/>
              <w:bottom w:val="nil"/>
              <w:right w:val="nil"/>
            </w:tcBorders>
          </w:tcPr>
          <w:p w14:paraId="1638A2A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15C59E24"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w:t>
            </w:r>
          </w:p>
        </w:tc>
        <w:tc>
          <w:tcPr>
            <w:tcW w:w="522" w:type="pct"/>
            <w:tcBorders>
              <w:top w:val="nil"/>
              <w:left w:val="nil"/>
              <w:bottom w:val="nil"/>
              <w:right w:val="nil"/>
            </w:tcBorders>
          </w:tcPr>
          <w:p w14:paraId="5950960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039796C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69803824"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w:t>
            </w:r>
          </w:p>
        </w:tc>
      </w:tr>
      <w:tr w:rsidR="00A13332" w:rsidRPr="00205307" w14:paraId="3FA1B716" w14:textId="77777777" w:rsidTr="001155CF">
        <w:tc>
          <w:tcPr>
            <w:tcW w:w="1864" w:type="pct"/>
            <w:tcBorders>
              <w:top w:val="nil"/>
              <w:left w:val="nil"/>
              <w:bottom w:val="nil"/>
              <w:right w:val="nil"/>
            </w:tcBorders>
          </w:tcPr>
          <w:p w14:paraId="715E151F" w14:textId="77777777" w:rsidR="00A13332" w:rsidRPr="00205307" w:rsidRDefault="00A13332" w:rsidP="00A321DD">
            <w:pPr>
              <w:widowControl w:val="0"/>
              <w:autoSpaceDE w:val="0"/>
              <w:autoSpaceDN w:val="0"/>
              <w:adjustRightInd w:val="0"/>
              <w:spacing w:line="240" w:lineRule="auto"/>
              <w:rPr>
                <w:rFonts w:cs="Times New Roman"/>
                <w:sz w:val="20"/>
                <w:szCs w:val="20"/>
              </w:rPr>
            </w:pPr>
          </w:p>
        </w:tc>
        <w:tc>
          <w:tcPr>
            <w:tcW w:w="522" w:type="pct"/>
            <w:tcBorders>
              <w:top w:val="nil"/>
              <w:left w:val="nil"/>
              <w:bottom w:val="nil"/>
              <w:right w:val="nil"/>
            </w:tcBorders>
          </w:tcPr>
          <w:p w14:paraId="415D342F"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(0.121)</w:t>
            </w:r>
          </w:p>
        </w:tc>
        <w:tc>
          <w:tcPr>
            <w:tcW w:w="523" w:type="pct"/>
            <w:tcBorders>
              <w:top w:val="nil"/>
              <w:left w:val="nil"/>
              <w:bottom w:val="nil"/>
              <w:right w:val="nil"/>
            </w:tcBorders>
          </w:tcPr>
          <w:p w14:paraId="2FA7B489"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(0.137)</w:t>
            </w:r>
          </w:p>
        </w:tc>
        <w:tc>
          <w:tcPr>
            <w:tcW w:w="523" w:type="pct"/>
            <w:tcBorders>
              <w:top w:val="nil"/>
              <w:left w:val="nil"/>
              <w:bottom w:val="nil"/>
              <w:right w:val="nil"/>
            </w:tcBorders>
          </w:tcPr>
          <w:p w14:paraId="4FC5ADD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(0.150)</w:t>
            </w:r>
          </w:p>
        </w:tc>
        <w:tc>
          <w:tcPr>
            <w:tcW w:w="522" w:type="pct"/>
            <w:tcBorders>
              <w:top w:val="nil"/>
              <w:left w:val="nil"/>
              <w:bottom w:val="nil"/>
              <w:right w:val="nil"/>
            </w:tcBorders>
          </w:tcPr>
          <w:p w14:paraId="6DAB8C5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(0.136)</w:t>
            </w:r>
          </w:p>
        </w:tc>
        <w:tc>
          <w:tcPr>
            <w:tcW w:w="523" w:type="pct"/>
            <w:tcBorders>
              <w:top w:val="nil"/>
              <w:left w:val="nil"/>
              <w:bottom w:val="nil"/>
              <w:right w:val="nil"/>
            </w:tcBorders>
          </w:tcPr>
          <w:p w14:paraId="6933C104"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(0.137)</w:t>
            </w:r>
          </w:p>
        </w:tc>
        <w:tc>
          <w:tcPr>
            <w:tcW w:w="523" w:type="pct"/>
            <w:tcBorders>
              <w:top w:val="nil"/>
              <w:left w:val="nil"/>
              <w:bottom w:val="nil"/>
              <w:right w:val="nil"/>
            </w:tcBorders>
          </w:tcPr>
          <w:p w14:paraId="0180A760"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(0.150)</w:t>
            </w:r>
          </w:p>
        </w:tc>
      </w:tr>
      <w:tr w:rsidR="00A13332" w:rsidRPr="00205307" w14:paraId="11E32B5C" w14:textId="77777777" w:rsidTr="001155CF">
        <w:tc>
          <w:tcPr>
            <w:tcW w:w="1864" w:type="pct"/>
            <w:tcBorders>
              <w:top w:val="single" w:sz="4" w:space="0" w:color="auto"/>
              <w:left w:val="nil"/>
              <w:bottom w:val="nil"/>
              <w:right w:val="nil"/>
            </w:tcBorders>
          </w:tcPr>
          <w:p w14:paraId="39F99D16"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Observations</w:t>
            </w:r>
          </w:p>
        </w:tc>
        <w:tc>
          <w:tcPr>
            <w:tcW w:w="522" w:type="pct"/>
            <w:tcBorders>
              <w:top w:val="single" w:sz="4" w:space="0" w:color="auto"/>
              <w:left w:val="nil"/>
              <w:bottom w:val="nil"/>
              <w:right w:val="nil"/>
            </w:tcBorders>
          </w:tcPr>
          <w:p w14:paraId="380C2EF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3" w:type="pct"/>
            <w:tcBorders>
              <w:top w:val="single" w:sz="4" w:space="0" w:color="auto"/>
              <w:left w:val="nil"/>
              <w:bottom w:val="nil"/>
              <w:right w:val="nil"/>
            </w:tcBorders>
          </w:tcPr>
          <w:p w14:paraId="467332C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3" w:type="pct"/>
            <w:tcBorders>
              <w:top w:val="single" w:sz="4" w:space="0" w:color="auto"/>
              <w:left w:val="nil"/>
              <w:bottom w:val="nil"/>
              <w:right w:val="nil"/>
            </w:tcBorders>
          </w:tcPr>
          <w:p w14:paraId="4C7066E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2" w:type="pct"/>
            <w:tcBorders>
              <w:top w:val="single" w:sz="4" w:space="0" w:color="auto"/>
              <w:left w:val="nil"/>
              <w:bottom w:val="nil"/>
              <w:right w:val="nil"/>
            </w:tcBorders>
          </w:tcPr>
          <w:p w14:paraId="0F282E2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3" w:type="pct"/>
            <w:tcBorders>
              <w:top w:val="single" w:sz="4" w:space="0" w:color="auto"/>
              <w:left w:val="nil"/>
              <w:bottom w:val="nil"/>
              <w:right w:val="nil"/>
            </w:tcBorders>
          </w:tcPr>
          <w:p w14:paraId="137FEC5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3" w:type="pct"/>
            <w:tcBorders>
              <w:top w:val="single" w:sz="4" w:space="0" w:color="auto"/>
              <w:left w:val="nil"/>
              <w:bottom w:val="nil"/>
              <w:right w:val="nil"/>
            </w:tcBorders>
          </w:tcPr>
          <w:p w14:paraId="2D9A4203"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r>
      <w:tr w:rsidR="00A13332" w:rsidRPr="00205307" w14:paraId="6706DA80" w14:textId="77777777" w:rsidTr="001155CF">
        <w:tc>
          <w:tcPr>
            <w:tcW w:w="1864" w:type="pct"/>
            <w:tcBorders>
              <w:top w:val="nil"/>
              <w:left w:val="nil"/>
              <w:bottom w:val="nil"/>
              <w:right w:val="nil"/>
            </w:tcBorders>
          </w:tcPr>
          <w:p w14:paraId="530319B9"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i/>
                <w:iCs/>
                <w:sz w:val="20"/>
                <w:szCs w:val="20"/>
              </w:rPr>
              <w:t>AIC</w:t>
            </w:r>
          </w:p>
        </w:tc>
        <w:tc>
          <w:tcPr>
            <w:tcW w:w="522" w:type="pct"/>
            <w:tcBorders>
              <w:top w:val="nil"/>
              <w:left w:val="nil"/>
              <w:bottom w:val="nil"/>
              <w:right w:val="nil"/>
            </w:tcBorders>
          </w:tcPr>
          <w:p w14:paraId="38FEBBFA"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3587.92</w:t>
            </w:r>
          </w:p>
        </w:tc>
        <w:tc>
          <w:tcPr>
            <w:tcW w:w="523" w:type="pct"/>
            <w:tcBorders>
              <w:top w:val="nil"/>
              <w:left w:val="nil"/>
              <w:bottom w:val="nil"/>
              <w:right w:val="nil"/>
            </w:tcBorders>
          </w:tcPr>
          <w:p w14:paraId="1F7E43A2"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3560.15</w:t>
            </w:r>
          </w:p>
        </w:tc>
        <w:tc>
          <w:tcPr>
            <w:tcW w:w="523" w:type="pct"/>
            <w:tcBorders>
              <w:top w:val="nil"/>
              <w:left w:val="nil"/>
              <w:bottom w:val="nil"/>
              <w:right w:val="nil"/>
            </w:tcBorders>
          </w:tcPr>
          <w:p w14:paraId="49F5613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3555.64</w:t>
            </w:r>
          </w:p>
        </w:tc>
        <w:tc>
          <w:tcPr>
            <w:tcW w:w="522" w:type="pct"/>
            <w:tcBorders>
              <w:top w:val="nil"/>
              <w:left w:val="nil"/>
              <w:bottom w:val="nil"/>
              <w:right w:val="nil"/>
            </w:tcBorders>
          </w:tcPr>
          <w:p w14:paraId="659F39C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3562.15</w:t>
            </w:r>
          </w:p>
        </w:tc>
        <w:tc>
          <w:tcPr>
            <w:tcW w:w="523" w:type="pct"/>
            <w:tcBorders>
              <w:top w:val="nil"/>
              <w:left w:val="nil"/>
              <w:bottom w:val="nil"/>
              <w:right w:val="nil"/>
            </w:tcBorders>
          </w:tcPr>
          <w:p w14:paraId="28781CA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3562.06</w:t>
            </w:r>
          </w:p>
        </w:tc>
        <w:tc>
          <w:tcPr>
            <w:tcW w:w="523" w:type="pct"/>
            <w:tcBorders>
              <w:top w:val="nil"/>
              <w:left w:val="nil"/>
              <w:bottom w:val="nil"/>
              <w:right w:val="nil"/>
            </w:tcBorders>
          </w:tcPr>
          <w:p w14:paraId="22EFDD3B"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3559.49</w:t>
            </w:r>
          </w:p>
        </w:tc>
      </w:tr>
      <w:tr w:rsidR="00A13332" w:rsidRPr="00205307" w14:paraId="3F12A02B" w14:textId="77777777" w:rsidTr="001155CF">
        <w:tc>
          <w:tcPr>
            <w:tcW w:w="1864" w:type="pct"/>
            <w:tcBorders>
              <w:top w:val="nil"/>
              <w:left w:val="nil"/>
              <w:right w:val="nil"/>
            </w:tcBorders>
          </w:tcPr>
          <w:p w14:paraId="0CF957F0"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i/>
                <w:iCs/>
                <w:sz w:val="20"/>
                <w:szCs w:val="20"/>
              </w:rPr>
              <w:t>BIC</w:t>
            </w:r>
          </w:p>
        </w:tc>
        <w:tc>
          <w:tcPr>
            <w:tcW w:w="522" w:type="pct"/>
            <w:tcBorders>
              <w:top w:val="nil"/>
              <w:left w:val="nil"/>
              <w:right w:val="nil"/>
            </w:tcBorders>
          </w:tcPr>
          <w:p w14:paraId="54AF5A31"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3664.90</w:t>
            </w:r>
          </w:p>
        </w:tc>
        <w:tc>
          <w:tcPr>
            <w:tcW w:w="523" w:type="pct"/>
            <w:tcBorders>
              <w:top w:val="nil"/>
              <w:left w:val="nil"/>
              <w:right w:val="nil"/>
            </w:tcBorders>
          </w:tcPr>
          <w:p w14:paraId="6623F8FE"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3657.66</w:t>
            </w:r>
          </w:p>
        </w:tc>
        <w:tc>
          <w:tcPr>
            <w:tcW w:w="523" w:type="pct"/>
            <w:tcBorders>
              <w:top w:val="nil"/>
              <w:left w:val="nil"/>
              <w:right w:val="nil"/>
            </w:tcBorders>
          </w:tcPr>
          <w:p w14:paraId="0D141765"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3658.28</w:t>
            </w:r>
          </w:p>
        </w:tc>
        <w:tc>
          <w:tcPr>
            <w:tcW w:w="522" w:type="pct"/>
            <w:tcBorders>
              <w:top w:val="nil"/>
              <w:left w:val="nil"/>
              <w:right w:val="nil"/>
            </w:tcBorders>
          </w:tcPr>
          <w:p w14:paraId="56D23F7A"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3664.78</w:t>
            </w:r>
          </w:p>
        </w:tc>
        <w:tc>
          <w:tcPr>
            <w:tcW w:w="523" w:type="pct"/>
            <w:tcBorders>
              <w:top w:val="nil"/>
              <w:left w:val="nil"/>
              <w:right w:val="nil"/>
            </w:tcBorders>
          </w:tcPr>
          <w:p w14:paraId="5ADA179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3664.69</w:t>
            </w:r>
          </w:p>
        </w:tc>
        <w:tc>
          <w:tcPr>
            <w:tcW w:w="523" w:type="pct"/>
            <w:tcBorders>
              <w:top w:val="nil"/>
              <w:left w:val="nil"/>
              <w:right w:val="nil"/>
            </w:tcBorders>
          </w:tcPr>
          <w:p w14:paraId="7BC7E7C0"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3672.39</w:t>
            </w:r>
          </w:p>
        </w:tc>
      </w:tr>
      <w:tr w:rsidR="00A13332" w:rsidRPr="00205307" w14:paraId="2424CA77" w14:textId="77777777" w:rsidTr="001155CF">
        <w:tc>
          <w:tcPr>
            <w:tcW w:w="1864" w:type="pct"/>
            <w:tcBorders>
              <w:top w:val="nil"/>
              <w:left w:val="nil"/>
              <w:bottom w:val="double" w:sz="4" w:space="0" w:color="auto"/>
              <w:right w:val="nil"/>
            </w:tcBorders>
          </w:tcPr>
          <w:p w14:paraId="48976F5B" w14:textId="77777777" w:rsidR="00A13332" w:rsidRPr="00205307" w:rsidRDefault="00A13332" w:rsidP="00A321DD">
            <w:pPr>
              <w:widowControl w:val="0"/>
              <w:autoSpaceDE w:val="0"/>
              <w:autoSpaceDN w:val="0"/>
              <w:adjustRightInd w:val="0"/>
              <w:spacing w:line="240" w:lineRule="auto"/>
              <w:rPr>
                <w:rFonts w:cs="Times New Roman"/>
                <w:sz w:val="20"/>
                <w:szCs w:val="20"/>
              </w:rPr>
            </w:pPr>
            <w:r w:rsidRPr="00205307">
              <w:rPr>
                <w:rFonts w:cs="Times New Roman"/>
                <w:sz w:val="20"/>
                <w:szCs w:val="20"/>
              </w:rPr>
              <w:t>Degrees of Freedom</w:t>
            </w:r>
          </w:p>
        </w:tc>
        <w:tc>
          <w:tcPr>
            <w:tcW w:w="522" w:type="pct"/>
            <w:tcBorders>
              <w:top w:val="nil"/>
              <w:left w:val="nil"/>
              <w:bottom w:val="double" w:sz="4" w:space="0" w:color="auto"/>
              <w:right w:val="nil"/>
            </w:tcBorders>
          </w:tcPr>
          <w:p w14:paraId="7497D8D0"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w:t>
            </w:r>
          </w:p>
        </w:tc>
        <w:tc>
          <w:tcPr>
            <w:tcW w:w="523" w:type="pct"/>
            <w:tcBorders>
              <w:top w:val="nil"/>
              <w:left w:val="nil"/>
              <w:bottom w:val="double" w:sz="4" w:space="0" w:color="auto"/>
              <w:right w:val="nil"/>
            </w:tcBorders>
          </w:tcPr>
          <w:p w14:paraId="00658CD7"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w:t>
            </w:r>
          </w:p>
        </w:tc>
        <w:tc>
          <w:tcPr>
            <w:tcW w:w="523" w:type="pct"/>
            <w:tcBorders>
              <w:top w:val="nil"/>
              <w:left w:val="nil"/>
              <w:bottom w:val="double" w:sz="4" w:space="0" w:color="auto"/>
              <w:right w:val="nil"/>
            </w:tcBorders>
          </w:tcPr>
          <w:p w14:paraId="52D8CF86"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522" w:type="pct"/>
            <w:tcBorders>
              <w:top w:val="nil"/>
              <w:left w:val="nil"/>
              <w:bottom w:val="double" w:sz="4" w:space="0" w:color="auto"/>
              <w:right w:val="nil"/>
            </w:tcBorders>
          </w:tcPr>
          <w:p w14:paraId="629E231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523" w:type="pct"/>
            <w:tcBorders>
              <w:top w:val="nil"/>
              <w:left w:val="nil"/>
              <w:bottom w:val="double" w:sz="4" w:space="0" w:color="auto"/>
              <w:right w:val="nil"/>
            </w:tcBorders>
          </w:tcPr>
          <w:p w14:paraId="67B528A8"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523" w:type="pct"/>
            <w:tcBorders>
              <w:top w:val="nil"/>
              <w:left w:val="nil"/>
              <w:bottom w:val="double" w:sz="4" w:space="0" w:color="auto"/>
              <w:right w:val="nil"/>
            </w:tcBorders>
          </w:tcPr>
          <w:p w14:paraId="2BE5A62D" w14:textId="77777777" w:rsidR="00A13332" w:rsidRPr="00205307" w:rsidRDefault="00A13332" w:rsidP="00A321DD">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w:t>
            </w:r>
          </w:p>
        </w:tc>
      </w:tr>
    </w:tbl>
    <w:p w14:paraId="449A455B" w14:textId="1770E4ED" w:rsidR="00A13332" w:rsidRPr="00205307" w:rsidRDefault="00A13332" w:rsidP="00A321DD">
      <w:pPr>
        <w:pStyle w:val="Caption"/>
      </w:pPr>
      <w:r w:rsidRPr="00205307">
        <w:t>Standard errors in parentheses</w:t>
      </w:r>
      <w:r w:rsidR="00A321DD">
        <w:br/>
      </w:r>
      <w:r w:rsidRPr="00205307">
        <w:t>+ p&lt;0.10, * p&lt;0.05, ** p&lt;0.01, *** p&lt;0.001</w:t>
      </w:r>
      <w:r w:rsidR="00A321DD">
        <w:br/>
      </w:r>
      <w:r w:rsidRPr="00205307">
        <w:rPr>
          <w:rFonts w:eastAsia="Calibri"/>
          <w:vertAlign w:val="superscript"/>
        </w:rPr>
        <w:t>a</w:t>
      </w:r>
      <w:r w:rsidRPr="00205307">
        <w:rPr>
          <w:rFonts w:eastAsia="Calibri"/>
        </w:rPr>
        <w:t xml:space="preserve"> variables lagged one </w:t>
      </w:r>
      <w:r w:rsidRPr="00A321DD">
        <w:rPr>
          <w:rFonts w:eastAsia="Calibri"/>
        </w:rPr>
        <w:t>period (t-1)</w:t>
      </w:r>
      <w:r w:rsidR="00A321DD" w:rsidRPr="00A321DD">
        <w:rPr>
          <w:rFonts w:eastAsia="Calibri"/>
        </w:rPr>
        <w:br/>
      </w:r>
      <w:r w:rsidRPr="00A321DD">
        <w:t xml:space="preserve">Some controls omitted. See </w:t>
      </w:r>
      <w:hyperlink w:anchor="_Appendix_Table_5B:" w:history="1">
        <w:r w:rsidRPr="00A321DD">
          <w:rPr>
            <w:rStyle w:val="Hyperlink"/>
          </w:rPr>
          <w:t>Appendix Table 5B</w:t>
        </w:r>
      </w:hyperlink>
      <w:r w:rsidRPr="00A321DD">
        <w:t xml:space="preserve"> for full</w:t>
      </w:r>
      <w:r w:rsidRPr="00205307">
        <w:t xml:space="preserve"> results. </w:t>
      </w:r>
    </w:p>
    <w:p w14:paraId="6D639C0E" w14:textId="76740F5B" w:rsidR="00A13332" w:rsidRDefault="00A13332" w:rsidP="00A13332">
      <w:pPr>
        <w:rPr>
          <w:rFonts w:eastAsia="Times New Roman" w:cs="Times New Roman"/>
          <w:color w:val="auto"/>
          <w:szCs w:val="24"/>
        </w:rPr>
      </w:pPr>
      <w:r w:rsidRPr="00205307">
        <w:rPr>
          <w:rFonts w:cs="Times New Roman"/>
          <w:color w:val="000000" w:themeColor="text1"/>
        </w:rPr>
        <w:tab/>
        <w:t xml:space="preserve">My analysis includes a “lawmaking on rails” argument that predicts preexisting rules have a directional relationship with certain types of institutional change. These path dependency hypotheses argue that preexisting institutions constrain future changes to regulatory regimes. The first predicts </w:t>
      </w:r>
      <w:r w:rsidRPr="00205307">
        <w:rPr>
          <w:rFonts w:eastAsia="Times New Roman" w:cs="Times New Roman"/>
          <w:color w:val="auto"/>
          <w:szCs w:val="24"/>
        </w:rPr>
        <w:t>hybrid regimes that seek legitimacy will not add permissive provisions into perpetuity (</w:t>
      </w:r>
      <w:r w:rsidRPr="00205307">
        <w:rPr>
          <w:rFonts w:cs="Times New Roman"/>
          <w:b/>
          <w:bCs/>
          <w:i/>
          <w:iCs/>
          <w:color w:val="000000" w:themeColor="text1"/>
        </w:rPr>
        <w:t>H2A</w:t>
      </w:r>
      <w:r w:rsidRPr="00205307">
        <w:rPr>
          <w:rFonts w:eastAsia="Times New Roman" w:cs="Times New Roman"/>
          <w:color w:val="auto"/>
          <w:szCs w:val="24"/>
        </w:rPr>
        <w:t xml:space="preserve">). Similar to the notion of diminishing returns, permissiveness has a substitutive </w:t>
      </w:r>
      <w:r w:rsidRPr="00205307">
        <w:rPr>
          <w:rFonts w:eastAsia="Times New Roman" w:cs="Times New Roman"/>
          <w:color w:val="auto"/>
          <w:szCs w:val="24"/>
        </w:rPr>
        <w:lastRenderedPageBreak/>
        <w:t>quality: the more permissive the current regulatory regime is, the fewer permissive provisions are added. I</w:t>
      </w:r>
      <w:r w:rsidRPr="00205307">
        <w:rPr>
          <w:rFonts w:cs="Times New Roman"/>
          <w:color w:val="000000" w:themeColor="text1"/>
        </w:rPr>
        <w:t xml:space="preserve">n confirmation of </w:t>
      </w:r>
      <w:r w:rsidRPr="00205307">
        <w:rPr>
          <w:rFonts w:cs="Times New Roman"/>
          <w:b/>
          <w:bCs/>
          <w:i/>
          <w:iCs/>
          <w:color w:val="000000" w:themeColor="text1"/>
        </w:rPr>
        <w:t>H2A</w:t>
      </w:r>
      <w:r w:rsidRPr="00205307">
        <w:rPr>
          <w:rFonts w:cs="Times New Roman"/>
          <w:color w:val="000000" w:themeColor="text1"/>
        </w:rPr>
        <w:t>, the data show the permissiveness of preexisting institutions is related to the size of both permissive and restrictive expansions. For permissive expansions (</w:t>
      </w:r>
      <w:r w:rsidRPr="00205307">
        <w:rPr>
          <w:rFonts w:cs="Times New Roman"/>
        </w:rPr>
        <w:t>Table 5.3</w:t>
      </w:r>
      <w:r w:rsidRPr="00205307">
        <w:rPr>
          <w:rFonts w:cs="Times New Roman"/>
          <w:color w:val="000000" w:themeColor="text1"/>
        </w:rPr>
        <w:t>), holding other variables at their observed values, increasing the permissiveness of the governance subgroup by one standard deviation, roughly 7 points on the 0-100 scale, decreases the size of a permissive expansion on average by -0.24 (</w:t>
      </w:r>
      <w:r w:rsidRPr="00205307">
        <w:rPr>
          <w:rFonts w:cs="Times New Roman"/>
          <w:i/>
          <w:iCs/>
          <w:color w:val="000000" w:themeColor="text1"/>
        </w:rPr>
        <w:t xml:space="preserve">p &lt; </w:t>
      </w:r>
      <w:r w:rsidRPr="00205307">
        <w:rPr>
          <w:rFonts w:cs="Times New Roman"/>
          <w:color w:val="000000" w:themeColor="text1"/>
        </w:rPr>
        <w:t>0.001). Similar discrete changes in the other subgroups further support this hypothesis: formation -0.06 (</w:t>
      </w:r>
      <w:r w:rsidRPr="00205307">
        <w:rPr>
          <w:rFonts w:cs="Times New Roman"/>
          <w:i/>
          <w:iCs/>
          <w:color w:val="000000" w:themeColor="text1"/>
        </w:rPr>
        <w:t xml:space="preserve">p = </w:t>
      </w:r>
      <w:r w:rsidRPr="00205307">
        <w:rPr>
          <w:rFonts w:cs="Times New Roman"/>
          <w:color w:val="000000" w:themeColor="text1"/>
        </w:rPr>
        <w:t>0.11); operations -0.15 (</w:t>
      </w:r>
      <w:r w:rsidRPr="00205307">
        <w:rPr>
          <w:rFonts w:cs="Times New Roman"/>
          <w:i/>
          <w:iCs/>
          <w:color w:val="000000" w:themeColor="text1"/>
        </w:rPr>
        <w:t xml:space="preserve">p &lt; </w:t>
      </w:r>
      <w:r w:rsidRPr="00205307">
        <w:rPr>
          <w:rFonts w:cs="Times New Roman"/>
          <w:color w:val="000000" w:themeColor="text1"/>
        </w:rPr>
        <w:t>0.001); and resources -0.14 (</w:t>
      </w:r>
      <w:r w:rsidRPr="00205307">
        <w:rPr>
          <w:rFonts w:cs="Times New Roman"/>
          <w:i/>
          <w:iCs/>
          <w:color w:val="000000" w:themeColor="text1"/>
        </w:rPr>
        <w:t xml:space="preserve">p &lt; </w:t>
      </w:r>
      <w:r w:rsidRPr="00205307">
        <w:rPr>
          <w:rFonts w:cs="Times New Roman"/>
          <w:color w:val="000000" w:themeColor="text1"/>
        </w:rPr>
        <w:t>0.05). A Wald test rejects the possibility these linear measures are simultaneously zero at the 0.001 level (</w:t>
      </w:r>
      <w:r w:rsidRPr="00205307">
        <w:rPr>
          <w:rFonts w:cs="Times New Roman"/>
          <w:i/>
          <w:iCs/>
          <w:color w:val="000000" w:themeColor="text1"/>
        </w:rPr>
        <w:t>X</w:t>
      </w:r>
      <w:r w:rsidRPr="00205307">
        <w:rPr>
          <w:rFonts w:cs="Times New Roman"/>
          <w:color w:val="000000" w:themeColor="text1"/>
          <w:vertAlign w:val="superscript"/>
        </w:rPr>
        <w:t>2</w:t>
      </w:r>
      <w:r w:rsidRPr="00205307">
        <w:rPr>
          <w:rFonts w:cs="Times New Roman"/>
          <w:color w:val="000000" w:themeColor="text1"/>
        </w:rPr>
        <w:t>(4) = 15.30).</w:t>
      </w:r>
      <w:r w:rsidRPr="00205307">
        <w:rPr>
          <w:rFonts w:cs="Times New Roman"/>
          <w:color w:val="000000" w:themeColor="text1"/>
          <w:vertAlign w:val="superscript"/>
        </w:rPr>
        <w:footnoteReference w:id="75"/>
      </w:r>
      <w:r w:rsidRPr="00205307">
        <w:rPr>
          <w:rFonts w:cs="Times New Roman"/>
          <w:color w:val="000000" w:themeColor="text1"/>
        </w:rPr>
        <w:t xml:space="preserve"> The negative signs on these coefficients support the argument that current permissiveness has a substitutive effect on future permissive expansions. The negative signs also correspond to the downward sloping lines in </w:t>
      </w:r>
      <w:r w:rsidRPr="00205307">
        <w:rPr>
          <w:rFonts w:cs="Times New Roman"/>
        </w:rPr>
        <w:t>Figure 5.2</w:t>
      </w:r>
      <w:r w:rsidRPr="00205307">
        <w:rPr>
          <w:rFonts w:cs="Times New Roman"/>
          <w:color w:val="000000" w:themeColor="text1"/>
        </w:rPr>
        <w:t>. These graphs also suggest that a lack of permissiveness in these subgroups (x-values &lt; 50) predicts larger permissive expansions.</w:t>
      </w:r>
      <w:r w:rsidRPr="00205307">
        <w:rPr>
          <w:rFonts w:eastAsia="Times New Roman" w:cs="Times New Roman"/>
          <w:color w:val="auto"/>
          <w:szCs w:val="24"/>
        </w:rPr>
        <w:t xml:space="preserve"> </w:t>
      </w:r>
      <w:r w:rsidRPr="00205307">
        <w:rPr>
          <w:rFonts w:cs="Times New Roman"/>
          <w:color w:val="000000" w:themeColor="text1"/>
        </w:rPr>
        <w:t xml:space="preserve"> </w:t>
      </w:r>
      <w:r w:rsidRPr="00205307">
        <w:rPr>
          <w:rFonts w:eastAsia="Times New Roman" w:cs="Times New Roman"/>
          <w:color w:val="auto"/>
          <w:szCs w:val="24"/>
        </w:rPr>
        <w:t xml:space="preserve"> </w:t>
      </w:r>
    </w:p>
    <w:p w14:paraId="1E580458" w14:textId="23CB903A" w:rsidR="00A321DD" w:rsidRDefault="00A321DD" w:rsidP="00A321DD">
      <w:pPr>
        <w:rPr>
          <w:b/>
          <w:sz w:val="22"/>
          <w:szCs w:val="22"/>
        </w:rPr>
      </w:pPr>
      <w:r>
        <w:rPr>
          <w:rFonts w:cs="Times New Roman"/>
          <w:color w:val="000000" w:themeColor="text1"/>
        </w:rPr>
        <w:tab/>
      </w:r>
      <w:r w:rsidR="00532156" w:rsidRPr="00205307">
        <w:rPr>
          <w:rFonts w:cs="Times New Roman"/>
          <w:color w:val="000000" w:themeColor="text1"/>
        </w:rPr>
        <w:t xml:space="preserve">    </w:t>
      </w:r>
    </w:p>
    <w:p w14:paraId="6018CB82" w14:textId="77777777" w:rsidR="00532156" w:rsidRDefault="00532156">
      <w:pPr>
        <w:spacing w:line="240" w:lineRule="auto"/>
        <w:rPr>
          <w:b/>
          <w:sz w:val="22"/>
          <w:szCs w:val="22"/>
        </w:rPr>
      </w:pPr>
      <w:r>
        <w:br w:type="page"/>
      </w:r>
    </w:p>
    <w:p w14:paraId="2166C9C9" w14:textId="29A2A821" w:rsidR="00A13332" w:rsidRPr="00205307" w:rsidRDefault="00A13332" w:rsidP="00C47F4A">
      <w:pPr>
        <w:pStyle w:val="Heading4"/>
      </w:pPr>
      <w:bookmarkStart w:id="244" w:name="_Toc46189318"/>
      <w:bookmarkStart w:id="245" w:name="_Toc46190218"/>
      <w:bookmarkStart w:id="246" w:name="_Toc46190373"/>
      <w:bookmarkStart w:id="247" w:name="_Toc46190443"/>
      <w:r w:rsidRPr="00205307">
        <w:lastRenderedPageBreak/>
        <w:t>Figure 5.2: Permissiveness of Preexisting Institutions and Future Permissive Expansions</w:t>
      </w:r>
      <w:bookmarkEnd w:id="244"/>
      <w:bookmarkEnd w:id="245"/>
      <w:bookmarkEnd w:id="246"/>
      <w:bookmarkEnd w:id="247"/>
    </w:p>
    <w:p w14:paraId="7F57F1DE" w14:textId="77777777" w:rsidR="00A13332" w:rsidRPr="00205307" w:rsidRDefault="00A13332" w:rsidP="00A321DD">
      <w:pPr>
        <w:spacing w:line="240" w:lineRule="auto"/>
        <w:rPr>
          <w:rFonts w:cs="Times New Roman"/>
        </w:rPr>
      </w:pPr>
      <w:r w:rsidRPr="00205307">
        <w:rPr>
          <w:rFonts w:cs="Times New Roman"/>
          <w:noProof/>
        </w:rPr>
        <w:drawing>
          <wp:inline distT="0" distB="0" distL="0" distR="0" wp14:anchorId="3DA1BA70" wp14:editId="007A3102">
            <wp:extent cx="5943600" cy="4038096"/>
            <wp:effectExtent l="0" t="0" r="0" b="635"/>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ginsplot_stocksPER2020-07-05.jpg"/>
                    <pic:cNvPicPr/>
                  </pic:nvPicPr>
                  <pic:blipFill rotWithShape="1">
                    <a:blip r:embed="rId27">
                      <a:extLst>
                        <a:ext uri="{28A0092B-C50C-407E-A947-70E740481C1C}">
                          <a14:useLocalDpi xmlns:a14="http://schemas.microsoft.com/office/drawing/2010/main" val="0"/>
                        </a:ext>
                      </a:extLst>
                    </a:blip>
                    <a:srcRect l="2485" t="9104" r="1879" b="6182"/>
                    <a:stretch/>
                  </pic:blipFill>
                  <pic:spPr bwMode="auto">
                    <a:xfrm>
                      <a:off x="0" y="0"/>
                      <a:ext cx="5943600" cy="4038096"/>
                    </a:xfrm>
                    <a:prstGeom prst="rect">
                      <a:avLst/>
                    </a:prstGeom>
                    <a:ln>
                      <a:noFill/>
                    </a:ln>
                    <a:extLst>
                      <a:ext uri="{53640926-AAD7-44D8-BBD7-CCE9431645EC}">
                        <a14:shadowObscured xmlns:a14="http://schemas.microsoft.com/office/drawing/2010/main"/>
                      </a:ext>
                    </a:extLst>
                  </pic:spPr>
                </pic:pic>
              </a:graphicData>
            </a:graphic>
          </wp:inline>
        </w:drawing>
      </w:r>
    </w:p>
    <w:p w14:paraId="6BE6C749" w14:textId="77777777" w:rsidR="00A13332" w:rsidRPr="00205307" w:rsidRDefault="00A13332" w:rsidP="00A321DD">
      <w:pPr>
        <w:pStyle w:val="Caption"/>
      </w:pPr>
      <w:r w:rsidRPr="00205307">
        <w:t xml:space="preserve">Figures shows the average marginal effects for each provision subgroup on permissive expansions: governance (left panel), formation (center-left), operations (center-right), and resources (right). The vertical reference line bisects the dataspace identifying net-restrictive environments (left) and net-permissive environments (right). Downward sloping lines support the argument that current permissiveness has a substitutive effect on future permissive expansions. </w:t>
      </w:r>
    </w:p>
    <w:p w14:paraId="0F781C41" w14:textId="4F2A6CF4" w:rsidR="00A13332" w:rsidRPr="00205307" w:rsidRDefault="00532156" w:rsidP="00A13332">
      <w:pPr>
        <w:rPr>
          <w:rFonts w:cs="Times New Roman"/>
          <w:color w:val="000000" w:themeColor="text1"/>
        </w:rPr>
      </w:pPr>
      <w:r>
        <w:rPr>
          <w:rFonts w:cs="Times New Roman"/>
          <w:color w:val="000000" w:themeColor="text1"/>
        </w:rPr>
        <w:tab/>
      </w:r>
      <w:r w:rsidRPr="00205307">
        <w:rPr>
          <w:rFonts w:cs="Times New Roman"/>
          <w:color w:val="000000" w:themeColor="text1"/>
        </w:rPr>
        <w:t>The second path dependency argument (</w:t>
      </w:r>
      <w:r w:rsidRPr="00205307">
        <w:rPr>
          <w:rFonts w:cs="Times New Roman"/>
          <w:b/>
          <w:bCs/>
          <w:i/>
          <w:iCs/>
          <w:color w:val="000000" w:themeColor="text1"/>
        </w:rPr>
        <w:t>H2B</w:t>
      </w:r>
      <w:r w:rsidRPr="00205307">
        <w:rPr>
          <w:rFonts w:cs="Times New Roman"/>
          <w:color w:val="000000" w:themeColor="text1"/>
        </w:rPr>
        <w:t xml:space="preserve">) </w:t>
      </w:r>
      <w:r w:rsidRPr="00205307">
        <w:rPr>
          <w:rFonts w:eastAsia="Times New Roman" w:cs="Times New Roman"/>
          <w:color w:val="auto"/>
          <w:szCs w:val="24"/>
        </w:rPr>
        <w:t xml:space="preserve">argues that governments in hybrid regimes will consistently respond to permissive provisions by enacting restrictive expansions. Here, current permissiveness stokes future restrictive expansions. Hypothesis </w:t>
      </w:r>
      <w:r w:rsidRPr="00205307">
        <w:rPr>
          <w:rFonts w:cs="Times New Roman"/>
          <w:b/>
          <w:bCs/>
          <w:i/>
          <w:iCs/>
          <w:color w:val="000000" w:themeColor="text1"/>
        </w:rPr>
        <w:t>H2B</w:t>
      </w:r>
      <w:r w:rsidRPr="00205307">
        <w:rPr>
          <w:rFonts w:eastAsia="Times New Roman" w:cs="Times New Roman"/>
          <w:color w:val="auto"/>
          <w:szCs w:val="24"/>
        </w:rPr>
        <w:t xml:space="preserve"> predicts a complementary </w:t>
      </w:r>
      <w:r w:rsidRPr="00205307">
        <w:rPr>
          <w:rFonts w:cs="Times New Roman"/>
          <w:color w:val="000000" w:themeColor="text1"/>
        </w:rPr>
        <w:t>relationship exists between current permissiveness and future restrictive expansions.</w:t>
      </w:r>
      <w:r>
        <w:rPr>
          <w:rFonts w:cs="Times New Roman"/>
          <w:color w:val="000000" w:themeColor="text1"/>
        </w:rPr>
        <w:t xml:space="preserve"> </w:t>
      </w:r>
      <w:r w:rsidRPr="00205307">
        <w:rPr>
          <w:rFonts w:cs="Times New Roman"/>
          <w:color w:val="000000" w:themeColor="text1"/>
        </w:rPr>
        <w:t xml:space="preserve">The results in the restrictive expansions models in </w:t>
      </w:r>
      <w:r w:rsidRPr="00205307">
        <w:rPr>
          <w:rFonts w:cs="Times New Roman"/>
        </w:rPr>
        <w:t xml:space="preserve">Table 5.4 generally support. </w:t>
      </w:r>
      <w:r w:rsidRPr="00205307">
        <w:rPr>
          <w:rFonts w:cs="Times New Roman"/>
          <w:color w:val="000000" w:themeColor="text1"/>
        </w:rPr>
        <w:t>A Wald test rejects the possibility these linear measures are simultaneously zero at the 0.001 level (</w:t>
      </w:r>
      <w:r w:rsidRPr="00205307">
        <w:rPr>
          <w:rFonts w:cs="Times New Roman"/>
          <w:i/>
          <w:iCs/>
          <w:color w:val="000000" w:themeColor="text1"/>
        </w:rPr>
        <w:t>X</w:t>
      </w:r>
      <w:r w:rsidRPr="00205307">
        <w:rPr>
          <w:rFonts w:cs="Times New Roman"/>
          <w:color w:val="000000" w:themeColor="text1"/>
          <w:vertAlign w:val="superscript"/>
        </w:rPr>
        <w:t>2</w:t>
      </w:r>
      <w:r w:rsidRPr="00205307">
        <w:rPr>
          <w:rFonts w:cs="Times New Roman"/>
          <w:color w:val="000000" w:themeColor="text1"/>
        </w:rPr>
        <w:t>(4) = 13.42).</w:t>
      </w:r>
      <w:r w:rsidRPr="00205307">
        <w:rPr>
          <w:rFonts w:cs="Times New Roman"/>
          <w:color w:val="000000" w:themeColor="text1"/>
          <w:vertAlign w:val="superscript"/>
        </w:rPr>
        <w:footnoteReference w:id="76"/>
      </w:r>
      <w:r w:rsidRPr="00205307">
        <w:rPr>
          <w:rFonts w:cs="Times New Roman"/>
          <w:color w:val="000000" w:themeColor="text1"/>
        </w:rPr>
        <w:t xml:space="preserve"> While the four subgroups may be jointly significant, individual subgroups are </w:t>
      </w:r>
      <w:r w:rsidRPr="00205307">
        <w:rPr>
          <w:rFonts w:cs="Times New Roman"/>
          <w:color w:val="000000" w:themeColor="text1"/>
        </w:rPr>
        <w:lastRenderedPageBreak/>
        <w:t xml:space="preserve">not equally significant. </w:t>
      </w:r>
      <w:r w:rsidRPr="00205307">
        <w:rPr>
          <w:rFonts w:cs="Times New Roman"/>
        </w:rPr>
        <w:t>H</w:t>
      </w:r>
      <w:r w:rsidRPr="00205307">
        <w:rPr>
          <w:rFonts w:cs="Times New Roman"/>
          <w:color w:val="000000" w:themeColor="text1"/>
        </w:rPr>
        <w:t>olding other variables at their observed values, increasing the current permissiveness of the operations subgroup by one standard deviation, over 7 points on the 0-100 scale, increases the size of the restrictive expansion on average by 0.05 (</w:t>
      </w:r>
      <w:r w:rsidRPr="00205307">
        <w:rPr>
          <w:rFonts w:cs="Times New Roman"/>
          <w:i/>
          <w:iCs/>
          <w:color w:val="000000" w:themeColor="text1"/>
        </w:rPr>
        <w:t xml:space="preserve">p </w:t>
      </w:r>
      <w:r w:rsidRPr="00205307">
        <w:rPr>
          <w:rFonts w:cs="Times New Roman"/>
          <w:color w:val="000000" w:themeColor="text1"/>
        </w:rPr>
        <w:t xml:space="preserve">&lt; 0.001). Then, increasing the current permissiveness of the </w:t>
      </w:r>
      <w:proofErr w:type="gramStart"/>
      <w:r w:rsidRPr="00205307">
        <w:rPr>
          <w:rFonts w:cs="Times New Roman"/>
          <w:color w:val="000000" w:themeColor="text1"/>
        </w:rPr>
        <w:t>resources</w:t>
      </w:r>
      <w:proofErr w:type="gramEnd"/>
      <w:r w:rsidRPr="00205307">
        <w:rPr>
          <w:rFonts w:cs="Times New Roman"/>
          <w:color w:val="000000" w:themeColor="text1"/>
        </w:rPr>
        <w:t xml:space="preserve"> subgroup by one standard deviation, over 4 points, increases the size of the restrictive expansion on average by 0.08 (</w:t>
      </w:r>
      <w:r w:rsidRPr="00205307">
        <w:rPr>
          <w:rFonts w:cs="Times New Roman"/>
          <w:i/>
          <w:iCs/>
          <w:color w:val="000000" w:themeColor="text1"/>
        </w:rPr>
        <w:t xml:space="preserve">p </w:t>
      </w:r>
      <w:r w:rsidRPr="00205307">
        <w:rPr>
          <w:rFonts w:cs="Times New Roman"/>
          <w:color w:val="000000" w:themeColor="text1"/>
        </w:rPr>
        <w:t>&lt; 0.001).</w:t>
      </w:r>
      <w:r>
        <w:rPr>
          <w:rFonts w:cs="Times New Roman"/>
          <w:color w:val="000000" w:themeColor="text1"/>
        </w:rPr>
        <w:t xml:space="preserve"> </w:t>
      </w:r>
      <w:r w:rsidRPr="00205307">
        <w:rPr>
          <w:rFonts w:cs="Times New Roman"/>
          <w:color w:val="000000" w:themeColor="text1"/>
        </w:rPr>
        <w:t>Figure 5.3 shows these predicted relationships between future restrictive expansions and current permissiveness. The relationship is strongest for the operations and resources subgroups.</w:t>
      </w:r>
      <w:r w:rsidR="00A13332" w:rsidRPr="00205307">
        <w:rPr>
          <w:rFonts w:cs="Times New Roman"/>
          <w:color w:val="000000" w:themeColor="text1"/>
        </w:rPr>
        <w:t xml:space="preserve"> </w:t>
      </w:r>
    </w:p>
    <w:p w14:paraId="0DE0B046" w14:textId="77777777" w:rsidR="00A13332" w:rsidRPr="00205307" w:rsidRDefault="00A13332" w:rsidP="00C47F4A">
      <w:pPr>
        <w:pStyle w:val="Heading4"/>
      </w:pPr>
      <w:bookmarkStart w:id="248" w:name="_Toc46189319"/>
      <w:bookmarkStart w:id="249" w:name="_Toc46190219"/>
      <w:bookmarkStart w:id="250" w:name="_Toc46190374"/>
      <w:bookmarkStart w:id="251" w:name="_Toc46190444"/>
      <w:r w:rsidRPr="00205307">
        <w:t>Figure 5.3: Permissiveness of Preexisting Institutions and Future Restrictive Expansions</w:t>
      </w:r>
      <w:bookmarkEnd w:id="248"/>
      <w:bookmarkEnd w:id="249"/>
      <w:bookmarkEnd w:id="250"/>
      <w:bookmarkEnd w:id="251"/>
    </w:p>
    <w:p w14:paraId="7FD72BEB" w14:textId="77777777" w:rsidR="00A13332" w:rsidRPr="00205307" w:rsidRDefault="00A13332" w:rsidP="00A13332">
      <w:pPr>
        <w:rPr>
          <w:rFonts w:cs="Times New Roman"/>
          <w:color w:val="000000" w:themeColor="text1"/>
        </w:rPr>
      </w:pPr>
      <w:r w:rsidRPr="00205307">
        <w:rPr>
          <w:rFonts w:cs="Times New Roman"/>
          <w:noProof/>
          <w:color w:val="000000" w:themeColor="text1"/>
        </w:rPr>
        <w:drawing>
          <wp:inline distT="0" distB="0" distL="0" distR="0" wp14:anchorId="6AB6D6CA" wp14:editId="035B0504">
            <wp:extent cx="5943600" cy="4064766"/>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ginsplot_stocksRES2020-07-05.jpg"/>
                    <pic:cNvPicPr/>
                  </pic:nvPicPr>
                  <pic:blipFill rotWithShape="1">
                    <a:blip r:embed="rId28">
                      <a:extLst>
                        <a:ext uri="{28A0092B-C50C-407E-A947-70E740481C1C}">
                          <a14:useLocalDpi xmlns:a14="http://schemas.microsoft.com/office/drawing/2010/main" val="0"/>
                        </a:ext>
                      </a:extLst>
                    </a:blip>
                    <a:srcRect l="2366" t="8949" r="2104" b="5873"/>
                    <a:stretch/>
                  </pic:blipFill>
                  <pic:spPr bwMode="auto">
                    <a:xfrm>
                      <a:off x="0" y="0"/>
                      <a:ext cx="5943600" cy="4064766"/>
                    </a:xfrm>
                    <a:prstGeom prst="rect">
                      <a:avLst/>
                    </a:prstGeom>
                    <a:ln>
                      <a:noFill/>
                    </a:ln>
                    <a:extLst>
                      <a:ext uri="{53640926-AAD7-44D8-BBD7-CCE9431645EC}">
                        <a14:shadowObscured xmlns:a14="http://schemas.microsoft.com/office/drawing/2010/main"/>
                      </a:ext>
                    </a:extLst>
                  </pic:spPr>
                </pic:pic>
              </a:graphicData>
            </a:graphic>
          </wp:inline>
        </w:drawing>
      </w:r>
    </w:p>
    <w:p w14:paraId="7CBCC2F0" w14:textId="77777777" w:rsidR="00A13332" w:rsidRPr="00205307" w:rsidRDefault="00A13332" w:rsidP="00A321DD">
      <w:pPr>
        <w:pStyle w:val="Caption"/>
      </w:pPr>
      <w:r w:rsidRPr="00205307">
        <w:t>Figures shows the average marginal effects for each provision subgroup on restrictive expansions: governance (left panel), formation (center-left), operations (center-right), and resources (right). The vertical reference line bisects the dataspace identifying net-restrictive environments (left) and net-permissive environments (right). Upward sloping lines support the argument that current permissiveness has a complementary effect on future restrictive expansions.</w:t>
      </w:r>
    </w:p>
    <w:p w14:paraId="708F7908" w14:textId="77777777" w:rsidR="00A13332" w:rsidRPr="00205307" w:rsidRDefault="00A13332" w:rsidP="00A13332">
      <w:pPr>
        <w:rPr>
          <w:rFonts w:cs="Times New Roman"/>
          <w:color w:val="000000" w:themeColor="text1"/>
        </w:rPr>
      </w:pPr>
      <w:r w:rsidRPr="00205307">
        <w:rPr>
          <w:rFonts w:cs="Times New Roman"/>
          <w:color w:val="000000" w:themeColor="text1"/>
        </w:rPr>
        <w:tab/>
        <w:t xml:space="preserve">The data suggests that the current permissiveness of operations and resources subgroups are the only types of regulatory regime provisions that elicit response from governments. The </w:t>
      </w:r>
      <w:r w:rsidRPr="00205307">
        <w:rPr>
          <w:rFonts w:cs="Times New Roman"/>
          <w:color w:val="000000" w:themeColor="text1"/>
        </w:rPr>
        <w:lastRenderedPageBreak/>
        <w:t>remaining subgroups have weak associations with future restrictive expansions. Increasing the permissiveness of the governance subgroup by one standard deviation, roughly 10 points on the 0-100 scale, increases the size of the restrictive expansion on average by -0.05 (</w:t>
      </w:r>
      <w:r w:rsidRPr="00205307">
        <w:rPr>
          <w:rFonts w:cs="Times New Roman"/>
          <w:i/>
          <w:iCs/>
          <w:color w:val="000000" w:themeColor="text1"/>
        </w:rPr>
        <w:t xml:space="preserve">p = </w:t>
      </w:r>
      <w:r w:rsidRPr="00205307">
        <w:rPr>
          <w:rFonts w:cs="Times New Roman"/>
          <w:color w:val="000000" w:themeColor="text1"/>
        </w:rPr>
        <w:t>0.32). A discrete change in the formation subgroup, roughly 7 points, has a near-zero and statistically insignificant relationship with restrictive expansions (</w:t>
      </w:r>
      <w:r w:rsidRPr="00205307">
        <w:rPr>
          <w:rFonts w:cs="Times New Roman"/>
          <w:i/>
          <w:iCs/>
          <w:color w:val="000000" w:themeColor="text1"/>
        </w:rPr>
        <w:t xml:space="preserve">p = </w:t>
      </w:r>
      <w:r w:rsidRPr="00205307">
        <w:rPr>
          <w:rFonts w:cs="Times New Roman"/>
          <w:color w:val="000000" w:themeColor="text1"/>
        </w:rPr>
        <w:t>0.58).</w:t>
      </w:r>
    </w:p>
    <w:p w14:paraId="4B230DE2" w14:textId="77777777" w:rsidR="00A13332" w:rsidRPr="00205307" w:rsidRDefault="00A13332" w:rsidP="00C47F4A">
      <w:pPr>
        <w:pStyle w:val="Heading4"/>
      </w:pPr>
      <w:bookmarkStart w:id="252" w:name="_Toc46189320"/>
      <w:bookmarkStart w:id="253" w:name="_Toc46190220"/>
      <w:bookmarkStart w:id="254" w:name="_Toc46190375"/>
      <w:bookmarkStart w:id="255" w:name="_Toc46190445"/>
      <w:r w:rsidRPr="00205307">
        <w:t>Table 5.4: OLS Directed Dyad Models Predicting Restrictive Expansions</w:t>
      </w:r>
      <w:bookmarkEnd w:id="252"/>
      <w:bookmarkEnd w:id="253"/>
      <w:bookmarkEnd w:id="254"/>
      <w:bookmarkEnd w:id="255"/>
    </w:p>
    <w:tbl>
      <w:tblPr>
        <w:tblW w:w="0" w:type="auto"/>
        <w:tblLook w:val="0000" w:firstRow="0" w:lastRow="0" w:firstColumn="0" w:lastColumn="0" w:noHBand="0" w:noVBand="0"/>
      </w:tblPr>
      <w:tblGrid>
        <w:gridCol w:w="3324"/>
        <w:gridCol w:w="933"/>
        <w:gridCol w:w="933"/>
        <w:gridCol w:w="933"/>
        <w:gridCol w:w="933"/>
        <w:gridCol w:w="933"/>
        <w:gridCol w:w="933"/>
      </w:tblGrid>
      <w:tr w:rsidR="00A13332" w:rsidRPr="00205307" w14:paraId="3168F516" w14:textId="77777777" w:rsidTr="001155CF">
        <w:tc>
          <w:tcPr>
            <w:tcW w:w="0" w:type="auto"/>
            <w:tcBorders>
              <w:top w:val="double" w:sz="4" w:space="0" w:color="auto"/>
              <w:left w:val="nil"/>
              <w:bottom w:val="single" w:sz="4" w:space="0" w:color="auto"/>
              <w:right w:val="nil"/>
            </w:tcBorders>
          </w:tcPr>
          <w:p w14:paraId="1AD8792F"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double" w:sz="4" w:space="0" w:color="auto"/>
              <w:left w:val="nil"/>
              <w:bottom w:val="single" w:sz="4" w:space="0" w:color="auto"/>
              <w:right w:val="nil"/>
            </w:tcBorders>
          </w:tcPr>
          <w:p w14:paraId="7DADD0F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w:t>
            </w:r>
          </w:p>
        </w:tc>
        <w:tc>
          <w:tcPr>
            <w:tcW w:w="933" w:type="dxa"/>
            <w:tcBorders>
              <w:top w:val="double" w:sz="4" w:space="0" w:color="auto"/>
              <w:left w:val="nil"/>
              <w:bottom w:val="single" w:sz="4" w:space="0" w:color="auto"/>
              <w:right w:val="nil"/>
            </w:tcBorders>
          </w:tcPr>
          <w:p w14:paraId="1037A713"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w:t>
            </w:r>
          </w:p>
        </w:tc>
        <w:tc>
          <w:tcPr>
            <w:tcW w:w="933" w:type="dxa"/>
            <w:tcBorders>
              <w:top w:val="double" w:sz="4" w:space="0" w:color="auto"/>
              <w:left w:val="nil"/>
              <w:bottom w:val="single" w:sz="4" w:space="0" w:color="auto"/>
              <w:right w:val="nil"/>
            </w:tcBorders>
          </w:tcPr>
          <w:p w14:paraId="42112EB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w:t>
            </w:r>
          </w:p>
        </w:tc>
        <w:tc>
          <w:tcPr>
            <w:tcW w:w="933" w:type="dxa"/>
            <w:tcBorders>
              <w:top w:val="double" w:sz="4" w:space="0" w:color="auto"/>
              <w:left w:val="nil"/>
              <w:bottom w:val="single" w:sz="4" w:space="0" w:color="auto"/>
              <w:right w:val="nil"/>
            </w:tcBorders>
          </w:tcPr>
          <w:p w14:paraId="2838E4E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w:t>
            </w:r>
          </w:p>
        </w:tc>
        <w:tc>
          <w:tcPr>
            <w:tcW w:w="933" w:type="dxa"/>
            <w:tcBorders>
              <w:top w:val="double" w:sz="4" w:space="0" w:color="auto"/>
              <w:left w:val="nil"/>
              <w:bottom w:val="single" w:sz="4" w:space="0" w:color="auto"/>
              <w:right w:val="nil"/>
            </w:tcBorders>
          </w:tcPr>
          <w:p w14:paraId="29B2A9B8"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w:t>
            </w:r>
          </w:p>
        </w:tc>
        <w:tc>
          <w:tcPr>
            <w:tcW w:w="933" w:type="dxa"/>
            <w:tcBorders>
              <w:top w:val="double" w:sz="4" w:space="0" w:color="auto"/>
              <w:left w:val="nil"/>
              <w:bottom w:val="single" w:sz="4" w:space="0" w:color="auto"/>
              <w:right w:val="nil"/>
            </w:tcBorders>
          </w:tcPr>
          <w:p w14:paraId="4625C0F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w:t>
            </w:r>
          </w:p>
        </w:tc>
      </w:tr>
      <w:tr w:rsidR="00A13332" w:rsidRPr="00205307" w14:paraId="3FF334C3" w14:textId="77777777" w:rsidTr="001155CF">
        <w:tc>
          <w:tcPr>
            <w:tcW w:w="0" w:type="auto"/>
            <w:tcBorders>
              <w:top w:val="single" w:sz="4" w:space="0" w:color="auto"/>
              <w:left w:val="nil"/>
              <w:bottom w:val="nil"/>
              <w:right w:val="nil"/>
            </w:tcBorders>
          </w:tcPr>
          <w:p w14:paraId="228F24A9"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Governance Permissiveness </w:t>
            </w:r>
            <w:r w:rsidRPr="00205307">
              <w:rPr>
                <w:rFonts w:cs="Times New Roman"/>
                <w:sz w:val="20"/>
                <w:szCs w:val="20"/>
                <w:vertAlign w:val="superscript"/>
              </w:rPr>
              <w:t>a</w:t>
            </w:r>
          </w:p>
        </w:tc>
        <w:tc>
          <w:tcPr>
            <w:tcW w:w="933" w:type="dxa"/>
            <w:tcBorders>
              <w:top w:val="single" w:sz="4" w:space="0" w:color="auto"/>
              <w:left w:val="nil"/>
              <w:bottom w:val="nil"/>
              <w:right w:val="nil"/>
            </w:tcBorders>
          </w:tcPr>
          <w:p w14:paraId="687E2EC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single" w:sz="4" w:space="0" w:color="auto"/>
              <w:left w:val="nil"/>
              <w:bottom w:val="nil"/>
              <w:right w:val="nil"/>
            </w:tcBorders>
          </w:tcPr>
          <w:p w14:paraId="4BD64C48"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single" w:sz="4" w:space="0" w:color="auto"/>
              <w:left w:val="nil"/>
              <w:bottom w:val="nil"/>
              <w:right w:val="nil"/>
            </w:tcBorders>
          </w:tcPr>
          <w:p w14:paraId="77394FE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single" w:sz="4" w:space="0" w:color="auto"/>
              <w:left w:val="nil"/>
              <w:bottom w:val="nil"/>
              <w:right w:val="nil"/>
            </w:tcBorders>
          </w:tcPr>
          <w:p w14:paraId="6CBA4FE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single" w:sz="4" w:space="0" w:color="auto"/>
              <w:left w:val="nil"/>
              <w:bottom w:val="nil"/>
              <w:right w:val="nil"/>
            </w:tcBorders>
          </w:tcPr>
          <w:p w14:paraId="4297C00F"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single" w:sz="4" w:space="0" w:color="auto"/>
              <w:left w:val="nil"/>
              <w:bottom w:val="nil"/>
              <w:right w:val="nil"/>
            </w:tcBorders>
          </w:tcPr>
          <w:p w14:paraId="52AFDE6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A13332" w:rsidRPr="00205307" w14:paraId="450FAE23" w14:textId="77777777" w:rsidTr="001155CF">
        <w:tc>
          <w:tcPr>
            <w:tcW w:w="0" w:type="auto"/>
            <w:tcBorders>
              <w:top w:val="nil"/>
              <w:left w:val="nil"/>
              <w:bottom w:val="nil"/>
              <w:right w:val="nil"/>
            </w:tcBorders>
          </w:tcPr>
          <w:p w14:paraId="703BEA8A"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5A197D5"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634AAF3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c>
          <w:tcPr>
            <w:tcW w:w="933" w:type="dxa"/>
            <w:tcBorders>
              <w:top w:val="nil"/>
              <w:left w:val="nil"/>
              <w:bottom w:val="nil"/>
              <w:right w:val="nil"/>
            </w:tcBorders>
          </w:tcPr>
          <w:p w14:paraId="43303C27"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c>
          <w:tcPr>
            <w:tcW w:w="933" w:type="dxa"/>
            <w:tcBorders>
              <w:top w:val="nil"/>
              <w:left w:val="nil"/>
              <w:bottom w:val="nil"/>
              <w:right w:val="nil"/>
            </w:tcBorders>
          </w:tcPr>
          <w:p w14:paraId="2C806AF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c>
          <w:tcPr>
            <w:tcW w:w="933" w:type="dxa"/>
            <w:tcBorders>
              <w:top w:val="nil"/>
              <w:left w:val="nil"/>
              <w:bottom w:val="nil"/>
              <w:right w:val="nil"/>
            </w:tcBorders>
          </w:tcPr>
          <w:p w14:paraId="5594C53F"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c>
          <w:tcPr>
            <w:tcW w:w="933" w:type="dxa"/>
            <w:tcBorders>
              <w:top w:val="nil"/>
              <w:left w:val="nil"/>
              <w:bottom w:val="nil"/>
              <w:right w:val="nil"/>
            </w:tcBorders>
          </w:tcPr>
          <w:p w14:paraId="475FE637"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r>
      <w:tr w:rsidR="00A13332" w:rsidRPr="00205307" w14:paraId="36CCAD45" w14:textId="77777777" w:rsidTr="001155CF">
        <w:tc>
          <w:tcPr>
            <w:tcW w:w="0" w:type="auto"/>
            <w:tcBorders>
              <w:top w:val="nil"/>
              <w:left w:val="nil"/>
              <w:bottom w:val="nil"/>
              <w:right w:val="nil"/>
            </w:tcBorders>
          </w:tcPr>
          <w:p w14:paraId="05984C9C"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EBFB29F"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B344F3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0CF8F1B"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5B1B309"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D2E2AE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F309B8F"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3E1CC17A" w14:textId="77777777" w:rsidTr="001155CF">
        <w:tc>
          <w:tcPr>
            <w:tcW w:w="0" w:type="auto"/>
            <w:tcBorders>
              <w:top w:val="nil"/>
              <w:left w:val="nil"/>
              <w:bottom w:val="nil"/>
              <w:right w:val="nil"/>
            </w:tcBorders>
          </w:tcPr>
          <w:p w14:paraId="651FEE54"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Formation Permissiveness </w:t>
            </w:r>
            <w:r w:rsidRPr="00205307">
              <w:rPr>
                <w:rFonts w:cs="Times New Roman"/>
                <w:sz w:val="20"/>
                <w:szCs w:val="20"/>
                <w:vertAlign w:val="superscript"/>
              </w:rPr>
              <w:t>a</w:t>
            </w:r>
          </w:p>
        </w:tc>
        <w:tc>
          <w:tcPr>
            <w:tcW w:w="933" w:type="dxa"/>
            <w:tcBorders>
              <w:top w:val="nil"/>
              <w:left w:val="nil"/>
              <w:bottom w:val="nil"/>
              <w:right w:val="nil"/>
            </w:tcBorders>
          </w:tcPr>
          <w:p w14:paraId="15070A8C"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4A2C644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240F628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7D43254F"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13FB5338"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2BB44737"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A13332" w:rsidRPr="00205307" w14:paraId="4D1D2689" w14:textId="77777777" w:rsidTr="001155CF">
        <w:tc>
          <w:tcPr>
            <w:tcW w:w="0" w:type="auto"/>
            <w:tcBorders>
              <w:top w:val="nil"/>
              <w:left w:val="nil"/>
              <w:bottom w:val="nil"/>
              <w:right w:val="nil"/>
            </w:tcBorders>
          </w:tcPr>
          <w:p w14:paraId="70373D82"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123F9C6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2D604F7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62D59AF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37A5DC0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70F7CA0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6D0DFFD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r>
      <w:tr w:rsidR="00A13332" w:rsidRPr="00205307" w14:paraId="7DE3C8DC" w14:textId="77777777" w:rsidTr="001155CF">
        <w:tc>
          <w:tcPr>
            <w:tcW w:w="0" w:type="auto"/>
            <w:tcBorders>
              <w:top w:val="nil"/>
              <w:left w:val="nil"/>
              <w:bottom w:val="nil"/>
              <w:right w:val="nil"/>
            </w:tcBorders>
          </w:tcPr>
          <w:p w14:paraId="725C359A"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6813AFF"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6C131C3"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C9ED99C"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50F125B"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E40215A"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D4C2993"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0A313CB4" w14:textId="77777777" w:rsidTr="001155CF">
        <w:tc>
          <w:tcPr>
            <w:tcW w:w="0" w:type="auto"/>
            <w:tcBorders>
              <w:top w:val="nil"/>
              <w:left w:val="nil"/>
              <w:bottom w:val="nil"/>
              <w:right w:val="nil"/>
            </w:tcBorders>
          </w:tcPr>
          <w:p w14:paraId="269DA5AC"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Operations Permissiveness </w:t>
            </w:r>
            <w:r w:rsidRPr="00205307">
              <w:rPr>
                <w:rFonts w:cs="Times New Roman"/>
                <w:sz w:val="20"/>
                <w:szCs w:val="20"/>
                <w:vertAlign w:val="superscript"/>
              </w:rPr>
              <w:t>a</w:t>
            </w:r>
          </w:p>
        </w:tc>
        <w:tc>
          <w:tcPr>
            <w:tcW w:w="933" w:type="dxa"/>
            <w:tcBorders>
              <w:top w:val="nil"/>
              <w:left w:val="nil"/>
              <w:bottom w:val="nil"/>
              <w:right w:val="nil"/>
            </w:tcBorders>
          </w:tcPr>
          <w:p w14:paraId="08E973C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F0C61C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190FF52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143B7A6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48D3C0F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7E9DE398"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A13332" w:rsidRPr="00205307" w14:paraId="0182585F" w14:textId="77777777" w:rsidTr="001155CF">
        <w:tc>
          <w:tcPr>
            <w:tcW w:w="0" w:type="auto"/>
            <w:tcBorders>
              <w:top w:val="nil"/>
              <w:left w:val="nil"/>
              <w:bottom w:val="nil"/>
              <w:right w:val="nil"/>
            </w:tcBorders>
          </w:tcPr>
          <w:p w14:paraId="1DF269E2"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7D4C82F"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9109F0C"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4DB25F75"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4F04EC03"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0ADF072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2921673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r>
      <w:tr w:rsidR="00A13332" w:rsidRPr="00205307" w14:paraId="543D3F43" w14:textId="77777777" w:rsidTr="001155CF">
        <w:tc>
          <w:tcPr>
            <w:tcW w:w="0" w:type="auto"/>
            <w:tcBorders>
              <w:top w:val="nil"/>
              <w:left w:val="nil"/>
              <w:bottom w:val="nil"/>
              <w:right w:val="nil"/>
            </w:tcBorders>
          </w:tcPr>
          <w:p w14:paraId="0084D363"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2AE2A27"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E93C71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64968F0"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94B86BF"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17D12C6"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645F10C"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4628EED7" w14:textId="77777777" w:rsidTr="001155CF">
        <w:tc>
          <w:tcPr>
            <w:tcW w:w="0" w:type="auto"/>
            <w:tcBorders>
              <w:top w:val="nil"/>
              <w:left w:val="nil"/>
              <w:bottom w:val="nil"/>
              <w:right w:val="nil"/>
            </w:tcBorders>
          </w:tcPr>
          <w:p w14:paraId="4CB0C861"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Resources Permissiveness </w:t>
            </w:r>
            <w:r w:rsidRPr="00205307">
              <w:rPr>
                <w:rFonts w:cs="Times New Roman"/>
                <w:sz w:val="20"/>
                <w:szCs w:val="20"/>
                <w:vertAlign w:val="superscript"/>
              </w:rPr>
              <w:t>a</w:t>
            </w:r>
          </w:p>
        </w:tc>
        <w:tc>
          <w:tcPr>
            <w:tcW w:w="933" w:type="dxa"/>
            <w:tcBorders>
              <w:top w:val="nil"/>
              <w:left w:val="nil"/>
              <w:bottom w:val="nil"/>
              <w:right w:val="nil"/>
            </w:tcBorders>
          </w:tcPr>
          <w:p w14:paraId="3503FF5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566843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78EC12B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1397E32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44F2512B"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1F20BE15"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A13332" w:rsidRPr="00205307" w14:paraId="5EE1AE26" w14:textId="77777777" w:rsidTr="001155CF">
        <w:tc>
          <w:tcPr>
            <w:tcW w:w="0" w:type="auto"/>
            <w:tcBorders>
              <w:top w:val="nil"/>
              <w:left w:val="nil"/>
              <w:bottom w:val="nil"/>
              <w:right w:val="nil"/>
            </w:tcBorders>
          </w:tcPr>
          <w:p w14:paraId="2B5F8553"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A8A851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F2179B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933" w:type="dxa"/>
            <w:tcBorders>
              <w:top w:val="nil"/>
              <w:left w:val="nil"/>
              <w:bottom w:val="nil"/>
              <w:right w:val="nil"/>
            </w:tcBorders>
          </w:tcPr>
          <w:p w14:paraId="4246FC3B"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933" w:type="dxa"/>
            <w:tcBorders>
              <w:top w:val="nil"/>
              <w:left w:val="nil"/>
              <w:bottom w:val="nil"/>
              <w:right w:val="nil"/>
            </w:tcBorders>
          </w:tcPr>
          <w:p w14:paraId="3847376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933" w:type="dxa"/>
            <w:tcBorders>
              <w:top w:val="nil"/>
              <w:left w:val="nil"/>
              <w:bottom w:val="nil"/>
              <w:right w:val="nil"/>
            </w:tcBorders>
          </w:tcPr>
          <w:p w14:paraId="1F26423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933" w:type="dxa"/>
            <w:tcBorders>
              <w:top w:val="nil"/>
              <w:left w:val="nil"/>
              <w:bottom w:val="nil"/>
              <w:right w:val="nil"/>
            </w:tcBorders>
          </w:tcPr>
          <w:p w14:paraId="19C6135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r>
      <w:tr w:rsidR="00A13332" w:rsidRPr="00205307" w14:paraId="18EEA39D" w14:textId="77777777" w:rsidTr="001155CF">
        <w:tc>
          <w:tcPr>
            <w:tcW w:w="0" w:type="auto"/>
            <w:tcBorders>
              <w:top w:val="nil"/>
              <w:left w:val="nil"/>
              <w:bottom w:val="nil"/>
              <w:right w:val="nil"/>
            </w:tcBorders>
          </w:tcPr>
          <w:p w14:paraId="12E2E011"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4BAB41C"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99C5809"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DEA1E2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9935938"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4D282D9"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AF29FF1"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03E57AC7" w14:textId="77777777" w:rsidTr="001155CF">
        <w:tc>
          <w:tcPr>
            <w:tcW w:w="0" w:type="auto"/>
            <w:tcBorders>
              <w:top w:val="nil"/>
              <w:left w:val="nil"/>
              <w:bottom w:val="nil"/>
              <w:right w:val="nil"/>
            </w:tcBorders>
          </w:tcPr>
          <w:p w14:paraId="16078751"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Implementation Environment </w:t>
            </w:r>
            <w:r w:rsidRPr="00205307">
              <w:rPr>
                <w:rFonts w:cs="Times New Roman"/>
                <w:sz w:val="20"/>
                <w:szCs w:val="20"/>
                <w:vertAlign w:val="superscript"/>
              </w:rPr>
              <w:t>a</w:t>
            </w:r>
          </w:p>
        </w:tc>
        <w:tc>
          <w:tcPr>
            <w:tcW w:w="933" w:type="dxa"/>
            <w:tcBorders>
              <w:top w:val="nil"/>
              <w:left w:val="nil"/>
              <w:bottom w:val="nil"/>
              <w:right w:val="nil"/>
            </w:tcBorders>
          </w:tcPr>
          <w:p w14:paraId="39DEFAA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A41C1E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07B8F62B"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5DC8800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6FE44D0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246CFAF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r>
      <w:tr w:rsidR="00A13332" w:rsidRPr="00205307" w14:paraId="01719EBE" w14:textId="77777777" w:rsidTr="001155CF">
        <w:tc>
          <w:tcPr>
            <w:tcW w:w="0" w:type="auto"/>
            <w:tcBorders>
              <w:top w:val="nil"/>
              <w:left w:val="nil"/>
              <w:bottom w:val="nil"/>
              <w:right w:val="nil"/>
            </w:tcBorders>
          </w:tcPr>
          <w:p w14:paraId="15A3E6FB"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BE0F7FC"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0965F5C"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3D4F39B"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(0.013)</w:t>
            </w:r>
          </w:p>
        </w:tc>
        <w:tc>
          <w:tcPr>
            <w:tcW w:w="933" w:type="dxa"/>
            <w:tcBorders>
              <w:top w:val="nil"/>
              <w:left w:val="nil"/>
              <w:bottom w:val="nil"/>
              <w:right w:val="nil"/>
            </w:tcBorders>
          </w:tcPr>
          <w:p w14:paraId="4B92817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4E7C708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6F64995"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(0.013)</w:t>
            </w:r>
          </w:p>
        </w:tc>
      </w:tr>
      <w:tr w:rsidR="00A13332" w:rsidRPr="00205307" w14:paraId="30568ED9" w14:textId="77777777" w:rsidTr="001155CF">
        <w:tc>
          <w:tcPr>
            <w:tcW w:w="0" w:type="auto"/>
            <w:tcBorders>
              <w:top w:val="nil"/>
              <w:left w:val="nil"/>
              <w:bottom w:val="nil"/>
              <w:right w:val="nil"/>
            </w:tcBorders>
          </w:tcPr>
          <w:p w14:paraId="7EE388AE"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9FF7B1D"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922EF4F"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C439992"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86730C9"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9C75214"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1EA4B8E9"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76209D73" w14:textId="77777777" w:rsidTr="001155CF">
        <w:tc>
          <w:tcPr>
            <w:tcW w:w="0" w:type="auto"/>
            <w:tcBorders>
              <w:top w:val="nil"/>
              <w:left w:val="nil"/>
              <w:bottom w:val="nil"/>
              <w:right w:val="nil"/>
            </w:tcBorders>
          </w:tcPr>
          <w:p w14:paraId="03B2EA43"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Political Ideology </w:t>
            </w:r>
            <w:r w:rsidRPr="00205307">
              <w:rPr>
                <w:rFonts w:cs="Times New Roman"/>
                <w:sz w:val="20"/>
                <w:szCs w:val="20"/>
                <w:vertAlign w:val="superscript"/>
              </w:rPr>
              <w:t>a</w:t>
            </w:r>
          </w:p>
        </w:tc>
        <w:tc>
          <w:tcPr>
            <w:tcW w:w="933" w:type="dxa"/>
            <w:tcBorders>
              <w:top w:val="nil"/>
              <w:left w:val="nil"/>
              <w:bottom w:val="nil"/>
              <w:right w:val="nil"/>
            </w:tcBorders>
          </w:tcPr>
          <w:p w14:paraId="01D1AE23"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6412251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2726D6C7"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80A69D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933" w:type="dxa"/>
            <w:tcBorders>
              <w:top w:val="nil"/>
              <w:left w:val="nil"/>
              <w:bottom w:val="nil"/>
              <w:right w:val="nil"/>
            </w:tcBorders>
          </w:tcPr>
          <w:p w14:paraId="628AEC8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06A15403"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r>
      <w:tr w:rsidR="00A13332" w:rsidRPr="00205307" w14:paraId="777FEB05" w14:textId="77777777" w:rsidTr="001155CF">
        <w:tc>
          <w:tcPr>
            <w:tcW w:w="0" w:type="auto"/>
            <w:tcBorders>
              <w:top w:val="nil"/>
              <w:left w:val="nil"/>
              <w:bottom w:val="nil"/>
              <w:right w:val="nil"/>
            </w:tcBorders>
          </w:tcPr>
          <w:p w14:paraId="5C4544FA"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87422E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4A6CE4D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4E931665"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BCEECD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(0.014)</w:t>
            </w:r>
          </w:p>
        </w:tc>
        <w:tc>
          <w:tcPr>
            <w:tcW w:w="933" w:type="dxa"/>
            <w:tcBorders>
              <w:top w:val="nil"/>
              <w:left w:val="nil"/>
              <w:bottom w:val="nil"/>
              <w:right w:val="nil"/>
            </w:tcBorders>
          </w:tcPr>
          <w:p w14:paraId="4C5FFCBF"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96FF7B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(0.014)</w:t>
            </w:r>
          </w:p>
        </w:tc>
      </w:tr>
      <w:tr w:rsidR="00A13332" w:rsidRPr="00205307" w14:paraId="4DBE0AFD" w14:textId="77777777" w:rsidTr="001155CF">
        <w:tc>
          <w:tcPr>
            <w:tcW w:w="0" w:type="auto"/>
            <w:tcBorders>
              <w:top w:val="nil"/>
              <w:left w:val="nil"/>
              <w:bottom w:val="nil"/>
              <w:right w:val="nil"/>
            </w:tcBorders>
          </w:tcPr>
          <w:p w14:paraId="01680519"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E984150"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20E5A82"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BB2CDEE"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15931B77"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79157B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DDE8C6D"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2745635B" w14:textId="77777777" w:rsidTr="001155CF">
        <w:tc>
          <w:tcPr>
            <w:tcW w:w="0" w:type="auto"/>
            <w:tcBorders>
              <w:top w:val="nil"/>
              <w:left w:val="nil"/>
              <w:bottom w:val="nil"/>
              <w:right w:val="nil"/>
            </w:tcBorders>
          </w:tcPr>
          <w:p w14:paraId="0EB85A23"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Common Colonial Past</w:t>
            </w:r>
          </w:p>
        </w:tc>
        <w:tc>
          <w:tcPr>
            <w:tcW w:w="933" w:type="dxa"/>
            <w:tcBorders>
              <w:top w:val="nil"/>
              <w:left w:val="nil"/>
              <w:bottom w:val="nil"/>
              <w:right w:val="nil"/>
            </w:tcBorders>
          </w:tcPr>
          <w:p w14:paraId="5166BC77"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6D59139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0D50A8E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6A6D3A53"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B63852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933" w:type="dxa"/>
            <w:tcBorders>
              <w:top w:val="nil"/>
              <w:left w:val="nil"/>
              <w:bottom w:val="nil"/>
              <w:right w:val="nil"/>
            </w:tcBorders>
          </w:tcPr>
          <w:p w14:paraId="33F709F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r>
      <w:tr w:rsidR="00A13332" w:rsidRPr="00205307" w14:paraId="2300E630" w14:textId="77777777" w:rsidTr="001155CF">
        <w:tc>
          <w:tcPr>
            <w:tcW w:w="0" w:type="auto"/>
            <w:tcBorders>
              <w:top w:val="nil"/>
              <w:left w:val="nil"/>
              <w:bottom w:val="nil"/>
              <w:right w:val="nil"/>
            </w:tcBorders>
          </w:tcPr>
          <w:p w14:paraId="2C0156C1"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A69E28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5B2472F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205C5038"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07E34EF"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54C17E5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(0.023)</w:t>
            </w:r>
          </w:p>
        </w:tc>
        <w:tc>
          <w:tcPr>
            <w:tcW w:w="933" w:type="dxa"/>
            <w:tcBorders>
              <w:top w:val="nil"/>
              <w:left w:val="nil"/>
              <w:bottom w:val="nil"/>
              <w:right w:val="nil"/>
            </w:tcBorders>
          </w:tcPr>
          <w:p w14:paraId="1E183DA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(0.023)</w:t>
            </w:r>
          </w:p>
        </w:tc>
      </w:tr>
      <w:tr w:rsidR="00A13332" w:rsidRPr="00205307" w14:paraId="6A550E2B" w14:textId="77777777" w:rsidTr="001155CF">
        <w:tc>
          <w:tcPr>
            <w:tcW w:w="0" w:type="auto"/>
            <w:tcBorders>
              <w:top w:val="nil"/>
              <w:left w:val="nil"/>
              <w:bottom w:val="nil"/>
              <w:right w:val="nil"/>
            </w:tcBorders>
          </w:tcPr>
          <w:p w14:paraId="748B88B7"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808C70C"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3C8E6DB"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D4D550B"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1AC48002"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F6F8DB0"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59B8548"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4ED460CB" w14:textId="77777777" w:rsidTr="001155CF">
        <w:tc>
          <w:tcPr>
            <w:tcW w:w="0" w:type="auto"/>
            <w:tcBorders>
              <w:top w:val="nil"/>
              <w:left w:val="nil"/>
              <w:bottom w:val="nil"/>
              <w:right w:val="nil"/>
            </w:tcBorders>
          </w:tcPr>
          <w:p w14:paraId="5C0D80EE"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Nondemocratic Grip on Power</w:t>
            </w:r>
            <w:r w:rsidRPr="00205307">
              <w:rPr>
                <w:rFonts w:cs="Times New Roman"/>
                <w:sz w:val="20"/>
                <w:szCs w:val="20"/>
                <w:vertAlign w:val="superscript"/>
              </w:rPr>
              <w:t xml:space="preserve"> a</w:t>
            </w:r>
          </w:p>
        </w:tc>
        <w:tc>
          <w:tcPr>
            <w:tcW w:w="933" w:type="dxa"/>
            <w:tcBorders>
              <w:top w:val="nil"/>
              <w:left w:val="nil"/>
              <w:bottom w:val="nil"/>
              <w:right w:val="nil"/>
            </w:tcBorders>
          </w:tcPr>
          <w:p w14:paraId="0D18073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6DD9EA9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5C09E81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0318B10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654B9BF3"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20AAADA5"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A13332" w:rsidRPr="00205307" w14:paraId="0CE44E8E" w14:textId="77777777" w:rsidTr="001155CF">
        <w:tc>
          <w:tcPr>
            <w:tcW w:w="0" w:type="auto"/>
            <w:tcBorders>
              <w:top w:val="nil"/>
              <w:left w:val="nil"/>
              <w:bottom w:val="nil"/>
              <w:right w:val="nil"/>
            </w:tcBorders>
          </w:tcPr>
          <w:p w14:paraId="44921B0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4236F6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c>
          <w:tcPr>
            <w:tcW w:w="933" w:type="dxa"/>
            <w:tcBorders>
              <w:top w:val="nil"/>
              <w:left w:val="nil"/>
              <w:bottom w:val="nil"/>
              <w:right w:val="nil"/>
            </w:tcBorders>
          </w:tcPr>
          <w:p w14:paraId="4E757B1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933" w:type="dxa"/>
            <w:tcBorders>
              <w:top w:val="nil"/>
              <w:left w:val="nil"/>
              <w:bottom w:val="nil"/>
              <w:right w:val="nil"/>
            </w:tcBorders>
          </w:tcPr>
          <w:p w14:paraId="0BFEFAF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933" w:type="dxa"/>
            <w:tcBorders>
              <w:top w:val="nil"/>
              <w:left w:val="nil"/>
              <w:bottom w:val="nil"/>
              <w:right w:val="nil"/>
            </w:tcBorders>
          </w:tcPr>
          <w:p w14:paraId="4FEDB92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933" w:type="dxa"/>
            <w:tcBorders>
              <w:top w:val="nil"/>
              <w:left w:val="nil"/>
              <w:bottom w:val="nil"/>
              <w:right w:val="nil"/>
            </w:tcBorders>
          </w:tcPr>
          <w:p w14:paraId="6DE40F1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933" w:type="dxa"/>
            <w:tcBorders>
              <w:top w:val="nil"/>
              <w:left w:val="nil"/>
              <w:bottom w:val="nil"/>
              <w:right w:val="nil"/>
            </w:tcBorders>
          </w:tcPr>
          <w:p w14:paraId="6122BE1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r>
      <w:tr w:rsidR="00A13332" w:rsidRPr="00205307" w14:paraId="7DECECF4" w14:textId="77777777" w:rsidTr="001155CF">
        <w:tc>
          <w:tcPr>
            <w:tcW w:w="0" w:type="auto"/>
            <w:tcBorders>
              <w:top w:val="nil"/>
              <w:left w:val="nil"/>
              <w:bottom w:val="nil"/>
              <w:right w:val="nil"/>
            </w:tcBorders>
          </w:tcPr>
          <w:p w14:paraId="2DA6664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3AE1FE2"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A0A117F"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F4DFA4B"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D880230"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5C8B756"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02E5E8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1D444F12" w14:textId="77777777" w:rsidTr="001155CF">
        <w:tc>
          <w:tcPr>
            <w:tcW w:w="0" w:type="auto"/>
            <w:tcBorders>
              <w:top w:val="nil"/>
              <w:left w:val="nil"/>
              <w:bottom w:val="nil"/>
              <w:right w:val="nil"/>
            </w:tcBorders>
          </w:tcPr>
          <w:p w14:paraId="054B4847"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Permissive Rules Enacted</w:t>
            </w:r>
          </w:p>
        </w:tc>
        <w:tc>
          <w:tcPr>
            <w:tcW w:w="933" w:type="dxa"/>
            <w:tcBorders>
              <w:top w:val="nil"/>
              <w:left w:val="nil"/>
              <w:bottom w:val="nil"/>
              <w:right w:val="nil"/>
            </w:tcBorders>
          </w:tcPr>
          <w:p w14:paraId="3420742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5C15DEE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4E14333B"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77FE41EF"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7034766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27AFC5CF"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r>
      <w:tr w:rsidR="00A13332" w:rsidRPr="00205307" w14:paraId="5E6F938A" w14:textId="77777777" w:rsidTr="001155CF">
        <w:tc>
          <w:tcPr>
            <w:tcW w:w="0" w:type="auto"/>
            <w:tcBorders>
              <w:top w:val="nil"/>
              <w:left w:val="nil"/>
              <w:bottom w:val="nil"/>
              <w:right w:val="nil"/>
            </w:tcBorders>
          </w:tcPr>
          <w:p w14:paraId="609A3A3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17B7E6D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(0.024)</w:t>
            </w:r>
          </w:p>
        </w:tc>
        <w:tc>
          <w:tcPr>
            <w:tcW w:w="933" w:type="dxa"/>
            <w:tcBorders>
              <w:top w:val="nil"/>
              <w:left w:val="nil"/>
              <w:bottom w:val="nil"/>
              <w:right w:val="nil"/>
            </w:tcBorders>
          </w:tcPr>
          <w:p w14:paraId="051F6295"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c>
          <w:tcPr>
            <w:tcW w:w="933" w:type="dxa"/>
            <w:tcBorders>
              <w:top w:val="nil"/>
              <w:left w:val="nil"/>
              <w:bottom w:val="nil"/>
              <w:right w:val="nil"/>
            </w:tcBorders>
          </w:tcPr>
          <w:p w14:paraId="2015A28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c>
          <w:tcPr>
            <w:tcW w:w="933" w:type="dxa"/>
            <w:tcBorders>
              <w:top w:val="nil"/>
              <w:left w:val="nil"/>
              <w:bottom w:val="nil"/>
              <w:right w:val="nil"/>
            </w:tcBorders>
          </w:tcPr>
          <w:p w14:paraId="7908076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c>
          <w:tcPr>
            <w:tcW w:w="933" w:type="dxa"/>
            <w:tcBorders>
              <w:top w:val="nil"/>
              <w:left w:val="nil"/>
              <w:bottom w:val="nil"/>
              <w:right w:val="nil"/>
            </w:tcBorders>
          </w:tcPr>
          <w:p w14:paraId="4411D543"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c>
          <w:tcPr>
            <w:tcW w:w="933" w:type="dxa"/>
            <w:tcBorders>
              <w:top w:val="nil"/>
              <w:left w:val="nil"/>
              <w:bottom w:val="nil"/>
              <w:right w:val="nil"/>
            </w:tcBorders>
          </w:tcPr>
          <w:p w14:paraId="7B2F3E2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r>
      <w:tr w:rsidR="00A13332" w:rsidRPr="00205307" w14:paraId="64D7DD56" w14:textId="77777777" w:rsidTr="001155CF">
        <w:tc>
          <w:tcPr>
            <w:tcW w:w="0" w:type="auto"/>
            <w:tcBorders>
              <w:top w:val="nil"/>
              <w:left w:val="nil"/>
              <w:bottom w:val="nil"/>
              <w:right w:val="nil"/>
            </w:tcBorders>
          </w:tcPr>
          <w:p w14:paraId="797BF244"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30A1271"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47236B7"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CA9F721"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F7A6F00"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7012DCF"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347641A"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4A319E51" w14:textId="77777777" w:rsidTr="001155CF">
        <w:tc>
          <w:tcPr>
            <w:tcW w:w="0" w:type="auto"/>
            <w:tcBorders>
              <w:top w:val="nil"/>
              <w:left w:val="nil"/>
              <w:bottom w:val="nil"/>
              <w:right w:val="nil"/>
            </w:tcBorders>
          </w:tcPr>
          <w:p w14:paraId="4853064F"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933" w:type="dxa"/>
            <w:tcBorders>
              <w:top w:val="nil"/>
              <w:left w:val="nil"/>
              <w:bottom w:val="nil"/>
              <w:right w:val="nil"/>
            </w:tcBorders>
          </w:tcPr>
          <w:p w14:paraId="3425DBEB"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w:t>
            </w:r>
          </w:p>
        </w:tc>
        <w:tc>
          <w:tcPr>
            <w:tcW w:w="933" w:type="dxa"/>
            <w:tcBorders>
              <w:top w:val="nil"/>
              <w:left w:val="nil"/>
              <w:bottom w:val="nil"/>
              <w:right w:val="nil"/>
            </w:tcBorders>
          </w:tcPr>
          <w:p w14:paraId="2B728A55"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6431AF0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61156D3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0E0B1173"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59A92D0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r>
      <w:tr w:rsidR="00A13332" w:rsidRPr="00205307" w14:paraId="2942D8DB" w14:textId="77777777" w:rsidTr="001155CF">
        <w:tc>
          <w:tcPr>
            <w:tcW w:w="0" w:type="auto"/>
            <w:tcBorders>
              <w:top w:val="nil"/>
              <w:left w:val="nil"/>
              <w:bottom w:val="nil"/>
              <w:right w:val="nil"/>
            </w:tcBorders>
          </w:tcPr>
          <w:p w14:paraId="6C93606A"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CE6BE4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(0.047)</w:t>
            </w:r>
          </w:p>
        </w:tc>
        <w:tc>
          <w:tcPr>
            <w:tcW w:w="933" w:type="dxa"/>
            <w:tcBorders>
              <w:top w:val="nil"/>
              <w:left w:val="nil"/>
              <w:bottom w:val="nil"/>
              <w:right w:val="nil"/>
            </w:tcBorders>
          </w:tcPr>
          <w:p w14:paraId="6B1EF96B"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(0.059)</w:t>
            </w:r>
          </w:p>
        </w:tc>
        <w:tc>
          <w:tcPr>
            <w:tcW w:w="933" w:type="dxa"/>
            <w:tcBorders>
              <w:top w:val="nil"/>
              <w:left w:val="nil"/>
              <w:bottom w:val="nil"/>
              <w:right w:val="nil"/>
            </w:tcBorders>
          </w:tcPr>
          <w:p w14:paraId="1E53644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(0.058)</w:t>
            </w:r>
          </w:p>
        </w:tc>
        <w:tc>
          <w:tcPr>
            <w:tcW w:w="933" w:type="dxa"/>
            <w:tcBorders>
              <w:top w:val="nil"/>
              <w:left w:val="nil"/>
              <w:bottom w:val="nil"/>
              <w:right w:val="nil"/>
            </w:tcBorders>
          </w:tcPr>
          <w:p w14:paraId="003B9D2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(0.062)</w:t>
            </w:r>
          </w:p>
        </w:tc>
        <w:tc>
          <w:tcPr>
            <w:tcW w:w="933" w:type="dxa"/>
            <w:tcBorders>
              <w:top w:val="nil"/>
              <w:left w:val="nil"/>
              <w:bottom w:val="nil"/>
              <w:right w:val="nil"/>
            </w:tcBorders>
          </w:tcPr>
          <w:p w14:paraId="0A082647"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(0.060)</w:t>
            </w:r>
          </w:p>
        </w:tc>
        <w:tc>
          <w:tcPr>
            <w:tcW w:w="933" w:type="dxa"/>
            <w:tcBorders>
              <w:top w:val="nil"/>
              <w:left w:val="nil"/>
              <w:bottom w:val="nil"/>
              <w:right w:val="nil"/>
            </w:tcBorders>
          </w:tcPr>
          <w:p w14:paraId="75B12E1C"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(0.061)</w:t>
            </w:r>
          </w:p>
        </w:tc>
      </w:tr>
      <w:tr w:rsidR="00A13332" w:rsidRPr="00205307" w14:paraId="125FF4ED" w14:textId="77777777" w:rsidTr="001155CF">
        <w:tc>
          <w:tcPr>
            <w:tcW w:w="0" w:type="auto"/>
            <w:tcBorders>
              <w:top w:val="nil"/>
              <w:left w:val="nil"/>
              <w:bottom w:val="nil"/>
              <w:right w:val="nil"/>
            </w:tcBorders>
          </w:tcPr>
          <w:p w14:paraId="04861B76"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7D81F70"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93ACD8D"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FEC6719"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B3C11DC"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A85EE5B"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F15CCD5"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r>
      <w:tr w:rsidR="00A13332" w:rsidRPr="00205307" w14:paraId="04EA74B7" w14:textId="77777777" w:rsidTr="001155CF">
        <w:tc>
          <w:tcPr>
            <w:tcW w:w="0" w:type="auto"/>
            <w:tcBorders>
              <w:top w:val="nil"/>
              <w:left w:val="nil"/>
              <w:bottom w:val="nil"/>
              <w:right w:val="nil"/>
            </w:tcBorders>
          </w:tcPr>
          <w:p w14:paraId="0643F102"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Constitution Bolsters Commitments</w:t>
            </w:r>
          </w:p>
        </w:tc>
        <w:tc>
          <w:tcPr>
            <w:tcW w:w="933" w:type="dxa"/>
            <w:tcBorders>
              <w:top w:val="nil"/>
              <w:left w:val="nil"/>
              <w:bottom w:val="nil"/>
              <w:right w:val="nil"/>
            </w:tcBorders>
          </w:tcPr>
          <w:p w14:paraId="77818315"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-0.23***</w:t>
            </w:r>
          </w:p>
        </w:tc>
        <w:tc>
          <w:tcPr>
            <w:tcW w:w="933" w:type="dxa"/>
            <w:tcBorders>
              <w:top w:val="nil"/>
              <w:left w:val="nil"/>
              <w:bottom w:val="nil"/>
              <w:right w:val="nil"/>
            </w:tcBorders>
          </w:tcPr>
          <w:p w14:paraId="3E8EC70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w:t>
            </w:r>
          </w:p>
        </w:tc>
        <w:tc>
          <w:tcPr>
            <w:tcW w:w="933" w:type="dxa"/>
            <w:tcBorders>
              <w:top w:val="nil"/>
              <w:left w:val="nil"/>
              <w:bottom w:val="nil"/>
              <w:right w:val="nil"/>
            </w:tcBorders>
          </w:tcPr>
          <w:p w14:paraId="0675F78B"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76A6321C"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w:t>
            </w:r>
          </w:p>
        </w:tc>
        <w:tc>
          <w:tcPr>
            <w:tcW w:w="933" w:type="dxa"/>
            <w:tcBorders>
              <w:top w:val="nil"/>
              <w:left w:val="nil"/>
              <w:bottom w:val="nil"/>
              <w:right w:val="nil"/>
            </w:tcBorders>
          </w:tcPr>
          <w:p w14:paraId="60DD593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w:t>
            </w:r>
          </w:p>
        </w:tc>
        <w:tc>
          <w:tcPr>
            <w:tcW w:w="933" w:type="dxa"/>
            <w:tcBorders>
              <w:top w:val="nil"/>
              <w:left w:val="nil"/>
              <w:bottom w:val="nil"/>
              <w:right w:val="nil"/>
            </w:tcBorders>
          </w:tcPr>
          <w:p w14:paraId="26B4E60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-0.21***</w:t>
            </w:r>
          </w:p>
        </w:tc>
      </w:tr>
      <w:tr w:rsidR="00A13332" w:rsidRPr="00205307" w14:paraId="6B2D57CC" w14:textId="77777777" w:rsidTr="001155CF">
        <w:tc>
          <w:tcPr>
            <w:tcW w:w="0" w:type="auto"/>
            <w:tcBorders>
              <w:top w:val="nil"/>
              <w:left w:val="nil"/>
              <w:bottom w:val="nil"/>
              <w:right w:val="nil"/>
            </w:tcBorders>
          </w:tcPr>
          <w:p w14:paraId="318C4ADA" w14:textId="77777777" w:rsidR="00A13332" w:rsidRPr="00205307" w:rsidRDefault="00A13332" w:rsidP="00532156">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E2053C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(0.034)</w:t>
            </w:r>
          </w:p>
        </w:tc>
        <w:tc>
          <w:tcPr>
            <w:tcW w:w="933" w:type="dxa"/>
            <w:tcBorders>
              <w:top w:val="nil"/>
              <w:left w:val="nil"/>
              <w:bottom w:val="nil"/>
              <w:right w:val="nil"/>
            </w:tcBorders>
          </w:tcPr>
          <w:p w14:paraId="693AD72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(0.043)</w:t>
            </w:r>
          </w:p>
        </w:tc>
        <w:tc>
          <w:tcPr>
            <w:tcW w:w="933" w:type="dxa"/>
            <w:tcBorders>
              <w:top w:val="nil"/>
              <w:left w:val="nil"/>
              <w:bottom w:val="nil"/>
              <w:right w:val="nil"/>
            </w:tcBorders>
          </w:tcPr>
          <w:p w14:paraId="115DCA1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(0.045)</w:t>
            </w:r>
          </w:p>
        </w:tc>
        <w:tc>
          <w:tcPr>
            <w:tcW w:w="933" w:type="dxa"/>
            <w:tcBorders>
              <w:top w:val="nil"/>
              <w:left w:val="nil"/>
              <w:bottom w:val="nil"/>
              <w:right w:val="nil"/>
            </w:tcBorders>
          </w:tcPr>
          <w:p w14:paraId="561FA28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(0.042)</w:t>
            </w:r>
          </w:p>
        </w:tc>
        <w:tc>
          <w:tcPr>
            <w:tcW w:w="933" w:type="dxa"/>
            <w:tcBorders>
              <w:top w:val="nil"/>
              <w:left w:val="nil"/>
              <w:bottom w:val="nil"/>
              <w:right w:val="nil"/>
            </w:tcBorders>
          </w:tcPr>
          <w:p w14:paraId="16AB401B"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(0.043)</w:t>
            </w:r>
          </w:p>
        </w:tc>
        <w:tc>
          <w:tcPr>
            <w:tcW w:w="933" w:type="dxa"/>
            <w:tcBorders>
              <w:top w:val="nil"/>
              <w:left w:val="nil"/>
              <w:bottom w:val="nil"/>
              <w:right w:val="nil"/>
            </w:tcBorders>
          </w:tcPr>
          <w:p w14:paraId="42C7199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(0.042)</w:t>
            </w:r>
          </w:p>
        </w:tc>
      </w:tr>
      <w:tr w:rsidR="00A13332" w:rsidRPr="00205307" w14:paraId="58613CCC" w14:textId="77777777" w:rsidTr="001155CF">
        <w:tc>
          <w:tcPr>
            <w:tcW w:w="0" w:type="auto"/>
            <w:tcBorders>
              <w:top w:val="single" w:sz="4" w:space="0" w:color="auto"/>
              <w:left w:val="nil"/>
              <w:bottom w:val="nil"/>
              <w:right w:val="nil"/>
            </w:tcBorders>
          </w:tcPr>
          <w:p w14:paraId="458E11D0"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Observations</w:t>
            </w:r>
          </w:p>
        </w:tc>
        <w:tc>
          <w:tcPr>
            <w:tcW w:w="933" w:type="dxa"/>
            <w:tcBorders>
              <w:top w:val="single" w:sz="4" w:space="0" w:color="auto"/>
              <w:left w:val="nil"/>
              <w:bottom w:val="nil"/>
              <w:right w:val="nil"/>
            </w:tcBorders>
          </w:tcPr>
          <w:p w14:paraId="764E373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31A862D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23E3A3E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6F137C54"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5995912F"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59EF9CD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r>
      <w:tr w:rsidR="00A13332" w:rsidRPr="00205307" w14:paraId="06EA8B3D" w14:textId="77777777" w:rsidTr="001155CF">
        <w:tc>
          <w:tcPr>
            <w:tcW w:w="0" w:type="auto"/>
            <w:tcBorders>
              <w:top w:val="nil"/>
              <w:left w:val="nil"/>
              <w:bottom w:val="nil"/>
              <w:right w:val="nil"/>
            </w:tcBorders>
          </w:tcPr>
          <w:p w14:paraId="256643A4"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i/>
                <w:iCs/>
                <w:sz w:val="20"/>
                <w:szCs w:val="20"/>
              </w:rPr>
              <w:t>AIC</w:t>
            </w:r>
          </w:p>
        </w:tc>
        <w:tc>
          <w:tcPr>
            <w:tcW w:w="933" w:type="dxa"/>
            <w:tcBorders>
              <w:top w:val="nil"/>
              <w:left w:val="nil"/>
              <w:bottom w:val="nil"/>
              <w:right w:val="nil"/>
            </w:tcBorders>
          </w:tcPr>
          <w:p w14:paraId="5F3DA2C6"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1035.59</w:t>
            </w:r>
          </w:p>
        </w:tc>
        <w:tc>
          <w:tcPr>
            <w:tcW w:w="933" w:type="dxa"/>
            <w:tcBorders>
              <w:top w:val="nil"/>
              <w:left w:val="nil"/>
              <w:bottom w:val="nil"/>
              <w:right w:val="nil"/>
            </w:tcBorders>
          </w:tcPr>
          <w:p w14:paraId="5A9A689C"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1033.39</w:t>
            </w:r>
          </w:p>
        </w:tc>
        <w:tc>
          <w:tcPr>
            <w:tcW w:w="933" w:type="dxa"/>
            <w:tcBorders>
              <w:top w:val="nil"/>
              <w:left w:val="nil"/>
              <w:bottom w:val="nil"/>
              <w:right w:val="nil"/>
            </w:tcBorders>
          </w:tcPr>
          <w:p w14:paraId="70AC0AF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1034.34</w:t>
            </w:r>
          </w:p>
        </w:tc>
        <w:tc>
          <w:tcPr>
            <w:tcW w:w="933" w:type="dxa"/>
            <w:tcBorders>
              <w:top w:val="nil"/>
              <w:left w:val="nil"/>
              <w:bottom w:val="nil"/>
              <w:right w:val="nil"/>
            </w:tcBorders>
          </w:tcPr>
          <w:p w14:paraId="132DFEA7"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1034.20</w:t>
            </w:r>
          </w:p>
        </w:tc>
        <w:tc>
          <w:tcPr>
            <w:tcW w:w="933" w:type="dxa"/>
            <w:tcBorders>
              <w:top w:val="nil"/>
              <w:left w:val="nil"/>
              <w:bottom w:val="nil"/>
              <w:right w:val="nil"/>
            </w:tcBorders>
          </w:tcPr>
          <w:p w14:paraId="668EFA7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1034.89</w:t>
            </w:r>
          </w:p>
        </w:tc>
        <w:tc>
          <w:tcPr>
            <w:tcW w:w="933" w:type="dxa"/>
            <w:tcBorders>
              <w:top w:val="nil"/>
              <w:left w:val="nil"/>
              <w:bottom w:val="nil"/>
              <w:right w:val="nil"/>
            </w:tcBorders>
          </w:tcPr>
          <w:p w14:paraId="162AE6F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1036.19</w:t>
            </w:r>
          </w:p>
        </w:tc>
      </w:tr>
      <w:tr w:rsidR="00A13332" w:rsidRPr="00205307" w14:paraId="5F2E26D2" w14:textId="77777777" w:rsidTr="001155CF">
        <w:tc>
          <w:tcPr>
            <w:tcW w:w="0" w:type="auto"/>
            <w:tcBorders>
              <w:top w:val="nil"/>
              <w:left w:val="nil"/>
              <w:right w:val="nil"/>
            </w:tcBorders>
          </w:tcPr>
          <w:p w14:paraId="6EEC54E9"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i/>
                <w:iCs/>
                <w:sz w:val="20"/>
                <w:szCs w:val="20"/>
              </w:rPr>
              <w:t>BIC</w:t>
            </w:r>
          </w:p>
        </w:tc>
        <w:tc>
          <w:tcPr>
            <w:tcW w:w="933" w:type="dxa"/>
            <w:tcBorders>
              <w:top w:val="nil"/>
              <w:left w:val="nil"/>
              <w:right w:val="nil"/>
            </w:tcBorders>
          </w:tcPr>
          <w:p w14:paraId="7B825FDC"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1104.71</w:t>
            </w:r>
          </w:p>
        </w:tc>
        <w:tc>
          <w:tcPr>
            <w:tcW w:w="933" w:type="dxa"/>
            <w:tcBorders>
              <w:top w:val="nil"/>
              <w:left w:val="nil"/>
              <w:right w:val="nil"/>
            </w:tcBorders>
          </w:tcPr>
          <w:p w14:paraId="53A46671"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1120.94</w:t>
            </w:r>
          </w:p>
        </w:tc>
        <w:tc>
          <w:tcPr>
            <w:tcW w:w="933" w:type="dxa"/>
            <w:tcBorders>
              <w:top w:val="nil"/>
              <w:left w:val="nil"/>
              <w:right w:val="nil"/>
            </w:tcBorders>
          </w:tcPr>
          <w:p w14:paraId="64FAF010"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1126.50</w:t>
            </w:r>
          </w:p>
        </w:tc>
        <w:tc>
          <w:tcPr>
            <w:tcW w:w="933" w:type="dxa"/>
            <w:tcBorders>
              <w:top w:val="nil"/>
              <w:left w:val="nil"/>
              <w:right w:val="nil"/>
            </w:tcBorders>
          </w:tcPr>
          <w:p w14:paraId="09D88F0D"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1126.36</w:t>
            </w:r>
          </w:p>
        </w:tc>
        <w:tc>
          <w:tcPr>
            <w:tcW w:w="933" w:type="dxa"/>
            <w:tcBorders>
              <w:top w:val="nil"/>
              <w:left w:val="nil"/>
              <w:right w:val="nil"/>
            </w:tcBorders>
          </w:tcPr>
          <w:p w14:paraId="53F49527"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1127.05</w:t>
            </w:r>
          </w:p>
        </w:tc>
        <w:tc>
          <w:tcPr>
            <w:tcW w:w="933" w:type="dxa"/>
            <w:tcBorders>
              <w:top w:val="nil"/>
              <w:left w:val="nil"/>
              <w:right w:val="nil"/>
            </w:tcBorders>
          </w:tcPr>
          <w:p w14:paraId="690AD22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1137.57</w:t>
            </w:r>
          </w:p>
        </w:tc>
      </w:tr>
      <w:tr w:rsidR="00A13332" w:rsidRPr="00205307" w14:paraId="1FD4C36D" w14:textId="77777777" w:rsidTr="001155CF">
        <w:trPr>
          <w:trHeight w:val="64"/>
        </w:trPr>
        <w:tc>
          <w:tcPr>
            <w:tcW w:w="0" w:type="auto"/>
            <w:tcBorders>
              <w:top w:val="nil"/>
              <w:left w:val="nil"/>
              <w:bottom w:val="double" w:sz="4" w:space="0" w:color="auto"/>
              <w:right w:val="nil"/>
            </w:tcBorders>
          </w:tcPr>
          <w:p w14:paraId="089426A7" w14:textId="77777777" w:rsidR="00A13332" w:rsidRPr="00205307" w:rsidRDefault="00A13332" w:rsidP="00532156">
            <w:pPr>
              <w:widowControl w:val="0"/>
              <w:autoSpaceDE w:val="0"/>
              <w:autoSpaceDN w:val="0"/>
              <w:adjustRightInd w:val="0"/>
              <w:spacing w:line="240" w:lineRule="auto"/>
              <w:rPr>
                <w:rFonts w:cs="Times New Roman"/>
                <w:sz w:val="20"/>
                <w:szCs w:val="20"/>
              </w:rPr>
            </w:pPr>
            <w:r w:rsidRPr="00205307">
              <w:rPr>
                <w:rFonts w:cs="Times New Roman"/>
                <w:sz w:val="20"/>
                <w:szCs w:val="20"/>
              </w:rPr>
              <w:t>Degrees of Freedom</w:t>
            </w:r>
          </w:p>
        </w:tc>
        <w:tc>
          <w:tcPr>
            <w:tcW w:w="933" w:type="dxa"/>
            <w:tcBorders>
              <w:top w:val="nil"/>
              <w:left w:val="nil"/>
              <w:bottom w:val="double" w:sz="4" w:space="0" w:color="auto"/>
              <w:right w:val="nil"/>
            </w:tcBorders>
          </w:tcPr>
          <w:p w14:paraId="369B7869"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w:t>
            </w:r>
          </w:p>
        </w:tc>
        <w:tc>
          <w:tcPr>
            <w:tcW w:w="933" w:type="dxa"/>
            <w:tcBorders>
              <w:top w:val="nil"/>
              <w:left w:val="nil"/>
              <w:bottom w:val="double" w:sz="4" w:space="0" w:color="auto"/>
              <w:right w:val="nil"/>
            </w:tcBorders>
          </w:tcPr>
          <w:p w14:paraId="05672047"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w:t>
            </w:r>
          </w:p>
        </w:tc>
        <w:tc>
          <w:tcPr>
            <w:tcW w:w="933" w:type="dxa"/>
            <w:tcBorders>
              <w:top w:val="nil"/>
              <w:left w:val="nil"/>
              <w:bottom w:val="double" w:sz="4" w:space="0" w:color="auto"/>
              <w:right w:val="nil"/>
            </w:tcBorders>
          </w:tcPr>
          <w:p w14:paraId="604DE5E2"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933" w:type="dxa"/>
            <w:tcBorders>
              <w:top w:val="nil"/>
              <w:left w:val="nil"/>
              <w:bottom w:val="double" w:sz="4" w:space="0" w:color="auto"/>
              <w:right w:val="nil"/>
            </w:tcBorders>
          </w:tcPr>
          <w:p w14:paraId="277901BE"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933" w:type="dxa"/>
            <w:tcBorders>
              <w:top w:val="nil"/>
              <w:left w:val="nil"/>
              <w:bottom w:val="double" w:sz="4" w:space="0" w:color="auto"/>
              <w:right w:val="nil"/>
            </w:tcBorders>
          </w:tcPr>
          <w:p w14:paraId="6844AC6A"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933" w:type="dxa"/>
            <w:tcBorders>
              <w:top w:val="nil"/>
              <w:left w:val="nil"/>
              <w:bottom w:val="double" w:sz="4" w:space="0" w:color="auto"/>
              <w:right w:val="nil"/>
            </w:tcBorders>
          </w:tcPr>
          <w:p w14:paraId="2D9748E8" w14:textId="77777777" w:rsidR="00A13332" w:rsidRPr="00205307" w:rsidRDefault="00A13332" w:rsidP="00532156">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w:t>
            </w:r>
          </w:p>
        </w:tc>
      </w:tr>
    </w:tbl>
    <w:p w14:paraId="05823DBA" w14:textId="4002527C" w:rsidR="00A13332" w:rsidRPr="00205307" w:rsidRDefault="00A13332" w:rsidP="00532156">
      <w:pPr>
        <w:pStyle w:val="Caption"/>
      </w:pPr>
      <w:r w:rsidRPr="00205307">
        <w:t>Standard errors in parentheses</w:t>
      </w:r>
      <w:r w:rsidR="00532156">
        <w:br/>
      </w:r>
      <w:r w:rsidRPr="00205307">
        <w:t>+ p&lt;0.10, * p&lt;0.05, ** p&lt;0.01, *** p&lt;0.001</w:t>
      </w:r>
      <w:r w:rsidR="00532156">
        <w:br/>
      </w:r>
      <w:r w:rsidRPr="00205307">
        <w:rPr>
          <w:rFonts w:eastAsia="Calibri"/>
          <w:vertAlign w:val="superscript"/>
        </w:rPr>
        <w:t>a</w:t>
      </w:r>
      <w:r w:rsidRPr="00205307">
        <w:rPr>
          <w:rFonts w:eastAsia="Calibri"/>
        </w:rPr>
        <w:t xml:space="preserve"> variables lagged one period (t-1)</w:t>
      </w:r>
      <w:r w:rsidR="00532156">
        <w:rPr>
          <w:rFonts w:eastAsia="Calibri"/>
        </w:rPr>
        <w:br/>
      </w:r>
      <w:r w:rsidRPr="00205307">
        <w:t xml:space="preserve">Some controls omitted. See </w:t>
      </w:r>
      <w:hyperlink w:anchor="_Appendix_Table_5C:" w:history="1">
        <w:r w:rsidRPr="00532156">
          <w:rPr>
            <w:rStyle w:val="Hyperlink"/>
          </w:rPr>
          <w:t>Appendix Table 5C</w:t>
        </w:r>
      </w:hyperlink>
      <w:r w:rsidRPr="00532156">
        <w:t xml:space="preserve"> for full</w:t>
      </w:r>
      <w:r w:rsidRPr="00205307">
        <w:t xml:space="preserve"> results.</w:t>
      </w:r>
    </w:p>
    <w:p w14:paraId="7086BB25" w14:textId="2725C7E1" w:rsidR="00A13332" w:rsidRDefault="00A13332" w:rsidP="00A13332">
      <w:pPr>
        <w:rPr>
          <w:rFonts w:cs="Times New Roman"/>
          <w:color w:val="000000" w:themeColor="text1"/>
        </w:rPr>
      </w:pPr>
      <w:r w:rsidRPr="00205307">
        <w:rPr>
          <w:rFonts w:cs="Times New Roman"/>
          <w:color w:val="000000" w:themeColor="text1"/>
        </w:rPr>
        <w:lastRenderedPageBreak/>
        <w:tab/>
      </w:r>
      <w:bookmarkStart w:id="256" w:name="_Table_4:_OLS"/>
      <w:bookmarkStart w:id="257" w:name="_Table_4:_OLS_1"/>
      <w:bookmarkEnd w:id="256"/>
      <w:bookmarkEnd w:id="257"/>
      <w:r w:rsidRPr="00205307">
        <w:rPr>
          <w:rFonts w:cs="Times New Roman"/>
          <w:color w:val="000000" w:themeColor="text1"/>
        </w:rPr>
        <w:t xml:space="preserve">In reaffirming earlier work arguing that the effectiveness of international commitments to guard human rights is conditional on specific constitutional provisions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&lt;EndNote&gt;&lt;Cite&gt;&lt;Author&gt;DeMattee&lt;/Author&gt;&lt;Year&gt;2019&lt;/Year&gt;&lt;RecNum&gt;4656&lt;/RecNum&gt;&lt;DisplayText&gt;(DeMattee, 2019a)&lt;/DisplayText&gt;&lt;record&gt;&lt;rec-number&gt;4656&lt;/rec-number&gt;&lt;foreign-keys&gt;&lt;key app="EN" db-id="p0seazv5sef2viexw2opes52d9spdtepz5ts" timestamp="1569591868" guid="7d9336c2-e9f7-41ed-875f-9f337eadc2cb"&gt;4656&lt;/key&gt;&lt;/foreign-keys&gt;&lt;ref-type name="Journal Article"&gt;17&lt;/ref-type&gt;&lt;contributors&gt;&lt;authors&gt;&lt;author&gt;DeMattee, Anthony J.&lt;/author&gt;&lt;/authors&gt;&lt;/contributors&gt;&lt;titles&gt;&lt;title&gt;Covenants, Constitutions, and Distinct Law Types: Investigating Governments’ Restrictions on CSOs Using an Institutional Approach&lt;/title&gt;&lt;secondary-title&gt;VOLUNTAS: International Journal of Voluntary and Nonprofit Organizations&lt;/secondary-title&gt;&lt;/titles&gt;&lt;periodical&gt;&lt;full-title&gt;VOLUNTAS: International Journal of Voluntary and Nonprofit Organizations&lt;/full-title&gt;&lt;/periodical&gt;&lt;pages&gt;1229-1255&lt;/pages&gt;&lt;volume&gt;30&lt;/volume&gt;&lt;number&gt;6&lt;/number&gt;&lt;dates&gt;&lt;year&gt;2019&lt;/year&gt;&lt;/dates&gt;&lt;urls&gt;&lt;/urls&gt;&lt;electronic-resource-num&gt;10.1007/s11266-019-00151-2&lt;/electronic-resource-num&gt;&lt;/record&gt;&lt;/Cite&gt;&lt;/EndNote&gt;</w:instrText>
      </w:r>
      <w:r w:rsidRPr="00205307">
        <w:rPr>
          <w:rFonts w:cs="Times New Roman"/>
          <w:color w:val="000000" w:themeColor="text1"/>
        </w:rPr>
        <w:fldChar w:fldCharType="separate"/>
      </w:r>
      <w:r w:rsidRPr="00205307">
        <w:rPr>
          <w:rFonts w:cs="Times New Roman"/>
          <w:noProof/>
          <w:color w:val="000000" w:themeColor="text1"/>
        </w:rPr>
        <w:t>(DeMattee, 2019a)</w:t>
      </w:r>
      <w:r w:rsidRPr="00205307">
        <w:rPr>
          <w:rFonts w:cs="Times New Roman"/>
          <w:color w:val="000000" w:themeColor="text1"/>
        </w:rPr>
        <w:fldChar w:fldCharType="end"/>
      </w:r>
      <w:r w:rsidRPr="00205307">
        <w:rPr>
          <w:rFonts w:cs="Times New Roman"/>
          <w:color w:val="000000" w:themeColor="text1"/>
        </w:rPr>
        <w:t>, the data here show that when an otherwise average country’s constitution privileges international agreements above ordinary legislation then ICCPR ratification decreases future restrictive expansions by -0.20 (</w:t>
      </w:r>
      <w:r w:rsidRPr="00205307">
        <w:rPr>
          <w:rFonts w:cs="Times New Roman"/>
          <w:i/>
          <w:iCs/>
          <w:color w:val="000000" w:themeColor="text1"/>
        </w:rPr>
        <w:t xml:space="preserve">p &lt; </w:t>
      </w:r>
      <w:r w:rsidRPr="00205307">
        <w:rPr>
          <w:rFonts w:cs="Times New Roman"/>
          <w:color w:val="000000" w:themeColor="text1"/>
        </w:rPr>
        <w:t>0.01). These findings are supported by the robustness checks and provide strong evidence that the institutional development of regulatory regime is partially explained by “lawmaking on rails” because it is historically informed and shaped by preexisting constitutional collective-choice rules. These findings also mark a crucial contribution to the research program that has largely omitted preexisting institutions from analyses and measure all laws as having identical contents.</w:t>
      </w:r>
    </w:p>
    <w:p w14:paraId="6F71D934" w14:textId="7A1F6412" w:rsidR="00532156" w:rsidRPr="00205307" w:rsidRDefault="00532156" w:rsidP="00A13332">
      <w:pPr>
        <w:rPr>
          <w:rFonts w:cs="Times New Roman"/>
          <w:color w:val="000000" w:themeColor="text1"/>
        </w:rPr>
      </w:pPr>
      <w:r>
        <w:rPr>
          <w:rFonts w:cs="Times New Roman"/>
          <w:color w:val="000000" w:themeColor="text1"/>
        </w:rPr>
        <w:tab/>
      </w:r>
      <w:r w:rsidRPr="00205307">
        <w:rPr>
          <w:rFonts w:cs="Times New Roman"/>
          <w:color w:val="000000" w:themeColor="text1"/>
        </w:rPr>
        <w:t>My final set of hypotheses argue that policy diffusion influences institutional change within regulatory regimes. I argue specifically that separate processes of policy diffusion—learning and emulation—are at work. The first diffusion hypothesis (</w:t>
      </w:r>
      <w:r w:rsidRPr="00205307">
        <w:rPr>
          <w:rFonts w:cs="Times New Roman"/>
          <w:b/>
          <w:bCs/>
          <w:i/>
          <w:iCs/>
          <w:color w:val="000000" w:themeColor="text1"/>
        </w:rPr>
        <w:t>H3A</w:t>
      </w:r>
      <w:r w:rsidRPr="00205307">
        <w:rPr>
          <w:rFonts w:cs="Times New Roman"/>
          <w:color w:val="000000" w:themeColor="text1"/>
        </w:rPr>
        <w:t xml:space="preserve">) asserts that greater similarity between two jurisdictions’ implementation environments positively correlates with the size of both permissive and restrictive expansions. I proxy the implementation environment using a variable that measures the organized opposition by CSOs to the current political system. The data suggests a learning process of policy diffusion contributes to institutional change within regulatory regimes. What is more, the results suggest that the diffusion process of pragmatic learning is unequal across expansion types and is stronger for permissive expansions. Conditional on one jurisdiction (the </w:t>
      </w:r>
      <w:r w:rsidRPr="00205307">
        <w:rPr>
          <w:rFonts w:cs="Times New Roman"/>
          <w:i/>
          <w:iCs/>
          <w:color w:val="000000" w:themeColor="text1"/>
        </w:rPr>
        <w:t>leader</w:t>
      </w:r>
      <w:r w:rsidRPr="00205307">
        <w:rPr>
          <w:rFonts w:cs="Times New Roman"/>
          <w:color w:val="000000" w:themeColor="text1"/>
        </w:rPr>
        <w:t xml:space="preserve">) having more permissive provisions than one considering a permissive expansion (the </w:t>
      </w:r>
      <w:r w:rsidRPr="00205307">
        <w:rPr>
          <w:rFonts w:cs="Times New Roman"/>
          <w:i/>
          <w:iCs/>
          <w:color w:val="000000" w:themeColor="text1"/>
        </w:rPr>
        <w:t>laggard</w:t>
      </w:r>
      <w:r w:rsidRPr="00205307">
        <w:rPr>
          <w:rFonts w:cs="Times New Roman"/>
          <w:color w:val="000000" w:themeColor="text1"/>
        </w:rPr>
        <w:t xml:space="preserve">), a standard deviation increase in implementation environment similarity increases the size of the laggard’s permissive expansion </w:t>
      </w:r>
      <w:r w:rsidRPr="00205307">
        <w:rPr>
          <w:rFonts w:cs="Times New Roman"/>
          <w:color w:val="000000" w:themeColor="text1"/>
        </w:rPr>
        <w:lastRenderedPageBreak/>
        <w:t>by 0.09 (</w:t>
      </w:r>
      <w:r w:rsidRPr="00205307">
        <w:rPr>
          <w:rFonts w:cs="Times New Roman"/>
          <w:i/>
          <w:iCs/>
          <w:color w:val="000000" w:themeColor="text1"/>
        </w:rPr>
        <w:t>p &lt;</w:t>
      </w:r>
      <w:r w:rsidRPr="00205307">
        <w:rPr>
          <w:rFonts w:cs="Times New Roman"/>
          <w:color w:val="000000" w:themeColor="text1"/>
        </w:rPr>
        <w:t xml:space="preserve"> 0.01) holding other variables constant. A similar discrete change increases the size of restrictive expansions by 0.02 (</w:t>
      </w:r>
      <w:r w:rsidRPr="00205307">
        <w:rPr>
          <w:rFonts w:cs="Times New Roman"/>
          <w:i/>
          <w:iCs/>
          <w:color w:val="000000" w:themeColor="text1"/>
        </w:rPr>
        <w:t xml:space="preserve">p </w:t>
      </w:r>
      <w:r w:rsidRPr="00205307">
        <w:rPr>
          <w:rFonts w:cs="Times New Roman"/>
          <w:color w:val="000000" w:themeColor="text1"/>
        </w:rPr>
        <w:t>&lt; 0.05), holding other variables constant.</w:t>
      </w:r>
    </w:p>
    <w:p w14:paraId="7BC66B94" w14:textId="77777777" w:rsidR="00A13332" w:rsidRPr="00205307" w:rsidRDefault="00A13332" w:rsidP="00C47F4A">
      <w:pPr>
        <w:pStyle w:val="Heading4"/>
      </w:pPr>
      <w:bookmarkStart w:id="258" w:name="_Toc46189321"/>
      <w:bookmarkStart w:id="259" w:name="_Toc46190221"/>
      <w:bookmarkStart w:id="260" w:name="_Toc46190376"/>
      <w:bookmarkStart w:id="261" w:name="_Toc46190446"/>
      <w:r w:rsidRPr="00205307">
        <w:t>Figure 5.4: Regression Coefficients Plot (Discrete Change, 95% Confidence Intervals)</w:t>
      </w:r>
      <w:bookmarkEnd w:id="258"/>
      <w:bookmarkEnd w:id="259"/>
      <w:bookmarkEnd w:id="260"/>
      <w:bookmarkEnd w:id="261"/>
    </w:p>
    <w:p w14:paraId="061A17C3" w14:textId="77777777" w:rsidR="00A13332" w:rsidRPr="00205307" w:rsidRDefault="00A13332" w:rsidP="00532156">
      <w:pPr>
        <w:spacing w:line="240" w:lineRule="auto"/>
        <w:rPr>
          <w:rFonts w:cs="Times New Roman"/>
          <w:color w:val="000000" w:themeColor="text1"/>
        </w:rPr>
      </w:pPr>
      <w:r w:rsidRPr="00205307">
        <w:rPr>
          <w:rFonts w:cs="Times New Roman"/>
          <w:noProof/>
          <w:color w:val="000000" w:themeColor="text1"/>
        </w:rPr>
        <w:drawing>
          <wp:inline distT="0" distB="0" distL="0" distR="0" wp14:anchorId="55DC0C2B" wp14:editId="75CBC3C8">
            <wp:extent cx="5943600" cy="4015677"/>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rotWithShape="1">
                    <a:blip r:embed="rId29">
                      <a:extLst>
                        <a:ext uri="{28A0092B-C50C-407E-A947-70E740481C1C}">
                          <a14:useLocalDpi xmlns:a14="http://schemas.microsoft.com/office/drawing/2010/main" val="0"/>
                        </a:ext>
                      </a:extLst>
                    </a:blip>
                    <a:srcRect l="1901" t="8789" r="2139" b="6681"/>
                    <a:stretch/>
                  </pic:blipFill>
                  <pic:spPr bwMode="auto">
                    <a:xfrm>
                      <a:off x="0" y="0"/>
                      <a:ext cx="5943600" cy="4015677"/>
                    </a:xfrm>
                    <a:prstGeom prst="rect">
                      <a:avLst/>
                    </a:prstGeom>
                    <a:ln>
                      <a:noFill/>
                    </a:ln>
                    <a:extLst>
                      <a:ext uri="{53640926-AAD7-44D8-BBD7-CCE9431645EC}">
                        <a14:shadowObscured xmlns:a14="http://schemas.microsoft.com/office/drawing/2010/main"/>
                      </a:ext>
                    </a:extLst>
                  </pic:spPr>
                </pic:pic>
              </a:graphicData>
            </a:graphic>
          </wp:inline>
        </w:drawing>
      </w:r>
    </w:p>
    <w:p w14:paraId="688243B7" w14:textId="58A0AD50" w:rsidR="00A13332" w:rsidRPr="00532156" w:rsidRDefault="00A13332" w:rsidP="00532156">
      <w:pPr>
        <w:pStyle w:val="Caption"/>
      </w:pPr>
      <w:r w:rsidRPr="00205307">
        <w:t xml:space="preserve">Figure compares discrete changes among selected coefficient. Discrete changes move continuous variables one standard deviation (see Table 5.2 for values) and change binary variables from </w:t>
      </w:r>
      <w:r w:rsidRPr="00205307">
        <w:rPr>
          <w:i/>
        </w:rPr>
        <w:t>0</w:t>
      </w:r>
      <w:r w:rsidRPr="00205307">
        <w:t xml:space="preserve"> to </w:t>
      </w:r>
      <w:r w:rsidRPr="00205307">
        <w:rPr>
          <w:i/>
        </w:rPr>
        <w:t>1</w:t>
      </w:r>
      <w:r w:rsidRPr="00205307">
        <w:t xml:space="preserve">. Circles represent permissive expansions (Table 5.3, model 6), and diamonds represent restrictive expansions (Table 5.4, model 6). “Opposite Rules Enacted” represents the </w:t>
      </w:r>
      <w:r w:rsidRPr="00205307">
        <w:rPr>
          <w:szCs w:val="20"/>
        </w:rPr>
        <w:t>Restrictive Rules Enacted variable in the permissive expansion models, and the Permissive Rules Enacted variable in restrictive expansion models.</w:t>
      </w:r>
    </w:p>
    <w:p w14:paraId="686CC388" w14:textId="77777777" w:rsidR="00A13332" w:rsidRPr="00205307" w:rsidRDefault="00A13332" w:rsidP="00A13332">
      <w:pPr>
        <w:rPr>
          <w:rFonts w:cs="Times New Roman"/>
          <w:color w:val="000000" w:themeColor="text1"/>
        </w:rPr>
      </w:pPr>
      <w:r w:rsidRPr="00205307">
        <w:rPr>
          <w:rFonts w:cs="Times New Roman"/>
          <w:color w:val="000000" w:themeColor="text1"/>
        </w:rPr>
        <w:tab/>
        <w:t>My second diffusion hypothesis (</w:t>
      </w:r>
      <w:r w:rsidRPr="00205307">
        <w:rPr>
          <w:rFonts w:cs="Times New Roman"/>
          <w:b/>
          <w:bCs/>
          <w:i/>
          <w:iCs/>
          <w:color w:val="000000" w:themeColor="text1"/>
        </w:rPr>
        <w:t>H3B</w:t>
      </w:r>
      <w:r w:rsidRPr="00205307">
        <w:rPr>
          <w:rFonts w:cs="Times New Roman"/>
          <w:color w:val="000000" w:themeColor="text1"/>
        </w:rPr>
        <w:t>) argues that increased similarity between two jurisdictions’ political ideology positively correlates with the rule expansions. This diffusion process is less about pragmatic learning</w:t>
      </w:r>
      <w:proofErr w:type="gramStart"/>
      <w:r w:rsidRPr="00205307">
        <w:rPr>
          <w:rFonts w:cs="Times New Roman"/>
          <w:color w:val="000000" w:themeColor="text1"/>
        </w:rPr>
        <w:t>—“</w:t>
      </w:r>
      <w:proofErr w:type="gramEnd"/>
      <w:r w:rsidRPr="00205307">
        <w:rPr>
          <w:rFonts w:cs="Times New Roman"/>
          <w:color w:val="000000" w:themeColor="text1"/>
        </w:rPr>
        <w:t xml:space="preserve">what works best”—and more about sociological emulation—“who is doing what.” I measure countries’ political ideology according to their ideal point on votes taken in the United Nations. The closer two ideal points are, the more similar the two jurisdictions. The analysis finds suggestive evidence supporting </w:t>
      </w:r>
      <w:r w:rsidRPr="00205307">
        <w:rPr>
          <w:rFonts w:cs="Times New Roman"/>
          <w:b/>
          <w:bCs/>
          <w:i/>
          <w:iCs/>
          <w:color w:val="000000" w:themeColor="text1"/>
        </w:rPr>
        <w:t>H3B</w:t>
      </w:r>
      <w:r w:rsidRPr="00205307">
        <w:rPr>
          <w:rFonts w:cs="Times New Roman"/>
          <w:color w:val="000000" w:themeColor="text1"/>
        </w:rPr>
        <w:t xml:space="preserve">, but the relationship is weaker for permissive expansions than restrictive ones. Conditional on the leader having more </w:t>
      </w:r>
      <w:r w:rsidRPr="00205307">
        <w:rPr>
          <w:rFonts w:cs="Times New Roman"/>
          <w:color w:val="000000" w:themeColor="text1"/>
        </w:rPr>
        <w:lastRenderedPageBreak/>
        <w:t>permissive provisions than the laggard, a standard deviation increase in ideological sameness decreases the size of the laggard’s permissive expansion by less than -0.01 (</w:t>
      </w:r>
      <w:r w:rsidRPr="00205307">
        <w:rPr>
          <w:rFonts w:cs="Times New Roman"/>
          <w:i/>
          <w:iCs/>
          <w:color w:val="000000" w:themeColor="text1"/>
        </w:rPr>
        <w:t>p =</w:t>
      </w:r>
      <w:r w:rsidRPr="00205307">
        <w:rPr>
          <w:rFonts w:cs="Times New Roman"/>
          <w:color w:val="000000" w:themeColor="text1"/>
        </w:rPr>
        <w:t xml:space="preserve"> 0.81) holding other variables constant. The same discrete change in ideological sameness increases the size of the laggard’s restrictive expansion by 0.03 (</w:t>
      </w:r>
      <w:r w:rsidRPr="00205307">
        <w:rPr>
          <w:rFonts w:cs="Times New Roman"/>
          <w:i/>
          <w:iCs/>
          <w:color w:val="000000" w:themeColor="text1"/>
        </w:rPr>
        <w:t xml:space="preserve">p &lt; </w:t>
      </w:r>
      <w:r w:rsidRPr="00205307">
        <w:rPr>
          <w:rFonts w:cs="Times New Roman"/>
          <w:color w:val="000000" w:themeColor="text1"/>
        </w:rPr>
        <w:t xml:space="preserve">0.01), holding other variables constant. </w:t>
      </w:r>
    </w:p>
    <w:p w14:paraId="2F962282" w14:textId="77777777" w:rsidR="00A13332" w:rsidRPr="00205307" w:rsidRDefault="00A13332" w:rsidP="00A13332">
      <w:pPr>
        <w:rPr>
          <w:rFonts w:cs="Times New Roman"/>
          <w:color w:val="000000" w:themeColor="text1"/>
        </w:rPr>
      </w:pPr>
      <w:r w:rsidRPr="00205307">
        <w:rPr>
          <w:rFonts w:cs="Times New Roman"/>
          <w:color w:val="000000" w:themeColor="text1"/>
        </w:rPr>
        <w:tab/>
        <w:t>The final diffusion hypothesis (</w:t>
      </w:r>
      <w:r w:rsidRPr="00205307">
        <w:rPr>
          <w:rFonts w:cs="Times New Roman"/>
          <w:b/>
          <w:bCs/>
          <w:i/>
          <w:iCs/>
          <w:color w:val="000000" w:themeColor="text1"/>
        </w:rPr>
        <w:t>H3C</w:t>
      </w:r>
      <w:r w:rsidRPr="00205307">
        <w:rPr>
          <w:rFonts w:cs="Times New Roman"/>
          <w:color w:val="000000" w:themeColor="text1"/>
        </w:rPr>
        <w:t>) argues sharing a common colonial history increases the expansion in the laggard jurisdiction if the leader jurisdiction has more provisions. I find no evidence supporting this hypothesis. The data and analyses show that sharing a common colonial history surprisingly decreases the laggard’s permissive expansion by more than -0.02 (</w:t>
      </w:r>
      <w:r w:rsidRPr="00205307">
        <w:rPr>
          <w:rFonts w:cs="Times New Roman"/>
          <w:i/>
          <w:iCs/>
          <w:color w:val="000000" w:themeColor="text1"/>
        </w:rPr>
        <w:t>p =</w:t>
      </w:r>
      <w:r w:rsidRPr="00205307">
        <w:rPr>
          <w:rFonts w:cs="Times New Roman"/>
          <w:color w:val="000000" w:themeColor="text1"/>
        </w:rPr>
        <w:t xml:space="preserve"> 0.73) and decreases restrictive expansions by -0.04 (</w:t>
      </w:r>
      <w:r w:rsidRPr="00205307">
        <w:rPr>
          <w:rFonts w:cs="Times New Roman"/>
          <w:i/>
          <w:iCs/>
          <w:color w:val="000000" w:themeColor="text1"/>
        </w:rPr>
        <w:t>p &lt;</w:t>
      </w:r>
      <w:r w:rsidRPr="00205307">
        <w:rPr>
          <w:rFonts w:cs="Times New Roman"/>
          <w:color w:val="000000" w:themeColor="text1"/>
        </w:rPr>
        <w:t xml:space="preserve"> 0.10) holding other variables constant. A Wald test rejects the possibility these linear measures are simultaneously zero in the permissive model (rejected at the 0.05 level (</w:t>
      </w:r>
      <w:r w:rsidRPr="00205307">
        <w:rPr>
          <w:rFonts w:cs="Times New Roman"/>
          <w:i/>
          <w:iCs/>
          <w:color w:val="000000" w:themeColor="text1"/>
        </w:rPr>
        <w:t>X</w:t>
      </w:r>
      <w:r w:rsidRPr="00205307">
        <w:rPr>
          <w:rFonts w:cs="Times New Roman"/>
          <w:color w:val="000000" w:themeColor="text1"/>
          <w:vertAlign w:val="superscript"/>
        </w:rPr>
        <w:t>2</w:t>
      </w:r>
      <w:r w:rsidRPr="00205307">
        <w:rPr>
          <w:rFonts w:cs="Times New Roman"/>
          <w:color w:val="000000" w:themeColor="text1"/>
        </w:rPr>
        <w:t>(3) = 3.63) and in the restrictive model (rejected at 0.05 level (</w:t>
      </w:r>
      <w:r w:rsidRPr="00205307">
        <w:rPr>
          <w:rFonts w:cs="Times New Roman"/>
          <w:i/>
          <w:iCs/>
          <w:color w:val="000000" w:themeColor="text1"/>
        </w:rPr>
        <w:t>X</w:t>
      </w:r>
      <w:r w:rsidRPr="00205307">
        <w:rPr>
          <w:rFonts w:cs="Times New Roman"/>
          <w:color w:val="000000" w:themeColor="text1"/>
          <w:vertAlign w:val="superscript"/>
        </w:rPr>
        <w:t>2</w:t>
      </w:r>
      <w:r w:rsidRPr="00205307">
        <w:rPr>
          <w:rFonts w:cs="Times New Roman"/>
          <w:color w:val="000000" w:themeColor="text1"/>
        </w:rPr>
        <w:t>(3) = 4.16).</w:t>
      </w:r>
      <w:r w:rsidRPr="00205307">
        <w:rPr>
          <w:rFonts w:cs="Times New Roman"/>
          <w:color w:val="000000" w:themeColor="text1"/>
          <w:vertAlign w:val="superscript"/>
        </w:rPr>
        <w:footnoteReference w:id="77"/>
      </w:r>
    </w:p>
    <w:p w14:paraId="2DB6907F" w14:textId="79ED0B3C" w:rsidR="00A13332" w:rsidRPr="00205307" w:rsidRDefault="00A13332" w:rsidP="00C47F4A">
      <w:pPr>
        <w:pStyle w:val="Heading2"/>
      </w:pPr>
      <w:bookmarkStart w:id="262" w:name="_Toc46189835"/>
      <w:bookmarkStart w:id="263" w:name="_Toc46189917"/>
      <w:bookmarkStart w:id="264" w:name="_Toc46190119"/>
      <w:r w:rsidRPr="00205307">
        <w:t>Discussion</w:t>
      </w:r>
      <w:bookmarkEnd w:id="262"/>
      <w:bookmarkEnd w:id="263"/>
      <w:bookmarkEnd w:id="264"/>
    </w:p>
    <w:p w14:paraId="4FD2259D" w14:textId="77777777" w:rsidR="00A13332" w:rsidRPr="00205307" w:rsidRDefault="00A13332" w:rsidP="00A13332">
      <w:pPr>
        <w:rPr>
          <w:rFonts w:cs="Times New Roman"/>
          <w:color w:val="000000" w:themeColor="text1"/>
        </w:rPr>
      </w:pPr>
      <w:r w:rsidRPr="00205307">
        <w:rPr>
          <w:rFonts w:cs="Times New Roman"/>
        </w:rPr>
        <w:tab/>
        <w:t xml:space="preserve"> </w:t>
      </w:r>
      <w:r w:rsidRPr="00205307">
        <w:rPr>
          <w:rFonts w:cs="Times New Roman"/>
          <w:color w:val="000000" w:themeColor="text1"/>
        </w:rPr>
        <w:t xml:space="preserve">This analysis makes several novel contributions. To begin, this analysis is the first to study permissive and restrictive provisions simultaneously in the same analysis. These legal provisions exist in the civil society laws that comprise CSO regulatory regimes. As </w:t>
      </w:r>
      <w:r w:rsidRPr="00205307">
        <w:rPr>
          <w:rFonts w:cs="Times New Roman"/>
          <w:i/>
          <w:iCs/>
          <w:color w:val="000000" w:themeColor="text1"/>
        </w:rPr>
        <w:t xml:space="preserve">de jure </w:t>
      </w:r>
      <w:r w:rsidRPr="00205307">
        <w:rPr>
          <w:rFonts w:cs="Times New Roman"/>
          <w:color w:val="000000" w:themeColor="text1"/>
        </w:rPr>
        <w:t xml:space="preserve">rules, legal provisions constrain and incentivize CSO behavior. Permissive provisions protect society and thus increase demand for CSOs, or those provisions create and preserve CSOs and thereby increase organizational pluralism and voluntary association over time. Restrictive provisions, by contrast, deteriorate society’s trust in CSOs and thus decrease demand for such organizations, or they repress and intimidate organizations and their members, thus eroding voluntary association. </w:t>
      </w:r>
      <w:r w:rsidRPr="00205307">
        <w:rPr>
          <w:rFonts w:cs="Times New Roman"/>
          <w:color w:val="000000" w:themeColor="text1"/>
        </w:rPr>
        <w:lastRenderedPageBreak/>
        <w:t xml:space="preserve">The conventional explanation suggests that hybrid regimes, such as those in East African countries, enact restrictive provisions to “close” and “shrink” the civic space. Counter to the prevailing argument, I find that hybrid regimes frequently enact permissive provisions. The statistical analyses provide strong, suggestive evidence that nondemocratic grip on power positively correlates with a type of institutional change that adds permissive provisions to the current regulatory regime. I argue the reason </w:t>
      </w:r>
      <w:r w:rsidRPr="00205307">
        <w:rPr>
          <w:rFonts w:cs="Times New Roman"/>
        </w:rPr>
        <w:t xml:space="preserve">hybrid regimes add permissive expansions to their current legal institutions is to manipulate CSOs into directly and indirectly legitimizing the political regime. These tactics include building a democratic façade that gives onlookers the impression of democratic law and order, </w:t>
      </w:r>
      <w:r w:rsidRPr="00205307">
        <w:rPr>
          <w:rFonts w:cs="Times New Roman"/>
          <w:color w:val="000000" w:themeColor="text1"/>
        </w:rPr>
        <w:t xml:space="preserve">crafting regulatory regimes so that they entice CSO compliance to legitimize the regime and provide the government administrative power, or encouraging service-oriented CSOs to deliver public service goods and support the government’s policy. This critical finding calls on researchers to give increased attention to the ultimate aims and goals that guide the institutional development of regulatory regimes. </w:t>
      </w:r>
    </w:p>
    <w:p w14:paraId="4BF9CAD5" w14:textId="54DE8996" w:rsidR="00A13332" w:rsidRPr="00205307" w:rsidRDefault="00A13332" w:rsidP="00A13332">
      <w:pPr>
        <w:ind w:firstLine="360"/>
        <w:rPr>
          <w:rFonts w:cs="Times New Roman"/>
          <w:color w:val="000000" w:themeColor="text1"/>
        </w:rPr>
      </w:pPr>
      <w:r w:rsidRPr="00205307">
        <w:rPr>
          <w:rFonts w:cs="Times New Roman"/>
          <w:color w:val="000000" w:themeColor="text1"/>
        </w:rPr>
        <w:tab/>
        <w:t xml:space="preserve">Second, existing work tends to analyze civil society law enactment as “lawmaking in the wild” are rarely considers the importance of preexisting institutions. In </w:t>
      </w:r>
      <w:hyperlink w:anchor="_Covenants,_Constitutions,_and" w:history="1">
        <w:r w:rsidRPr="00D6366A">
          <w:rPr>
            <w:rStyle w:val="Hyperlink"/>
            <w:rFonts w:cs="Times New Roman"/>
          </w:rPr>
          <w:t>Chapter Three</w:t>
        </w:r>
      </w:hyperlink>
      <w:r w:rsidRPr="00D6366A">
        <w:rPr>
          <w:rFonts w:cs="Times New Roman"/>
          <w:color w:val="000000" w:themeColor="text1"/>
        </w:rPr>
        <w:t>, I found</w:t>
      </w:r>
      <w:r w:rsidRPr="00205307">
        <w:rPr>
          <w:rFonts w:cs="Times New Roman"/>
          <w:color w:val="000000" w:themeColor="text1"/>
        </w:rPr>
        <w:t xml:space="preserve"> that preexisting constitutional rules constrain lawmaking, specifically the </w:t>
      </w:r>
      <w:r w:rsidRPr="00205307">
        <w:rPr>
          <w:rFonts w:cs="Times New Roman"/>
          <w:iCs/>
          <w:color w:val="000000" w:themeColor="text1"/>
        </w:rPr>
        <w:t xml:space="preserve">institutional arrangement that minimizes the probability a country adopts restrictive provisions is one where </w:t>
      </w:r>
      <w:r w:rsidRPr="00205307">
        <w:rPr>
          <w:rFonts w:cs="Times New Roman"/>
          <w:color w:val="000000" w:themeColor="text1"/>
        </w:rPr>
        <w:t xml:space="preserve">international commitment to guard civil and political rights exists alongside constitutional rules that strengthen those international commitments above ordinary legislation. Advancing that institutional argument, this chapter is the first to incorporate preexisting collective-choice rules in its analysis. I find that current legal provisions are an omitted variable. What is more, greater permissiveness in these current provisions decreases subsequent permissive expansions, while current permissiveness increases the size of restrictive expansions in the future. In simpler terms, </w:t>
      </w:r>
      <w:r w:rsidRPr="00205307">
        <w:rPr>
          <w:rFonts w:cs="Times New Roman"/>
          <w:color w:val="000000" w:themeColor="text1"/>
        </w:rPr>
        <w:lastRenderedPageBreak/>
        <w:t>permissiveness has a substitutive relationship with future permissive expansions and a complementary relationship with future restrictive expansions.</w:t>
      </w:r>
    </w:p>
    <w:p w14:paraId="48E71C34" w14:textId="77777777" w:rsidR="00A13332" w:rsidRPr="00205307" w:rsidRDefault="00A13332" w:rsidP="00A13332">
      <w:pPr>
        <w:rPr>
          <w:rFonts w:cs="Times New Roman"/>
        </w:rPr>
      </w:pPr>
      <w:r w:rsidRPr="00205307">
        <w:rPr>
          <w:rFonts w:cs="Times New Roman"/>
          <w:color w:val="000000" w:themeColor="text1"/>
        </w:rPr>
        <w:tab/>
        <w:t xml:space="preserve">Third, I find that the learning and emulation processes of policy diffusion are associated with the institutional development of regulatory regimes in East Africa. These processes vary according to explanation type and deserve further attention in the future. The learning process appears associated with both expansion types, but the effect is more substantial among permissive expansions. By contrast, the emulation process of policy diffusion only seems relevant to restrictive expansions. The data does not find that common colonial history is a relevant factor when it is conceptualized and measured as a time-invariant factor. One possible explanation for the null effect of common colonial history is that the statistical models are estimating an average effect for the coefficient. Because the variable is historic and </w:t>
      </w:r>
      <w:proofErr w:type="gramStart"/>
      <w:r w:rsidRPr="00205307">
        <w:rPr>
          <w:rFonts w:cs="Times New Roman"/>
          <w:color w:val="000000" w:themeColor="text1"/>
        </w:rPr>
        <w:t>time-invariant</w:t>
      </w:r>
      <w:proofErr w:type="gramEnd"/>
      <w:r w:rsidRPr="00205307">
        <w:rPr>
          <w:rFonts w:cs="Times New Roman"/>
          <w:color w:val="000000" w:themeColor="text1"/>
        </w:rPr>
        <w:t xml:space="preserve">, I suspect this average estimated effect is moderated by time and is strongest early in the period and wanes as time progresses. Thus, the four decades of data used here becomes a liability, and the time-varying dimension of colonial history is entangled with its fixed effect coefficient. It is reasonable that similar time-varying effects condition the other variables—e.g., Cold War and post-Cold War periods. </w:t>
      </w:r>
      <w:r w:rsidRPr="00205307">
        <w:rPr>
          <w:rFonts w:cs="Times New Roman"/>
        </w:rPr>
        <w:tab/>
        <w:t xml:space="preserve"> </w:t>
      </w:r>
    </w:p>
    <w:p w14:paraId="6531D406" w14:textId="5FD9653F" w:rsidR="00A13332" w:rsidRPr="00205307" w:rsidRDefault="00A13332" w:rsidP="00C47F4A">
      <w:pPr>
        <w:pStyle w:val="Heading2"/>
      </w:pPr>
      <w:bookmarkStart w:id="265" w:name="_Toc46189836"/>
      <w:bookmarkStart w:id="266" w:name="_Toc46189918"/>
      <w:bookmarkStart w:id="267" w:name="_Toc46190120"/>
      <w:r w:rsidRPr="00205307">
        <w:t>Conclusion</w:t>
      </w:r>
      <w:bookmarkEnd w:id="265"/>
      <w:bookmarkEnd w:id="266"/>
      <w:bookmarkEnd w:id="267"/>
    </w:p>
    <w:p w14:paraId="439FE1EA" w14:textId="77777777" w:rsidR="00A13332" w:rsidRPr="00205307" w:rsidRDefault="00A13332" w:rsidP="00A13332">
      <w:pPr>
        <w:rPr>
          <w:rFonts w:cs="Times New Roman"/>
        </w:rPr>
      </w:pPr>
      <w:r w:rsidRPr="00205307">
        <w:rPr>
          <w:rFonts w:cs="Times New Roman"/>
        </w:rPr>
        <w:tab/>
        <w:t xml:space="preserve">The dominant argument among researchers studying civil society laws is that restrictive legal provisions are uncommon in democratic settings and more likely found in authoritarian and semi-authoritarian regimes. The logic implies the reverse is also true and that permissive provisions are unlikely found in nondemocratic contexts and more likely belong to democratic regimes. Yet, as I first showed in Chapter Four, there is a puzzling and non-trivial number of exceptions to the conventional explanation, and the descriptive data show that permissive </w:t>
      </w:r>
      <w:r w:rsidRPr="00205307">
        <w:rPr>
          <w:rFonts w:cs="Times New Roman"/>
        </w:rPr>
        <w:lastRenderedPageBreak/>
        <w:t xml:space="preserve">provisions characterize a large portion of the legal provisions that comprise CSO regulatory regimes in nondemocratic contexts. In this chapter, I find strong evidence that governments develop these legal institutions through a </w:t>
      </w:r>
      <w:r w:rsidRPr="00205307">
        <w:rPr>
          <w:rFonts w:cs="Times New Roman"/>
          <w:color w:val="000000" w:themeColor="text1"/>
        </w:rPr>
        <w:t>historical process that is influenced by both domestic and international politics. My analysis finds that legal institutions we see today are shaped by an incremental process in which preexisting institutions and policy diffusion are essential factors.</w:t>
      </w:r>
    </w:p>
    <w:p w14:paraId="67AAB1E3" w14:textId="575707AA" w:rsidR="00A13332" w:rsidRPr="00205307" w:rsidRDefault="00A13332" w:rsidP="00A13332">
      <w:pPr>
        <w:rPr>
          <w:rFonts w:cs="Times New Roman"/>
          <w:color w:val="000000" w:themeColor="text1"/>
        </w:rPr>
      </w:pPr>
      <w:r w:rsidRPr="00205307">
        <w:rPr>
          <w:rFonts w:cs="Times New Roman"/>
          <w:color w:val="000000" w:themeColor="text1"/>
        </w:rPr>
        <w:tab/>
        <w:t xml:space="preserve">This research makes significant contributions to a growing interdisciplinary literature on civil society laws that is gaining increased attention in the Global South and around the world. While most prior research on this topic omits permissive provisions and preexisting institutions from their analyses and has found little evidence of diffusion, this research finds that all are consequential. Yet, despite the careful analysis done here, the scope of inference is limited only to changes in </w:t>
      </w:r>
      <w:r w:rsidRPr="00205307">
        <w:rPr>
          <w:rFonts w:cs="Times New Roman"/>
          <w:i/>
          <w:iCs/>
          <w:color w:val="000000" w:themeColor="text1"/>
        </w:rPr>
        <w:t xml:space="preserve">de jure </w:t>
      </w:r>
      <w:r w:rsidRPr="00205307">
        <w:rPr>
          <w:rFonts w:cs="Times New Roman"/>
          <w:color w:val="000000" w:themeColor="text1"/>
        </w:rPr>
        <w:t xml:space="preserve">legal rules. The importance of </w:t>
      </w:r>
      <w:r w:rsidRPr="00205307">
        <w:rPr>
          <w:rFonts w:cs="Times New Roman"/>
          <w:i/>
          <w:iCs/>
          <w:color w:val="000000" w:themeColor="text1"/>
        </w:rPr>
        <w:t xml:space="preserve">de facto </w:t>
      </w:r>
      <w:r w:rsidRPr="00205307">
        <w:rPr>
          <w:rFonts w:cs="Times New Roman"/>
          <w:color w:val="000000" w:themeColor="text1"/>
        </w:rPr>
        <w:t xml:space="preserve">working rules increases the value of the contribution made here. The legal rules versus working rules difference </w:t>
      </w:r>
      <w:r w:rsidRPr="00205307">
        <w:rPr>
          <w:rFonts w:cs="Times New Roman"/>
          <w:color w:val="000000" w:themeColor="text1"/>
        </w:rPr>
        <w:fldChar w:fldCharType="begin">
          <w:fldData xml:space="preserve">PEVuZE5vdGU+PENpdGU+PEF1dGhvcj5Qb3VuZDwvQXV0aG9yPjxZZWFyPjE5MTA8L1llYXI+PFJl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</w:fldData>
        </w:fldChar>
      </w:r>
      <w:r w:rsidR="00B0239B">
        <w:rPr>
          <w:rFonts w:cs="Times New Roman"/>
          <w:color w:val="000000" w:themeColor="text1"/>
        </w:rPr>
        <w:instrText xml:space="preserve"> ADDIN EN.CITE </w:instrText>
      </w:r>
      <w:r w:rsidR="00B0239B">
        <w:rPr>
          <w:rFonts w:cs="Times New Roman"/>
          <w:color w:val="000000" w:themeColor="text1"/>
        </w:rPr>
        <w:fldChar w:fldCharType="begin">
          <w:fldData xml:space="preserve">PEVuZE5vdGU+PENpdGU+PEF1dGhvcj5Qb3VuZDwvQXV0aG9yPjxZZWFyPjE5MTA8L1llYXI+PFJl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</w:fldData>
        </w:fldChar>
      </w:r>
      <w:r w:rsidR="00B0239B">
        <w:rPr>
          <w:rFonts w:cs="Times New Roman"/>
          <w:color w:val="000000" w:themeColor="text1"/>
        </w:rPr>
        <w:instrText xml:space="preserve"> ADDIN EN.CITE.DATA </w:instrText>
      </w:r>
      <w:r w:rsidR="00B0239B">
        <w:rPr>
          <w:rFonts w:cs="Times New Roman"/>
          <w:color w:val="000000" w:themeColor="text1"/>
        </w:rPr>
      </w:r>
      <w:r w:rsidR="00B0239B">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00B0239B">
        <w:rPr>
          <w:rFonts w:cs="Times New Roman"/>
          <w:noProof/>
          <w:color w:val="000000" w:themeColor="text1"/>
        </w:rPr>
        <w:t>(first distinguished as 'law-in-books' versus 'law-in-action' by Pound, 1910; Cole, 2017, p. 829 )</w:t>
      </w:r>
      <w:r w:rsidRPr="00205307">
        <w:rPr>
          <w:rFonts w:cs="Times New Roman"/>
          <w:color w:val="000000" w:themeColor="text1"/>
        </w:rPr>
        <w:fldChar w:fldCharType="end"/>
      </w:r>
      <w:r w:rsidRPr="00205307">
        <w:rPr>
          <w:rFonts w:cs="Times New Roman"/>
          <w:color w:val="000000" w:themeColor="text1"/>
        </w:rPr>
        <w:t xml:space="preserve"> tells us that the </w:t>
      </w:r>
      <w:r w:rsidRPr="00205307">
        <w:rPr>
          <w:rFonts w:cs="Times New Roman"/>
          <w:i/>
          <w:iCs/>
          <w:color w:val="000000" w:themeColor="text1"/>
        </w:rPr>
        <w:t xml:space="preserve">de facto </w:t>
      </w:r>
      <w:r w:rsidRPr="00205307">
        <w:rPr>
          <w:rFonts w:cs="Times New Roman"/>
          <w:color w:val="000000" w:themeColor="text1"/>
        </w:rPr>
        <w:t xml:space="preserve">regulatory regime is what helps or hinders CSOs and voluntary association. </w:t>
      </w:r>
    </w:p>
    <w:p w14:paraId="5FB2E64A" w14:textId="77777777" w:rsidR="00A13332" w:rsidRPr="00205307" w:rsidRDefault="00A13332" w:rsidP="00A13332">
      <w:pPr>
        <w:rPr>
          <w:rFonts w:eastAsia="Times New Roman" w:cs="Times New Roman"/>
          <w:color w:val="auto"/>
          <w:szCs w:val="24"/>
        </w:rPr>
        <w:sectPr w:rsidR="00A13332" w:rsidRPr="00205307" w:rsidSect="00F753CD">
          <w:footnotePr>
            <w:numRestart w:val="eachSect"/>
          </w:footnotePr>
          <w:pgSz w:w="12240" w:h="15840"/>
          <w:pgMar w:top="1440" w:right="1440" w:bottom="1440" w:left="1440" w:header="288" w:footer="288" w:gutter="0"/>
          <w:cols w:space="720"/>
          <w:docGrid w:linePitch="360"/>
        </w:sectPr>
      </w:pPr>
      <w:r w:rsidRPr="00205307">
        <w:rPr>
          <w:rFonts w:cs="Times New Roman"/>
          <w:color w:val="000000" w:themeColor="text1"/>
        </w:rPr>
        <w:tab/>
      </w:r>
      <w:r w:rsidRPr="00205307">
        <w:rPr>
          <w:rFonts w:eastAsia="Times New Roman" w:cs="Times New Roman"/>
          <w:color w:val="auto"/>
          <w:szCs w:val="24"/>
        </w:rPr>
        <w:t xml:space="preserve">This difference is relevant because it tells us how the government represses civil society. And wherever civil society experiences a “closing space,” that repression could be the output of different combinations of legal rules and working rules. The two extreme examples are: one, elected officials enact restrictive legal rules that the bureaucracy implements with minimal deviation. These “Type 1 working rules” </w:t>
      </w:r>
      <w:r w:rsidRPr="00205307">
        <w:rPr>
          <w:rFonts w:eastAsia="Times New Roman" w:cs="Times New Roman"/>
          <w:color w:val="auto"/>
          <w:szCs w:val="24"/>
        </w:rPr>
        <w:fldChar w:fldCharType="begin"/>
      </w:r>
      <w:r w:rsidRPr="00205307">
        <w:rPr>
          <w:rFonts w:eastAsia="Times New Roman" w:cs="Times New Roman"/>
          <w:color w:val="auto"/>
          <w:szCs w:val="24"/>
        </w:rPr>
        <w:instrText xml:space="preserve"> ADDIN EN.CITE &lt;EndNote&gt;&lt;Cite&gt;&lt;Author&gt;Cole&lt;/Author&gt;&lt;Year&gt;2017&lt;/Year&gt;&lt;RecNum&gt;4563&lt;/RecNum&gt;&lt;DisplayText&gt;(Cole, 2017)&lt;/DisplayText&gt;&lt;record&gt;&lt;rec-number&gt;4563&lt;/rec-number&gt;&lt;foreign-keys&gt;&lt;key app="EN" db-id="p0seazv5sef2viexw2opes52d9spdtepz5ts" timestamp="1569591867" guid="90e1c6b8-92c8-4535-8a05-98aab33cc89e"&gt;4563&lt;/key&gt;&lt;/foreign-keys&gt;&lt;ref-type name="Journal Article"&gt;17&lt;/ref-type&gt;&lt;contributors&gt;&lt;authors&gt;&lt;author&gt;Cole, Daniel H.&lt;/author&gt;&lt;/authors&gt;&lt;/contributors&gt;&lt;titles&gt;&lt;title&gt;Laws, Norms, and the Institutional Analysis and Development Framework&lt;/title&gt;&lt;secondary-title&gt;Journal of Institutional Economics&lt;/secondary-title&gt;&lt;/titles&gt;&lt;periodical&gt;&lt;full-title&gt;Journal of Institutional Economics&lt;/full-title&gt;&lt;/periodical&gt;&lt;pages&gt;829-847&lt;/pages&gt;&lt;volume&gt;13&lt;/volume&gt;&lt;number&gt;4&lt;/number&gt;&lt;edition&gt;2017/02/28&lt;/edition&gt;&lt;dates&gt;&lt;year&gt;2017&lt;/year&gt;&lt;/dates&gt;&lt;publisher&gt;Cambridge University Press&lt;/publisher&gt;&lt;isbn&gt;1744-1374&lt;/isbn&gt;&lt;urls&gt;&lt;related-urls&gt;&lt;url&gt;https://www.cambridge.org/core/article/laws-norms-and-the-institutional-analysis-and-development-framework/D5A406119308DAEA1F3226FC803282FE&lt;/url&gt;&lt;/related-urls&gt;&lt;/urls&gt;&lt;electronic-resource-num&gt;10.1017/S1744137417000030&lt;/electronic-resource-num&gt;&lt;remote-database-name&gt;Cambridge Core&lt;/remote-database-name&gt;&lt;remote-database-provider&gt;Cambridge University Press&lt;/remote-database-provider&gt;&lt;/record&gt;&lt;/Cite&gt;&lt;/EndNote&gt;</w:instrText>
      </w:r>
      <w:r w:rsidRPr="00205307">
        <w:rPr>
          <w:rFonts w:eastAsia="Times New Roman" w:cs="Times New Roman"/>
          <w:color w:val="auto"/>
          <w:szCs w:val="24"/>
        </w:rPr>
        <w:fldChar w:fldCharType="separate"/>
      </w:r>
      <w:r w:rsidRPr="00205307">
        <w:rPr>
          <w:rFonts w:eastAsia="Times New Roman" w:cs="Times New Roman"/>
          <w:noProof/>
          <w:color w:val="auto"/>
          <w:szCs w:val="24"/>
        </w:rPr>
        <w:t>(Cole, 2017)</w:t>
      </w:r>
      <w:r w:rsidRPr="00205307">
        <w:rPr>
          <w:rFonts w:eastAsia="Times New Roman" w:cs="Times New Roman"/>
          <w:color w:val="auto"/>
          <w:szCs w:val="24"/>
        </w:rPr>
        <w:fldChar w:fldCharType="end"/>
      </w:r>
      <w:r w:rsidRPr="00205307">
        <w:rPr>
          <w:rFonts w:eastAsia="Times New Roman" w:cs="Times New Roman"/>
          <w:color w:val="auto"/>
          <w:szCs w:val="24"/>
        </w:rPr>
        <w:t xml:space="preserve"> create a restrictive working rules environment that represses CSOs. In a second example, elected officials enact permissive provisions, but the bureaucracy deviates from those legal rules when it implements the regulatory regime. This combination creates “Type 3 working rules” </w:t>
      </w:r>
      <w:r w:rsidRPr="00205307">
        <w:rPr>
          <w:rFonts w:eastAsia="Times New Roman" w:cs="Times New Roman"/>
          <w:color w:val="auto"/>
          <w:szCs w:val="24"/>
        </w:rPr>
        <w:fldChar w:fldCharType="begin"/>
      </w:r>
      <w:r w:rsidRPr="00205307">
        <w:rPr>
          <w:rFonts w:eastAsia="Times New Roman" w:cs="Times New Roman"/>
          <w:color w:val="auto"/>
          <w:szCs w:val="24"/>
        </w:rPr>
        <w:instrText xml:space="preserve"> ADDIN EN.CITE &lt;EndNote&gt;&lt;Cite&gt;&lt;Author&gt;Cole&lt;/Author&gt;&lt;Year&gt;2017&lt;/Year&gt;&lt;RecNum&gt;4563&lt;/RecNum&gt;&lt;DisplayText&gt;(Cole, 2017)&lt;/DisplayText&gt;&lt;record&gt;&lt;rec-number&gt;4563&lt;/rec-number&gt;&lt;foreign-keys&gt;&lt;key app="EN" db-id="p0seazv5sef2viexw2opes52d9spdtepz5ts" timestamp="1569591867" guid="90e1c6b8-92c8-4535-8a05-98aab33cc89e"&gt;4563&lt;/key&gt;&lt;/foreign-keys&gt;&lt;ref-type name="Journal Article"&gt;17&lt;/ref-type&gt;&lt;contributors&gt;&lt;authors&gt;&lt;author&gt;Cole, Daniel H.&lt;/author&gt;&lt;/authors&gt;&lt;/contributors&gt;&lt;titles&gt;&lt;title&gt;Laws, Norms, and the Institutional Analysis and Development Framework&lt;/title&gt;&lt;secondary-title&gt;Journal of Institutional Economics&lt;/secondary-title&gt;&lt;/titles&gt;&lt;periodical&gt;&lt;full-title&gt;Journal of Institutional Economics&lt;/full-title&gt;&lt;/periodical&gt;&lt;pages&gt;829-847&lt;/pages&gt;&lt;volume&gt;13&lt;/volume&gt;&lt;number&gt;4&lt;/number&gt;&lt;edition&gt;2017/02/28&lt;/edition&gt;&lt;dates&gt;&lt;year&gt;2017&lt;/year&gt;&lt;/dates&gt;&lt;publisher&gt;Cambridge University Press&lt;/publisher&gt;&lt;isbn&gt;1744-1374&lt;/isbn&gt;&lt;urls&gt;&lt;related-urls&gt;&lt;url&gt;https://www.cambridge.org/core/article/laws-norms-and-the-institutional-analysis-and-development-framework/D5A406119308DAEA1F3226FC803282FE&lt;/url&gt;&lt;/related-urls&gt;&lt;/urls&gt;&lt;electronic-resource-num&gt;10.1017/S1744137417000030&lt;/electronic-resource-num&gt;&lt;remote-database-name&gt;Cambridge Core&lt;/remote-database-name&gt;&lt;remote-database-provider&gt;Cambridge University Press&lt;/remote-database-provider&gt;&lt;/record&gt;&lt;/Cite&gt;&lt;/EndNote&gt;</w:instrText>
      </w:r>
      <w:r w:rsidRPr="00205307">
        <w:rPr>
          <w:rFonts w:eastAsia="Times New Roman" w:cs="Times New Roman"/>
          <w:color w:val="auto"/>
          <w:szCs w:val="24"/>
        </w:rPr>
        <w:fldChar w:fldCharType="separate"/>
      </w:r>
      <w:r w:rsidRPr="00205307">
        <w:rPr>
          <w:rFonts w:eastAsia="Times New Roman" w:cs="Times New Roman"/>
          <w:noProof/>
          <w:color w:val="auto"/>
          <w:szCs w:val="24"/>
        </w:rPr>
        <w:t>(Cole, 2017)</w:t>
      </w:r>
      <w:r w:rsidRPr="00205307">
        <w:rPr>
          <w:rFonts w:eastAsia="Times New Roman" w:cs="Times New Roman"/>
          <w:color w:val="auto"/>
          <w:szCs w:val="24"/>
        </w:rPr>
        <w:fldChar w:fldCharType="end"/>
      </w:r>
      <w:r w:rsidRPr="00205307">
        <w:rPr>
          <w:rFonts w:eastAsia="Times New Roman" w:cs="Times New Roman"/>
          <w:color w:val="auto"/>
          <w:szCs w:val="24"/>
        </w:rPr>
        <w:t xml:space="preserve"> and leads to the same restrictive working rules environment reached in the first example. Simply put, we cannot </w:t>
      </w:r>
      <w:r w:rsidRPr="00205307">
        <w:rPr>
          <w:rFonts w:eastAsia="Times New Roman" w:cs="Times New Roman"/>
          <w:color w:val="auto"/>
          <w:szCs w:val="24"/>
        </w:rPr>
        <w:lastRenderedPageBreak/>
        <w:t>understand what rules create the repression without first knowing the legal rules of the </w:t>
      </w:r>
      <w:r w:rsidRPr="00205307">
        <w:rPr>
          <w:rFonts w:eastAsia="Times New Roman" w:cs="Times New Roman"/>
          <w:i/>
          <w:iCs/>
          <w:color w:val="0E101A"/>
          <w:szCs w:val="24"/>
        </w:rPr>
        <w:t>de jure </w:t>
      </w:r>
      <w:r w:rsidRPr="00205307">
        <w:rPr>
          <w:rFonts w:eastAsia="Times New Roman" w:cs="Times New Roman"/>
          <w:color w:val="auto"/>
          <w:szCs w:val="24"/>
        </w:rPr>
        <w:t>regulatory regime. That knowledge is a prerequisite when comparatively studying the implementation of these legal institutions, which is my focus in the next chapters.</w:t>
      </w:r>
    </w:p>
    <w:p w14:paraId="00EDA987" w14:textId="77777777" w:rsidR="00514972" w:rsidRPr="00205307" w:rsidRDefault="00514972" w:rsidP="003F15B6">
      <w:pPr>
        <w:pStyle w:val="Title"/>
      </w:pPr>
      <w:r w:rsidRPr="00205307">
        <w:lastRenderedPageBreak/>
        <w:t>--Chapter VI—</w:t>
      </w:r>
    </w:p>
    <w:p w14:paraId="388D61AE" w14:textId="56E08FBA" w:rsidR="00514972" w:rsidRPr="00205307" w:rsidRDefault="00514972" w:rsidP="003F15B6">
      <w:pPr>
        <w:pStyle w:val="Heading1"/>
      </w:pPr>
      <w:bookmarkStart w:id="268" w:name="_Politics_and_Civil"/>
      <w:bookmarkStart w:id="269" w:name="_Toc46189837"/>
      <w:bookmarkStart w:id="270" w:name="_Toc46189919"/>
      <w:bookmarkStart w:id="271" w:name="_Toc46190121"/>
      <w:bookmarkStart w:id="272" w:name="_Toc46190222"/>
      <w:bookmarkStart w:id="273" w:name="_Toc46190377"/>
      <w:bookmarkStart w:id="274" w:name="_Toc46190447"/>
      <w:bookmarkEnd w:id="268"/>
      <w:r w:rsidRPr="00205307">
        <w:t>Politics and Civil Society Laws in Kenya</w:t>
      </w:r>
      <w:bookmarkEnd w:id="269"/>
      <w:bookmarkEnd w:id="270"/>
      <w:bookmarkEnd w:id="271"/>
      <w:bookmarkEnd w:id="272"/>
      <w:bookmarkEnd w:id="273"/>
      <w:bookmarkEnd w:id="274"/>
    </w:p>
    <w:p w14:paraId="66AB8A19" w14:textId="77777777" w:rsidR="00514972" w:rsidRPr="00205307" w:rsidRDefault="00514972" w:rsidP="00514972">
      <w:pPr>
        <w:rPr>
          <w:rFonts w:cs="Times New Roman"/>
        </w:rPr>
      </w:pPr>
      <w:r w:rsidRPr="00205307">
        <w:rPr>
          <w:rFonts w:cs="Times New Roman"/>
        </w:rPr>
        <w:tab/>
        <w:t xml:space="preserve">This chapter is the first of two that uses a single case study, that of Kenya, to understand how and why governments alter the content and enforcement of CSO regulatory regime over time. Using Kenya’s political history Kenya as its backdrop, my analysis in this chapter focuses on Kenyan presidents and the different approaches they have used to steer the government-CSO relationship in different directions. I complement the historical record with Kenyan laws and primary data collected from CSO regulators to identify that Kenyan presidents, when their grip on control is weak, alter legal rules and working rules to control civil society. Presidents, whose grip on power was secure, use the regulatory regime to provide CSOs with greater operational space. These findings accord with prior research: with strong confidence in his grip on power, Jomo Kenyatta inherited a legal institution and partnered with CSOs to fulfill his </w:t>
      </w:r>
      <w:r w:rsidRPr="00205307">
        <w:rPr>
          <w:rFonts w:cs="Times New Roman"/>
          <w:i/>
          <w:iCs/>
        </w:rPr>
        <w:t xml:space="preserve">Harambee </w:t>
      </w:r>
      <w:r w:rsidRPr="00205307">
        <w:rPr>
          <w:rFonts w:cs="Times New Roman"/>
        </w:rPr>
        <w:t xml:space="preserve">policy and develop the country. His successor, Daniel </w:t>
      </w:r>
      <w:proofErr w:type="spellStart"/>
      <w:r w:rsidRPr="00205307">
        <w:rPr>
          <w:rFonts w:cs="Times New Roman"/>
        </w:rPr>
        <w:t>arap</w:t>
      </w:r>
      <w:proofErr w:type="spellEnd"/>
      <w:r w:rsidRPr="00205307">
        <w:rPr>
          <w:rFonts w:cs="Times New Roman"/>
        </w:rPr>
        <w:t xml:space="preserve"> Moi, was a civil society hardliner who used legal rules and working rules to harass and intimidate CSOs. </w:t>
      </w:r>
      <w:proofErr w:type="spellStart"/>
      <w:r w:rsidRPr="00205307">
        <w:rPr>
          <w:rFonts w:cs="Times New Roman"/>
        </w:rPr>
        <w:t>Mwai</w:t>
      </w:r>
      <w:proofErr w:type="spellEnd"/>
      <w:r w:rsidRPr="00205307">
        <w:rPr>
          <w:rFonts w:cs="Times New Roman"/>
        </w:rPr>
        <w:t xml:space="preserve"> </w:t>
      </w:r>
      <w:proofErr w:type="spellStart"/>
      <w:r w:rsidRPr="00205307">
        <w:rPr>
          <w:rFonts w:cs="Times New Roman"/>
        </w:rPr>
        <w:t>Kibaki</w:t>
      </w:r>
      <w:proofErr w:type="spellEnd"/>
      <w:r w:rsidRPr="00205307">
        <w:rPr>
          <w:rFonts w:cs="Times New Roman"/>
        </w:rPr>
        <w:t xml:space="preserve"> made nominal changes to legal rules that Moi left him. Instead, as part of his approach characterized by openness and goodwill, </w:t>
      </w:r>
      <w:proofErr w:type="spellStart"/>
      <w:r w:rsidRPr="00205307">
        <w:rPr>
          <w:rFonts w:cs="Times New Roman"/>
        </w:rPr>
        <w:t>Kibaki</w:t>
      </w:r>
      <w:proofErr w:type="spellEnd"/>
      <w:r w:rsidRPr="00205307">
        <w:rPr>
          <w:rFonts w:cs="Times New Roman"/>
        </w:rPr>
        <w:t xml:space="preserve"> emphasized working rules to reinvigorate the government-CSO relationship. Uhuru Kenyatta, by contrast, has ineffectively enforced the regulatory regime that </w:t>
      </w:r>
      <w:proofErr w:type="spellStart"/>
      <w:r w:rsidRPr="00205307">
        <w:rPr>
          <w:rFonts w:cs="Times New Roman"/>
        </w:rPr>
        <w:t>Kibaki</w:t>
      </w:r>
      <w:proofErr w:type="spellEnd"/>
      <w:r w:rsidRPr="00205307">
        <w:rPr>
          <w:rFonts w:cs="Times New Roman"/>
        </w:rPr>
        <w:t xml:space="preserve"> left him. My analysis in Chapter Severn continues to explore these causal process explanations.</w:t>
      </w:r>
    </w:p>
    <w:p w14:paraId="5DDDC7BB" w14:textId="3F415730" w:rsidR="00514972" w:rsidRPr="00205307" w:rsidRDefault="00514972" w:rsidP="00C47F4A">
      <w:pPr>
        <w:pStyle w:val="Heading2"/>
      </w:pPr>
      <w:bookmarkStart w:id="275" w:name="_Toc46189838"/>
      <w:bookmarkStart w:id="276" w:name="_Toc46189920"/>
      <w:bookmarkStart w:id="277" w:name="_Toc46190122"/>
      <w:r w:rsidRPr="00205307">
        <w:t>Historical Overview</w:t>
      </w:r>
      <w:bookmarkEnd w:id="275"/>
      <w:bookmarkEnd w:id="276"/>
      <w:bookmarkEnd w:id="277"/>
    </w:p>
    <w:p w14:paraId="20444B4B" w14:textId="210AE05E" w:rsidR="00514972" w:rsidRPr="00205307" w:rsidRDefault="00514972" w:rsidP="00C47F4A">
      <w:pPr>
        <w:pStyle w:val="Heading3"/>
      </w:pPr>
      <w:r w:rsidRPr="00205307">
        <w:t>Summarizing British Colonization in Kenya</w:t>
      </w:r>
    </w:p>
    <w:p w14:paraId="77094779" w14:textId="77777777" w:rsidR="00514972" w:rsidRPr="00205307" w:rsidRDefault="00514972" w:rsidP="00514972">
      <w:pPr>
        <w:pStyle w:val="NormalWeb"/>
        <w:spacing w:before="0" w:beforeAutospacing="0" w:after="0" w:afterAutospacing="0"/>
        <w:rPr>
          <w:color w:val="0E101A"/>
        </w:rPr>
      </w:pPr>
      <w:r w:rsidRPr="00205307">
        <w:rPr>
          <w:color w:val="0E101A"/>
        </w:rPr>
        <w:tab/>
        <w:t xml:space="preserve">The scramble for Africa at the end of the 19th century initially charted Kenya to the Imperial British East Africa Company to manage the crown’s interests in the territory. Seven </w:t>
      </w:r>
      <w:r w:rsidRPr="00205307">
        <w:rPr>
          <w:color w:val="0E101A"/>
        </w:rPr>
        <w:lastRenderedPageBreak/>
        <w:t xml:space="preserve">years later, in 1895, the company’s bankruptcy led the British government to take control of the territory. Through its “direct rule,” the British administration appointed African subordinates to maintain an uninterrupted presence in the rural hinterlands </w:t>
      </w:r>
      <w:r w:rsidRPr="00205307">
        <w:rPr>
          <w:color w:val="0E101A"/>
        </w:rPr>
        <w:fldChar w:fldCharType="begin">
          <w:fldData xml:space="preserve">PEVuZE5vdGU+PENpdGU+PEF1dGhvcj5XYW55b255aTwvQXV0aG9yPjxZZWFyPjIwMTA8L1llYXI+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</w:fldData>
        </w:fldChar>
      </w:r>
      <w:r w:rsidRPr="00205307">
        <w:rPr>
          <w:color w:val="0E101A"/>
        </w:rPr>
        <w:instrText xml:space="preserve"> ADDIN EN.CITE </w:instrText>
      </w:r>
      <w:r w:rsidRPr="00205307">
        <w:rPr>
          <w:color w:val="0E101A"/>
        </w:rPr>
        <w:fldChar w:fldCharType="begin">
          <w:fldData xml:space="preserve">PEVuZE5vdGU+PENpdGU+PEF1dGhvcj5XYW55b255aTwvQXV0aG9yPjxZZWFyPjIwMTA8L1llYXI+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</w:fldData>
        </w:fldChar>
      </w:r>
      <w:r w:rsidRPr="00205307">
        <w:rPr>
          <w:color w:val="0E101A"/>
        </w:rPr>
        <w:instrText xml:space="preserve"> ADDIN EN.CITE.DATA </w:instrText>
      </w:r>
      <w:r w:rsidRPr="00205307">
        <w:rPr>
          <w:color w:val="0E101A"/>
        </w:rPr>
      </w:r>
      <w:r w:rsidRPr="00205307">
        <w:rPr>
          <w:color w:val="0E101A"/>
        </w:rPr>
        <w:fldChar w:fldCharType="end"/>
      </w:r>
      <w:r w:rsidRPr="00205307">
        <w:rPr>
          <w:color w:val="0E101A"/>
        </w:rPr>
      </w:r>
      <w:r w:rsidRPr="00205307">
        <w:rPr>
          <w:color w:val="0E101A"/>
        </w:rPr>
        <w:fldChar w:fldCharType="separate"/>
      </w:r>
      <w:r w:rsidRPr="00205307">
        <w:rPr>
          <w:noProof/>
          <w:color w:val="0E101A"/>
        </w:rPr>
        <w:t>(Herbst, 2000; Wanyonyi &amp; Oduor, 2010, pp. 48, 55)</w:t>
      </w:r>
      <w:r w:rsidRPr="00205307">
        <w:rPr>
          <w:color w:val="0E101A"/>
        </w:rPr>
        <w:fldChar w:fldCharType="end"/>
      </w:r>
      <w:r w:rsidRPr="00205307">
        <w:rPr>
          <w:color w:val="0E101A"/>
        </w:rPr>
        <w:t xml:space="preserve">. For nearly seven decades, the British imposed new taxes and regulations, foreign institutions and labor, and European culture, including British schemes that pressured Kenyan women to embrace gender normative domestic roles to support colonial aims of social order </w:t>
      </w:r>
      <w:r w:rsidRPr="00205307">
        <w:rPr>
          <w:color w:val="0E101A"/>
        </w:rPr>
        <w:fldChar w:fldCharType="begin"/>
      </w:r>
      <w:r w:rsidRPr="00205307">
        <w:rPr>
          <w:color w:val="0E101A"/>
        </w:rPr>
        <w:instrText xml:space="preserve"> ADDIN EN.CITE &lt;EndNote&gt;&lt;Cite&gt;&lt;Author&gt;Bruce-Lockhart&lt;/Author&gt;&lt;Year&gt;2020&lt;/Year&gt;&lt;RecNum&gt;8501&lt;/RecNum&gt;&lt;DisplayText&gt;(Bruce-Lockhart &amp;amp; Rebisz, 2020)&lt;/DisplayText&gt;&lt;record&gt;&lt;rec-number&gt;8501&lt;/rec-number&gt;&lt;foreign-keys&gt;&lt;key app="EN" db-id="p0seazv5sef2viexw2opes52d9spdtepz5ts" timestamp="1591284740" guid="1fd86b8a-dacb-4fa3-9f74-437e2ba3d506"&gt;8501&lt;/key&gt;&lt;/foreign-keys&gt;&lt;ref-type name="Book Section"&gt;5&lt;/ref-type&gt;&lt;contributors&gt;&lt;authors&gt;&lt;author&gt;Bruce-Lockhart, Katherine&lt;/author&gt;&lt;author&gt;Rebisz, Bethany&lt;/author&gt;&lt;/authors&gt;&lt;secondary-authors&gt;&lt;author&gt;Thomas, Martin&lt;/author&gt;&lt;author&gt;Curless, Gareth&lt;/author&gt;&lt;/secondary-authors&gt;&lt;/contributors&gt;&lt;titles&gt;&lt;title&gt;Discourses of Development and Practices of Punishment: Britain&amp;apos;s Gendered Counter-Insurgency Strategy in Colonial Kenya&lt;/title&gt;&lt;secondary-title&gt;The Oxford Handbook of Insurgencies and Counter-Insurgencies&lt;/secondary-title&gt;&lt;/titles&gt;&lt;dates&gt;&lt;year&gt;2020&lt;/year&gt;&lt;/dates&gt;&lt;pub-location&gt;Oxford&lt;/pub-location&gt;&lt;publisher&gt;Oxford University Press&lt;/publisher&gt;&lt;urls&gt;&lt;/urls&gt;&lt;/record&gt;&lt;/Cite&gt;&lt;/EndNote&gt;</w:instrText>
      </w:r>
      <w:r w:rsidRPr="00205307">
        <w:rPr>
          <w:color w:val="0E101A"/>
        </w:rPr>
        <w:fldChar w:fldCharType="separate"/>
      </w:r>
      <w:r w:rsidRPr="00205307">
        <w:rPr>
          <w:noProof/>
          <w:color w:val="0E101A"/>
        </w:rPr>
        <w:t>(Bruce-Lockhart &amp; Rebisz, 2020)</w:t>
      </w:r>
      <w:r w:rsidRPr="00205307">
        <w:rPr>
          <w:color w:val="0E101A"/>
        </w:rPr>
        <w:fldChar w:fldCharType="end"/>
      </w:r>
      <w:r w:rsidRPr="00205307">
        <w:rPr>
          <w:color w:val="0E101A"/>
        </w:rPr>
        <w:t xml:space="preserve">. </w:t>
      </w:r>
    </w:p>
    <w:p w14:paraId="3A07D4E2" w14:textId="77777777" w:rsidR="00514972" w:rsidRPr="00205307" w:rsidRDefault="00514972" w:rsidP="00514972">
      <w:pPr>
        <w:pStyle w:val="NormalWeb"/>
        <w:spacing w:before="0" w:beforeAutospacing="0" w:after="0" w:afterAutospacing="0"/>
        <w:rPr>
          <w:color w:val="0E101A"/>
        </w:rPr>
      </w:pPr>
      <w:r w:rsidRPr="00205307">
        <w:rPr>
          <w:color w:val="0E101A"/>
        </w:rPr>
        <w:tab/>
        <w:t xml:space="preserve">Kenyan independence was neither fast nor peaceful. British occupation slowly created sharp class divisions within Kenya </w:t>
      </w:r>
      <w:r w:rsidRPr="00205307">
        <w:rPr>
          <w:color w:val="0E101A"/>
        </w:rPr>
        <w:fldChar w:fldCharType="begin"/>
      </w:r>
      <w:r w:rsidRPr="00205307">
        <w:rPr>
          <w:color w:val="0E101A"/>
        </w:rPr>
        <w:instrText xml:space="preserve"> ADDIN EN.CITE &lt;EndNote&gt;&lt;Cite&gt;&lt;Author&gt;Ochieng&lt;/Author&gt;&lt;Year&gt;1990&lt;/Year&gt;&lt;RecNum&gt;8498&lt;/RecNum&gt;&lt;DisplayText&gt;(Ochieng, 1990)&lt;/DisplayText&gt;&lt;record&gt;&lt;rec-number&gt;8498&lt;/rec-number&gt;&lt;foreign-keys&gt;&lt;key app="EN" db-id="p0seazv5sef2viexw2opes52d9spdtepz5ts" timestamp="1591216383" guid="ac6cf663-83a4-4afe-b071-7af4bf36d010"&gt;8498&lt;/key&gt;&lt;/foreign-keys&gt;&lt;ref-type name="Book"&gt;6&lt;/ref-type&gt;&lt;contributors&gt;&lt;authors&gt;&lt;author&gt;Ochieng, William Robert&lt;/author&gt;&lt;/authors&gt;&lt;/contributors&gt;&lt;titles&gt;&lt;title&gt;Themes in Kenyan History&lt;/title&gt;&lt;/titles&gt;&lt;keywords&gt;&lt;keyword&gt;Kenya History.&lt;/keyword&gt;&lt;/keywords&gt;&lt;dates&gt;&lt;year&gt;1990&lt;/year&gt;&lt;/dates&gt;&lt;pub-location&gt;Nairobi&lt;/pub-location&gt;&lt;publisher&gt;Ohio University Press&lt;/publisher&gt;&lt;isbn&gt;0852550731 (Currey)&amp;#xD;0821409778 (Ohio UP)&lt;/isbn&gt;&lt;accession-num&gt;2944229&lt;/accession-num&gt;&lt;call-num&gt;DT433.558 .T47 1991&lt;/call-num&gt;&lt;urls&gt;&lt;/urls&gt;&lt;/record&gt;&lt;/Cite&gt;&lt;/EndNote&gt;</w:instrText>
      </w:r>
      <w:r w:rsidRPr="00205307">
        <w:rPr>
          <w:color w:val="0E101A"/>
        </w:rPr>
        <w:fldChar w:fldCharType="separate"/>
      </w:r>
      <w:r w:rsidRPr="00205307">
        <w:rPr>
          <w:noProof/>
          <w:color w:val="0E101A"/>
        </w:rPr>
        <w:t>(Ochieng, 1990)</w:t>
      </w:r>
      <w:r w:rsidRPr="00205307">
        <w:rPr>
          <w:color w:val="0E101A"/>
        </w:rPr>
        <w:fldChar w:fldCharType="end"/>
      </w:r>
      <w:r w:rsidRPr="00205307">
        <w:rPr>
          <w:color w:val="0E101A"/>
        </w:rPr>
        <w:t xml:space="preserve">. </w:t>
      </w:r>
      <w:r w:rsidRPr="00205307">
        <w:rPr>
          <w:color w:val="0E101A"/>
        </w:rPr>
        <w:fldChar w:fldCharType="begin"/>
      </w:r>
      <w:r w:rsidRPr="00205307">
        <w:rPr>
          <w:color w:val="0E101A"/>
        </w:rPr>
        <w:instrText xml:space="preserve"> ADDIN EN.CITE &lt;EndNote&gt;&lt;Cite AuthorYear="1"&gt;&lt;Author&gt;Wanyonyi&lt;/Author&gt;&lt;Year&gt;2010&lt;/Year&gt;&lt;RecNum&gt;4339&lt;/RecNum&gt;&lt;Pages&gt;72-74&lt;/Pages&gt;&lt;DisplayText&gt;Wanyonyi and Oduor (2010, pp. 72-74)&lt;/DisplayText&gt;&lt;record&gt;&lt;rec-number&gt;4339&lt;/rec-number&gt;&lt;foreign-keys&gt;&lt;key app="EN" db-id="p0seazv5sef2viexw2opes52d9spdtepz5ts" timestamp="1569591866" guid="4edc0130-8046-4133-8c2d-eae719c4d4a9"&gt;4339&lt;/key&gt;&lt;/foreign-keys&gt;&lt;ref-type name="Book Section"&gt;5&lt;/ref-type&gt;&lt;contributors&gt;&lt;authors&gt;&lt;author&gt;Wanyonyi, Kakai P.&lt;/author&gt;&lt;author&gt;Oduor, Otieno I.&lt;/author&gt;&lt;/authors&gt;&lt;secondary-authors&gt;&lt;author&gt;Nyanchoga, Samuel Alfayo&lt;/author&gt;&lt;author&gt;Muchoki, Francis M.&lt;/author&gt;&lt;author&gt;Ogula, Paul O.&lt;/author&gt;&lt;/secondary-authors&gt;&lt;/contributors&gt;&lt;titles&gt;&lt;title&gt;Africa’s The Decolonisation Era: 1945-1960’s&lt;/title&gt;&lt;secondary-title&gt;Governance in Africa: Historical and Contemporary Perspectives&lt;/secondary-title&gt;&lt;/titles&gt;&lt;pages&gt;65-82&lt;/pages&gt;&lt;section&gt;4&lt;/section&gt;&lt;keywords&gt;&lt;keyword&gt;Africa Politics and government Congresses.&lt;/keyword&gt;&lt;/keywords&gt;&lt;dates&gt;&lt;year&gt;2010&lt;/year&gt;&lt;/dates&gt;&lt;pub-location&gt;Nairobi&lt;/pub-location&gt;&lt;publisher&gt;The Catholic University of Eastern Africa (CUEA) Press&lt;/publisher&gt;&lt;isbn&gt;9789966015020&lt;/isbn&gt;&lt;accession-num&gt;16433971&lt;/accession-num&gt;&lt;call-num&gt;JQ1875 .G68 2010&lt;/call-num&gt;&lt;urls&gt;&lt;/urls&gt;&lt;/record&gt;&lt;/Cite&gt;&lt;/EndNote&gt;</w:instrText>
      </w:r>
      <w:r w:rsidRPr="00205307">
        <w:rPr>
          <w:color w:val="0E101A"/>
        </w:rPr>
        <w:fldChar w:fldCharType="separate"/>
      </w:r>
      <w:r w:rsidRPr="00205307">
        <w:rPr>
          <w:noProof/>
          <w:color w:val="0E101A"/>
        </w:rPr>
        <w:t>Wanyonyi and Oduor (2010, pp. 72-74)</w:t>
      </w:r>
      <w:r w:rsidRPr="00205307">
        <w:rPr>
          <w:color w:val="0E101A"/>
        </w:rPr>
        <w:fldChar w:fldCharType="end"/>
      </w:r>
      <w:r w:rsidRPr="00205307">
        <w:rPr>
          <w:color w:val="0E101A"/>
        </w:rPr>
        <w:t xml:space="preserve"> explain one class was the emerging petit bourgeoisie of educated civil servants, civic leaders, and entrepreneurs whose careers and property relied on British control. Opposite those loyalists was a second class—the poor and the landless—who sought to dislodge the British and their supporters. Bridging the two sides was the Kenya African Union (KAU) led by well-educated and moderate Kenyans. The KAU was founded in 1944 as a national membership organization for entrepreneurs and civil servants and acted as a moderate constitutionalist organization. In other words, the KAU was a CSO and was “the first explicitly national African political </w:t>
      </w:r>
      <w:proofErr w:type="spellStart"/>
      <w:r w:rsidRPr="00205307">
        <w:rPr>
          <w:color w:val="0E101A"/>
        </w:rPr>
        <w:t>organisation</w:t>
      </w:r>
      <w:proofErr w:type="spellEnd"/>
      <w:r w:rsidRPr="00205307">
        <w:rPr>
          <w:color w:val="0E101A"/>
        </w:rPr>
        <w:t xml:space="preserve">” </w:t>
      </w:r>
      <w:r w:rsidRPr="00205307">
        <w:rPr>
          <w:color w:val="0E101A"/>
        </w:rPr>
        <w:fldChar w:fldCharType="begin"/>
      </w:r>
      <w:r w:rsidRPr="00205307">
        <w:rPr>
          <w:color w:val="0E101A"/>
        </w:rPr>
        <w:instrText xml:space="preserve"> ADDIN EN.CITE &lt;EndNote&gt;&lt;Cite&gt;&lt;Author&gt;Hornsby&lt;/Author&gt;&lt;Year&gt;2012&lt;/Year&gt;&lt;RecNum&gt;8499&lt;/RecNum&gt;&lt;Pages&gt;40&lt;/Pages&gt;&lt;DisplayText&gt;(Hornsby, 2012, p. 40)&lt;/DisplayText&gt;&lt;record&gt;&lt;rec-number&gt;8499&lt;/rec-number&gt;&lt;foreign-keys&gt;&lt;key app="EN" db-id="p0seazv5sef2viexw2opes52d9spdtepz5ts" timestamp="1591219486" guid="a47e7f18-f326-4cb2-88d8-8033be75fe28"&gt;8499&lt;/key&gt;&lt;/foreign-keys&gt;&lt;ref-type name="Book"&gt;6&lt;/ref-type&gt;&lt;contributors&gt;&lt;authors&gt;&lt;author&gt;Hornsby, Charles&lt;/author&gt;&lt;/authors&gt;&lt;/contributors&gt;&lt;titles&gt;&lt;title&gt;Kenya: A History Since Independence&lt;/title&gt;&lt;/titles&gt;&lt;keywords&gt;&lt;keyword&gt;Kenya History 1963-&lt;/keyword&gt;&lt;keyword&gt;Kenya Politics and government.&lt;/keyword&gt;&lt;keyword&gt;Kenya Economic conditions 1963-&lt;/keyword&gt;&lt;keyword&gt;Kenya Social conditions 1963-&lt;/keyword&gt;&lt;/keywords&gt;&lt;dates&gt;&lt;year&gt;2012&lt;/year&gt;&lt;/dates&gt;&lt;pub-location&gt;London&lt;/pub-location&gt;&lt;publisher&gt;I. B. Tauris&lt;/publisher&gt;&lt;isbn&gt;9781848858862&amp;#xD;1848858868&lt;/isbn&gt;&lt;accession-num&gt;17380291&lt;/accession-num&gt;&lt;call-num&gt;DT433.58 .H67 2012&lt;/call-num&gt;&lt;urls&gt;&lt;related-urls&gt;&lt;url&gt;Contributor biographical information http://www.loc.gov/catdir/enhancements/fy1214/2011277716-b.html&lt;/url&gt;&lt;url&gt;Publisher description http://www.loc.gov/catdir/enhancements/fy1214/2011277716-d.html&lt;/url&gt;&lt;url&gt;Table of contents only http://www.loc.gov/catdir/enhancements/fy1214/2011277716-t.html&lt;/url&gt;&lt;/related-urls&gt;&lt;/urls&gt;&lt;/record&gt;&lt;/Cite&gt;&lt;/EndNote&gt;</w:instrText>
      </w:r>
      <w:r w:rsidRPr="00205307">
        <w:rPr>
          <w:color w:val="0E101A"/>
        </w:rPr>
        <w:fldChar w:fldCharType="separate"/>
      </w:r>
      <w:r w:rsidRPr="00205307">
        <w:rPr>
          <w:noProof/>
          <w:color w:val="0E101A"/>
        </w:rPr>
        <w:t>(Hornsby, 2012, p. 40)</w:t>
      </w:r>
      <w:r w:rsidRPr="00205307">
        <w:rPr>
          <w:color w:val="0E101A"/>
        </w:rPr>
        <w:fldChar w:fldCharType="end"/>
      </w:r>
      <w:r w:rsidRPr="00205307">
        <w:rPr>
          <w:color w:val="0E101A"/>
        </w:rPr>
        <w:t xml:space="preserve">. </w:t>
      </w:r>
    </w:p>
    <w:p w14:paraId="597EB98B" w14:textId="77777777" w:rsidR="00514972" w:rsidRPr="00205307" w:rsidRDefault="00514972" w:rsidP="00514972">
      <w:pPr>
        <w:pStyle w:val="NormalWeb"/>
        <w:spacing w:before="0" w:beforeAutospacing="0" w:after="0" w:afterAutospacing="0"/>
        <w:rPr>
          <w:color w:val="0E101A"/>
        </w:rPr>
      </w:pPr>
      <w:r w:rsidRPr="00205307">
        <w:rPr>
          <w:color w:val="0E101A"/>
        </w:rPr>
        <w:tab/>
        <w:t xml:space="preserve">Societal discontent boiled over and started the Mau </w:t>
      </w:r>
      <w:proofErr w:type="spellStart"/>
      <w:r w:rsidRPr="00205307">
        <w:rPr>
          <w:color w:val="0E101A"/>
        </w:rPr>
        <w:t>Mau</w:t>
      </w:r>
      <w:proofErr w:type="spellEnd"/>
      <w:r w:rsidRPr="00205307">
        <w:rPr>
          <w:color w:val="0E101A"/>
        </w:rPr>
        <w:t xml:space="preserve"> rebellion in October 1952. Under intense pressure from settlers, the colonial government moved first and imposed a state of emergency on October 20th, 1952. Operation Jock Scott arrested nearly 200 political leaders, deployed British troops, and banned most African newspapers </w:t>
      </w:r>
      <w:r w:rsidRPr="00205307">
        <w:rPr>
          <w:color w:val="0E101A"/>
        </w:rPr>
        <w:fldChar w:fldCharType="begin"/>
      </w:r>
      <w:r w:rsidRPr="00205307">
        <w:rPr>
          <w:color w:val="0E101A"/>
        </w:rPr>
        <w:instrText xml:space="preserve"> ADDIN EN.CITE &lt;EndNote&gt;&lt;Cite&gt;&lt;Author&gt;Hornsby&lt;/Author&gt;&lt;Year&gt;2012&lt;/Year&gt;&lt;RecNum&gt;8499&lt;/RecNum&gt;&lt;Pages&gt;44&lt;/Pages&gt;&lt;DisplayText&gt;(Hornsby, 2012, p. 44)&lt;/DisplayText&gt;&lt;record&gt;&lt;rec-number&gt;8499&lt;/rec-number&gt;&lt;foreign-keys&gt;&lt;key app="EN" db-id="p0seazv5sef2viexw2opes52d9spdtepz5ts" timestamp="1591219486" guid="a47e7f18-f326-4cb2-88d8-8033be75fe28"&gt;8499&lt;/key&gt;&lt;/foreign-keys&gt;&lt;ref-type name="Book"&gt;6&lt;/ref-type&gt;&lt;contributors&gt;&lt;authors&gt;&lt;author&gt;Hornsby, Charles&lt;/author&gt;&lt;/authors&gt;&lt;/contributors&gt;&lt;titles&gt;&lt;title&gt;Kenya: A History Since Independence&lt;/title&gt;&lt;/titles&gt;&lt;keywords&gt;&lt;keyword&gt;Kenya History 1963-&lt;/keyword&gt;&lt;keyword&gt;Kenya Politics and government.&lt;/keyword&gt;&lt;keyword&gt;Kenya Economic conditions 1963-&lt;/keyword&gt;&lt;keyword&gt;Kenya Social conditions 1963-&lt;/keyword&gt;&lt;/keywords&gt;&lt;dates&gt;&lt;year&gt;2012&lt;/year&gt;&lt;/dates&gt;&lt;pub-location&gt;London&lt;/pub-location&gt;&lt;publisher&gt;I. B. Tauris&lt;/publisher&gt;&lt;isbn&gt;9781848858862&amp;#xD;1848858868&lt;/isbn&gt;&lt;accession-num&gt;17380291&lt;/accession-num&gt;&lt;call-num&gt;DT433.58 .H67 2012&lt;/call-num&gt;&lt;urls&gt;&lt;related-urls&gt;&lt;url&gt;Contributor biographical information http://www.loc.gov/catdir/enhancements/fy1214/2011277716-b.html&lt;/url&gt;&lt;url&gt;Publisher description http://www.loc.gov/catdir/enhancements/fy1214/2011277716-d.html&lt;/url&gt;&lt;url&gt;Table of contents only http://www.loc.gov/catdir/enhancements/fy1214/2011277716-t.html&lt;/url&gt;&lt;/related-urls&gt;&lt;/urls&gt;&lt;/record&gt;&lt;/Cite&gt;&lt;/EndNote&gt;</w:instrText>
      </w:r>
      <w:r w:rsidRPr="00205307">
        <w:rPr>
          <w:color w:val="0E101A"/>
        </w:rPr>
        <w:fldChar w:fldCharType="separate"/>
      </w:r>
      <w:r w:rsidRPr="00205307">
        <w:rPr>
          <w:noProof/>
          <w:color w:val="0E101A"/>
        </w:rPr>
        <w:t>(Hornsby, 2012, p. 44)</w:t>
      </w:r>
      <w:r w:rsidRPr="00205307">
        <w:rPr>
          <w:color w:val="0E101A"/>
        </w:rPr>
        <w:fldChar w:fldCharType="end"/>
      </w:r>
      <w:r w:rsidRPr="00205307">
        <w:rPr>
          <w:color w:val="0E101A"/>
        </w:rPr>
        <w:t xml:space="preserve">. The colonial government lifted the state of emergency in 1960 and permitted national political parties </w:t>
      </w:r>
      <w:r w:rsidRPr="00205307">
        <w:rPr>
          <w:color w:val="0E101A"/>
        </w:rPr>
        <w:fldChar w:fldCharType="begin"/>
      </w:r>
      <w:r w:rsidRPr="00205307">
        <w:rPr>
          <w:color w:val="0E101A"/>
        </w:rPr>
        <w:instrText xml:space="preserve"> ADDIN EN.CITE &lt;EndNote&gt;&lt;Cite&gt;&lt;Author&gt;Wanyonyi&lt;/Author&gt;&lt;Year&gt;2010&lt;/Year&gt;&lt;RecNum&gt;4339&lt;/RecNum&gt;&lt;Pages&gt;73&lt;/Pages&gt;&lt;DisplayText&gt;(Wanyonyi &amp;amp; Oduor, 2010, p. 73)&lt;/DisplayText&gt;&lt;record&gt;&lt;rec-number&gt;4339&lt;/rec-number&gt;&lt;foreign-keys&gt;&lt;key app="EN" db-id="p0seazv5sef2viexw2opes52d9spdtepz5ts" timestamp="1569591866" guid="4edc0130-8046-4133-8c2d-eae719c4d4a9"&gt;4339&lt;/key&gt;&lt;/foreign-keys&gt;&lt;ref-type name="Book Section"&gt;5&lt;/ref-type&gt;&lt;contributors&gt;&lt;authors&gt;&lt;author&gt;Wanyonyi, Kakai P.&lt;/author&gt;&lt;author&gt;Oduor, Otieno I.&lt;/author&gt;&lt;/authors&gt;&lt;secondary-authors&gt;&lt;author&gt;Nyanchoga, Samuel Alfayo&lt;/author&gt;&lt;author&gt;Muchoki, Francis M.&lt;/author&gt;&lt;author&gt;Ogula, Paul O.&lt;/author&gt;&lt;/secondary-authors&gt;&lt;/contributors&gt;&lt;titles&gt;&lt;title&gt;Africa’s The Decolonisation Era: 1945-1960’s&lt;/title&gt;&lt;secondary-title&gt;Governance in Africa: Historical and Contemporary Perspectives&lt;/secondary-title&gt;&lt;/titles&gt;&lt;pages&gt;65-82&lt;/pages&gt;&lt;section&gt;4&lt;/section&gt;&lt;keywords&gt;&lt;keyword&gt;Africa Politics and government Congresses.&lt;/keyword&gt;&lt;/keywords&gt;&lt;dates&gt;&lt;year&gt;2010&lt;/year&gt;&lt;/dates&gt;&lt;pub-location&gt;Nairobi&lt;/pub-location&gt;&lt;publisher&gt;The Catholic University of Eastern Africa (CUEA) Press&lt;/publisher&gt;&lt;isbn&gt;9789966015020&lt;/isbn&gt;&lt;accession-num&gt;16433971&lt;/accession-num&gt;&lt;call-num&gt;JQ1875 .G68 2010&lt;/call-num&gt;&lt;urls&gt;&lt;/urls&gt;&lt;/record&gt;&lt;/Cite&gt;&lt;/EndNote&gt;</w:instrText>
      </w:r>
      <w:r w:rsidRPr="00205307">
        <w:rPr>
          <w:color w:val="0E101A"/>
        </w:rPr>
        <w:fldChar w:fldCharType="separate"/>
      </w:r>
      <w:r w:rsidRPr="00205307">
        <w:rPr>
          <w:noProof/>
          <w:color w:val="0E101A"/>
        </w:rPr>
        <w:t>(Wanyonyi &amp; Oduor, 2010, p. 73)</w:t>
      </w:r>
      <w:r w:rsidRPr="00205307">
        <w:rPr>
          <w:color w:val="0E101A"/>
        </w:rPr>
        <w:fldChar w:fldCharType="end"/>
      </w:r>
      <w:r w:rsidRPr="00205307">
        <w:rPr>
          <w:color w:val="0E101A"/>
        </w:rPr>
        <w:t xml:space="preserve">. The formation of two main parties marked the beginning of </w:t>
      </w:r>
      <w:r w:rsidRPr="00205307">
        <w:rPr>
          <w:color w:val="0E101A"/>
        </w:rPr>
        <w:lastRenderedPageBreak/>
        <w:t>the end of British occupation. The Kenya African National Union (KANU) registered in June 1960. KANU was an ethnically diverse coalition that pushed for rapid decolonization, favored social reform, and envisioned a prominent role for the government in the economy. According to official records kept by the Registrar of Societies,</w:t>
      </w:r>
      <w:r w:rsidRPr="00205307">
        <w:rPr>
          <w:rStyle w:val="FootnoteReference"/>
          <w:color w:val="0E101A"/>
        </w:rPr>
        <w:footnoteReference w:id="78"/>
      </w:r>
      <w:r w:rsidRPr="00205307">
        <w:rPr>
          <w:color w:val="0E101A"/>
        </w:rPr>
        <w:t xml:space="preserve"> 48 KANU branches and sub-branches formally registered as societies between 1960 and 1963 and hundreds more in the years that followed. The Kenya African Democratic Union (KADU) registered shortly after in August 1960. Other than its support for liberal economic policies and willingness to allow more security to the settlers than KANU, KADU lacked a strong ideological position. Still, KADU earned European backing, and former colonial governors were among those who quietly assisted the party </w:t>
      </w:r>
      <w:r w:rsidRPr="00205307">
        <w:rPr>
          <w:color w:val="0E101A"/>
        </w:rPr>
        <w:fldChar w:fldCharType="begin"/>
      </w:r>
      <w:r w:rsidRPr="00205307">
        <w:rPr>
          <w:color w:val="0E101A"/>
        </w:rPr>
        <w:instrText xml:space="preserve"> ADDIN EN.CITE &lt;EndNote&gt;&lt;Cite&gt;&lt;Author&gt;Hornsby&lt;/Author&gt;&lt;Year&gt;2012&lt;/Year&gt;&lt;RecNum&gt;8499&lt;/RecNum&gt;&lt;Pages&gt;60-62&lt;/Pages&gt;&lt;DisplayText&gt;(Hornsby, 2012, pp. 60-62)&lt;/DisplayText&gt;&lt;record&gt;&lt;rec-number&gt;8499&lt;/rec-number&gt;&lt;foreign-keys&gt;&lt;key app="EN" db-id="p0seazv5sef2viexw2opes52d9spdtepz5ts" timestamp="1591219486" guid="a47e7f18-f326-4cb2-88d8-8033be75fe28"&gt;8499&lt;/key&gt;&lt;/foreign-keys&gt;&lt;ref-type name="Book"&gt;6&lt;/ref-type&gt;&lt;contributors&gt;&lt;authors&gt;&lt;author&gt;Hornsby, Charles&lt;/author&gt;&lt;/authors&gt;&lt;/contributors&gt;&lt;titles&gt;&lt;title&gt;Kenya: A History Since Independence&lt;/title&gt;&lt;/titles&gt;&lt;keywords&gt;&lt;keyword&gt;Kenya History 1963-&lt;/keyword&gt;&lt;keyword&gt;Kenya Politics and government.&lt;/keyword&gt;&lt;keyword&gt;Kenya Economic conditions 1963-&lt;/keyword&gt;&lt;keyword&gt;Kenya Social conditions 1963-&lt;/keyword&gt;&lt;/keywords&gt;&lt;dates&gt;&lt;year&gt;2012&lt;/year&gt;&lt;/dates&gt;&lt;pub-location&gt;London&lt;/pub-location&gt;&lt;publisher&gt;I. B. Tauris&lt;/publisher&gt;&lt;isbn&gt;9781848858862&amp;#xD;1848858868&lt;/isbn&gt;&lt;accession-num&gt;17380291&lt;/accession-num&gt;&lt;call-num&gt;DT433.58 .H67 2012&lt;/call-num&gt;&lt;urls&gt;&lt;related-urls&gt;&lt;url&gt;Contributor biographical information http://www.loc.gov/catdir/enhancements/fy1214/2011277716-b.html&lt;/url&gt;&lt;url&gt;Publisher description http://www.loc.gov/catdir/enhancements/fy1214/2011277716-d.html&lt;/url&gt;&lt;url&gt;Table of contents only http://www.loc.gov/catdir/enhancements/fy1214/2011277716-t.html&lt;/url&gt;&lt;/related-urls&gt;&lt;/urls&gt;&lt;/record&gt;&lt;/Cite&gt;&lt;/EndNote&gt;</w:instrText>
      </w:r>
      <w:r w:rsidRPr="00205307">
        <w:rPr>
          <w:color w:val="0E101A"/>
        </w:rPr>
        <w:fldChar w:fldCharType="separate"/>
      </w:r>
      <w:r w:rsidRPr="00205307">
        <w:rPr>
          <w:noProof/>
          <w:color w:val="0E101A"/>
        </w:rPr>
        <w:t>(Hornsby, 2012, pp. 60-62)</w:t>
      </w:r>
      <w:r w:rsidRPr="00205307">
        <w:rPr>
          <w:color w:val="0E101A"/>
        </w:rPr>
        <w:fldChar w:fldCharType="end"/>
      </w:r>
      <w:r w:rsidRPr="00205307">
        <w:rPr>
          <w:color w:val="0E101A"/>
        </w:rPr>
        <w:t xml:space="preserve">. The party dissolved and joined KANU in 1964 </w:t>
      </w:r>
      <w:r w:rsidRPr="00205307">
        <w:rPr>
          <w:color w:val="0E101A"/>
        </w:rPr>
        <w:fldChar w:fldCharType="begin"/>
      </w:r>
      <w:r w:rsidRPr="00205307">
        <w:rPr>
          <w:color w:val="0E101A"/>
        </w:rPr>
        <w:instrText xml:space="preserve"> ADDIN EN.CITE &lt;EndNote&gt;&lt;Cite&gt;&lt;Author&gt;Wanyonyi&lt;/Author&gt;&lt;Year&gt;2010&lt;/Year&gt;&lt;RecNum&gt;4339&lt;/RecNum&gt;&lt;Pages&gt;74&lt;/Pages&gt;&lt;DisplayText&gt;(Wanyonyi &amp;amp; Oduor, 2010, p. 74)&lt;/DisplayText&gt;&lt;record&gt;&lt;rec-number&gt;4339&lt;/rec-number&gt;&lt;foreign-keys&gt;&lt;key app="EN" db-id="p0seazv5sef2viexw2opes52d9spdtepz5ts" timestamp="1569591866" guid="4edc0130-8046-4133-8c2d-eae719c4d4a9"&gt;4339&lt;/key&gt;&lt;/foreign-keys&gt;&lt;ref-type name="Book Section"&gt;5&lt;/ref-type&gt;&lt;contributors&gt;&lt;authors&gt;&lt;author&gt;Wanyonyi, Kakai P.&lt;/author&gt;&lt;author&gt;Oduor, Otieno I.&lt;/author&gt;&lt;/authors&gt;&lt;secondary-authors&gt;&lt;author&gt;Nyanchoga, Samuel Alfayo&lt;/author&gt;&lt;author&gt;Muchoki, Francis M.&lt;/author&gt;&lt;author&gt;Ogula, Paul O.&lt;/author&gt;&lt;/secondary-authors&gt;&lt;/contributors&gt;&lt;titles&gt;&lt;title&gt;Africa’s The Decolonisation Era: 1945-1960’s&lt;/title&gt;&lt;secondary-title&gt;Governance in Africa: Historical and Contemporary Perspectives&lt;/secondary-title&gt;&lt;/titles&gt;&lt;pages&gt;65-82&lt;/pages&gt;&lt;section&gt;4&lt;/section&gt;&lt;keywords&gt;&lt;keyword&gt;Africa Politics and government Congresses.&lt;/keyword&gt;&lt;/keywords&gt;&lt;dates&gt;&lt;year&gt;2010&lt;/year&gt;&lt;/dates&gt;&lt;pub-location&gt;Nairobi&lt;/pub-location&gt;&lt;publisher&gt;The Catholic University of Eastern Africa (CUEA) Press&lt;/publisher&gt;&lt;isbn&gt;9789966015020&lt;/isbn&gt;&lt;accession-num&gt;16433971&lt;/accession-num&gt;&lt;call-num&gt;JQ1875 .G68 2010&lt;/call-num&gt;&lt;urls&gt;&lt;/urls&gt;&lt;/record&gt;&lt;/Cite&gt;&lt;/EndNote&gt;</w:instrText>
      </w:r>
      <w:r w:rsidRPr="00205307">
        <w:rPr>
          <w:color w:val="0E101A"/>
        </w:rPr>
        <w:fldChar w:fldCharType="separate"/>
      </w:r>
      <w:r w:rsidRPr="00205307">
        <w:rPr>
          <w:noProof/>
          <w:color w:val="0E101A"/>
        </w:rPr>
        <w:t>(Wanyonyi &amp; Oduor, 2010, p. 74)</w:t>
      </w:r>
      <w:r w:rsidRPr="00205307">
        <w:rPr>
          <w:color w:val="0E101A"/>
        </w:rPr>
        <w:fldChar w:fldCharType="end"/>
      </w:r>
      <w:r w:rsidRPr="00205307">
        <w:rPr>
          <w:color w:val="0E101A"/>
        </w:rPr>
        <w:t>, which explains why the party has a near-zero footprint in official records. KANU and KADU leaders traveled to London on three occasions between 1690 and 1963</w:t>
      </w:r>
      <w:r w:rsidRPr="00205307">
        <w:rPr>
          <w:rStyle w:val="FootnoteReference"/>
          <w:color w:val="0E101A"/>
        </w:rPr>
        <w:footnoteReference w:id="79"/>
      </w:r>
      <w:r w:rsidRPr="00205307">
        <w:rPr>
          <w:color w:val="0E101A"/>
        </w:rPr>
        <w:t xml:space="preserve"> to broker Kenya’s first constitution and eventual political independence on December 12th, 1963.</w:t>
      </w:r>
    </w:p>
    <w:p w14:paraId="6DA0E25C" w14:textId="37BE4376" w:rsidR="00514972" w:rsidRPr="00205307" w:rsidRDefault="00514972" w:rsidP="00C47F4A">
      <w:pPr>
        <w:pStyle w:val="Heading3"/>
      </w:pPr>
      <w:r w:rsidRPr="00205307">
        <w:t>Civil Society Laws in Kenya: A Historical Overview</w:t>
      </w:r>
    </w:p>
    <w:p w14:paraId="5018CD98" w14:textId="11535346" w:rsidR="00514972" w:rsidRPr="00205307" w:rsidRDefault="00514972" w:rsidP="00514972">
      <w:pPr>
        <w:pStyle w:val="NormalWeb"/>
        <w:spacing w:before="0" w:beforeAutospacing="0" w:after="0" w:afterAutospacing="0"/>
        <w:rPr>
          <w:color w:val="0E101A"/>
        </w:rPr>
      </w:pPr>
      <w:r w:rsidRPr="00205307">
        <w:rPr>
          <w:color w:val="0E101A"/>
        </w:rPr>
        <w:tab/>
        <w:t xml:space="preserve">Civil society’s role in Kenyan political history has taken on many faces over its history, which provides valuable temporal variation to my analysis. African traditions, Christian missionaries, and British occupation were some of the factors that defined Kenya’s civil society in its pre-colonial and colonial history </w:t>
      </w:r>
      <w:r w:rsidRPr="00205307">
        <w:rPr>
          <w:color w:val="0E101A"/>
        </w:rPr>
        <w:fldChar w:fldCharType="begin"/>
      </w:r>
      <w:r w:rsidR="00B0239B">
        <w:rPr>
          <w:color w:val="0E101A"/>
        </w:rPr>
        <w:instrText xml:space="preserve"> ADDIN EN.CITE &lt;EndNote&gt;&lt;Cite&gt;&lt;Author&gt;Kanyinga&lt;/Author&gt;&lt;Year&gt;2004&lt;/Year&gt;&lt;RecNum&gt;8503&lt;/RecNum&gt;&lt;DisplayText&gt;(Kanyinga et al., 2004)&lt;/DisplayText&gt;&lt;record&gt;&lt;rec-number&gt;8503&lt;/rec-number&gt;&lt;foreign-keys&gt;&lt;key app="EN" db-id="p0seazv5sef2viexw2opes52d9spdtepz5ts" timestamp="1591304855" guid="a7c5dc43-90d2-495b-b808-9f24b45ea555"&gt;8503&lt;/key&gt;&lt;/foreign-keys&gt;&lt;ref-type name="Book Section"&gt;5&lt;/ref-type&gt;&lt;contributors&gt;&lt;authors&gt;&lt;author&gt;Kanyinga, Karuti&lt;/author&gt;&lt;author&gt;Mitullah, Winnie&lt;/author&gt;&lt;author&gt;Odhiambo, Walter&lt;/author&gt;&lt;author&gt;Sokolowski, S. Wojciech&lt;/author&gt;&lt;author&gt;Salamon, Lester M.&lt;/author&gt;&lt;/authors&gt;&lt;secondary-authors&gt;&lt;author&gt;Salamon, Lester M.&lt;/author&gt;&lt;author&gt;Sokolowski, S. Wojciech&lt;/author&gt;&lt;/secondary-authors&gt;&lt;/contributors&gt;&lt;titles&gt;&lt;title&gt;Kenya&lt;/title&gt;&lt;secondary-title&gt;Global Civil Society: Dimensions of the Nonprofit Sector, Volume Two&lt;/secondary-title&gt;&lt;/titles&gt;&lt;pages&gt;95-109&lt;/pages&gt;&lt;section&gt;3&lt;/section&gt;&lt;dates&gt;&lt;year&gt;2004&lt;/year&gt;&lt;/dates&gt;&lt;pub-location&gt;Bloomfield, CT&lt;/pub-location&gt;&lt;publisher&gt;Kumarian Press, Inc.&lt;/publisher&gt;&lt;urls&gt;&lt;/urls&gt;&lt;/record&gt;&lt;/Cite&gt;&lt;/EndNote&gt;</w:instrText>
      </w:r>
      <w:r w:rsidRPr="00205307">
        <w:rPr>
          <w:color w:val="0E101A"/>
        </w:rPr>
        <w:fldChar w:fldCharType="separate"/>
      </w:r>
      <w:r w:rsidR="00B0239B">
        <w:rPr>
          <w:noProof/>
          <w:color w:val="0E101A"/>
        </w:rPr>
        <w:t>(Kanyinga et al., 2004)</w:t>
      </w:r>
      <w:r w:rsidRPr="00205307">
        <w:rPr>
          <w:color w:val="0E101A"/>
        </w:rPr>
        <w:fldChar w:fldCharType="end"/>
      </w:r>
      <w:r w:rsidRPr="00205307">
        <w:rPr>
          <w:color w:val="0E101A"/>
        </w:rPr>
        <w:t xml:space="preserve">. Traditionally, the Kenyan people lived and worked in small rural communities. These </w:t>
      </w:r>
      <w:proofErr w:type="gramStart"/>
      <w:r w:rsidRPr="00205307">
        <w:rPr>
          <w:color w:val="0E101A"/>
        </w:rPr>
        <w:t>tightly-knit</w:t>
      </w:r>
      <w:proofErr w:type="gramEnd"/>
      <w:r w:rsidRPr="00205307">
        <w:rPr>
          <w:color w:val="0E101A"/>
        </w:rPr>
        <w:t xml:space="preserve"> communities contained institutionalized norms and collective resources that assisted community members whenever </w:t>
      </w:r>
      <w:r w:rsidRPr="00205307">
        <w:rPr>
          <w:color w:val="0E101A"/>
        </w:rPr>
        <w:lastRenderedPageBreak/>
        <w:t xml:space="preserve">necessary. These traditional communities best exemplify </w:t>
      </w:r>
      <w:r w:rsidRPr="00205307">
        <w:rPr>
          <w:i/>
          <w:iCs/>
          <w:color w:val="0E101A"/>
        </w:rPr>
        <w:t>Harambee’s</w:t>
      </w:r>
      <w:r w:rsidRPr="00205307">
        <w:rPr>
          <w:color w:val="0E101A"/>
        </w:rPr>
        <w:t xml:space="preserve"> original meaning.</w:t>
      </w:r>
      <w:r w:rsidRPr="00205307">
        <w:rPr>
          <w:rStyle w:val="FootnoteReference"/>
          <w:color w:val="0E101A"/>
        </w:rPr>
        <w:footnoteReference w:id="80"/>
      </w:r>
      <w:r w:rsidRPr="00205307">
        <w:rPr>
          <w:color w:val="0E101A"/>
        </w:rPr>
        <w:t xml:space="preserve"> </w:t>
      </w:r>
      <w:r w:rsidRPr="00205307">
        <w:t xml:space="preserve">Christian missionaries arrived in East Africa during the 16th and 17th centuries, but their impact on society peaked during British occupation. As </w:t>
      </w:r>
      <w:r w:rsidRPr="00205307">
        <w:fldChar w:fldCharType="begin"/>
      </w:r>
      <w:r w:rsidRPr="00205307">
        <w:instrText xml:space="preserve"> ADDIN EN.CITE &lt;EndNote&gt;&lt;Cite AuthorYear="1"&gt;&lt;Author&gt;Hornsby&lt;/Author&gt;&lt;Year&gt;2012&lt;/Year&gt;&lt;RecNum&gt;8499&lt;/RecNum&gt;&lt;Pages&gt;30&lt;/Pages&gt;&lt;DisplayText&gt;Hornsby (2012, p. 30)&lt;/DisplayText&gt;&lt;record&gt;&lt;rec-number&gt;8499&lt;/rec-number&gt;&lt;foreign-keys&gt;&lt;key app="EN" db-id="p0seazv5sef2viexw2opes52d9spdtepz5ts" timestamp="1591219486" guid="a47e7f18-f326-4cb2-88d8-8033be75fe28"&gt;8499&lt;/key&gt;&lt;/foreign-keys&gt;&lt;ref-type name="Book"&gt;6&lt;/ref-type&gt;&lt;contributors&gt;&lt;authors&gt;&lt;author&gt;Hornsby, Charles&lt;/author&gt;&lt;/authors&gt;&lt;/contributors&gt;&lt;titles&gt;&lt;title&gt;Kenya: A History Since Independence&lt;/title&gt;&lt;/titles&gt;&lt;keywords&gt;&lt;keyword&gt;Kenya History 1963-&lt;/keyword&gt;&lt;keyword&gt;Kenya Politics and government.&lt;/keyword&gt;&lt;keyword&gt;Kenya Economic conditions 1963-&lt;/keyword&gt;&lt;keyword&gt;Kenya Social conditions 1963-&lt;/keyword&gt;&lt;/keywords&gt;&lt;dates&gt;&lt;year&gt;2012&lt;/year&gt;&lt;/dates&gt;&lt;pub-location&gt;London&lt;/pub-location&gt;&lt;publisher&gt;I. B. Tauris&lt;/publisher&gt;&lt;isbn&gt;9781848858862&amp;#xD;1848858868&lt;/isbn&gt;&lt;accession-num&gt;17380291&lt;/accession-num&gt;&lt;call-num&gt;DT433.58 .H67 2012&lt;/call-num&gt;&lt;urls&gt;&lt;related-urls&gt;&lt;url&gt;Contributor biographical information http://www.loc.gov/catdir/enhancements/fy1214/2011277716-b.html&lt;/url&gt;&lt;url&gt;Publisher description http://www.loc.gov/catdir/enhancements/fy1214/2011277716-d.html&lt;/url&gt;&lt;url&gt;Table of contents only http://www.loc.gov/catdir/enhancements/fy1214/2011277716-t.html&lt;/url&gt;&lt;/related-urls&gt;&lt;/urls&gt;&lt;/record&gt;&lt;/Cite&gt;&lt;/EndNote&gt;</w:instrText>
      </w:r>
      <w:r w:rsidRPr="00205307">
        <w:fldChar w:fldCharType="separate"/>
      </w:r>
      <w:r w:rsidRPr="00205307">
        <w:rPr>
          <w:noProof/>
        </w:rPr>
        <w:t>Hornsby (2012, p. 30)</w:t>
      </w:r>
      <w:r w:rsidRPr="00205307">
        <w:fldChar w:fldCharType="end"/>
      </w:r>
      <w:r w:rsidRPr="00205307">
        <w:t xml:space="preserve"> notes, the late-19th century British colonization “saw the Bible arrive alongside the gun” and initiated a growth in European evangelical missions. To attract people to these congregations, faith-based organizations provided essential social services such as access to medical services and basic education in the mission stations </w:t>
      </w:r>
      <w:r w:rsidRPr="00205307">
        <w:fldChar w:fldCharType="begin">
          <w:fldData xml:space="preserve">PEVuZE5vdGU+PENpdGU+PEF1dGhvcj5Ib3Juc2J5PC9BdXRob3I+PFllYXI+MjAxMjwvWWVhcj48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</w:fldData>
        </w:fldChar>
      </w:r>
      <w:r w:rsidRPr="00205307">
        <w:instrText xml:space="preserve"> ADDIN EN.CITE </w:instrText>
      </w:r>
      <w:r w:rsidRPr="00205307">
        <w:fldChar w:fldCharType="begin">
          <w:fldData xml:space="preserve">PEVuZE5vdGU+PENpdGU+PEF1dGhvcj5Ib3Juc2J5PC9BdXRob3I+PFllYXI+MjAxMjwvWWVhcj48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</w:fldData>
        </w:fldChar>
      </w:r>
      <w:r w:rsidRPr="00205307">
        <w:instrText xml:space="preserve"> ADDIN EN.CITE.DATA </w:instrText>
      </w:r>
      <w:r w:rsidRPr="00205307">
        <w:fldChar w:fldCharType="end"/>
      </w:r>
      <w:r w:rsidRPr="00205307">
        <w:fldChar w:fldCharType="separate"/>
      </w:r>
      <w:r w:rsidRPr="00205307">
        <w:rPr>
          <w:noProof/>
        </w:rPr>
        <w:t>(Kanyinga et al., 2004; Hornsby, 2012)</w:t>
      </w:r>
      <w:r w:rsidRPr="00205307">
        <w:fldChar w:fldCharType="end"/>
      </w:r>
      <w:r w:rsidRPr="00205307">
        <w:t>. British control also necessitated importing or establishing CSOs to promote settlers’ welfare and leisure. Official records kept by the Registrar of Societies, Registrar of Companies, and the Ministry of Lands show 766 private, self-governed organizations established on the principle of voluntary association registered as official legal entities with Kenyan regulators between 1924 and 1963.</w:t>
      </w:r>
      <w:r w:rsidRPr="00205307">
        <w:rPr>
          <w:rStyle w:val="FootnoteReference"/>
        </w:rPr>
        <w:footnoteReference w:id="81"/>
      </w:r>
      <w:r w:rsidRPr="00205307">
        <w:t xml:space="preserve"> </w:t>
      </w:r>
      <w:r w:rsidRPr="00205307">
        <w:rPr>
          <w:color w:val="0E101A"/>
        </w:rPr>
        <w:t xml:space="preserve">Kenya’s post-colonial present, the nearly 60-year period studied here, builds on this historical foundation. </w:t>
      </w:r>
    </w:p>
    <w:p w14:paraId="629428E4" w14:textId="77777777" w:rsidR="00514972" w:rsidRPr="00205307" w:rsidRDefault="00514972" w:rsidP="00514972">
      <w:pPr>
        <w:pStyle w:val="NormalWeb"/>
        <w:spacing w:before="0" w:beforeAutospacing="0" w:after="0" w:afterAutospacing="0"/>
      </w:pPr>
      <w:r w:rsidRPr="00205307">
        <w:tab/>
      </w:r>
      <w:r w:rsidRPr="00205307">
        <w:rPr>
          <w:i/>
          <w:iCs/>
          <w:color w:val="0E101A"/>
        </w:rPr>
        <w:t>Harambee</w:t>
      </w:r>
      <w:r w:rsidRPr="00205307">
        <w:rPr>
          <w:color w:val="0E101A"/>
        </w:rPr>
        <w:t xml:space="preserve">—a Swahili term meaning “let’s pull together”—is an essential concept to Kenyan civil society and shows how the government can use its policies to reshaped government-CSO relationships. </w:t>
      </w:r>
      <w:r w:rsidRPr="00205307">
        <w:t xml:space="preserve">Traditionally, </w:t>
      </w:r>
      <w:r w:rsidRPr="00205307">
        <w:rPr>
          <w:i/>
          <w:iCs/>
        </w:rPr>
        <w:t>Harambee</w:t>
      </w:r>
      <w:r w:rsidRPr="00205307">
        <w:t xml:space="preserve"> was the act of local communities self-organizing to organically respond to local matters and issues, with norms of reciprocity guiding activity and government having little involvement.</w:t>
      </w:r>
      <w:r w:rsidRPr="00205307">
        <w:rPr>
          <w:rStyle w:val="FootnoteReference"/>
        </w:rPr>
        <w:footnoteReference w:id="82"/>
      </w:r>
      <w:r w:rsidRPr="00205307">
        <w:t xml:space="preserve"> </w:t>
      </w:r>
      <w:r w:rsidRPr="00205307">
        <w:rPr>
          <w:color w:val="0E101A"/>
        </w:rPr>
        <w:t xml:space="preserve">At independence, President Kenyatta used </w:t>
      </w:r>
      <w:r w:rsidRPr="00205307">
        <w:rPr>
          <w:color w:val="0E101A"/>
        </w:rPr>
        <w:lastRenderedPageBreak/>
        <w:t xml:space="preserve">his inaugural address to make </w:t>
      </w:r>
      <w:r w:rsidRPr="00205307">
        <w:rPr>
          <w:i/>
          <w:iCs/>
          <w:color w:val="0E101A"/>
        </w:rPr>
        <w:t xml:space="preserve">Harambee </w:t>
      </w:r>
      <w:r w:rsidRPr="00205307">
        <w:rPr>
          <w:color w:val="0E101A"/>
        </w:rPr>
        <w:t>a national watchword that became the country’s official motto.</w:t>
      </w:r>
      <w:r w:rsidRPr="00205307">
        <w:rPr>
          <w:rStyle w:val="FootnoteReference"/>
          <w:color w:val="0E101A"/>
        </w:rPr>
        <w:footnoteReference w:id="83"/>
      </w:r>
      <w:r w:rsidRPr="00205307">
        <w:rPr>
          <w:color w:val="0E101A"/>
        </w:rPr>
        <w:t xml:space="preserve"> </w:t>
      </w:r>
      <w:r w:rsidRPr="00205307">
        <w:t xml:space="preserve">The concept developed new qualities after independence. </w:t>
      </w:r>
      <w:r w:rsidRPr="00205307">
        <w:rPr>
          <w:i/>
          <w:iCs/>
        </w:rPr>
        <w:t xml:space="preserve">Harambee </w:t>
      </w:r>
      <w:r w:rsidRPr="00205307">
        <w:t xml:space="preserve">projects paired collective fundraising with local volunteer labor to build large community projects, including schools, clinics, and community centers. </w:t>
      </w:r>
      <w:r w:rsidRPr="00205307">
        <w:rPr>
          <w:i/>
          <w:iCs/>
        </w:rPr>
        <w:t>Harambee</w:t>
      </w:r>
      <w:r w:rsidRPr="00205307">
        <w:t xml:space="preserve"> fund drives, meanwhile, involved leading politicians and influential business people donating significant money to finance mega </w:t>
      </w:r>
      <w:r w:rsidRPr="00205307">
        <w:rPr>
          <w:i/>
          <w:iCs/>
        </w:rPr>
        <w:t>Harambee</w:t>
      </w:r>
      <w:r w:rsidRPr="00205307">
        <w:t xml:space="preserve"> projects such as roads and hospitals </w:t>
      </w:r>
      <w:r w:rsidRPr="00205307">
        <w:fldChar w:fldCharType="begin"/>
      </w:r>
      <w:r w:rsidRPr="00205307">
        <w:instrText xml:space="preserve"> ADDIN EN.CITE &lt;EndNote&gt;&lt;Cite&gt;&lt;Author&gt;Maxon&lt;/Author&gt;&lt;Year&gt;2000&lt;/Year&gt;&lt;RecNum&gt;8500&lt;/RecNum&gt;&lt;Pages&gt;89&lt;/Pages&gt;&lt;DisplayText&gt;(Maxon &amp;amp; Ofcansky, 2000, p. 89)&lt;/DisplayText&gt;&lt;record&gt;&lt;rec-number&gt;8500&lt;/rec-number&gt;&lt;foreign-keys&gt;&lt;key app="EN" db-id="p0seazv5sef2viexw2opes52d9spdtepz5ts" timestamp="1591282912" guid="5064d9f4-f4e2-42bf-b190-89739b338de9"&gt;8500&lt;/key&gt;&lt;/foreign-keys&gt;&lt;ref-type name="Book"&gt;6&lt;/ref-type&gt;&lt;contributors&gt;&lt;authors&gt;&lt;author&gt;Maxon, Robert M.&lt;/author&gt;&lt;author&gt;Ofcansky, Thomas P.&lt;/author&gt;&lt;/authors&gt;&lt;/contributors&gt;&lt;titles&gt;&lt;title&gt;Historical Dictionary of Kenya&lt;/title&gt;&lt;secondary-title&gt;Historical Dictionaries of Africa&lt;/secondary-title&gt;&lt;/titles&gt;&lt;edition&gt;2nd.&lt;/edition&gt;&lt;keywords&gt;&lt;keyword&gt;Kenya History Dictionaries.&lt;/keyword&gt;&lt;keyword&gt;Kenya History Bibliography.&lt;/keyword&gt;&lt;/keywords&gt;&lt;dates&gt;&lt;year&gt;2000&lt;/year&gt;&lt;/dates&gt;&lt;pub-location&gt;London&lt;/pub-location&gt;&lt;publisher&gt;Scarecrow Press, Inc.&lt;/publisher&gt;&lt;isbn&gt;9780810856370 (hardcover alk. paper)&lt;/isbn&gt;&lt;accession-num&gt;18100515&lt;/accession-num&gt;&lt;call-num&gt;DT433.515 .O36 2014&lt;/call-num&gt;&lt;urls&gt;&lt;/urls&gt;&lt;/record&gt;&lt;/Cite&gt;&lt;/EndNote&gt;</w:instrText>
      </w:r>
      <w:r w:rsidRPr="00205307">
        <w:fldChar w:fldCharType="separate"/>
      </w:r>
      <w:r w:rsidRPr="00205307">
        <w:rPr>
          <w:noProof/>
        </w:rPr>
        <w:t>(Maxon &amp; Ofcansky, 2000, p. 89)</w:t>
      </w:r>
      <w:r w:rsidRPr="00205307">
        <w:fldChar w:fldCharType="end"/>
      </w:r>
      <w:r w:rsidRPr="00205307">
        <w:t xml:space="preserve">. </w:t>
      </w:r>
      <w:r w:rsidRPr="00205307">
        <w:fldChar w:fldCharType="begin">
          <w:fldData xml:space="preserve">PEVuZE5vdGU+PENpdGUgQXV0aG9yWWVhcj0iMSI+PEF1dGhvcj5OZ2F1PC9BdXRob3I+PFllYXI+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==
</w:fldData>
        </w:fldChar>
      </w:r>
      <w:r w:rsidRPr="00205307">
        <w:instrText xml:space="preserve"> ADDIN EN.CITE </w:instrText>
      </w:r>
      <w:r w:rsidRPr="00205307">
        <w:fldChar w:fldCharType="begin">
          <w:fldData xml:space="preserve">PEVuZE5vdGU+PENpdGUgQXV0aG9yWWVhcj0iMSI+PEF1dGhvcj5OZ2F1PC9BdXRob3I+PFllYXI+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==
</w:fldData>
        </w:fldChar>
      </w:r>
      <w:r w:rsidRPr="00205307">
        <w:instrText xml:space="preserve"> ADDIN EN.CITE.DATA </w:instrText>
      </w:r>
      <w:r w:rsidRPr="00205307">
        <w:fldChar w:fldCharType="end"/>
      </w:r>
      <w:r w:rsidRPr="00205307">
        <w:fldChar w:fldCharType="separate"/>
      </w:r>
      <w:proofErr w:type="spellStart"/>
      <w:r w:rsidRPr="00205307">
        <w:t>Ngau</w:t>
      </w:r>
      <w:proofErr w:type="spellEnd"/>
      <w:r w:rsidRPr="00205307">
        <w:t xml:space="preserve"> (1987, p. 524)</w:t>
      </w:r>
      <w:r w:rsidRPr="00205307">
        <w:fldChar w:fldCharType="end"/>
      </w:r>
      <w:r w:rsidRPr="00205307">
        <w:t xml:space="preserve"> critiques that Kenyatta’s version of </w:t>
      </w:r>
      <w:r w:rsidRPr="00205307">
        <w:rPr>
          <w:i/>
          <w:iCs/>
        </w:rPr>
        <w:t>Harambee</w:t>
      </w:r>
      <w:r w:rsidRPr="00205307">
        <w:t xml:space="preserve"> replaced organic self-governance with a five-stage public planning process that included “initiation, planning, fund-raising, implementation, and follow-up.” Kenyatta evolved the concept to meet the needs of Kenyan society. He successfully used his </w:t>
      </w:r>
      <w:r w:rsidRPr="00205307">
        <w:rPr>
          <w:i/>
          <w:iCs/>
        </w:rPr>
        <w:t xml:space="preserve">Harambee </w:t>
      </w:r>
      <w:r w:rsidRPr="00205307">
        <w:t xml:space="preserve">policy to develop the country, support CSOs, and maintain political power </w:t>
      </w:r>
      <w:r w:rsidRPr="00205307">
        <w:fldChar w:fldCharType="begin"/>
      </w:r>
      <w:r w:rsidRPr="00205307">
        <w:instrText xml:space="preserve"> ADDIN EN.CITE &lt;EndNote&gt;&lt;Cite&gt;&lt;Author&gt;Matanga&lt;/Author&gt;&lt;Year&gt;2000&lt;/Year&gt;&lt;RecNum&gt;8508&lt;/RecNum&gt;&lt;DisplayText&gt;(Widner, 1992; Matanga, 2000)&lt;/DisplayText&gt;&lt;record&gt;&lt;rec-number&gt;8508&lt;/rec-number&gt;&lt;foreign-keys&gt;&lt;key app="EN" db-id="p0seazv5sef2viexw2opes52d9spdtepz5ts" timestamp="1591375350" guid="af6b9b37-c8d8-4868-a003-47cc19ed522a"&gt;8508&lt;/key&gt;&lt;/foreign-keys&gt;&lt;ref-type name="Conference Paper"&gt;47&lt;/ref-type&gt;&lt;contributors&gt;&lt;authors&gt;&lt;author&gt;Matanga, Frank Khachina&lt;/author&gt;&lt;/authors&gt;&lt;/contributors&gt;&lt;titles&gt;&lt;title&gt;Civil Society and Politics in Africa: The Case of Kenya&lt;/title&gt;&lt;secondary-title&gt;Fourth Internatioanl Conference of ISTR&lt;/secondary-title&gt;&lt;/titles&gt;&lt;dates&gt;&lt;year&gt;2000&lt;/year&gt;&lt;/dates&gt;&lt;pub-location&gt;Trinity College, Dublin, Ireland&lt;/pub-location&gt;&lt;urls&gt;&lt;/urls&gt;&lt;/record&gt;&lt;/Cite&gt;&lt;Cite&gt;&lt;Author&gt;Widner&lt;/Author&gt;&lt;Year&gt;1992&lt;/Year&gt;&lt;RecNum&gt;4233&lt;/RecNum&gt;&lt;record&gt;&lt;rec-number&gt;4233&lt;/rec-number&gt;&lt;foreign-keys&gt;&lt;key app="EN" db-id="p0seazv5sef2viexw2opes52d9spdtepz5ts" timestamp="1569591861" guid="b1289f31-2b03-45b3-b113-e9f5ec13481a"&gt;4233&lt;/key&gt;&lt;/foreign-keys&gt;&lt;ref-type name="Book"&gt;6&lt;/ref-type&gt;&lt;contributors&gt;&lt;authors&gt;&lt;author&gt;Widner, Jennifer A.&lt;/author&gt;&lt;/authors&gt;&lt;/contributors&gt;&lt;titles&gt;&lt;title&gt;The Rise of a Party-State in Kenya: From &amp;quot;Harambee&amp;quot; to &amp;quot;Nyayo!&amp;quot;&lt;/title&gt;&lt;/titles&gt;&lt;keywords&gt;&lt;keyword&gt;Kenya Politics and government 1978-&lt;/keyword&gt;&lt;keyword&gt;Kenya African National Union.&lt;/keyword&gt;&lt;/keywords&gt;&lt;dates&gt;&lt;year&gt;1992&lt;/year&gt;&lt;/dates&gt;&lt;pub-location&gt;Berkeley&lt;/pub-location&gt;&lt;publisher&gt;University of California&lt;/publisher&gt;&lt;isbn&gt;0520076249 (alk. paper)&lt;/isbn&gt;&lt;accession-num&gt;600034&lt;/accession-num&gt;&lt;call-num&gt;DT433.584 .W53 1992&lt;/call-num&gt;&lt;urls&gt;&lt;related-urls&gt;&lt;url&gt;Contributor biographical information http://www.loc.gov/catdir/bios/ucal051/91044328.html&lt;/url&gt;&lt;url&gt;Publisher description http://www.loc.gov/catdir/description/ucal041/91044328.html&lt;/url&gt;&lt;url&gt;http://ark.cdlib.org/ark:/13030/ft9h4nb6fv&lt;/url&gt;&lt;/related-urls&gt;&lt;/urls&gt;&lt;/record&gt;&lt;/Cite&gt;&lt;/EndNote&gt;</w:instrText>
      </w:r>
      <w:r w:rsidRPr="00205307">
        <w:fldChar w:fldCharType="separate"/>
      </w:r>
      <w:r w:rsidRPr="00205307">
        <w:rPr>
          <w:noProof/>
        </w:rPr>
        <w:t>(Widner, 1992; Matanga, 2000)</w:t>
      </w:r>
      <w:r w:rsidRPr="00205307">
        <w:fldChar w:fldCharType="end"/>
      </w:r>
      <w:r w:rsidRPr="00205307">
        <w:t>.</w:t>
      </w:r>
    </w:p>
    <w:p w14:paraId="68F1A983" w14:textId="77777777" w:rsidR="00514972" w:rsidRPr="00205307" w:rsidRDefault="00514972" w:rsidP="00514972">
      <w:pPr>
        <w:pStyle w:val="NormalWeb"/>
        <w:spacing w:before="0" w:beforeAutospacing="0" w:after="0" w:afterAutospacing="0"/>
      </w:pPr>
      <w:r w:rsidRPr="00205307">
        <w:tab/>
        <w:t xml:space="preserve">Kenya has many varieties of formal and informal CSOs that contribute to society. Community-based organizations (CBOs) are one type and may be the greatest in number </w:t>
      </w:r>
      <w:r w:rsidRPr="00205307">
        <w:fldChar w:fldCharType="begin"/>
      </w:r>
      <w:r w:rsidRPr="00205307">
        <w:instrText xml:space="preserve"> ADDIN EN.CITE &lt;EndNote&gt;&lt;Cite&gt;&lt;Author&gt;Brass&lt;/Author&gt;&lt;Year&gt;2010&lt;/Year&gt;&lt;RecNum&gt;8550&lt;/RecNum&gt;&lt;Pages&gt;9&lt;/Pages&gt;&lt;DisplayText&gt;(Brass, 2010, p. 9)&lt;/DisplayText&gt;&lt;record&gt;&lt;rec-number&gt;8550&lt;/rec-number&gt;&lt;foreign-keys&gt;&lt;key app="EN" db-id="p0seazv5sef2viexw2opes52d9spdtepz5ts" timestamp="1594650064"&gt;8550&lt;/key&gt;&lt;/foreign-keys&gt;&lt;ref-type name="Thesis"&gt;32&lt;/ref-type&gt;&lt;contributors&gt;&lt;authors&gt;&lt;author&gt;Brass, Jennifer N.&lt;/author&gt;&lt;/authors&gt;&lt;/contributors&gt;&lt;titles&gt;&lt;title&gt;Surrogates for Government? NGOs and the State in Kenya&lt;/title&gt;&lt;secondary-title&gt;Department of Political Science&lt;/secondary-title&gt;&lt;/titles&gt;&lt;dates&gt;&lt;year&gt;2010&lt;/year&gt;&lt;/dates&gt;&lt;pub-location&gt;Berkeley&lt;/pub-location&gt;&lt;publisher&gt;University of California, Berkeley&lt;/publisher&gt;&lt;urls&gt;&lt;/urls&gt;&lt;/record&gt;&lt;/Cite&gt;&lt;/EndNote&gt;</w:instrText>
      </w:r>
      <w:r w:rsidRPr="00205307">
        <w:fldChar w:fldCharType="separate"/>
      </w:r>
      <w:r w:rsidRPr="00205307">
        <w:rPr>
          <w:noProof/>
        </w:rPr>
        <w:t>(Brass, 2010, p. 9)</w:t>
      </w:r>
      <w:r w:rsidRPr="00205307">
        <w:fldChar w:fldCharType="end"/>
      </w:r>
      <w:r w:rsidRPr="00205307">
        <w:t xml:space="preserve">. In Kenya, CBOs are mutual-aid groups that form on an as-need basis as a “spontaneous response to social and economic difficulties facing their members and local communities [that other CSOs partner with] as entry points to local communities” </w:t>
      </w:r>
      <w:r w:rsidRPr="00205307">
        <w:fldChar w:fldCharType="begin"/>
      </w:r>
      <w:r w:rsidRPr="00205307">
        <w:instrText xml:space="preserve"> ADDIN EN.CITE &lt;EndNote&gt;&lt;Cite&gt;&lt;Author&gt;Kanyinga&lt;/Author&gt;&lt;Year&gt;2004&lt;/Year&gt;&lt;RecNum&gt;8516&lt;/RecNum&gt;&lt;Pages&gt;11&lt;/Pages&gt;&lt;DisplayText&gt;(Kanyinga, 2004, p. 11)&lt;/DisplayText&gt;&lt;record&gt;&lt;rec-number&gt;8516&lt;/rec-number&gt;&lt;foreign-keys&gt;&lt;key app="EN" db-id="p0seazv5sef2viexw2opes52d9spdtepz5ts" timestamp="1591453240" guid="35a0d4ef-3dc8-47bc-830b-4478ed2a64f6"&gt;8516&lt;/key&gt;&lt;/foreign-keys&gt;&lt;ref-type name="Book Section"&gt;5&lt;/ref-type&gt;&lt;contributors&gt;&lt;authors&gt;&lt;author&gt;Kanyinga, Karuti&lt;/author&gt;&lt;/authors&gt;&lt;secondary-authors&gt;&lt;author&gt;Okello, Duncan&lt;/author&gt;&lt;/secondary-authors&gt;&lt;/contributors&gt;&lt;titles&gt;&lt;title&gt;Civil Society Formations in Kenya: A Growing Role in Development and Democracy&lt;/title&gt;&lt;secondary-title&gt;Civil Society in the Third Republic&lt;/secondary-title&gt;&lt;/titles&gt;&lt;pages&gt;9-25&lt;/pages&gt;&lt;section&gt;1&lt;/section&gt;&lt;dates&gt;&lt;year&gt;2004&lt;/year&gt;&lt;/dates&gt;&lt;pub-location&gt;Nairobi&lt;/pub-location&gt;&lt;publisher&gt;The National Council of NGOs&lt;/publisher&gt;&lt;urls&gt;&lt;/urls&gt;&lt;/record&gt;&lt;/Cite&gt;&lt;/EndNote&gt;</w:instrText>
      </w:r>
      <w:r w:rsidRPr="00205307">
        <w:fldChar w:fldCharType="separate"/>
      </w:r>
      <w:r w:rsidRPr="00205307">
        <w:rPr>
          <w:noProof/>
        </w:rPr>
        <w:t>(Kanyinga, 2004, p. 11)</w:t>
      </w:r>
      <w:r w:rsidRPr="00205307">
        <w:fldChar w:fldCharType="end"/>
      </w:r>
      <w:r w:rsidRPr="00205307">
        <w:t xml:space="preserve">. These groups are essential to Kenyan civil society but are outside my dissertation’s scope for three reasons. The first two reasons are that, unlike other CSO legal forms in Kenya, </w:t>
      </w:r>
      <w:r w:rsidRPr="00205307">
        <w:lastRenderedPageBreak/>
        <w:t>CBOs operate only within single counties</w:t>
      </w:r>
      <w:r w:rsidRPr="00205307">
        <w:rPr>
          <w:rStyle w:val="FootnoteReference"/>
        </w:rPr>
        <w:footnoteReference w:id="84"/>
      </w:r>
      <w:r w:rsidRPr="00205307">
        <w:t xml:space="preserve"> and may exist to generate private profits for members.</w:t>
      </w:r>
      <w:r w:rsidRPr="00205307">
        <w:rPr>
          <w:rStyle w:val="FootnoteReference"/>
        </w:rPr>
        <w:footnoteReference w:id="85"/>
      </w:r>
      <w:r w:rsidRPr="00205307">
        <w:t xml:space="preserve"> While not all CBOs are organized for economic benefit, the possibility that some are for-profit places them outside my conceptualization of CSOs. Second, though CBOs are registered by the Ministry of </w:t>
      </w:r>
      <w:proofErr w:type="spellStart"/>
      <w:r w:rsidRPr="00205307">
        <w:t>Labour</w:t>
      </w:r>
      <w:proofErr w:type="spellEnd"/>
      <w:r w:rsidRPr="00205307">
        <w:t xml:space="preserve"> and Social Protection, there does not appear to be a Kenyan statute that regulates them. To elaborate, the National Council of Law Reporting (Kenya Law) maintains an excellent repository of statues, bills, and repealed statues, but multiple searchers of this resources did not identify any relevant statutes.   </w:t>
      </w:r>
    </w:p>
    <w:p w14:paraId="1A00FC01" w14:textId="77777777" w:rsidR="00514972" w:rsidRPr="00205307" w:rsidRDefault="00514972" w:rsidP="00514972">
      <w:pPr>
        <w:pStyle w:val="NormalWeb"/>
        <w:spacing w:before="0" w:beforeAutospacing="0" w:after="0" w:afterAutospacing="0"/>
      </w:pPr>
      <w:r w:rsidRPr="00205307">
        <w:tab/>
        <w:t xml:space="preserve">Societies, a particular Kenyan CSO legal form, are likely the type of organization that the government would have used to initiate, plan, and implement the </w:t>
      </w:r>
      <w:r w:rsidRPr="00205307">
        <w:rPr>
          <w:i/>
          <w:iCs/>
        </w:rPr>
        <w:t xml:space="preserve">Harambee </w:t>
      </w:r>
      <w:r w:rsidRPr="00205307">
        <w:t>policy. The Societies Act (Cap. 108) provides informal CSOs one path to become an official legal entity by registering with the Registrar of Societies, and agency within the State Law Office. Societies are private associations of at least ten people organized on the principle of voluntary association for purposes other than economic profit and political control (§§ 2-3 of the Societies Act). Government records show 281 societies legally registered with the phrase “welfare society” in their name during the Kenyatta administration (1964-1978). Some societies connected their immediate objectives with broader societal issues such as malnutrition, poverty and unemployment, and political instability. The Green Belt Movement (</w:t>
      </w:r>
      <w:proofErr w:type="spellStart"/>
      <w:r w:rsidRPr="00205307">
        <w:t>GBM</w:t>
      </w:r>
      <w:proofErr w:type="spellEnd"/>
      <w:r w:rsidRPr="00205307">
        <w:t>), for example, was led by Wangari Maathai and founded with a mission to correct deforestation, soil erosion, and other environmental concerns but quickly connected its efforts to political matters.</w:t>
      </w:r>
      <w:r w:rsidRPr="00205307">
        <w:rPr>
          <w:rStyle w:val="FootnoteReference"/>
        </w:rPr>
        <w:footnoteReference w:id="86"/>
      </w:r>
      <w:r w:rsidRPr="00205307">
        <w:t xml:space="preserve">   </w:t>
      </w:r>
    </w:p>
    <w:p w14:paraId="32D07E0B" w14:textId="77777777" w:rsidR="00514972" w:rsidRPr="00205307" w:rsidRDefault="00514972" w:rsidP="00514972">
      <w:pPr>
        <w:pStyle w:val="NormalWeb"/>
        <w:spacing w:before="0" w:beforeAutospacing="0" w:after="0" w:afterAutospacing="0"/>
      </w:pPr>
      <w:r w:rsidRPr="00205307">
        <w:lastRenderedPageBreak/>
        <w:tab/>
        <w:t xml:space="preserve">Some societies were ethnic-based welfare associations that leveraged ethnic ties to become incredibly powerful. </w:t>
      </w:r>
      <w:r w:rsidRPr="00205307">
        <w:fldChar w:fldCharType="begin"/>
      </w:r>
      <w:r w:rsidRPr="00205307">
        <w:instrText xml:space="preserve"> ADDIN EN.CITE &lt;EndNote&gt;&lt;Cite AuthorYear="1"&gt;&lt;Author&gt;Oyugi&lt;/Author&gt;&lt;Year&gt;1994&lt;/Year&gt;&lt;RecNum&gt;8511&lt;/RecNum&gt;&lt;Pages&gt;176&lt;/Pages&gt;&lt;DisplayText&gt;Oyugi (1994, p. 176)&lt;/DisplayText&gt;&lt;record&gt;&lt;rec-number&gt;8511&lt;/rec-number&gt;&lt;foreign-keys&gt;&lt;key app="EN" db-id="p0seazv5sef2viexw2opes52d9spdtepz5ts" timestamp="1591391120" guid="4978929f-9246-4990-8c0e-78b50872e440"&gt;8511&lt;/key&gt;&lt;/foreign-keys&gt;&lt;ref-type name="Book Section"&gt;5&lt;/ref-type&gt;&lt;contributors&gt;&lt;authors&gt;&lt;author&gt;Oyugi, Walter O.&lt;/author&gt;&lt;/authors&gt;&lt;secondary-authors&gt;&lt;author&gt;Oyugi, Walter O.&lt;/author&gt;&lt;/secondary-authors&gt;&lt;/contributors&gt;&lt;titles&gt;&lt;title&gt;Uneasy Alliance: Party State Relations in Kenya&lt;/title&gt;&lt;secondary-title&gt;Politics And Administration in East Africa&lt;/secondary-title&gt;&lt;/titles&gt;&lt;pages&gt;153-193&lt;/pages&gt;&lt;section&gt;6&lt;/section&gt;&lt;dates&gt;&lt;year&gt;1994&lt;/year&gt;&lt;/dates&gt;&lt;pub-location&gt;Nairobi&lt;/pub-location&gt;&lt;publisher&gt;East African Educational Publishers&lt;/publisher&gt;&lt;isbn&gt;9966-46-894-3&lt;/isbn&gt;&lt;urls&gt;&lt;/urls&gt;&lt;/record&gt;&lt;/Cite&gt;&lt;/EndNote&gt;</w:instrText>
      </w:r>
      <w:r w:rsidRPr="00205307">
        <w:fldChar w:fldCharType="separate"/>
      </w:r>
      <w:r w:rsidRPr="00205307">
        <w:rPr>
          <w:noProof/>
        </w:rPr>
        <w:t>Oyugi (1994, p. 176)</w:t>
      </w:r>
      <w:r w:rsidRPr="00205307">
        <w:fldChar w:fldCharType="end"/>
      </w:r>
      <w:r w:rsidRPr="00205307">
        <w:t xml:space="preserve"> suggests the strongest example of associations possessing significant influence is the Kenyatta-friendly </w:t>
      </w:r>
      <w:proofErr w:type="spellStart"/>
      <w:r w:rsidRPr="00205307">
        <w:t>Gikuyu</w:t>
      </w:r>
      <w:proofErr w:type="spellEnd"/>
      <w:r w:rsidRPr="00205307">
        <w:t>, Embu, Meru Association (</w:t>
      </w:r>
      <w:proofErr w:type="spellStart"/>
      <w:r w:rsidRPr="00205307">
        <w:t>GEMA</w:t>
      </w:r>
      <w:proofErr w:type="spellEnd"/>
      <w:r w:rsidRPr="00205307">
        <w:t>)</w:t>
      </w:r>
      <w:r w:rsidRPr="00205307">
        <w:rPr>
          <w:rStyle w:val="FootnoteReference"/>
        </w:rPr>
        <w:footnoteReference w:id="87"/>
      </w:r>
      <w:r w:rsidRPr="00205307">
        <w:t xml:space="preserve"> that “eclipsed” the ruling party to occupy “</w:t>
      </w:r>
      <w:proofErr w:type="spellStart"/>
      <w:r w:rsidRPr="00205307">
        <w:t>centre</w:t>
      </w:r>
      <w:proofErr w:type="spellEnd"/>
      <w:r w:rsidRPr="00205307">
        <w:t xml:space="preserve"> stage in the political panorama.” Following massive rallies in September and October 1976 that signaled </w:t>
      </w:r>
      <w:proofErr w:type="spellStart"/>
      <w:r w:rsidRPr="00205307">
        <w:t>GEMA’s</w:t>
      </w:r>
      <w:proofErr w:type="spellEnd"/>
      <w:r w:rsidRPr="00205307">
        <w:t xml:space="preserve"> public support, the group led an effort to remove the constitutional provision that removed the vice president from the presidential line of succession </w:t>
      </w:r>
      <w:r w:rsidRPr="00205307">
        <w:fldChar w:fldCharType="begin">
          <w:fldData xml:space="preserve">PEVuZE5vdGU+PENpdGU+PEF1dGhvcj5PbG9vPC9BdXRob3I+PFllYXI+MjAwMjwvWWVhcj48UmVj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==
</w:fldData>
        </w:fldChar>
      </w:r>
      <w:r w:rsidRPr="00205307">
        <w:instrText xml:space="preserve"> ADDIN EN.CITE </w:instrText>
      </w:r>
      <w:r w:rsidRPr="00205307">
        <w:fldChar w:fldCharType="begin">
          <w:fldData xml:space="preserve">PEVuZE5vdGU+PENpdGU+PEF1dGhvcj5PbG9vPC9BdXRob3I+PFllYXI+MjAwMjwvWWVhcj48UmVj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==
</w:fldData>
        </w:fldChar>
      </w:r>
      <w:r w:rsidRPr="00205307">
        <w:instrText xml:space="preserve"> ADDIN EN.CITE.DATA </w:instrText>
      </w:r>
      <w:r w:rsidRPr="00205307">
        <w:fldChar w:fldCharType="end"/>
      </w:r>
      <w:r w:rsidRPr="00205307">
        <w:fldChar w:fldCharType="separate"/>
      </w:r>
      <w:r w:rsidRPr="00205307">
        <w:rPr>
          <w:noProof/>
        </w:rPr>
        <w:t>(Oloo &amp; Oyugi, 2002, pp. 252-253; Hornsby, 2012, pp. 324-326)</w:t>
      </w:r>
      <w:r w:rsidRPr="00205307">
        <w:fldChar w:fldCharType="end"/>
      </w:r>
      <w:r w:rsidRPr="00205307">
        <w:t>.</w:t>
      </w:r>
    </w:p>
    <w:p w14:paraId="03803102" w14:textId="77777777" w:rsidR="00514972" w:rsidRPr="00205307" w:rsidRDefault="00514972" w:rsidP="00514972">
      <w:pPr>
        <w:pStyle w:val="NormalWeb"/>
        <w:spacing w:before="0" w:beforeAutospacing="0" w:after="0" w:afterAutospacing="0"/>
      </w:pPr>
      <w:r w:rsidRPr="00205307">
        <w:tab/>
      </w:r>
      <w:proofErr w:type="spellStart"/>
      <w:r w:rsidRPr="00205307">
        <w:t>GEMA’s</w:t>
      </w:r>
      <w:proofErr w:type="spellEnd"/>
      <w:r w:rsidRPr="00205307">
        <w:t xml:space="preserve"> 1976 Change the Constitution movement failed, and upon Kenyatta’s death (1978), Kenya’s vice president for 11.5 years, took office. Daniel </w:t>
      </w:r>
      <w:proofErr w:type="spellStart"/>
      <w:r w:rsidRPr="00205307">
        <w:t>arap</w:t>
      </w:r>
      <w:proofErr w:type="spellEnd"/>
      <w:r w:rsidRPr="00205307">
        <w:t xml:space="preserve"> Moi adopted an overtly hostile stance towards Kenyans’ civil liberties and political rights shortly after he overcame a coup attempt in 1982. Moi and his administration set out to “defeat their old guard opponents” and dismantled cultural and ethnic associations and especially </w:t>
      </w:r>
      <w:proofErr w:type="spellStart"/>
      <w:r w:rsidRPr="00205307">
        <w:t>GEMA</w:t>
      </w:r>
      <w:proofErr w:type="spellEnd"/>
      <w:r w:rsidRPr="00205307">
        <w:t xml:space="preserve"> </w:t>
      </w:r>
      <w:r w:rsidRPr="00205307">
        <w:fldChar w:fldCharType="begin">
          <w:fldData xml:space="preserve">PEVuZE5vdGU+PENpdGU+PEF1dGhvcj5PbG9vPC9BdXRob3I+PFllYXI+MjAwMjwvWWVhcj48UmVj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</w:fldData>
        </w:fldChar>
      </w:r>
      <w:r w:rsidRPr="00205307">
        <w:instrText xml:space="preserve"> ADDIN EN.CITE </w:instrText>
      </w:r>
      <w:r w:rsidRPr="00205307">
        <w:fldChar w:fldCharType="begin">
          <w:fldData xml:space="preserve">PEVuZE5vdGU+PENpdGU+PEF1dGhvcj5PbG9vPC9BdXRob3I+PFllYXI+MjAwMjwvWWVhcj48UmVj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</w:fldData>
        </w:fldChar>
      </w:r>
      <w:r w:rsidRPr="00205307">
        <w:instrText xml:space="preserve"> ADDIN EN.CITE.DATA </w:instrText>
      </w:r>
      <w:r w:rsidRPr="00205307">
        <w:fldChar w:fldCharType="end"/>
      </w:r>
      <w:r w:rsidRPr="00205307">
        <w:fldChar w:fldCharType="separate"/>
      </w:r>
      <w:r w:rsidRPr="00205307">
        <w:rPr>
          <w:noProof/>
        </w:rPr>
        <w:t>(Oloo &amp; Oyugi, 2002; Hornsby, 2012, p. 353)</w:t>
      </w:r>
      <w:r w:rsidRPr="00205307">
        <w:fldChar w:fldCharType="end"/>
      </w:r>
      <w:r w:rsidRPr="00205307">
        <w:t>. Politically, Moi abolished the multi-party system with a constitutional change (1982), and removed judicial tenure and introduced queue-voting (</w:t>
      </w:r>
      <w:r w:rsidRPr="00205307">
        <w:rPr>
          <w:i/>
          <w:iCs/>
        </w:rPr>
        <w:t>mlolongo</w:t>
      </w:r>
      <w:r w:rsidRPr="00205307">
        <w:t>) in the same year (1988).</w:t>
      </w:r>
      <w:r w:rsidRPr="00205307">
        <w:rPr>
          <w:rStyle w:val="FootnoteReference"/>
        </w:rPr>
        <w:footnoteReference w:id="88"/>
      </w:r>
      <w:r w:rsidRPr="00205307">
        <w:t xml:space="preserve"> By the close of the 1980s, “civil society, or whatever fledgling nongovernmental organizations existed, the churches, and the press all operated under great strain and threat” </w:t>
      </w:r>
      <w:r w:rsidRPr="00205307">
        <w:fldChar w:fldCharType="begin"/>
      </w:r>
      <w:r w:rsidRPr="00205307">
        <w:instrText xml:space="preserve"> ADDIN EN.CITE &lt;EndNote&gt;&lt;Cite&gt;&lt;Author&gt;Mutua&lt;/Author&gt;&lt;Year&gt;2008&lt;/Year&gt;&lt;RecNum&gt;8514&lt;/RecNum&gt;&lt;Pages&gt;67&lt;/Pages&gt;&lt;DisplayText&gt;(Mutua, 2008, p. 67)&lt;/DisplayText&gt;&lt;record&gt;&lt;rec-number&gt;8514&lt;/rec-number&gt;&lt;foreign-keys&gt;&lt;key app="EN" db-id="p0seazv5sef2viexw2opes52d9spdtepz5ts" timestamp="1591449686" guid="755a798f-c142-496a-a233-5a96a44b543b"&gt;8514&lt;/key&gt;&lt;/foreign-keys&gt;&lt;ref-type name="Book"&gt;6&lt;/ref-type&gt;&lt;contributors&gt;&lt;authors&gt;&lt;author&gt;Mutua, Makau&lt;/author&gt;&lt;/authors&gt;&lt;/contributors&gt;&lt;titles&gt;&lt;title&gt;Kenya&amp;apos;s Quest for Democracy: Taming Leviathan&lt;/title&gt;&lt;/titles&gt;&lt;keywords&gt;&lt;keyword&gt;Kenya Politics and government 1963-1978.&lt;/keyword&gt;&lt;keyword&gt;Kenya Politics and government 1978-2002.&lt;/keyword&gt;&lt;keyword&gt;Kenya Politics and government 2002-&lt;/keyword&gt;&lt;keyword&gt;Constitutional history Kenya.&lt;/keyword&gt;&lt;keyword&gt;Political culture Kenya.&lt;/keyword&gt;&lt;keyword&gt;Postcolonialism Kenya.&lt;/keyword&gt;&lt;/keywords&gt;&lt;dates&gt;&lt;year&gt;2008&lt;/year&gt;&lt;/dates&gt;&lt;pub-location&gt;Boulder&lt;/pub-location&gt;&lt;publisher&gt;Lynne Rienner Publishers&lt;/publisher&gt;&lt;isbn&gt;9781588265906 (hardcover alk. paper)&lt;/isbn&gt;&lt;accession-num&gt;15066801&lt;/accession-num&gt;&lt;call-num&gt;JQ2947.A58 M85 2008&lt;/call-num&gt;&lt;urls&gt;&lt;related-urls&gt;&lt;url&gt;Table of contents only http://www.loc.gov/catdir/toc/fy0803/2007045124.html&lt;/url&gt;&lt;/related-urls&gt;&lt;/urls&gt;&lt;/record&gt;&lt;/Cite&gt;&lt;/EndNote&gt;</w:instrText>
      </w:r>
      <w:r w:rsidRPr="00205307">
        <w:fldChar w:fldCharType="separate"/>
      </w:r>
      <w:r w:rsidRPr="00205307">
        <w:rPr>
          <w:noProof/>
        </w:rPr>
        <w:t>(Mutua, 2008, p. 67)</w:t>
      </w:r>
      <w:r w:rsidRPr="00205307">
        <w:fldChar w:fldCharType="end"/>
      </w:r>
      <w:r w:rsidRPr="00205307">
        <w:t>.</w:t>
      </w:r>
    </w:p>
    <w:p w14:paraId="67E4D85D" w14:textId="77777777" w:rsidR="00514972" w:rsidRPr="00205307" w:rsidRDefault="00514972" w:rsidP="00514972">
      <w:pPr>
        <w:pStyle w:val="NormalWeb"/>
        <w:spacing w:before="0" w:beforeAutospacing="0" w:after="0" w:afterAutospacing="0"/>
      </w:pPr>
      <w:r w:rsidRPr="00205307">
        <w:lastRenderedPageBreak/>
        <w:tab/>
        <w:t xml:space="preserve">As the Cold War ended, Moi’s geopolitical importance to Western democracies faded, and those governments withheld foreign aid until he made democratic and human rights reforms </w:t>
      </w:r>
      <w:r w:rsidRPr="00205307">
        <w:fldChar w:fldCharType="begin">
          <w:fldData xml:space="preserve">PEVuZE5vdGU+PENpdGU+PEF1dGhvcj5IYXVnZXJ1ZDwvQXV0aG9yPjxZZWFyPjE5OTU8L1llYXI+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</w:fldData>
        </w:fldChar>
      </w:r>
      <w:r w:rsidRPr="00205307">
        <w:instrText xml:space="preserve"> ADDIN EN.CITE </w:instrText>
      </w:r>
      <w:r w:rsidRPr="00205307">
        <w:fldChar w:fldCharType="begin">
          <w:fldData xml:space="preserve">PEVuZE5vdGU+PENpdGU+PEF1dGhvcj5IYXVnZXJ1ZDwvQXV0aG9yPjxZZWFyPjE5OTU8L1llYXI+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</w:fldData>
        </w:fldChar>
      </w:r>
      <w:r w:rsidRPr="00205307">
        <w:instrText xml:space="preserve"> ADDIN EN.CITE.DATA </w:instrText>
      </w:r>
      <w:r w:rsidRPr="00205307">
        <w:fldChar w:fldCharType="end"/>
      </w:r>
      <w:r w:rsidRPr="00205307">
        <w:fldChar w:fldCharType="separate"/>
      </w:r>
      <w:r w:rsidRPr="00205307">
        <w:rPr>
          <w:noProof/>
        </w:rPr>
        <w:t>(Haugerud, 1995, pp. 14, 202; Mutua, 2008)</w:t>
      </w:r>
      <w:r w:rsidRPr="00205307">
        <w:fldChar w:fldCharType="end"/>
      </w:r>
      <w:r w:rsidRPr="00205307">
        <w:t>. Locally, civil society groups such as the Law Society of Kenya (</w:t>
      </w:r>
      <w:proofErr w:type="spellStart"/>
      <w:r w:rsidRPr="00205307">
        <w:t>LSK</w:t>
      </w:r>
      <w:proofErr w:type="spellEnd"/>
      <w:r w:rsidRPr="00205307">
        <w:t xml:space="preserve">) and </w:t>
      </w:r>
      <w:proofErr w:type="spellStart"/>
      <w:r w:rsidRPr="00205307">
        <w:t>Kituo</w:t>
      </w:r>
      <w:proofErr w:type="spellEnd"/>
      <w:r w:rsidRPr="00205307">
        <w:t xml:space="preserve"> Cha </w:t>
      </w:r>
      <w:proofErr w:type="spellStart"/>
      <w:r w:rsidRPr="00205307">
        <w:t>Sheria</w:t>
      </w:r>
      <w:proofErr w:type="spellEnd"/>
      <w:r w:rsidRPr="00205307">
        <w:t xml:space="preserve"> (“</w:t>
      </w:r>
      <w:proofErr w:type="spellStart"/>
      <w:r w:rsidRPr="00205307">
        <w:t>KITUO</w:t>
      </w:r>
      <w:proofErr w:type="spellEnd"/>
      <w:r w:rsidRPr="00205307">
        <w:t>” Legal Advice Centre), academic unions, religious organizations such as the Catholic Church and the National Council of Churches of Kenya (</w:t>
      </w:r>
      <w:proofErr w:type="spellStart"/>
      <w:r w:rsidRPr="00205307">
        <w:t>NCCK</w:t>
      </w:r>
      <w:proofErr w:type="spellEnd"/>
      <w:r w:rsidRPr="00205307">
        <w:t xml:space="preserve">), and the Citizens for Constitutional Change (4Cs) provided free legal services, defended social issues, and worked to reopen the Kenyan civic space and enhance the rule of law </w:t>
      </w:r>
      <w:r w:rsidRPr="00205307">
        <w:fldChar w:fldCharType="begin">
          <w:fldData xml:space="preserve">PEVuZE5vdGU+PENpdGU+PEF1dGhvcj5NdXR1bmdhPC9BdXRob3I+PFllYXI+MTk5OTwvWWVhcj48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</w:fldData>
        </w:fldChar>
      </w:r>
      <w:r w:rsidRPr="00205307">
        <w:instrText xml:space="preserve"> ADDIN EN.CITE </w:instrText>
      </w:r>
      <w:r w:rsidRPr="00205307">
        <w:fldChar w:fldCharType="begin">
          <w:fldData xml:space="preserve">PEVuZE5vdGU+PENpdGU+PEF1dGhvcj5NdXR1bmdhPC9BdXRob3I+PFllYXI+MTk5OTwvWWVhcj48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</w:fldData>
        </w:fldChar>
      </w:r>
      <w:r w:rsidRPr="00205307">
        <w:instrText xml:space="preserve"> ADDIN EN.CITE.DATA </w:instrText>
      </w:r>
      <w:r w:rsidRPr="00205307">
        <w:fldChar w:fldCharType="end"/>
      </w:r>
      <w:r w:rsidRPr="00205307">
        <w:fldChar w:fldCharType="separate"/>
      </w:r>
      <w:r w:rsidRPr="00205307">
        <w:rPr>
          <w:noProof/>
        </w:rPr>
        <w:t>(Kibwana, 1992; Nariuki, 1992; Mazrui &amp; Mutunga, 1995; Mutunga, 1999; Makanda, 2008)</w:t>
      </w:r>
      <w:r w:rsidRPr="00205307">
        <w:fldChar w:fldCharType="end"/>
      </w:r>
      <w:r w:rsidRPr="00205307">
        <w:t>. The Law Society of Kenya (</w:t>
      </w:r>
      <w:proofErr w:type="spellStart"/>
      <w:r w:rsidRPr="00205307">
        <w:t>LSK</w:t>
      </w:r>
      <w:proofErr w:type="spellEnd"/>
      <w:r w:rsidRPr="00205307">
        <w:t>) joined</w:t>
      </w:r>
      <w:r w:rsidRPr="00205307">
        <w:rPr>
          <w:rStyle w:val="FootnoteReference"/>
        </w:rPr>
        <w:footnoteReference w:id="89"/>
      </w:r>
      <w:r w:rsidRPr="00205307">
        <w:t xml:space="preserve"> these CSOs and pushed Moi to reinstate democratic rules. Their efforts were not in vain, and in the early 1990s, Moi restored judicial tenure (1990), re-legalized political opposition (1991), and amended the constitution to limit presidents to two five-year terms (1992).  </w:t>
      </w:r>
    </w:p>
    <w:p w14:paraId="514D624B" w14:textId="77777777" w:rsidR="00514972" w:rsidRPr="00205307" w:rsidRDefault="00514972" w:rsidP="00514972">
      <w:pPr>
        <w:pStyle w:val="NormalWeb"/>
        <w:spacing w:before="0" w:beforeAutospacing="0" w:after="0" w:afterAutospacing="0"/>
      </w:pPr>
      <w:r w:rsidRPr="00205307">
        <w:tab/>
        <w:t xml:space="preserve">Civil society continued to make essential contributions after multi-party democracy returned. It played a critical role in the 1992 and 1997 elections and made significant contributions to the unity opposition that defeated KANU in 2002. </w:t>
      </w:r>
      <w:r w:rsidRPr="00205307">
        <w:fldChar w:fldCharType="begin"/>
      </w:r>
      <w:r w:rsidRPr="00205307">
        <w:instrText xml:space="preserve"> ADDIN EN.CITE &lt;EndNote&gt;&lt;Cite AuthorYear="1"&gt;&lt;Author&gt;Kanyinga&lt;/Author&gt;&lt;Year&gt;2004&lt;/Year&gt;&lt;RecNum&gt;8516&lt;/RecNum&gt;&lt;Pages&gt;17-23&lt;/Pages&gt;&lt;DisplayText&gt;Kanyinga (2004, pp. 17-23)&lt;/DisplayText&gt;&lt;record&gt;&lt;rec-number&gt;8516&lt;/rec-number&gt;&lt;foreign-keys&gt;&lt;key app="EN" db-id="p0seazv5sef2viexw2opes52d9spdtepz5ts" timestamp="1591453240" guid="35a0d4ef-3dc8-47bc-830b-4478ed2a64f6"&gt;8516&lt;/key&gt;&lt;/foreign-keys&gt;&lt;ref-type name="Book Section"&gt;5&lt;/ref-type&gt;&lt;contributors&gt;&lt;authors&gt;&lt;author&gt;Kanyinga, Karuti&lt;/author&gt;&lt;/authors&gt;&lt;secondary-authors&gt;&lt;author&gt;Okello, Duncan&lt;/author&gt;&lt;/secondary-authors&gt;&lt;/contributors&gt;&lt;titles&gt;&lt;title&gt;Civil Society Formations in Kenya: A Growing Role in Development and Democracy&lt;/title&gt;&lt;secondary-title&gt;Civil Society in the Third Republic&lt;/secondary-title&gt;&lt;/titles&gt;&lt;pages&gt;9-25&lt;/pages&gt;&lt;section&gt;1&lt;/section&gt;&lt;dates&gt;&lt;year&gt;2004&lt;/year&gt;&lt;/dates&gt;&lt;pub-location&gt;Nairobi&lt;/pub-location&gt;&lt;publisher&gt;The National Council of NGOs&lt;/publisher&gt;&lt;urls&gt;&lt;/urls&gt;&lt;/record&gt;&lt;/Cite&gt;&lt;/EndNote&gt;</w:instrText>
      </w:r>
      <w:r w:rsidRPr="00205307">
        <w:fldChar w:fldCharType="separate"/>
      </w:r>
      <w:r w:rsidRPr="00205307">
        <w:rPr>
          <w:noProof/>
        </w:rPr>
        <w:t>Kanyinga (2004, pp. 17-23)</w:t>
      </w:r>
      <w:r w:rsidRPr="00205307">
        <w:fldChar w:fldCharType="end"/>
      </w:r>
      <w:r w:rsidRPr="00205307">
        <w:t xml:space="preserve"> describes several ways CSOs aided democratization. Religious leaders preached on matters of good governance and provided a formidable cover to governmental critics. Second, CSOs monitored the government’s actions to ensure it honored the pro-democracy constitutional amendments. Then, because political opposition had been absent from political society for so long, CSOs complemented weak parties with policy ideation and voter education. Fourthly, </w:t>
      </w:r>
      <w:r w:rsidRPr="00205307">
        <w:lastRenderedPageBreak/>
        <w:t xml:space="preserve">CSOs led a campaign of civic education where various groups discussed the importance of constitutionalism and democracy, legal education, equality, and social justice. </w:t>
      </w:r>
    </w:p>
    <w:p w14:paraId="20C0B06A" w14:textId="77777777" w:rsidR="00514972" w:rsidRPr="00205307" w:rsidRDefault="00514972" w:rsidP="00514972">
      <w:pPr>
        <w:pStyle w:val="NormalWeb"/>
        <w:spacing w:before="0" w:beforeAutospacing="0" w:after="0" w:afterAutospacing="0"/>
      </w:pPr>
      <w:r w:rsidRPr="00205307">
        <w:tab/>
        <w:t xml:space="preserve">Term limits kept Moi off the ballot in 2002, and he left office after nearly a quarter-century never having lost an election. The conflict and tensions that characterized the government-CSO relationship during the Moi administration (1978-2002) were replaced with attitudes of openness and collaboration under the </w:t>
      </w:r>
      <w:proofErr w:type="spellStart"/>
      <w:r w:rsidRPr="00205307">
        <w:t>Kibaki</w:t>
      </w:r>
      <w:proofErr w:type="spellEnd"/>
      <w:r w:rsidRPr="00205307">
        <w:t xml:space="preserve"> administration (2002-2013) </w:t>
      </w:r>
      <w:r w:rsidRPr="00205307">
        <w:fldChar w:fldCharType="begin">
          <w:fldData xml:space="preserve">PEVuZE5vdGU+PENpdGU+PEF1dGhvcj5CcmFzczwvQXV0aG9yPjxZZWFyPjIwMTY8L1llYXI+PFJl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</w:fldData>
        </w:fldChar>
      </w:r>
      <w:r w:rsidRPr="00205307">
        <w:instrText xml:space="preserve"> ADDIN EN.CITE </w:instrText>
      </w:r>
      <w:r w:rsidRPr="00205307">
        <w:fldChar w:fldCharType="begin">
          <w:fldData xml:space="preserve">PEVuZE5vdGU+PENpdGU+PEF1dGhvcj5CcmFzczwvQXV0aG9yPjxZZWFyPjIwMTY8L1llYXI+PFJl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</w:fldData>
        </w:fldChar>
      </w:r>
      <w:r w:rsidRPr="00205307">
        <w:instrText xml:space="preserve"> ADDIN EN.CITE.DATA </w:instrText>
      </w:r>
      <w:r w:rsidRPr="00205307">
        <w:fldChar w:fldCharType="end"/>
      </w:r>
      <w:r w:rsidRPr="00205307">
        <w:fldChar w:fldCharType="separate"/>
      </w:r>
      <w:r w:rsidRPr="00205307">
        <w:rPr>
          <w:noProof/>
        </w:rPr>
        <w:t>(Brass, 2016, pp. 60-61)</w:t>
      </w:r>
      <w:r w:rsidRPr="00205307">
        <w:fldChar w:fldCharType="end"/>
      </w:r>
      <w:r w:rsidRPr="00205307">
        <w:t xml:space="preserve">. One of </w:t>
      </w:r>
      <w:proofErr w:type="spellStart"/>
      <w:r w:rsidRPr="00205307">
        <w:t>Kibaki’s</w:t>
      </w:r>
      <w:proofErr w:type="spellEnd"/>
      <w:r w:rsidRPr="00205307">
        <w:t xml:space="preserve"> last acts as president was to sign into law the Public Benefits Organizations Act (No. 18 of 2013). The private member’s bill</w:t>
      </w:r>
      <w:r w:rsidRPr="00205307">
        <w:rPr>
          <w:rStyle w:val="FootnoteReference"/>
        </w:rPr>
        <w:footnoteReference w:id="90"/>
      </w:r>
      <w:r w:rsidRPr="00205307">
        <w:t xml:space="preserve"> had broad support throughout Kenyan civil society and added new permissive provisions to the CSO regulatory regime: join self-regulation forums other than the one created by the act (§§ 21, 23-26, 28), allow CSOs to remain unregistered and informal voluntary associations (§§ 6-7), require the CSO regulator to make registration decisions with 60 days (§ 9(5)), not require CSOs obtain additional permits to operate throughout the country (§ 10(1)), and allow CSOs to pursue income-generating activity related to their organizational missions (§ 65). Although </w:t>
      </w:r>
      <w:proofErr w:type="spellStart"/>
      <w:r w:rsidRPr="00205307">
        <w:t>Kibaki</w:t>
      </w:r>
      <w:proofErr w:type="spellEnd"/>
      <w:r w:rsidRPr="00205307">
        <w:t xml:space="preserve"> enacted </w:t>
      </w:r>
      <w:proofErr w:type="spellStart"/>
      <w:r w:rsidRPr="00205307">
        <w:t>PBO</w:t>
      </w:r>
      <w:proofErr w:type="spellEnd"/>
      <w:r w:rsidRPr="00205307">
        <w:t xml:space="preserve"> Act, he left the responsibility of commencing it to his successor, Uhuru Kenyatta, which observers note is long overdue </w:t>
      </w:r>
      <w:r w:rsidRPr="00205307">
        <w:fldChar w:fldCharType="begin">
          <w:fldData xml:space="preserve">PEVuZE5vdGU+PENpdGU+PEF1dGhvcj5HdWdlcnR5PC9BdXRob3I+PFllYXI+MjAxNzwvWWVhcj48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</w:fldData>
        </w:fldChar>
      </w:r>
      <w:r w:rsidRPr="00205307">
        <w:instrText xml:space="preserve"> ADDIN EN.CITE </w:instrText>
      </w:r>
      <w:r w:rsidRPr="00205307">
        <w:fldChar w:fldCharType="begin">
          <w:fldData xml:space="preserve">PEVuZE5vdGU+PENpdGU+PEF1dGhvcj5HdWdlcnR5PC9BdXRob3I+PFllYXI+MjAxNzwvWWVhcj48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</w:fldData>
        </w:fldChar>
      </w:r>
      <w:r w:rsidRPr="00205307">
        <w:instrText xml:space="preserve"> ADDIN EN.CITE.DATA </w:instrText>
      </w:r>
      <w:r w:rsidRPr="00205307">
        <w:fldChar w:fldCharType="end"/>
      </w:r>
      <w:r w:rsidRPr="00205307">
        <w:fldChar w:fldCharType="separate"/>
      </w:r>
      <w:r w:rsidRPr="00205307">
        <w:rPr>
          <w:noProof/>
        </w:rPr>
        <w:t>(Gugerty, 2017, p. 78; Amnesty International, 2018, p. 223)</w:t>
      </w:r>
      <w:r w:rsidRPr="00205307">
        <w:fldChar w:fldCharType="end"/>
      </w:r>
      <w:r w:rsidRPr="00205307">
        <w:t>.</w:t>
      </w:r>
    </w:p>
    <w:p w14:paraId="1B3C8BD5" w14:textId="570B853A" w:rsidR="00514972" w:rsidRPr="00205307" w:rsidRDefault="00514972" w:rsidP="00C47F4A">
      <w:pPr>
        <w:pStyle w:val="Heading2"/>
      </w:pPr>
      <w:bookmarkStart w:id="278" w:name="_Toc46189839"/>
      <w:bookmarkStart w:id="279" w:name="_Toc46189921"/>
      <w:bookmarkStart w:id="280" w:name="_Toc46190123"/>
      <w:r w:rsidRPr="00205307">
        <w:t>Presidential Administrations: An Explanation for Changing CSO Regulatory Regimes</w:t>
      </w:r>
      <w:bookmarkEnd w:id="278"/>
      <w:bookmarkEnd w:id="279"/>
      <w:bookmarkEnd w:id="280"/>
      <w:r w:rsidRPr="00205307">
        <w:tab/>
      </w:r>
    </w:p>
    <w:p w14:paraId="7D52437F" w14:textId="4951AFD1" w:rsidR="000135DF" w:rsidRPr="006E6EBD" w:rsidRDefault="00514972" w:rsidP="006E6EBD">
      <w:pPr>
        <w:pStyle w:val="NormalWeb"/>
        <w:spacing w:before="0" w:beforeAutospacing="0" w:after="0" w:afterAutospacing="0"/>
        <w:rPr>
          <w:color w:val="0E101A"/>
        </w:rPr>
      </w:pPr>
      <w:r w:rsidRPr="00205307">
        <w:tab/>
        <w:t xml:space="preserve">Presidents are at the center of elite-actor explanations for how and why the Kenyan government regulates CSOs. In support of prior research, multiple data sources show presidents have taken noticeably different stances towards civil society </w:t>
      </w:r>
      <w:r w:rsidRPr="00205307">
        <w:fldChar w:fldCharType="begin">
          <w:fldData xml:space="preserve">PEVuZE5vdGU+PENpdGU+PEF1dGhvcj5NYXRhbmdhPC9BdXRob3I+PFllYXI+MjAwMDwvWWVhcj48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</w:fldData>
        </w:fldChar>
      </w:r>
      <w:r w:rsidRPr="00205307">
        <w:instrText xml:space="preserve"> ADDIN EN.CITE </w:instrText>
      </w:r>
      <w:r w:rsidRPr="00205307">
        <w:fldChar w:fldCharType="begin">
          <w:fldData xml:space="preserve">PEVuZE5vdGU+PENpdGU+PEF1dGhvcj5NYXRhbmdhPC9BdXRob3I+PFllYXI+MjAwMDwvWWVhcj48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</w:fldData>
        </w:fldChar>
      </w:r>
      <w:r w:rsidRPr="00205307">
        <w:instrText xml:space="preserve"> ADDIN EN.CITE.DATA </w:instrText>
      </w:r>
      <w:r w:rsidRPr="00205307">
        <w:fldChar w:fldCharType="end"/>
      </w:r>
      <w:r w:rsidRPr="00205307">
        <w:fldChar w:fldCharType="separate"/>
      </w:r>
      <w:r w:rsidRPr="00205307">
        <w:rPr>
          <w:noProof/>
        </w:rPr>
        <w:t>(Widner, 1992; Matanga, 2000; Oloo &amp; Oyugi, 2002; Hornsby, 2012; Brass, 2016; Gugerty, 2017)</w:t>
      </w:r>
      <w:r w:rsidRPr="00205307">
        <w:fldChar w:fldCharType="end"/>
      </w:r>
      <w:r w:rsidRPr="00205307">
        <w:t xml:space="preserve">. </w:t>
      </w:r>
      <w:r w:rsidRPr="00205307">
        <w:rPr>
          <w:color w:val="0E101A"/>
        </w:rPr>
        <w:t xml:space="preserve">One indication of this </w:t>
      </w:r>
      <w:r w:rsidRPr="00205307">
        <w:rPr>
          <w:color w:val="0E101A"/>
        </w:rPr>
        <w:lastRenderedPageBreak/>
        <w:t xml:space="preserve">dynamism is the changes administrations make to the </w:t>
      </w:r>
      <w:r w:rsidRPr="00205307">
        <w:rPr>
          <w:i/>
          <w:iCs/>
          <w:color w:val="0E101A"/>
        </w:rPr>
        <w:t xml:space="preserve">de jure </w:t>
      </w:r>
      <w:r w:rsidRPr="00205307">
        <w:rPr>
          <w:color w:val="0E101A"/>
        </w:rPr>
        <w:t xml:space="preserve">and </w:t>
      </w:r>
      <w:r w:rsidRPr="00205307">
        <w:rPr>
          <w:i/>
          <w:iCs/>
          <w:color w:val="0E101A"/>
        </w:rPr>
        <w:t>de facto</w:t>
      </w:r>
      <w:r w:rsidRPr="00205307">
        <w:rPr>
          <w:color w:val="0E101A"/>
        </w:rPr>
        <w:t xml:space="preserve"> CSO regulatory regime (Figure 6.1) and the quantity of new CSOs that emerge each year (Figure 6.2). </w:t>
      </w:r>
      <w:r w:rsidRPr="00205307">
        <w:t xml:space="preserve"> </w:t>
      </w:r>
    </w:p>
    <w:p w14:paraId="52345E38" w14:textId="77777777" w:rsidR="000135DF" w:rsidRPr="00205307" w:rsidRDefault="00514972" w:rsidP="00C47F4A">
      <w:pPr>
        <w:pStyle w:val="Heading4"/>
      </w:pPr>
      <w:bookmarkStart w:id="281" w:name="_Toc46189322"/>
      <w:bookmarkStart w:id="282" w:name="_Toc46190223"/>
      <w:bookmarkStart w:id="283" w:name="_Toc46190378"/>
      <w:bookmarkStart w:id="284" w:name="_Toc46190448"/>
      <w:r w:rsidRPr="00205307">
        <w:t>Figure 6.1: Institutional Development of Civil Society Laws in Kenya</w:t>
      </w:r>
      <w:bookmarkEnd w:id="281"/>
      <w:bookmarkEnd w:id="282"/>
      <w:bookmarkEnd w:id="283"/>
      <w:bookmarkEnd w:id="284"/>
    </w:p>
    <w:p w14:paraId="66FD2969" w14:textId="57F44CD5" w:rsidR="00514972" w:rsidRPr="00205307" w:rsidRDefault="00514972" w:rsidP="006E6EBD">
      <w:pPr>
        <w:spacing w:line="240" w:lineRule="auto"/>
        <w:rPr>
          <w:rFonts w:cs="Times New Roman"/>
        </w:rPr>
      </w:pPr>
      <w:r w:rsidRPr="00205307">
        <w:rPr>
          <w:rFonts w:cs="Times New Roman"/>
          <w:noProof/>
        </w:rPr>
        <w:drawing>
          <wp:inline distT="0" distB="0" distL="0" distR="0" wp14:anchorId="557816B4" wp14:editId="7B0BEDD9">
            <wp:extent cx="5943600" cy="5935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ya Regulatory Regime Development (1).png"/>
                    <pic:cNvPicPr/>
                  </pic:nvPicPr>
                  <pic:blipFill rotWithShape="1">
                    <a:blip r:embed="rId30">
                      <a:extLst>
                        <a:ext uri="{28A0092B-C50C-407E-A947-70E740481C1C}">
                          <a14:useLocalDpi xmlns:a14="http://schemas.microsoft.com/office/drawing/2010/main" val="0"/>
                        </a:ext>
                      </a:extLst>
                    </a:blip>
                    <a:srcRect r="2818"/>
                    <a:stretch/>
                  </pic:blipFill>
                  <pic:spPr bwMode="auto">
                    <a:xfrm>
                      <a:off x="0" y="0"/>
                      <a:ext cx="5943600" cy="5935345"/>
                    </a:xfrm>
                    <a:prstGeom prst="rect">
                      <a:avLst/>
                    </a:prstGeom>
                    <a:ln>
                      <a:noFill/>
                    </a:ln>
                    <a:extLst>
                      <a:ext uri="{53640926-AAD7-44D8-BBD7-CCE9431645EC}">
                        <a14:shadowObscured xmlns:a14="http://schemas.microsoft.com/office/drawing/2010/main"/>
                      </a:ext>
                    </a:extLst>
                  </pic:spPr>
                </pic:pic>
              </a:graphicData>
            </a:graphic>
          </wp:inline>
        </w:drawing>
      </w:r>
    </w:p>
    <w:p w14:paraId="192A9416" w14:textId="69506CCA" w:rsidR="00514972" w:rsidRDefault="00514972" w:rsidP="00A321DD">
      <w:pPr>
        <w:pStyle w:val="Caption"/>
      </w:pPr>
      <w:r w:rsidRPr="00205307">
        <w:t xml:space="preserve">See </w:t>
      </w:r>
      <w:hyperlink w:anchor="_Appendix_Figure_6A:" w:history="1">
        <w:r w:rsidRPr="006E6EBD">
          <w:rPr>
            <w:rStyle w:val="Hyperlink"/>
          </w:rPr>
          <w:t>Appendix</w:t>
        </w:r>
        <w:r w:rsidR="006E6EBD" w:rsidRPr="006E6EBD">
          <w:rPr>
            <w:rStyle w:val="Hyperlink"/>
          </w:rPr>
          <w:t xml:space="preserve"> 6A-6E</w:t>
        </w:r>
      </w:hyperlink>
      <w:r w:rsidRPr="006E6EBD">
        <w:t xml:space="preserve"> for similar figures for other cases</w:t>
      </w:r>
      <w:r w:rsidRPr="00205307">
        <w:t xml:space="preserve"> and</w:t>
      </w:r>
      <w:r w:rsidR="006E6EBD">
        <w:t xml:space="preserve"> the</w:t>
      </w:r>
      <w:r w:rsidRPr="00205307">
        <w:t xml:space="preserve"> </w:t>
      </w:r>
      <w:hyperlink w:anchor="_Statute_Coding_Bibliography" w:history="1">
        <w:r w:rsidR="006E6EBD" w:rsidRPr="006E6EBD">
          <w:rPr>
            <w:rStyle w:val="Hyperlink"/>
          </w:rPr>
          <w:t>Statute Coding Bibliography</w:t>
        </w:r>
      </w:hyperlink>
      <w:r w:rsidR="006E6EBD">
        <w:t xml:space="preserve"> </w:t>
      </w:r>
      <w:r w:rsidRPr="00205307">
        <w:t xml:space="preserve">of coded laws.  </w:t>
      </w:r>
    </w:p>
    <w:p w14:paraId="6AF44A1C" w14:textId="06480EDF" w:rsidR="006E6EBD" w:rsidRPr="006E6EBD" w:rsidRDefault="006E6EBD" w:rsidP="006E6EBD">
      <w:r>
        <w:rPr>
          <w:rFonts w:cs="Times New Roman"/>
          <w:color w:val="0E101A"/>
        </w:rPr>
        <w:tab/>
      </w:r>
      <w:r w:rsidRPr="00205307">
        <w:rPr>
          <w:rFonts w:cs="Times New Roman"/>
          <w:color w:val="0E101A"/>
        </w:rPr>
        <w:t xml:space="preserve">Figure 6.1 summarizes the incremental changes to the Kenyan regulatory regime. </w:t>
      </w:r>
      <w:r w:rsidRPr="00205307">
        <w:rPr>
          <w:rFonts w:cs="Times New Roman"/>
        </w:rPr>
        <w:t xml:space="preserve">The timeline at the top provides scale and identifies significant political and legal milestones in Kenya’s history. Triangles immediately below the timeline identify significant civil society laws. </w:t>
      </w:r>
      <w:r w:rsidRPr="00205307">
        <w:rPr>
          <w:rFonts w:cs="Times New Roman"/>
        </w:rPr>
        <w:lastRenderedPageBreak/>
        <w:t>Horizontal bars represent the Kenyan civil society laws in my dissertation’s legal corpus. I sort items vertically to show how laws amend each other over time. Details at the bottom identify notable historical events in the country (thick vertical connectors) and the world (thin vertical connectors). Then, u</w:t>
      </w:r>
      <w:r w:rsidRPr="00205307">
        <w:rPr>
          <w:rFonts w:cs="Times New Roman"/>
          <w:color w:val="0E101A"/>
        </w:rPr>
        <w:t xml:space="preserve">sing primary-source material collected from four Kenyan regulators in 2018, Figure 6.2 illustrates the number of new registrations for each CSO legal type (left axis). The smoother line, which flattens during the Moi presidency, estimates the total number of CSOs per capita (right axis). </w:t>
      </w:r>
      <w:r w:rsidRPr="00205307">
        <w:rPr>
          <w:rFonts w:cs="Times New Roman"/>
        </w:rPr>
        <w:t>Incorporating legal institutions into the explanation provides a richer account of the changing government-CSO relationship in Kenya.</w:t>
      </w:r>
    </w:p>
    <w:p w14:paraId="117FDBE6" w14:textId="49C080C4" w:rsidR="00514972" w:rsidRPr="00205307" w:rsidRDefault="00514972" w:rsidP="00C47F4A">
      <w:pPr>
        <w:pStyle w:val="Heading3"/>
      </w:pPr>
      <w:r w:rsidRPr="00205307">
        <w:t>Jomo Kenyatta: 1</w:t>
      </w:r>
      <w:r w:rsidRPr="00205307">
        <w:rPr>
          <w:vertAlign w:val="superscript"/>
        </w:rPr>
        <w:t>st</w:t>
      </w:r>
      <w:r w:rsidRPr="00205307">
        <w:t xml:space="preserve"> President of Kenya (</w:t>
      </w:r>
      <w:r w:rsidR="00A679D5">
        <w:t>Dec.</w:t>
      </w:r>
      <w:r w:rsidRPr="00205307">
        <w:t xml:space="preserve"> 12</w:t>
      </w:r>
      <w:r w:rsidRPr="00205307">
        <w:rPr>
          <w:vertAlign w:val="superscript"/>
        </w:rPr>
        <w:t>th</w:t>
      </w:r>
      <w:proofErr w:type="gramStart"/>
      <w:r w:rsidRPr="00205307">
        <w:t xml:space="preserve"> 1963</w:t>
      </w:r>
      <w:proofErr w:type="gramEnd"/>
      <w:r w:rsidRPr="00205307">
        <w:t xml:space="preserve"> – </w:t>
      </w:r>
      <w:r w:rsidR="00A679D5">
        <w:t>Aug.</w:t>
      </w:r>
      <w:r w:rsidRPr="00205307">
        <w:t xml:space="preserve"> 22</w:t>
      </w:r>
      <w:r w:rsidRPr="00205307">
        <w:rPr>
          <w:vertAlign w:val="superscript"/>
        </w:rPr>
        <w:t>nd</w:t>
      </w:r>
      <w:r w:rsidRPr="00205307">
        <w:t xml:space="preserve"> 1978)</w:t>
      </w:r>
    </w:p>
    <w:p w14:paraId="7123BA1A" w14:textId="77777777" w:rsidR="00514972" w:rsidRPr="00205307" w:rsidRDefault="00514972" w:rsidP="00514972">
      <w:pPr>
        <w:pStyle w:val="NormalWeb"/>
        <w:spacing w:before="0" w:beforeAutospacing="0" w:after="0" w:afterAutospacing="0"/>
      </w:pPr>
      <w:r w:rsidRPr="00205307">
        <w:rPr>
          <w:color w:val="0E101A"/>
        </w:rPr>
        <w:tab/>
      </w:r>
      <w:r w:rsidRPr="00205307">
        <w:t xml:space="preserve">At independence, Jomo Kenyatta inherited a regulatory regime of four laws. During his presidency, he replaced the Societies Ordinance (No. 52 of 1952) with the Societies Act (1968), ratified the International Covenant on Civil and Political Rights (1972), and made donations to registered charitable organizations an allowable deduction (§ 15(2) of the Income Tax Act, 1973). </w:t>
      </w:r>
      <w:r w:rsidRPr="00205307">
        <w:rPr>
          <w:color w:val="0E101A"/>
        </w:rPr>
        <w:t xml:space="preserve">During Kenyatta’s administration, Kenya experienced a steady and incremental increase in the number of CSOs. Most of these are societies (Figure 6.2, long-dashed line) that the Registrar of Societies, under the supervision of the Attorney General at the State Law Office, registers and regulates. </w:t>
      </w:r>
      <w:r w:rsidRPr="00205307">
        <w:t xml:space="preserve">The government-CSO relationship changed after his death in 1978. </w:t>
      </w:r>
    </w:p>
    <w:p w14:paraId="02A77674" w14:textId="5E8AE31B" w:rsidR="00514972" w:rsidRPr="00205307" w:rsidRDefault="00514972" w:rsidP="00C47F4A">
      <w:pPr>
        <w:pStyle w:val="Heading3"/>
      </w:pPr>
      <w:r w:rsidRPr="00205307">
        <w:t xml:space="preserve">Daniel Toroitich </w:t>
      </w:r>
      <w:proofErr w:type="spellStart"/>
      <w:r w:rsidRPr="00205307">
        <w:t>arap</w:t>
      </w:r>
      <w:proofErr w:type="spellEnd"/>
      <w:r w:rsidRPr="00205307">
        <w:t xml:space="preserve"> Moi: 2</w:t>
      </w:r>
      <w:r w:rsidRPr="00205307">
        <w:rPr>
          <w:vertAlign w:val="superscript"/>
        </w:rPr>
        <w:t>nd</w:t>
      </w:r>
      <w:r w:rsidRPr="00205307">
        <w:t xml:space="preserve"> President of Kenya (</w:t>
      </w:r>
      <w:r w:rsidR="00A679D5">
        <w:t>Aug.</w:t>
      </w:r>
      <w:r w:rsidRPr="00205307">
        <w:t xml:space="preserve"> 22</w:t>
      </w:r>
      <w:r w:rsidRPr="00205307">
        <w:rPr>
          <w:vertAlign w:val="superscript"/>
        </w:rPr>
        <w:t>nd</w:t>
      </w:r>
      <w:proofErr w:type="gramStart"/>
      <w:r w:rsidRPr="00205307">
        <w:t xml:space="preserve"> 1978</w:t>
      </w:r>
      <w:proofErr w:type="gramEnd"/>
      <w:r w:rsidRPr="00205307">
        <w:t xml:space="preserve"> – </w:t>
      </w:r>
      <w:r w:rsidR="00A679D5">
        <w:t>Dec.</w:t>
      </w:r>
      <w:r w:rsidRPr="00205307">
        <w:t xml:space="preserve"> 30</w:t>
      </w:r>
      <w:r w:rsidRPr="00205307">
        <w:rPr>
          <w:vertAlign w:val="superscript"/>
        </w:rPr>
        <w:t>th</w:t>
      </w:r>
      <w:r w:rsidRPr="00205307">
        <w:t xml:space="preserve"> 2002)</w:t>
      </w:r>
    </w:p>
    <w:p w14:paraId="6D77EF1E" w14:textId="77777777" w:rsidR="00514972" w:rsidRPr="00205307" w:rsidRDefault="00514972" w:rsidP="00514972">
      <w:pPr>
        <w:pStyle w:val="NormalWeb"/>
        <w:spacing w:before="0" w:beforeAutospacing="0" w:after="0" w:afterAutospacing="0"/>
      </w:pPr>
      <w:r w:rsidRPr="00205307">
        <w:tab/>
        <w:t xml:space="preserve">Kenyatta’s successor, Daniel </w:t>
      </w:r>
      <w:proofErr w:type="spellStart"/>
      <w:r w:rsidRPr="00205307">
        <w:t>arap</w:t>
      </w:r>
      <w:proofErr w:type="spellEnd"/>
      <w:r w:rsidRPr="00205307">
        <w:t xml:space="preserve"> Moi, selectively dismantled CSOs he considered threatening. Moi’s first attacked democratic rules—abolishing the multi-party system (1982), removing judicial tenure and establishing queue-voting (1988). These actions correlate with a flattening and decline in the number of CSOs per person in Kenya (Figure 6.2, solid line). The bolstering of democratic rules—judicial tenure (1990), political opposition (1991), presidential </w:t>
      </w:r>
      <w:r w:rsidRPr="00205307">
        <w:lastRenderedPageBreak/>
        <w:t xml:space="preserve">term limits (1992)—correlate with an upswing in CSO registrations that continued until Moi finished his term in office. After reinstating basic democratic rules, Moi’s focus seems to have turned to the </w:t>
      </w:r>
      <w:r w:rsidRPr="00205307">
        <w:rPr>
          <w:i/>
          <w:iCs/>
        </w:rPr>
        <w:t xml:space="preserve">de jure </w:t>
      </w:r>
      <w:r w:rsidRPr="00205307">
        <w:t>regulatory regime. As president, he added or amended 11 laws affecting civil society. Most of these changes came after the reinstatement of multi-party democracy and the end of the Cold War (1991), but before the coordinated bombings of U.S. Embassies in Kenya and Tanzania (1998).</w:t>
      </w:r>
    </w:p>
    <w:p w14:paraId="2D1D4DD5" w14:textId="77777777" w:rsidR="00514972" w:rsidRPr="00205307" w:rsidRDefault="00514972" w:rsidP="00C47F4A">
      <w:pPr>
        <w:pStyle w:val="Heading4"/>
      </w:pPr>
      <w:bookmarkStart w:id="285" w:name="_Toc46189323"/>
      <w:bookmarkStart w:id="286" w:name="_Toc46190224"/>
      <w:bookmarkStart w:id="287" w:name="_Toc46190379"/>
      <w:bookmarkStart w:id="288" w:name="_Toc46190449"/>
      <w:r w:rsidRPr="00205307">
        <w:t>Figure 6.2: Kenyan CSO Registrations by Legal Type</w:t>
      </w:r>
      <w:bookmarkEnd w:id="285"/>
      <w:bookmarkEnd w:id="286"/>
      <w:bookmarkEnd w:id="287"/>
      <w:bookmarkEnd w:id="288"/>
    </w:p>
    <w:p w14:paraId="583FBF91" w14:textId="77777777" w:rsidR="00514972" w:rsidRPr="00205307" w:rsidRDefault="00514972" w:rsidP="004B41D5">
      <w:pPr>
        <w:pStyle w:val="NormalWeb"/>
        <w:spacing w:before="0" w:beforeAutospacing="0" w:after="0" w:afterAutospacing="0" w:line="240" w:lineRule="auto"/>
        <w:rPr>
          <w:color w:val="0E101A"/>
        </w:rPr>
      </w:pPr>
      <w:r w:rsidRPr="00205307">
        <w:rPr>
          <w:noProof/>
          <w:color w:val="0E101A"/>
        </w:rPr>
        <w:drawing>
          <wp:inline distT="0" distB="0" distL="0" distR="0" wp14:anchorId="13B0A4B5" wp14:editId="7AAB656E">
            <wp:extent cx="5943600" cy="3640275"/>
            <wp:effectExtent l="0" t="0" r="0" b="508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nyanCSOs.jpg"/>
                    <pic:cNvPicPr/>
                  </pic:nvPicPr>
                  <pic:blipFill rotWithShape="1">
                    <a:blip r:embed="rId31">
                      <a:extLst>
                        <a:ext uri="{28A0092B-C50C-407E-A947-70E740481C1C}">
                          <a14:useLocalDpi xmlns:a14="http://schemas.microsoft.com/office/drawing/2010/main" val="0"/>
                        </a:ext>
                      </a:extLst>
                    </a:blip>
                    <a:srcRect l="2992" t="13609" b="8902"/>
                    <a:stretch/>
                  </pic:blipFill>
                  <pic:spPr bwMode="auto">
                    <a:xfrm>
                      <a:off x="0" y="0"/>
                      <a:ext cx="5943600" cy="3640275"/>
                    </a:xfrm>
                    <a:prstGeom prst="rect">
                      <a:avLst/>
                    </a:prstGeom>
                    <a:ln>
                      <a:noFill/>
                    </a:ln>
                    <a:extLst>
                      <a:ext uri="{53640926-AAD7-44D8-BBD7-CCE9431645EC}">
                        <a14:shadowObscured xmlns:a14="http://schemas.microsoft.com/office/drawing/2010/main"/>
                      </a:ext>
                    </a:extLst>
                  </pic:spPr>
                </pic:pic>
              </a:graphicData>
            </a:graphic>
          </wp:inline>
        </w:drawing>
      </w:r>
    </w:p>
    <w:p w14:paraId="20A4F9B1" w14:textId="77777777" w:rsidR="00514972" w:rsidRPr="00205307" w:rsidRDefault="00514972" w:rsidP="00A321DD">
      <w:pPr>
        <w:pStyle w:val="Caption"/>
      </w:pPr>
      <w:r w:rsidRPr="00205307">
        <w:t>Data only show registrations and does not account for mergers or closures. Data generously estimate 59,500 registered CSOs operate in Kenya in 2017 (1,250 per million Kenyans). This is considerably lower than other reputable sources</w:t>
      </w:r>
      <w:r w:rsidRPr="00205307">
        <w:rPr>
          <w:rStyle w:val="FootnoteReference"/>
          <w:rFonts w:cs="Times New Roman"/>
          <w:color w:val="0E101A"/>
        </w:rPr>
        <w:t xml:space="preserve"> </w:t>
      </w:r>
      <w:r w:rsidRPr="00205307">
        <w:t>that approximate the combined number of societies and NGOs in Kenya exceeds 76,000, nearly 1,600 CSOs per million Kenyans (</w:t>
      </w:r>
      <w:r w:rsidRPr="00205307">
        <w:rPr>
          <w:szCs w:val="20"/>
        </w:rPr>
        <w:t>International Center for Not-for-Profit Law (</w:t>
      </w:r>
      <w:proofErr w:type="spellStart"/>
      <w:r w:rsidRPr="00205307">
        <w:rPr>
          <w:szCs w:val="20"/>
        </w:rPr>
        <w:t>ICNL</w:t>
      </w:r>
      <w:proofErr w:type="spellEnd"/>
      <w:r w:rsidRPr="00205307">
        <w:rPr>
          <w:szCs w:val="20"/>
        </w:rPr>
        <w:t>), “Civic Freedom Monitor: Kenya.” www.icnl.org/resources/civic-freedom-monitor/kenya. Retrieved June 4</w:t>
      </w:r>
      <w:r w:rsidRPr="00205307">
        <w:rPr>
          <w:szCs w:val="20"/>
          <w:vertAlign w:val="superscript"/>
        </w:rPr>
        <w:t>th</w:t>
      </w:r>
      <w:r w:rsidRPr="00205307">
        <w:rPr>
          <w:szCs w:val="20"/>
        </w:rPr>
        <w:t>, 2020)</w:t>
      </w:r>
      <w:r w:rsidRPr="00205307">
        <w:t xml:space="preserve">. These data omit community-based organizations and self-help groups registered with the Ministry of </w:t>
      </w:r>
      <w:proofErr w:type="spellStart"/>
      <w:r w:rsidRPr="00205307">
        <w:t>Labour</w:t>
      </w:r>
      <w:proofErr w:type="spellEnd"/>
      <w:r w:rsidRPr="00205307">
        <w:t xml:space="preserve"> and Social Protection.  </w:t>
      </w:r>
    </w:p>
    <w:p w14:paraId="740BB0DF" w14:textId="4755C6A1" w:rsidR="00514972" w:rsidRPr="00205307" w:rsidRDefault="00514972" w:rsidP="00C47F4A">
      <w:pPr>
        <w:pStyle w:val="Heading3"/>
      </w:pPr>
      <w:proofErr w:type="spellStart"/>
      <w:r w:rsidRPr="00205307">
        <w:t>Mwai</w:t>
      </w:r>
      <w:proofErr w:type="spellEnd"/>
      <w:r w:rsidRPr="00205307">
        <w:t xml:space="preserve"> </w:t>
      </w:r>
      <w:proofErr w:type="spellStart"/>
      <w:r w:rsidRPr="00205307">
        <w:t>Kibaki</w:t>
      </w:r>
      <w:proofErr w:type="spellEnd"/>
      <w:r w:rsidRPr="00205307">
        <w:t>: 3</w:t>
      </w:r>
      <w:r w:rsidRPr="00205307">
        <w:rPr>
          <w:vertAlign w:val="superscript"/>
        </w:rPr>
        <w:t>rd</w:t>
      </w:r>
      <w:r w:rsidRPr="00205307">
        <w:t xml:space="preserve"> President of Kenya (</w:t>
      </w:r>
      <w:r w:rsidR="00A679D5">
        <w:t>Dec.</w:t>
      </w:r>
      <w:r w:rsidRPr="00205307">
        <w:t xml:space="preserve"> 30</w:t>
      </w:r>
      <w:r w:rsidRPr="00205307">
        <w:rPr>
          <w:vertAlign w:val="superscript"/>
        </w:rPr>
        <w:t>th</w:t>
      </w:r>
      <w:proofErr w:type="gramStart"/>
      <w:r w:rsidRPr="00205307">
        <w:t xml:space="preserve"> 2002</w:t>
      </w:r>
      <w:proofErr w:type="gramEnd"/>
      <w:r w:rsidRPr="00205307">
        <w:t xml:space="preserve"> – April 9</w:t>
      </w:r>
      <w:r w:rsidRPr="00205307">
        <w:rPr>
          <w:vertAlign w:val="superscript"/>
        </w:rPr>
        <w:t>th</w:t>
      </w:r>
      <w:r w:rsidRPr="00205307">
        <w:t xml:space="preserve"> 2013)</w:t>
      </w:r>
    </w:p>
    <w:p w14:paraId="7F8D5657" w14:textId="77777777" w:rsidR="00514972" w:rsidRPr="00205307" w:rsidRDefault="00514972" w:rsidP="00514972">
      <w:pPr>
        <w:autoSpaceDE w:val="0"/>
        <w:autoSpaceDN w:val="0"/>
        <w:adjustRightInd w:val="0"/>
        <w:rPr>
          <w:rFonts w:cs="Times New Roman"/>
        </w:rPr>
      </w:pPr>
      <w:r w:rsidRPr="00205307">
        <w:rPr>
          <w:rFonts w:cs="Times New Roman"/>
        </w:rPr>
        <w:tab/>
      </w:r>
      <w:proofErr w:type="spellStart"/>
      <w:r w:rsidRPr="00205307">
        <w:rPr>
          <w:rFonts w:cs="Times New Roman"/>
        </w:rPr>
        <w:t>Mwai</w:t>
      </w:r>
      <w:proofErr w:type="spellEnd"/>
      <w:r w:rsidRPr="00205307">
        <w:rPr>
          <w:rFonts w:cs="Times New Roman"/>
        </w:rPr>
        <w:t xml:space="preserve"> </w:t>
      </w:r>
      <w:proofErr w:type="spellStart"/>
      <w:r w:rsidRPr="00205307">
        <w:rPr>
          <w:rFonts w:cs="Times New Roman"/>
        </w:rPr>
        <w:t>Kibaki</w:t>
      </w:r>
      <w:proofErr w:type="spellEnd"/>
      <w:r w:rsidRPr="00205307">
        <w:rPr>
          <w:rFonts w:cs="Times New Roman"/>
        </w:rPr>
        <w:t xml:space="preserve"> became president in the early years of the twenty-first century. </w:t>
      </w:r>
      <w:proofErr w:type="spellStart"/>
      <w:r w:rsidRPr="00205307">
        <w:rPr>
          <w:rFonts w:cs="Times New Roman"/>
        </w:rPr>
        <w:t>Kibaki</w:t>
      </w:r>
      <w:proofErr w:type="spellEnd"/>
      <w:r w:rsidRPr="00205307">
        <w:rPr>
          <w:rFonts w:cs="Times New Roman"/>
        </w:rPr>
        <w:t xml:space="preserve"> was a career politician who held four cabinet-rank minister positions in the Kenyatta and Moi administrations and served as Moi’s vice president from 1978-1988. With his record of service </w:t>
      </w:r>
      <w:r w:rsidRPr="00205307">
        <w:rPr>
          <w:rFonts w:cs="Times New Roman"/>
        </w:rPr>
        <w:lastRenderedPageBreak/>
        <w:t xml:space="preserve">and experience, it is unsurprising that </w:t>
      </w:r>
      <w:proofErr w:type="spellStart"/>
      <w:r w:rsidRPr="00205307">
        <w:rPr>
          <w:rFonts w:cs="Times New Roman"/>
        </w:rPr>
        <w:t>Kibaki</w:t>
      </w:r>
      <w:proofErr w:type="spellEnd"/>
      <w:r w:rsidRPr="00205307">
        <w:rPr>
          <w:rFonts w:cs="Times New Roman"/>
        </w:rPr>
        <w:t xml:space="preserve"> became president. What is surprising is that his attitude towards civil society was markedly different than Moi’s. He entered office with an attitude of openness and collaboration and appointed </w:t>
      </w:r>
      <w:r w:rsidRPr="00205307">
        <w:rPr>
          <w:rFonts w:cs="Times New Roman"/>
          <w:szCs w:val="24"/>
        </w:rPr>
        <w:t xml:space="preserve">civil society leaders to help run his administration. </w:t>
      </w:r>
      <w:r w:rsidRPr="00205307">
        <w:rPr>
          <w:rFonts w:cs="Times New Roman"/>
        </w:rPr>
        <w:t xml:space="preserve">During his administration, </w:t>
      </w:r>
      <w:proofErr w:type="spellStart"/>
      <w:r w:rsidRPr="00205307">
        <w:rPr>
          <w:rFonts w:cs="Times New Roman"/>
        </w:rPr>
        <w:t>Kibaki</w:t>
      </w:r>
      <w:proofErr w:type="spellEnd"/>
      <w:r w:rsidRPr="00205307">
        <w:rPr>
          <w:rFonts w:cs="Times New Roman"/>
        </w:rPr>
        <w:t xml:space="preserve"> championed the passage of a new and transformative constitution (2010) and added or amended six laws affecting CSOs (Figure 6.1). He enacted statutes that legislated political parties would no longer be “societies” and gave such organizations their own legal identity (§ 44 of the Political Parties Act, 2007) and consolidated Kenya’s fragmented CSO regulatory responsibilities under the Public Benefit Organizations Regulatory Authority (§ 34 of the Public Benefits Organizations Act, 2013). </w:t>
      </w:r>
      <w:r w:rsidRPr="00205307">
        <w:rPr>
          <w:rFonts w:cs="Times New Roman"/>
          <w:szCs w:val="24"/>
        </w:rPr>
        <w:t xml:space="preserve">The gains made in registrations over his two terms in office (Figure 6.2) reflect his general openness towards civil society. </w:t>
      </w:r>
    </w:p>
    <w:p w14:paraId="6C364735" w14:textId="555906D1" w:rsidR="00514972" w:rsidRPr="00205307" w:rsidRDefault="00514972" w:rsidP="00C47F4A">
      <w:pPr>
        <w:pStyle w:val="Heading3"/>
      </w:pPr>
      <w:r w:rsidRPr="00205307">
        <w:t>Uhuru Muigai Kenyatta: 4</w:t>
      </w:r>
      <w:r w:rsidRPr="00205307">
        <w:rPr>
          <w:vertAlign w:val="superscript"/>
        </w:rPr>
        <w:t>th</w:t>
      </w:r>
      <w:r w:rsidRPr="00205307">
        <w:t xml:space="preserve"> President of Kenya (April 9</w:t>
      </w:r>
      <w:r w:rsidRPr="00205307">
        <w:rPr>
          <w:vertAlign w:val="superscript"/>
        </w:rPr>
        <w:t>th</w:t>
      </w:r>
      <w:proofErr w:type="gramStart"/>
      <w:r w:rsidRPr="00205307">
        <w:t xml:space="preserve"> 2013</w:t>
      </w:r>
      <w:proofErr w:type="gramEnd"/>
      <w:r w:rsidRPr="00205307">
        <w:t xml:space="preserve"> – current)</w:t>
      </w:r>
    </w:p>
    <w:p w14:paraId="7956A2FA" w14:textId="77777777" w:rsidR="00514972" w:rsidRPr="00205307" w:rsidRDefault="00514972" w:rsidP="00514972">
      <w:pPr>
        <w:pStyle w:val="NormalWeb"/>
        <w:spacing w:before="0" w:beforeAutospacing="0" w:after="0" w:afterAutospacing="0"/>
      </w:pPr>
      <w:r w:rsidRPr="00205307">
        <w:tab/>
      </w:r>
      <w:proofErr w:type="spellStart"/>
      <w:r w:rsidRPr="00205307">
        <w:t>Kibaki’s</w:t>
      </w:r>
      <w:proofErr w:type="spellEnd"/>
      <w:r w:rsidRPr="00205307">
        <w:t xml:space="preserve"> term-limited presidency ended as his Prime Minister </w:t>
      </w:r>
      <w:proofErr w:type="spellStart"/>
      <w:r w:rsidRPr="00205307">
        <w:t>Raila</w:t>
      </w:r>
      <w:proofErr w:type="spellEnd"/>
      <w:r w:rsidRPr="00205307">
        <w:t xml:space="preserve"> Odinga (Orange Democratic Movement party) competed against his Deputy Prime Minister Uhuru Kenyatta (The National Alliance party) as the first election held under the new 2010 constitution. Despite the ongoing investigation by the International Criminal Court (ICC) for his involvement in the 2007-2008 post-election violence,</w:t>
      </w:r>
      <w:r w:rsidRPr="00205307">
        <w:rPr>
          <w:rStyle w:val="FootnoteReference"/>
        </w:rPr>
        <w:footnoteReference w:id="91"/>
      </w:r>
      <w:r w:rsidRPr="00205307">
        <w:t xml:space="preserve"> Uhuru Kenyatta became the fourth President of Kenya in April 2013. His approach to civil society has been unique compared to his predecessors. He has not embraced CSOs with an attitude of goodwill as his immediate predecessor did, nor has he partnered with them to develop the economy strategically as his father showed possible. But </w:t>
      </w:r>
      <w:r w:rsidRPr="00205307">
        <w:lastRenderedPageBreak/>
        <w:t xml:space="preserve">Uhuru Kenyatta has not been openly hostile towards civil society in the same way Moi had been. His second five-year term ends in 2022, and as of 2019, his administration amended only four existing statutes, added one, and continues to delay commencing the </w:t>
      </w:r>
      <w:proofErr w:type="spellStart"/>
      <w:r w:rsidRPr="00205307">
        <w:t>PBO</w:t>
      </w:r>
      <w:proofErr w:type="spellEnd"/>
      <w:r w:rsidRPr="00205307">
        <w:t xml:space="preserve"> Act. Perhaps the best way to describe his approach is that his contempt towards civil society surrounding the events of the ICC has led him to intentionally ignore his duties and half-heartedly enforce the </w:t>
      </w:r>
      <w:r w:rsidRPr="00205307">
        <w:rPr>
          <w:i/>
          <w:iCs/>
        </w:rPr>
        <w:t xml:space="preserve">de jure </w:t>
      </w:r>
      <w:r w:rsidRPr="00205307">
        <w:t xml:space="preserve">regulatory regime. </w:t>
      </w:r>
    </w:p>
    <w:p w14:paraId="0BB7523A" w14:textId="13FAA946" w:rsidR="00514972" w:rsidRPr="00205307" w:rsidRDefault="00514972" w:rsidP="00C47F4A">
      <w:pPr>
        <w:pStyle w:val="Heading2"/>
      </w:pPr>
      <w:bookmarkStart w:id="289" w:name="_Toc46189840"/>
      <w:bookmarkStart w:id="290" w:name="_Toc46189922"/>
      <w:bookmarkStart w:id="291" w:name="_Toc46190124"/>
      <w:r w:rsidRPr="00205307">
        <w:t>Conclusion</w:t>
      </w:r>
      <w:bookmarkEnd w:id="289"/>
      <w:bookmarkEnd w:id="290"/>
      <w:bookmarkEnd w:id="291"/>
    </w:p>
    <w:p w14:paraId="5D190FCB" w14:textId="77777777" w:rsidR="00514972" w:rsidRPr="00205307" w:rsidRDefault="00514972" w:rsidP="00514972">
      <w:pPr>
        <w:pStyle w:val="NormalWeb"/>
        <w:spacing w:before="0" w:beforeAutospacing="0" w:after="0" w:afterAutospacing="0"/>
        <w:sectPr w:rsidR="00514972" w:rsidRPr="00205307" w:rsidSect="00F753CD">
          <w:footnotePr>
            <w:numRestart w:val="eachSect"/>
          </w:footnotePr>
          <w:pgSz w:w="12240" w:h="15840"/>
          <w:pgMar w:top="1440" w:right="1440" w:bottom="1440" w:left="1440" w:header="288" w:footer="288" w:gutter="0"/>
          <w:cols w:space="720"/>
          <w:docGrid w:linePitch="360"/>
        </w:sectPr>
      </w:pPr>
      <w:r w:rsidRPr="00205307">
        <w:tab/>
        <w:t xml:space="preserve">Prior research suggests that Kenyan presidents have taken different stances towards civil society: Jomo Kenyatta inherited a legal institution and enacted some changes that allowed his </w:t>
      </w:r>
      <w:r w:rsidRPr="00205307">
        <w:rPr>
          <w:i/>
          <w:iCs/>
        </w:rPr>
        <w:t xml:space="preserve">Harambee </w:t>
      </w:r>
      <w:r w:rsidRPr="00205307">
        <w:t xml:space="preserve">policy to develop the country. Then, Moi selectively dismantled CSOs he considered threatening and made numerous changes to Kenya’s constitution and CSO regulatory regime. </w:t>
      </w:r>
      <w:proofErr w:type="spellStart"/>
      <w:r w:rsidRPr="00205307">
        <w:t>Kibaki</w:t>
      </w:r>
      <w:proofErr w:type="spellEnd"/>
      <w:r w:rsidRPr="00205307">
        <w:t xml:space="preserve"> took over Moi’s regulatory regimes and made some changes to the legal rules, but also made a concerted effort to improve the bureaucracy by placing prominent civil society leaders in important administrative positions. Uhuru Kenyatta, by contrast, has ineffectively enforced the regulatory regime that </w:t>
      </w:r>
      <w:proofErr w:type="spellStart"/>
      <w:r w:rsidRPr="00205307">
        <w:t>Kibaki</w:t>
      </w:r>
      <w:proofErr w:type="spellEnd"/>
      <w:r w:rsidRPr="00205307">
        <w:t xml:space="preserve"> left him. With this historical overview as context, my final empirical chapter uses a controlled comparison to study four regulators in Kenya and compare enforcement across regulators in the same political context. I accomplish this by asking Kenyan government officials why Kenyan civil society laws exist and how they are enforced.</w:t>
      </w:r>
    </w:p>
    <w:p w14:paraId="44241E2A" w14:textId="77777777" w:rsidR="000135DF" w:rsidRPr="00205307" w:rsidRDefault="000135DF" w:rsidP="003F15B6">
      <w:pPr>
        <w:pStyle w:val="Title"/>
      </w:pPr>
      <w:r w:rsidRPr="00205307">
        <w:lastRenderedPageBreak/>
        <w:t>--Chapter VII—</w:t>
      </w:r>
    </w:p>
    <w:p w14:paraId="38A606D4" w14:textId="3E201D3A" w:rsidR="000135DF" w:rsidRPr="00205307" w:rsidRDefault="000135DF" w:rsidP="003F15B6">
      <w:pPr>
        <w:pStyle w:val="Heading1"/>
      </w:pPr>
      <w:bookmarkStart w:id="292" w:name="_Four_Regulators_in"/>
      <w:bookmarkStart w:id="293" w:name="_Toc46189841"/>
      <w:bookmarkStart w:id="294" w:name="_Toc46189923"/>
      <w:bookmarkStart w:id="295" w:name="_Toc46190125"/>
      <w:bookmarkStart w:id="296" w:name="_Toc46190225"/>
      <w:bookmarkStart w:id="297" w:name="_Toc46190380"/>
      <w:bookmarkStart w:id="298" w:name="_Toc46190450"/>
      <w:bookmarkEnd w:id="292"/>
      <w:r w:rsidRPr="00205307">
        <w:t>Four Regulators in Kenya</w:t>
      </w:r>
      <w:bookmarkEnd w:id="293"/>
      <w:bookmarkEnd w:id="294"/>
      <w:bookmarkEnd w:id="295"/>
      <w:bookmarkEnd w:id="296"/>
      <w:bookmarkEnd w:id="297"/>
      <w:bookmarkEnd w:id="298"/>
    </w:p>
    <w:p w14:paraId="1D5E24BD" w14:textId="77777777" w:rsidR="000135DF" w:rsidRPr="00205307" w:rsidRDefault="000135DF" w:rsidP="000135DF">
      <w:pPr>
        <w:rPr>
          <w:rFonts w:cs="Times New Roman"/>
        </w:rPr>
      </w:pPr>
      <w:r w:rsidRPr="00205307">
        <w:rPr>
          <w:rFonts w:cs="Times New Roman"/>
        </w:rPr>
        <w:tab/>
        <w:t xml:space="preserve">The preceding chapters analyzed the institutional development of CSO regulatory regimes as if they were strictly </w:t>
      </w:r>
      <w:r w:rsidRPr="00205307">
        <w:rPr>
          <w:rFonts w:cs="Times New Roman"/>
          <w:i/>
          <w:iCs/>
        </w:rPr>
        <w:t xml:space="preserve">de jure </w:t>
      </w:r>
      <w:r w:rsidRPr="00205307">
        <w:rPr>
          <w:rFonts w:cs="Times New Roman"/>
        </w:rPr>
        <w:t>legal rules</w:t>
      </w:r>
      <w:r w:rsidRPr="00673D13">
        <w:rPr>
          <w:rFonts w:cs="Times New Roman"/>
        </w:rPr>
        <w:t>. In Chapters Three and Five, I showed that preexisting constitutional and collective-choice rules, path dependence, and policy diffusion affect the institutional development of regulatory regimes. And in Chapters Four and</w:t>
      </w:r>
      <w:r w:rsidRPr="00205307">
        <w:rPr>
          <w:rFonts w:cs="Times New Roman"/>
        </w:rPr>
        <w:t xml:space="preserve"> Five, I illustrated that governments fuse permissive and restrictive provisions to craft the legal institutions governments want and need. Important questions remain, such as why do nondemocratic governments enact permissive provisions? The short answer is that </w:t>
      </w:r>
      <w:r w:rsidRPr="00205307">
        <w:rPr>
          <w:rFonts w:cs="Times New Roman"/>
          <w:i/>
          <w:iCs/>
        </w:rPr>
        <w:t>de jure</w:t>
      </w:r>
      <w:r w:rsidRPr="00205307">
        <w:rPr>
          <w:rFonts w:cs="Times New Roman"/>
        </w:rPr>
        <w:t xml:space="preserve"> institutional change is not an endpoint, and a provision’s mere existence does not ensure its impartial enforcement. This means that the government’s ulterior motives can cause working rules to bear no resemblance to legal rules.</w:t>
      </w:r>
    </w:p>
    <w:p w14:paraId="3FB41F88" w14:textId="77777777" w:rsidR="000135DF" w:rsidRPr="00205307" w:rsidRDefault="000135DF" w:rsidP="000135DF">
      <w:pPr>
        <w:rPr>
          <w:rFonts w:cs="Times New Roman"/>
        </w:rPr>
      </w:pPr>
      <w:r w:rsidRPr="00205307">
        <w:rPr>
          <w:rFonts w:cs="Times New Roman"/>
        </w:rPr>
        <w:tab/>
        <w:t xml:space="preserve">It is therefore necessary but insufficient to study the institutional development of </w:t>
      </w:r>
      <w:r w:rsidRPr="00205307">
        <w:rPr>
          <w:rFonts w:cs="Times New Roman"/>
          <w:i/>
          <w:iCs/>
        </w:rPr>
        <w:t>de jure</w:t>
      </w:r>
      <w:r w:rsidRPr="00205307">
        <w:rPr>
          <w:rFonts w:cs="Times New Roman"/>
        </w:rPr>
        <w:t xml:space="preserve"> CSO regulatory regimes. What is also needed is to get one’s hands dirty and understand the enforcement of regulatory regimes from the inside. To fully understand how and why governments regulate CSOs, we must understand the degree to which working rules deviate from legal rules and explore the factors that may cause that deviation. In this chapter, I use a controlled comparison to study four regulators in Kenya and compare enforcement across regulators in the same political context. I accomplish this by asking Kenyan government officials why Kenyan civil society laws exist and how they are enforced. To verify the interview data collected from interview participants at CSO regulators, more than one-third of my participants are elected officials and bureaucrats with working knowledge of those regulators and Kenyan </w:t>
      </w:r>
      <w:r w:rsidRPr="00205307">
        <w:rPr>
          <w:rFonts w:cs="Times New Roman"/>
        </w:rPr>
        <w:lastRenderedPageBreak/>
        <w:t>civil society more broadly.</w:t>
      </w:r>
      <w:r w:rsidRPr="00205307">
        <w:rPr>
          <w:rStyle w:val="FootnoteReference"/>
          <w:rFonts w:cs="Times New Roman"/>
        </w:rPr>
        <w:footnoteReference w:id="92"/>
      </w:r>
      <w:r w:rsidRPr="00205307">
        <w:rPr>
          <w:rFonts w:cs="Times New Roman"/>
        </w:rPr>
        <w:t xml:space="preserve"> I combine this interview data with additional archival materials to show that different presidential administrations led the bureaucracy to enforce the same regulatory regime in different ways for political expediency. And while the interview data suggests that CSOs regulators lack the necessary personnel, expertise, and technology to be an imposing omnipresent threat, participants widely agreed that individual managers could do considerable damage to targeted CSOs and damage the regulator’s credibility in the process.  </w:t>
      </w:r>
    </w:p>
    <w:p w14:paraId="7C2A7912" w14:textId="77777777" w:rsidR="000135DF" w:rsidRPr="00205307" w:rsidRDefault="000135DF" w:rsidP="000135DF">
      <w:pPr>
        <w:rPr>
          <w:rFonts w:cs="Times New Roman"/>
        </w:rPr>
      </w:pPr>
      <w:r w:rsidRPr="00205307">
        <w:rPr>
          <w:rFonts w:cs="Times New Roman"/>
        </w:rPr>
        <w:tab/>
        <w:t xml:space="preserve">Evaluating these data together leads to my primary contribution that CSO regulatory regimes are another tactic that governments use to directly and indirectly legitimize the regime and expand their control. Specifically, I argue that although elected officials in all political regime types enact the same types of </w:t>
      </w:r>
      <w:r w:rsidRPr="00205307">
        <w:rPr>
          <w:rFonts w:cs="Times New Roman"/>
          <w:i/>
          <w:iCs/>
        </w:rPr>
        <w:t>de jure</w:t>
      </w:r>
      <w:r w:rsidRPr="00205307">
        <w:rPr>
          <w:rFonts w:cs="Times New Roman"/>
        </w:rPr>
        <w:t xml:space="preserve"> legal provisions, the way they instruct the bureaucracy to enforce those rules can be explained as a quest of legitimacy at different levels. Legitimacy is therefore a subversive method for increasing control, maintaining power, and prolonging the regime’s existence. </w:t>
      </w:r>
    </w:p>
    <w:p w14:paraId="0473B17C" w14:textId="77777777" w:rsidR="000135DF" w:rsidRPr="00205307" w:rsidRDefault="000135DF" w:rsidP="000135DF">
      <w:pPr>
        <w:rPr>
          <w:rFonts w:cs="Times New Roman"/>
        </w:rPr>
      </w:pPr>
      <w:r w:rsidRPr="00205307">
        <w:rPr>
          <w:rFonts w:cs="Times New Roman"/>
        </w:rPr>
        <w:tab/>
        <w:t xml:space="preserve">While particular tactics may vary, the strategy does not. As one example, when a government aims to increase control directly, it uses coercive tactics. This occurs when elected officials enact </w:t>
      </w:r>
      <w:r w:rsidRPr="00205307">
        <w:rPr>
          <w:rFonts w:cs="Times New Roman"/>
          <w:i/>
          <w:iCs/>
        </w:rPr>
        <w:t>de jure</w:t>
      </w:r>
      <w:r w:rsidRPr="00205307">
        <w:rPr>
          <w:rFonts w:cs="Times New Roman"/>
        </w:rPr>
        <w:t xml:space="preserve"> restrictive provisions and instruct the bureaucracy to enforce them with little deviation. In the same moment, the bureaucracy under-enforces </w:t>
      </w:r>
      <w:r w:rsidRPr="00205307">
        <w:rPr>
          <w:rFonts w:cs="Times New Roman"/>
          <w:i/>
          <w:iCs/>
        </w:rPr>
        <w:t>de jure</w:t>
      </w:r>
      <w:r w:rsidRPr="00205307">
        <w:rPr>
          <w:rFonts w:cs="Times New Roman"/>
        </w:rPr>
        <w:t xml:space="preserve"> permissive provisions by enforcing them selectively (if at all). A second example shows governments may have ulterior motives for enacting permissive provisions. When a government seeks to increase control through legitimacy, it uses laws to manipulate civil society. This happens when elected officials enact </w:t>
      </w:r>
      <w:r w:rsidRPr="00205307">
        <w:rPr>
          <w:rFonts w:cs="Times New Roman"/>
          <w:i/>
          <w:iCs/>
        </w:rPr>
        <w:t>de jure</w:t>
      </w:r>
      <w:r w:rsidRPr="00205307">
        <w:rPr>
          <w:rFonts w:cs="Times New Roman"/>
        </w:rPr>
        <w:t xml:space="preserve"> legal institutions that contain permissive and restrictive legal provisions. </w:t>
      </w:r>
      <w:r w:rsidRPr="00205307">
        <w:rPr>
          <w:rFonts w:cs="Times New Roman"/>
        </w:rPr>
        <w:lastRenderedPageBreak/>
        <w:t xml:space="preserve">The disingenuous “dark side” of this tactic is that a nondemocratic government highlights permissiveness in a way that appears to empower and enable civil society, but actually increases the government’s legitimacy and buttresses its control. </w:t>
      </w:r>
    </w:p>
    <w:p w14:paraId="656CA4F5" w14:textId="21AB7D03" w:rsidR="000135DF" w:rsidRPr="00205307" w:rsidRDefault="000135DF" w:rsidP="00C47F4A">
      <w:pPr>
        <w:pStyle w:val="Heading2"/>
      </w:pPr>
      <w:bookmarkStart w:id="299" w:name="_Toc46189842"/>
      <w:bookmarkStart w:id="300" w:name="_Toc46189924"/>
      <w:bookmarkStart w:id="301" w:name="_Toc46190126"/>
      <w:r w:rsidRPr="00205307">
        <w:t>The Importance of Legitimacy</w:t>
      </w:r>
      <w:bookmarkEnd w:id="299"/>
      <w:bookmarkEnd w:id="300"/>
      <w:bookmarkEnd w:id="301"/>
    </w:p>
    <w:p w14:paraId="14012CB7" w14:textId="77777777" w:rsidR="000135DF" w:rsidRPr="00205307" w:rsidRDefault="000135DF" w:rsidP="000135DF">
      <w:pPr>
        <w:rPr>
          <w:rFonts w:cs="Times New Roman"/>
          <w:szCs w:val="24"/>
        </w:rPr>
      </w:pPr>
      <w:r w:rsidRPr="00205307">
        <w:rPr>
          <w:rFonts w:cs="Times New Roman"/>
        </w:rPr>
        <w:tab/>
      </w:r>
      <w:r w:rsidRPr="00205307">
        <w:rPr>
          <w:rFonts w:cs="Times New Roman"/>
          <w:szCs w:val="24"/>
        </w:rPr>
        <w:t xml:space="preserve">Scholars use legitimacy to describe concepts at different levels of analysis within societies. At the national level, legitimacy is analogous to “system affect” and “diffuse support” and describes the citizenry’s general evaluation of and support for the political system </w:t>
      </w:r>
      <w:r w:rsidRPr="00205307">
        <w:rPr>
          <w:rFonts w:cs="Times New Roman"/>
          <w:szCs w:val="24"/>
        </w:rPr>
        <w:fldChar w:fldCharType="begin">
          <w:fldData xml:space="preserve">PEVuZE5vdGU+PENpdGU+PEF1dGhvcj5MaXBzZXQ8L0F1dGhvcj48WWVhcj4xOTYwPC9ZZWFyPjxS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=
</w:fldData>
        </w:fldChar>
      </w:r>
      <w:r w:rsidRPr="00205307">
        <w:rPr>
          <w:rFonts w:cs="Times New Roman"/>
          <w:szCs w:val="24"/>
        </w:rPr>
        <w:instrText xml:space="preserve"> ADDIN EN.CITE </w:instrText>
      </w:r>
      <w:r w:rsidRPr="00205307">
        <w:rPr>
          <w:rFonts w:cs="Times New Roman"/>
          <w:szCs w:val="24"/>
        </w:rPr>
        <w:fldChar w:fldCharType="begin">
          <w:fldData xml:space="preserve">PEVuZE5vdGU+PENpdGU+PEF1dGhvcj5MaXBzZXQ8L0F1dGhvcj48WWVhcj4xOTYwPC9ZZWFyPjxS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=
</w:fldData>
        </w:fldChar>
      </w:r>
      <w:r w:rsidRPr="00205307">
        <w:rPr>
          <w:rFonts w:cs="Times New Roman"/>
          <w:szCs w:val="24"/>
        </w:rPr>
        <w:instrText xml:space="preserve"> ADDIN EN.CITE.DATA </w:instrText>
      </w:r>
      <w:r w:rsidRPr="00205307">
        <w:rPr>
          <w:rFonts w:cs="Times New Roman"/>
          <w:szCs w:val="24"/>
        </w:rPr>
      </w:r>
      <w:r w:rsidRPr="00205307">
        <w:rPr>
          <w:rFonts w:cs="Times New Roman"/>
          <w:szCs w:val="24"/>
        </w:rPr>
        <w:fldChar w:fldCharType="end"/>
      </w:r>
      <w:r w:rsidRPr="00205307">
        <w:rPr>
          <w:rFonts w:cs="Times New Roman"/>
          <w:szCs w:val="24"/>
        </w:rPr>
      </w:r>
      <w:r w:rsidRPr="00205307">
        <w:rPr>
          <w:rFonts w:cs="Times New Roman"/>
          <w:szCs w:val="24"/>
        </w:rPr>
        <w:fldChar w:fldCharType="separate"/>
      </w:r>
      <w:r w:rsidRPr="00205307">
        <w:rPr>
          <w:rFonts w:cs="Times New Roman"/>
          <w:noProof/>
          <w:szCs w:val="24"/>
        </w:rPr>
        <w:t>(Lipset, 1960; Almond &amp; Verba, 1963; Easton, 1965, 1975)</w:t>
      </w:r>
      <w:r w:rsidRPr="00205307">
        <w:rPr>
          <w:rFonts w:cs="Times New Roman"/>
          <w:szCs w:val="24"/>
        </w:rPr>
        <w:fldChar w:fldCharType="end"/>
      </w:r>
      <w:r w:rsidRPr="00205307">
        <w:rPr>
          <w:rFonts w:cs="Times New Roman"/>
          <w:szCs w:val="24"/>
        </w:rPr>
        <w:t xml:space="preserve">. Applied at the subnational-level, legitimacy is the evaluation of and support for particular government actors and policies, which makes it analogous to terms such as “specific support,” “effectiveness,” and “incumbent affect” </w:t>
      </w:r>
      <w:r w:rsidRPr="00205307">
        <w:rPr>
          <w:rFonts w:cs="Times New Roman"/>
          <w:szCs w:val="24"/>
        </w:rPr>
        <w:fldChar w:fldCharType="begin">
          <w:fldData xml:space="preserve">PEVuZE5vdGU+PENpdGU+PEF1dGhvcj5FYXN0b248L0F1dGhvcj48WWVhcj4xOTY1PC9ZZWFyPjxS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</w:fldData>
        </w:fldChar>
      </w:r>
      <w:r w:rsidRPr="00205307">
        <w:rPr>
          <w:rFonts w:cs="Times New Roman"/>
          <w:szCs w:val="24"/>
        </w:rPr>
        <w:instrText xml:space="preserve"> ADDIN EN.CITE </w:instrText>
      </w:r>
      <w:r w:rsidRPr="00205307">
        <w:rPr>
          <w:rFonts w:cs="Times New Roman"/>
          <w:szCs w:val="24"/>
        </w:rPr>
        <w:fldChar w:fldCharType="begin">
          <w:fldData xml:space="preserve">PEVuZE5vdGU+PENpdGU+PEF1dGhvcj5FYXN0b248L0F1dGhvcj48WWVhcj4xOTY1PC9ZZWFyPjxS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</w:fldData>
        </w:fldChar>
      </w:r>
      <w:r w:rsidRPr="00205307">
        <w:rPr>
          <w:rFonts w:cs="Times New Roman"/>
          <w:szCs w:val="24"/>
        </w:rPr>
        <w:instrText xml:space="preserve"> ADDIN EN.CITE.DATA </w:instrText>
      </w:r>
      <w:r w:rsidRPr="00205307">
        <w:rPr>
          <w:rFonts w:cs="Times New Roman"/>
          <w:szCs w:val="24"/>
        </w:rPr>
      </w:r>
      <w:r w:rsidRPr="00205307">
        <w:rPr>
          <w:rFonts w:cs="Times New Roman"/>
          <w:szCs w:val="24"/>
        </w:rPr>
        <w:fldChar w:fldCharType="end"/>
      </w:r>
      <w:r w:rsidRPr="00205307">
        <w:rPr>
          <w:rFonts w:cs="Times New Roman"/>
          <w:szCs w:val="24"/>
        </w:rPr>
      </w:r>
      <w:r w:rsidRPr="00205307">
        <w:rPr>
          <w:rFonts w:cs="Times New Roman"/>
          <w:szCs w:val="24"/>
        </w:rPr>
        <w:fldChar w:fldCharType="separate"/>
      </w:r>
      <w:r w:rsidRPr="00205307">
        <w:rPr>
          <w:rFonts w:cs="Times New Roman"/>
          <w:noProof/>
          <w:szCs w:val="24"/>
        </w:rPr>
        <w:t>(Lipset, 1960; Almond &amp; Verba, 1963; Easton, 1965)</w:t>
      </w:r>
      <w:r w:rsidRPr="00205307">
        <w:rPr>
          <w:rFonts w:cs="Times New Roman"/>
          <w:szCs w:val="24"/>
        </w:rPr>
        <w:fldChar w:fldCharType="end"/>
      </w:r>
      <w:r w:rsidRPr="00205307">
        <w:rPr>
          <w:rFonts w:cs="Times New Roman"/>
          <w:szCs w:val="24"/>
        </w:rPr>
        <w:t xml:space="preserve">. In countries like Kenya, governments tie their legitimacy to their ability to deliver public service goods </w:t>
      </w:r>
      <w:r w:rsidRPr="00205307">
        <w:rPr>
          <w:rFonts w:cs="Times New Roman"/>
          <w:szCs w:val="24"/>
        </w:rPr>
        <w:fldChar w:fldCharType="begin">
          <w:fldData xml:space="preserve">PEVuZE5vdGU+PENpdGU+PEF1dGhvcj5Gb3dsZXI8L0F1dGhvcj48WWVhcj4xOTkxPC9ZZWFyPjxS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</w:fldData>
        </w:fldChar>
      </w:r>
      <w:r w:rsidRPr="00205307">
        <w:rPr>
          <w:rFonts w:cs="Times New Roman"/>
          <w:szCs w:val="24"/>
        </w:rPr>
        <w:instrText xml:space="preserve"> ADDIN EN.CITE </w:instrText>
      </w:r>
      <w:r w:rsidRPr="00205307">
        <w:rPr>
          <w:rFonts w:cs="Times New Roman"/>
          <w:szCs w:val="24"/>
        </w:rPr>
        <w:fldChar w:fldCharType="begin">
          <w:fldData xml:space="preserve">PEVuZE5vdGU+PENpdGU+PEF1dGhvcj5Gb3dsZXI8L0F1dGhvcj48WWVhcj4xOTkxPC9ZZWFyPjxS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</w:fldData>
        </w:fldChar>
      </w:r>
      <w:r w:rsidRPr="00205307">
        <w:rPr>
          <w:rFonts w:cs="Times New Roman"/>
          <w:szCs w:val="24"/>
        </w:rPr>
        <w:instrText xml:space="preserve"> ADDIN EN.CITE.DATA </w:instrText>
      </w:r>
      <w:r w:rsidRPr="00205307">
        <w:rPr>
          <w:rFonts w:cs="Times New Roman"/>
          <w:szCs w:val="24"/>
        </w:rPr>
      </w:r>
      <w:r w:rsidRPr="00205307">
        <w:rPr>
          <w:rFonts w:cs="Times New Roman"/>
          <w:szCs w:val="24"/>
        </w:rPr>
        <w:fldChar w:fldCharType="end"/>
      </w:r>
      <w:r w:rsidRPr="00205307">
        <w:rPr>
          <w:rFonts w:cs="Times New Roman"/>
          <w:szCs w:val="24"/>
        </w:rPr>
      </w:r>
      <w:r w:rsidRPr="00205307">
        <w:rPr>
          <w:rFonts w:cs="Times New Roman"/>
          <w:szCs w:val="24"/>
        </w:rPr>
        <w:fldChar w:fldCharType="separate"/>
      </w:r>
      <w:r w:rsidRPr="00205307">
        <w:rPr>
          <w:rFonts w:cs="Times New Roman"/>
          <w:noProof/>
          <w:szCs w:val="24"/>
        </w:rPr>
        <w:t>(Bratton, 1989a; Fowler, 1991; Katumanga, 2004; Owiti, Aluoka, &amp; Oloo, 2004)</w:t>
      </w:r>
      <w:r w:rsidRPr="00205307">
        <w:rPr>
          <w:rFonts w:cs="Times New Roman"/>
          <w:szCs w:val="24"/>
        </w:rPr>
        <w:fldChar w:fldCharType="end"/>
      </w:r>
      <w:r w:rsidRPr="00205307">
        <w:rPr>
          <w:rFonts w:cs="Times New Roman"/>
          <w:szCs w:val="24"/>
        </w:rPr>
        <w:t xml:space="preserve">. </w:t>
      </w:r>
    </w:p>
    <w:p w14:paraId="0C1D1691" w14:textId="77777777" w:rsidR="000135DF" w:rsidRPr="00205307" w:rsidRDefault="000135DF" w:rsidP="000135DF">
      <w:pPr>
        <w:rPr>
          <w:rFonts w:cs="Times New Roman"/>
          <w:color w:val="000000" w:themeColor="text1"/>
        </w:rPr>
      </w:pPr>
      <w:r w:rsidRPr="00205307">
        <w:rPr>
          <w:rFonts w:cs="Times New Roman"/>
        </w:rPr>
        <w:tab/>
        <w:t xml:space="preserve">Legitimacy is a vital concept because it is the impetus for enacting different provisions in civil society laws </w:t>
      </w:r>
      <w:r w:rsidRPr="00205307">
        <w:rPr>
          <w:rFonts w:cs="Times New Roman"/>
        </w:rPr>
        <w:fldChar w:fldCharType="begin">
          <w:fldData xml:space="preserve">PEVuZE5vdGU+PENpdGU+PEF1dGhvcj5CcmF0dG9uPC9BdXRob3I+PFllYXI+MTk4OTwvWWVhcj48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</w:fldData>
        </w:fldChar>
      </w:r>
      <w:r w:rsidRPr="00205307">
        <w:rPr>
          <w:rFonts w:cs="Times New Roman"/>
        </w:rPr>
        <w:instrText xml:space="preserve"> ADDIN EN.CITE </w:instrText>
      </w:r>
      <w:r w:rsidRPr="00205307">
        <w:rPr>
          <w:rFonts w:cs="Times New Roman"/>
        </w:rPr>
        <w:fldChar w:fldCharType="begin">
          <w:fldData xml:space="preserve">PEVuZE5vdGU+PENpdGU+PEF1dGhvcj5CcmF0dG9uPC9BdXRob3I+PFllYXI+MTk4OTwvWWVhcj48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(Bratton, 1989b)</w:t>
      </w:r>
      <w:r w:rsidRPr="00205307">
        <w:rPr>
          <w:rFonts w:cs="Times New Roman"/>
        </w:rPr>
        <w:fldChar w:fldCharType="end"/>
      </w:r>
      <w:r w:rsidRPr="00205307">
        <w:rPr>
          <w:rFonts w:cs="Times New Roman"/>
          <w:szCs w:val="24"/>
        </w:rPr>
        <w:t xml:space="preserve">. This loss of legitimacy is central to the “closing space” argument that explains governments enact legal provisions that hinder civil society. </w:t>
      </w:r>
      <w:r w:rsidRPr="00205307">
        <w:rPr>
          <w:rFonts w:cs="Times New Roman"/>
          <w:color w:val="000000" w:themeColor="text1"/>
        </w:rPr>
        <w:t xml:space="preserve">That reasoning has sent analysts on a quest to investigate the conditions under which governments enact restrictive provisions. But restrictive provisions are not the only response available to governments with diminishing or fragile legitimacy. The “dark side” of permissive provisions is that nondemocratic governments can enact them and selectively enforce them to legitimize the regime.     </w:t>
      </w:r>
    </w:p>
    <w:p w14:paraId="786D9346" w14:textId="77777777" w:rsidR="00673D13" w:rsidRDefault="00673D13">
      <w:pPr>
        <w:spacing w:line="240" w:lineRule="auto"/>
        <w:rPr>
          <w:bCs/>
          <w:i/>
          <w:iCs/>
        </w:rPr>
      </w:pPr>
      <w:r>
        <w:br w:type="page"/>
      </w:r>
    </w:p>
    <w:p w14:paraId="52F760FD" w14:textId="20453200" w:rsidR="000135DF" w:rsidRPr="00205307" w:rsidRDefault="000135DF" w:rsidP="00C47F4A">
      <w:pPr>
        <w:pStyle w:val="Heading3"/>
      </w:pPr>
      <w:r w:rsidRPr="00205307">
        <w:lastRenderedPageBreak/>
        <w:t>Why Nondemocracies Enact Permissive Provisions: Legitimacy</w:t>
      </w:r>
      <w:r w:rsidR="00A679D5">
        <w:t xml:space="preserve"> and</w:t>
      </w:r>
      <w:r w:rsidRPr="00205307">
        <w:t xml:space="preserve"> Control</w:t>
      </w:r>
    </w:p>
    <w:p w14:paraId="7750991B" w14:textId="77777777" w:rsidR="000135DF" w:rsidRPr="00205307" w:rsidRDefault="000135DF" w:rsidP="000135DF">
      <w:pPr>
        <w:rPr>
          <w:rFonts w:cs="Times New Roman"/>
          <w:szCs w:val="24"/>
        </w:rPr>
      </w:pPr>
      <w:r w:rsidRPr="00205307">
        <w:rPr>
          <w:rFonts w:cs="Times New Roman"/>
          <w:color w:val="000000" w:themeColor="text1"/>
        </w:rPr>
        <w:tab/>
        <w:t xml:space="preserve">In </w:t>
      </w:r>
      <w:r w:rsidRPr="00673D13">
        <w:rPr>
          <w:rFonts w:cs="Times New Roman"/>
          <w:color w:val="000000" w:themeColor="text1"/>
        </w:rPr>
        <w:t>Chapters Four and Five, I carefully</w:t>
      </w:r>
      <w:r w:rsidRPr="00205307">
        <w:rPr>
          <w:rFonts w:cs="Times New Roman"/>
          <w:color w:val="000000" w:themeColor="text1"/>
        </w:rPr>
        <w:t xml:space="preserve"> detail that </w:t>
      </w:r>
      <w:r w:rsidRPr="00205307">
        <w:rPr>
          <w:rFonts w:cs="Times New Roman"/>
          <w:szCs w:val="24"/>
        </w:rPr>
        <w:t>nondemocratic governments routinely enact permissive provisions and that the practice is not random.</w:t>
      </w:r>
      <w:r w:rsidRPr="00205307">
        <w:rPr>
          <w:rStyle w:val="FootnoteReference"/>
          <w:rFonts w:cs="Times New Roman"/>
        </w:rPr>
        <w:footnoteReference w:id="93"/>
      </w:r>
      <w:r w:rsidRPr="00205307">
        <w:rPr>
          <w:rFonts w:cs="Times New Roman"/>
          <w:szCs w:val="24"/>
        </w:rPr>
        <w:t xml:space="preserve"> </w:t>
      </w:r>
      <w:r w:rsidRPr="00205307">
        <w:rPr>
          <w:rFonts w:cs="Times New Roman"/>
          <w:color w:val="000000" w:themeColor="text1"/>
        </w:rPr>
        <w:fldChar w:fldCharType="begin">
          <w:fldData xml:space="preserve">PEVuZE5vdGU+PENpdGUgQXV0aG9yWWVhcj0iMSI+PEF1dGhvcj5Mb3JjaDwvQXV0aG9yPjxZZWFy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b3Jkcz48ZGF0ZXM+PHllYXI+MjAxNzwveWVhcj48cHViLWRhdGVzPjxkYXRlPjIwMTcvMDkvMTk8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PEVuZE5vdGU+PENpdGUgQXV0aG9yWWVhcj0iMSI+PEF1dGhvcj5Mb3JjaDwvQXV0aG9yPjxZZWFy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b3Jkcz48ZGF0ZXM+PHllYXI+MjAxNzwveWVhcj48cHViLWRhdGVzPjxkYXRlPjIwMTcvMDkvMTk8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Lorch and Bunk (2017, pp. 989-991)</w:t>
      </w:r>
      <w:r w:rsidRPr="00205307">
        <w:rPr>
          <w:rFonts w:cs="Times New Roman"/>
          <w:color w:val="000000" w:themeColor="text1"/>
        </w:rPr>
        <w:fldChar w:fldCharType="end"/>
      </w:r>
      <w:r w:rsidRPr="00205307">
        <w:rPr>
          <w:rFonts w:cs="Times New Roman"/>
          <w:color w:val="000000" w:themeColor="text1"/>
        </w:rPr>
        <w:t xml:space="preserve"> have identified several tactics where governments use the permissive provisions can use to legitimize their regimes and expand their control. </w:t>
      </w:r>
      <w:r w:rsidRPr="00205307">
        <w:rPr>
          <w:rFonts w:cs="Times New Roman"/>
          <w:szCs w:val="24"/>
        </w:rPr>
        <w:t>I discuss these tactics as contributing to the government’s strategy though direct or indirect legitimization, or through manipulation.</w:t>
      </w:r>
      <w:r w:rsidRPr="00205307">
        <w:rPr>
          <w:rStyle w:val="FootnoteReference"/>
          <w:rFonts w:cs="Times New Roman"/>
        </w:rPr>
        <w:footnoteReference w:id="94"/>
      </w:r>
      <w:r w:rsidRPr="00205307">
        <w:rPr>
          <w:rFonts w:cs="Times New Roman"/>
          <w:szCs w:val="24"/>
        </w:rPr>
        <w:t xml:space="preserve"> </w:t>
      </w:r>
      <w:r w:rsidRPr="00205307">
        <w:rPr>
          <w:rFonts w:cs="Times New Roman"/>
          <w:color w:val="000000" w:themeColor="text1"/>
        </w:rPr>
        <w:t>Two tactics use permissive provisions to directly bolster the regime’s legitimacy. The first direct tactic uses permissive provisions to strengthen the regime’s democratic façade (</w:t>
      </w:r>
      <w:r w:rsidRPr="00205307">
        <w:rPr>
          <w:rFonts w:cs="Times New Roman"/>
          <w:i/>
          <w:iCs/>
          <w:color w:val="000000" w:themeColor="text1"/>
        </w:rPr>
        <w:t>Tactic #1</w:t>
      </w:r>
      <w:r w:rsidRPr="00205307">
        <w:rPr>
          <w:rFonts w:cs="Times New Roman"/>
          <w:color w:val="000000" w:themeColor="text1"/>
        </w:rPr>
        <w:t xml:space="preserve">). The action is that the government enacts </w:t>
      </w:r>
      <w:r w:rsidRPr="00205307">
        <w:rPr>
          <w:rFonts w:cs="Times New Roman"/>
          <w:szCs w:val="24"/>
        </w:rPr>
        <w:t xml:space="preserve">permissive provisions to the </w:t>
      </w:r>
      <w:r w:rsidRPr="00205307">
        <w:rPr>
          <w:rFonts w:cs="Times New Roman"/>
          <w:i/>
          <w:iCs/>
          <w:szCs w:val="24"/>
        </w:rPr>
        <w:t>de jure</w:t>
      </w:r>
      <w:r w:rsidRPr="00205307">
        <w:rPr>
          <w:rFonts w:cs="Times New Roman"/>
          <w:szCs w:val="24"/>
        </w:rPr>
        <w:t xml:space="preserve"> CSO regulatory regime. Doing so flashes the impression of democratic qualities to observers in the domestic or international spheres.</w:t>
      </w:r>
      <w:r w:rsidRPr="00205307">
        <w:rPr>
          <w:rStyle w:val="FootnoteReference"/>
          <w:rFonts w:cs="Times New Roman"/>
        </w:rPr>
        <w:footnoteReference w:id="95"/>
      </w:r>
      <w:r w:rsidRPr="00205307">
        <w:rPr>
          <w:rFonts w:cs="Times New Roman"/>
          <w:szCs w:val="24"/>
        </w:rPr>
        <w:t xml:space="preserve"> The intended effect is to increase diffuse support for the political system. </w:t>
      </w:r>
      <w:r w:rsidRPr="00205307">
        <w:rPr>
          <w:rFonts w:cs="Times New Roman"/>
        </w:rPr>
        <w:t>The other direct tactic engages CSOs on social matters to directly improve the government’s responsiveness legitimacy (</w:t>
      </w:r>
      <w:r w:rsidRPr="00205307">
        <w:rPr>
          <w:rFonts w:cs="Times New Roman"/>
          <w:i/>
          <w:iCs/>
        </w:rPr>
        <w:t>Tactic #2</w:t>
      </w:r>
      <w:r w:rsidRPr="00205307">
        <w:rPr>
          <w:rFonts w:cs="Times New Roman"/>
        </w:rPr>
        <w:t xml:space="preserve">). The first </w:t>
      </w:r>
      <w:r w:rsidRPr="00205307">
        <w:rPr>
          <w:rFonts w:cs="Times New Roman"/>
          <w:color w:val="000000" w:themeColor="text1"/>
        </w:rPr>
        <w:t xml:space="preserve">action is that the government enacts </w:t>
      </w:r>
      <w:r w:rsidRPr="00205307">
        <w:rPr>
          <w:rFonts w:cs="Times New Roman"/>
          <w:szCs w:val="24"/>
        </w:rPr>
        <w:t xml:space="preserve">permissive provisions that allow for the controlled growth of CSOs, some of which will be friendly towards the current administration. The second action is that the government </w:t>
      </w:r>
      <w:r w:rsidRPr="00205307">
        <w:rPr>
          <w:rFonts w:cs="Times New Roman"/>
        </w:rPr>
        <w:t xml:space="preserve">meets with those CSOs and claims they represent society’s collective interests, even if some or all of them support the administration. The first </w:t>
      </w:r>
      <w:r w:rsidRPr="00205307">
        <w:rPr>
          <w:rFonts w:cs="Times New Roman"/>
          <w:szCs w:val="24"/>
        </w:rPr>
        <w:t xml:space="preserve">intended effect is to </w:t>
      </w:r>
      <w:r w:rsidRPr="00205307">
        <w:rPr>
          <w:rFonts w:cs="Times New Roman"/>
        </w:rPr>
        <w:t xml:space="preserve">engage with legally registered CSOs and depoliticize widespread social discontent </w:t>
      </w:r>
      <w:r w:rsidRPr="00205307">
        <w:rPr>
          <w:rFonts w:cs="Times New Roman"/>
        </w:rPr>
        <w:fldChar w:fldCharType="begin"/>
      </w:r>
      <w:r w:rsidRPr="00205307">
        <w:rPr>
          <w:rFonts w:cs="Times New Roman"/>
        </w:rPr>
        <w:instrText xml:space="preserve"> ADDIN EN.CITE &lt;EndNote&gt;&lt;Cite&gt;&lt;Author&gt;Giersdorf&lt;/Author&gt;&lt;Year&gt;2011&lt;/Year&gt;&lt;RecNum&gt;8443&lt;/RecNum&gt;&lt;DisplayText&gt;(Giersdorf &amp;amp; Croissant, 2011)&lt;/DisplayText&gt;&lt;record&gt;&lt;rec-number&gt;8443&lt;/rec-number&gt;&lt;foreign-keys&gt;&lt;key app="EN" db-id="p0seazv5sef2viexw2opes52d9spdtepz5ts" timestamp="1586289131" guid="a2af753d-308a-418e-b4f4-6a4ed088ad74"&gt;8443&lt;/key&gt;&lt;/foreign-keys&gt;&lt;ref-type name="Journal Article"&gt;17&lt;/ref-type&gt;&lt;contributors&gt;&lt;authors&gt;&lt;author&gt;Giersdorf, Stephan&lt;/author&gt;&lt;author&gt;Croissant, Aurel&lt;/author&gt;&lt;/authors&gt;&lt;/contributors&gt;&lt;titles&gt;&lt;title&gt;Civil Society and Competitive Authoritarianism in Malaysia&lt;/title&gt;&lt;secondary-title&gt;Journal of Civil Society&lt;/secondary-title&gt;&lt;/titles&gt;&lt;periodical&gt;&lt;full-title&gt;Journal of Civil Society&lt;/full-title&gt;&lt;/periodical&gt;&lt;pages&gt;1-21&lt;/pages&gt;&lt;volume&gt;7&lt;/volume&gt;&lt;number&gt;1&lt;/number&gt;&lt;dates&gt;&lt;year&gt;2011&lt;/year&gt;&lt;pub-dates&gt;&lt;date&gt;2011/04/01&lt;/date&gt;&lt;/pub-dates&gt;&lt;/dates&gt;&lt;publisher&gt;Routledge&lt;/publisher&gt;&lt;isbn&gt;1744-8689&lt;/isbn&gt;&lt;urls&gt;&lt;related-urls&gt;&lt;url&gt;https://doi.org/10.1080/17448689.2011.553401&lt;/url&gt;&lt;/related-urls&gt;&lt;/urls&gt;&lt;custom6&gt;Toepler et al 2020 (p9): “many civil society organizations, in particular those that are active in service provision or leisure activities, prefer to avoid politization of their mission activities and tolerate non-democratic settings for continuity and security of access to resources (Giersdorf and Croissant, 2011).”&lt;/custom6&gt;&lt;electronic-resource-num&gt;10.1080/17448689.2011.553401&lt;/electronic-resource-num&gt;&lt;/record&gt;&lt;/Cite&gt;&lt;/EndNote&gt;</w:instrText>
      </w:r>
      <w:r w:rsidRPr="00205307">
        <w:rPr>
          <w:rFonts w:cs="Times New Roman"/>
        </w:rPr>
        <w:fldChar w:fldCharType="separate"/>
      </w:r>
      <w:r w:rsidRPr="00205307">
        <w:rPr>
          <w:rFonts w:cs="Times New Roman"/>
          <w:noProof/>
        </w:rPr>
        <w:t>(Giersdorf &amp; Croissant, 2011)</w:t>
      </w:r>
      <w:r w:rsidRPr="00205307">
        <w:rPr>
          <w:rFonts w:cs="Times New Roman"/>
        </w:rPr>
        <w:fldChar w:fldCharType="end"/>
      </w:r>
      <w:r w:rsidRPr="00205307">
        <w:rPr>
          <w:rFonts w:cs="Times New Roman"/>
        </w:rPr>
        <w:t xml:space="preserve"> and thus publicly </w:t>
      </w:r>
      <w:r w:rsidRPr="00205307">
        <w:rPr>
          <w:rFonts w:cs="Times New Roman"/>
        </w:rPr>
        <w:lastRenderedPageBreak/>
        <w:t xml:space="preserve">demonstrate the government’s willingness to work with groups that represent society’s concerns. The other intended effect is to collect information that the government can use to understand pressing societal concerns and respond to them before they threaten the regime </w:t>
      </w:r>
      <w:r w:rsidRPr="00205307">
        <w:rPr>
          <w:rFonts w:cs="Times New Roman"/>
        </w:rPr>
        <w:fldChar w:fldCharType="begin">
          <w:fldData xml:space="preserve">PEVuZE5vdGU+PENpdGU+PEF1dGhvcj5UZWV0czwvQXV0aG9yPjxZZWFyPjIwMTQ8L1llYXI+PFJl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==
</w:fldData>
        </w:fldChar>
      </w:r>
      <w:r w:rsidRPr="00205307">
        <w:rPr>
          <w:rFonts w:cs="Times New Roman"/>
        </w:rPr>
        <w:instrText xml:space="preserve"> ADDIN EN.CITE </w:instrText>
      </w:r>
      <w:r w:rsidRPr="00205307">
        <w:rPr>
          <w:rFonts w:cs="Times New Roman"/>
        </w:rPr>
        <w:fldChar w:fldCharType="begin">
          <w:fldData xml:space="preserve">PEVuZE5vdGU+PENpdGU+PEF1dGhvcj5UZWV0czwvQXV0aG9yPjxZZWFyPjIwMTQ8L1llYXI+PFJl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==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(Tripp, 2001; Teets, 2014)</w:t>
      </w:r>
      <w:r w:rsidRPr="00205307">
        <w:rPr>
          <w:rFonts w:cs="Times New Roman"/>
        </w:rPr>
        <w:fldChar w:fldCharType="end"/>
      </w:r>
      <w:r w:rsidRPr="00205307">
        <w:rPr>
          <w:rFonts w:cs="Times New Roman"/>
        </w:rPr>
        <w:t xml:space="preserve">. Both legitimize the government by improving its responsiveness. </w:t>
      </w:r>
    </w:p>
    <w:p w14:paraId="6A0EA0C9" w14:textId="7F995406" w:rsidR="000135DF" w:rsidRPr="00205307" w:rsidRDefault="000135DF" w:rsidP="000135DF">
      <w:pPr>
        <w:rPr>
          <w:rFonts w:cs="Times New Roman"/>
          <w:szCs w:val="24"/>
        </w:rPr>
      </w:pPr>
      <w:r w:rsidRPr="00205307">
        <w:rPr>
          <w:rFonts w:cs="Times New Roman"/>
          <w:i/>
          <w:iCs/>
        </w:rPr>
        <w:tab/>
      </w:r>
      <w:r w:rsidRPr="00205307">
        <w:rPr>
          <w:rFonts w:cs="Times New Roman"/>
        </w:rPr>
        <w:t>Two other tactics use permissive provisions to legitimize the regime indirectly. One indirect tactic uses permissive provisions to entice CSOs to comply with the regime (</w:t>
      </w:r>
      <w:r w:rsidRPr="00205307">
        <w:rPr>
          <w:rFonts w:cs="Times New Roman"/>
          <w:i/>
          <w:iCs/>
        </w:rPr>
        <w:t>Tactic #3</w:t>
      </w:r>
      <w:r w:rsidRPr="00205307">
        <w:rPr>
          <w:rFonts w:cs="Times New Roman"/>
        </w:rPr>
        <w:t xml:space="preserve">). The </w:t>
      </w:r>
      <w:r w:rsidRPr="00205307">
        <w:rPr>
          <w:rFonts w:cs="Times New Roman"/>
          <w:color w:val="000000" w:themeColor="text1"/>
        </w:rPr>
        <w:t xml:space="preserve">action is that the government enacts </w:t>
      </w:r>
      <w:r w:rsidRPr="00205307">
        <w:rPr>
          <w:rFonts w:cs="Times New Roman"/>
          <w:szCs w:val="24"/>
        </w:rPr>
        <w:t xml:space="preserve">permissive provisions </w:t>
      </w:r>
      <w:r w:rsidRPr="00205307">
        <w:rPr>
          <w:rFonts w:cs="Times New Roman"/>
        </w:rPr>
        <w:t xml:space="preserve">so that compliance increases. </w:t>
      </w:r>
      <w:r w:rsidRPr="00205307">
        <w:rPr>
          <w:rFonts w:cs="Times New Roman"/>
          <w:szCs w:val="24"/>
        </w:rPr>
        <w:t xml:space="preserve">Compliance does not directly add to legitimacy, but instead gives credibility to the regulatory regime. The intended effect is to turn the specific support for the legal institution into a signal that legitimizes the government’s authority to govern </w:t>
      </w:r>
      <w:r w:rsidRPr="00205307">
        <w:rPr>
          <w:rFonts w:cs="Times New Roman"/>
        </w:rPr>
        <w:fldChar w:fldCharType="begin"/>
      </w:r>
      <w:r w:rsidRPr="00205307">
        <w:rPr>
          <w:rFonts w:cs="Times New Roman"/>
        </w:rPr>
        <w:instrText xml:space="preserve"> ADDIN EN.CITE &lt;EndNote&gt;&lt;Cite&gt;&lt;Author&gt;Froissart&lt;/Author&gt;&lt;Year&gt;2014&lt;/Year&gt;&lt;RecNum&gt;8453&lt;/RecNum&gt;&lt;DisplayText&gt;(Froissart, 2014)&lt;/DisplayText&gt;&lt;record&gt;&lt;rec-number&gt;8453&lt;/rec-number&gt;&lt;foreign-keys&gt;&lt;key app="EN" db-id="p0seazv5sef2viexw2opes52d9spdtepz5ts" timestamp="1586786312" guid="dfdddfbb-c0ba-406d-9ed1-c743b41f07f4"&gt;8453&lt;/key&gt;&lt;/foreign-keys&gt;&lt;ref-type name="Journal Article"&gt;17&lt;/ref-type&gt;&lt;contributors&gt;&lt;authors&gt;&lt;author&gt;Froissart, Chloe&lt;/author&gt;&lt;/authors&gt;&lt;/contributors&gt;&lt;titles&gt;&lt;title&gt;The Ambiguities between Contention and Political Participation: A Study of Civil Society Development in Authoritarian Regimes&lt;/title&gt;&lt;secondary-title&gt;Journal of Civil Society&lt;/secondary-title&gt;&lt;/titles&gt;&lt;periodical&gt;&lt;full-title&gt;Journal of Civil Society&lt;/full-title&gt;&lt;/periodical&gt;&lt;pages&gt;219-222&lt;/pages&gt;&lt;volume&gt;10&lt;/volume&gt;&lt;number&gt;3&lt;/number&gt;&lt;dates&gt;&lt;year&gt;2014&lt;/year&gt;&lt;pub-dates&gt;&lt;date&gt;2014/07/03&lt;/date&gt;&lt;/pub-dates&gt;&lt;/dates&gt;&lt;publisher&gt;Routledge&lt;/publisher&gt;&lt;isbn&gt;1744-8689&lt;/isbn&gt;&lt;urls&gt;&lt;related-urls&gt;&lt;url&gt;https://doi.org/10.1080/17448689.2014.944758&lt;/url&gt;&lt;/related-urls&gt;&lt;/urls&gt;&lt;custom2&gt;“Authoritarian governments set the rules of the game, which are – consciously or not –accepted by activists who are not aiming at radical regime change anymore…but are eager to act effectively within the constraints of these regimes. While striving to make their claims heard by the current governments and thus to appear legitimate in the governments’ eyes, social actors in return legitimate the party in power” (p. 220).&lt;/custom2&gt;&lt;electronic-resource-num&gt;10.1080/17448689.2014.944758&lt;/electronic-resource-num&gt;&lt;/record&gt;&lt;/Cite&gt;&lt;/EndNote&gt;</w:instrText>
      </w:r>
      <w:r w:rsidRPr="00205307">
        <w:rPr>
          <w:rFonts w:cs="Times New Roman"/>
        </w:rPr>
        <w:fldChar w:fldCharType="separate"/>
      </w:r>
      <w:r w:rsidRPr="00205307">
        <w:rPr>
          <w:rFonts w:cs="Times New Roman"/>
          <w:noProof/>
        </w:rPr>
        <w:t>(Froissart, 2014)</w:t>
      </w:r>
      <w:r w:rsidRPr="00205307">
        <w:rPr>
          <w:rFonts w:cs="Times New Roman"/>
        </w:rPr>
        <w:fldChar w:fldCharType="end"/>
      </w:r>
      <w:r w:rsidRPr="00205307">
        <w:rPr>
          <w:rFonts w:cs="Times New Roman"/>
          <w:szCs w:val="24"/>
        </w:rPr>
        <w:t xml:space="preserve">. The other indirect tactic uses </w:t>
      </w:r>
      <w:r w:rsidRPr="00205307">
        <w:rPr>
          <w:rFonts w:cs="Times New Roman"/>
        </w:rPr>
        <w:t>CSOs’ service provision to increase the government’s output of public service goods (</w:t>
      </w:r>
      <w:r w:rsidRPr="00205307">
        <w:rPr>
          <w:rFonts w:cs="Times New Roman"/>
          <w:i/>
          <w:iCs/>
        </w:rPr>
        <w:t>Tactic #4</w:t>
      </w:r>
      <w:r w:rsidRPr="00205307">
        <w:rPr>
          <w:rFonts w:cs="Times New Roman"/>
        </w:rPr>
        <w:t>). T</w:t>
      </w:r>
      <w:r w:rsidRPr="00205307">
        <w:rPr>
          <w:rFonts w:cs="Times New Roman"/>
          <w:szCs w:val="24"/>
        </w:rPr>
        <w:t xml:space="preserve">he action is </w:t>
      </w:r>
      <w:r w:rsidRPr="00205307">
        <w:rPr>
          <w:rFonts w:cs="Times New Roman"/>
          <w:color w:val="000000" w:themeColor="text1"/>
        </w:rPr>
        <w:t xml:space="preserve">that the government enacts </w:t>
      </w:r>
      <w:r w:rsidRPr="00205307">
        <w:rPr>
          <w:rFonts w:cs="Times New Roman"/>
          <w:szCs w:val="24"/>
        </w:rPr>
        <w:t>permissive provisions to encourage and engineer the growth of particular types of CSOs. T</w:t>
      </w:r>
      <w:r w:rsidRPr="00205307">
        <w:rPr>
          <w:rFonts w:cs="Times New Roman"/>
        </w:rPr>
        <w:t xml:space="preserve">his may involve facilitating the growth of </w:t>
      </w:r>
      <w:r w:rsidRPr="00205307">
        <w:rPr>
          <w:rFonts w:cs="Times New Roman"/>
          <w:szCs w:val="24"/>
        </w:rPr>
        <w:t xml:space="preserve">welfare- and service-oriented CSOs because those organizations fulfill fundamental social needs unmet by the government </w:t>
      </w:r>
      <w:r w:rsidRPr="00205307">
        <w:rPr>
          <w:rFonts w:cs="Times New Roman"/>
          <w:szCs w:val="24"/>
        </w:rPr>
        <w:fldChar w:fldCharType="begin">
          <w:fldData xml:space="preserve">PEVuZE5vdGU+PENpdGU+PEF1dGhvcj5CcmF0dG9uPC9BdXRob3I+PFllYXI+MTk4OTwvWWVhcj48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</w:fldData>
        </w:fldChar>
      </w:r>
      <w:r w:rsidR="00B0239B">
        <w:rPr>
          <w:rFonts w:cs="Times New Roman"/>
          <w:szCs w:val="24"/>
        </w:rPr>
        <w:instrText xml:space="preserve"> ADDIN EN.CITE </w:instrText>
      </w:r>
      <w:r w:rsidR="00B0239B">
        <w:rPr>
          <w:rFonts w:cs="Times New Roman"/>
          <w:szCs w:val="24"/>
        </w:rPr>
        <w:fldChar w:fldCharType="begin">
          <w:fldData xml:space="preserve">PEVuZE5vdGU+PENpdGU+PEF1dGhvcj5CcmF0dG9uPC9BdXRob3I+PFllYXI+MTk4OTwvWWVhcj48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</w:fldData>
        </w:fldChar>
      </w:r>
      <w:r w:rsidR="00B0239B">
        <w:rPr>
          <w:rFonts w:cs="Times New Roman"/>
          <w:szCs w:val="24"/>
        </w:rPr>
        <w:instrText xml:space="preserve"> ADDIN EN.CITE.DATA </w:instrText>
      </w:r>
      <w:r w:rsidR="00B0239B">
        <w:rPr>
          <w:rFonts w:cs="Times New Roman"/>
          <w:szCs w:val="24"/>
        </w:rPr>
      </w:r>
      <w:r w:rsidR="00B0239B">
        <w:rPr>
          <w:rFonts w:cs="Times New Roman"/>
          <w:szCs w:val="24"/>
        </w:rPr>
        <w:fldChar w:fldCharType="end"/>
      </w:r>
      <w:r w:rsidRPr="00205307">
        <w:rPr>
          <w:rFonts w:cs="Times New Roman"/>
          <w:szCs w:val="24"/>
        </w:rPr>
      </w:r>
      <w:r w:rsidRPr="00205307">
        <w:rPr>
          <w:rFonts w:cs="Times New Roman"/>
          <w:szCs w:val="24"/>
        </w:rPr>
        <w:fldChar w:fldCharType="separate"/>
      </w:r>
      <w:r w:rsidR="00B0239B">
        <w:rPr>
          <w:rFonts w:cs="Times New Roman"/>
          <w:noProof/>
          <w:szCs w:val="24"/>
        </w:rPr>
        <w:t>(Bratton, 1989b; Lorch, 2006; Spires, 2011; Brass, 2016; Toepler et al., 2019)</w:t>
      </w:r>
      <w:r w:rsidRPr="00205307">
        <w:rPr>
          <w:rFonts w:cs="Times New Roman"/>
          <w:szCs w:val="24"/>
        </w:rPr>
        <w:fldChar w:fldCharType="end"/>
      </w:r>
      <w:r w:rsidRPr="00205307">
        <w:rPr>
          <w:rFonts w:cs="Times New Roman"/>
          <w:szCs w:val="24"/>
        </w:rPr>
        <w:t xml:space="preserve">. The intended effect is to absorb CSOs’ organizational outputs into the government’s official policy and allow the regime to seize credit for those successes through either cooperation or cooptation. This directly bolsters the regime’s output legitimacy. </w:t>
      </w:r>
    </w:p>
    <w:p w14:paraId="4E3B2226" w14:textId="77777777" w:rsidR="000135DF" w:rsidRPr="00205307" w:rsidRDefault="000135DF" w:rsidP="000135DF">
      <w:pPr>
        <w:rPr>
          <w:rFonts w:cs="Times New Roman"/>
        </w:rPr>
      </w:pPr>
      <w:r w:rsidRPr="00205307">
        <w:rPr>
          <w:rFonts w:cs="Times New Roman"/>
          <w:szCs w:val="24"/>
        </w:rPr>
        <w:tab/>
        <w:t xml:space="preserve">The final two tactics use permissive provisions to manipulate civil society and reinforce the government’s resources and power. One manipulative tactic </w:t>
      </w:r>
      <w:r w:rsidRPr="00205307">
        <w:rPr>
          <w:rFonts w:cs="Times New Roman"/>
        </w:rPr>
        <w:t xml:space="preserve">uses permissive provisions to ensnare CSOs </w:t>
      </w:r>
      <w:r w:rsidRPr="00205307">
        <w:rPr>
          <w:rFonts w:cs="Times New Roman"/>
          <w:szCs w:val="24"/>
        </w:rPr>
        <w:t>“</w:t>
      </w:r>
      <w:r w:rsidRPr="00205307">
        <w:rPr>
          <w:rFonts w:cs="Times New Roman"/>
        </w:rPr>
        <w:t xml:space="preserve">in a web of bureaucratic practices and legal codes” </w:t>
      </w:r>
      <w:r w:rsidRPr="00205307">
        <w:rPr>
          <w:rFonts w:cs="Times New Roman"/>
          <w:szCs w:val="24"/>
        </w:rPr>
        <w:fldChar w:fldCharType="begin">
          <w:fldData xml:space="preserve">PEVuZE5vdGU+PENpdGU+PEF1dGhvcj5XaWt0b3Jvd2ljejwvQXV0aG9yPjxZZWFyPjIwMDA8L1ll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</w:fldData>
        </w:fldChar>
      </w:r>
      <w:r w:rsidRPr="00205307">
        <w:rPr>
          <w:rFonts w:cs="Times New Roman"/>
          <w:szCs w:val="24"/>
        </w:rPr>
        <w:instrText xml:space="preserve"> ADDIN EN.CITE </w:instrText>
      </w:r>
      <w:r w:rsidRPr="00205307">
        <w:rPr>
          <w:rFonts w:cs="Times New Roman"/>
          <w:szCs w:val="24"/>
        </w:rPr>
        <w:fldChar w:fldCharType="begin">
          <w:fldData xml:space="preserve">PEVuZE5vdGU+PENpdGU+PEF1dGhvcj5XaWt0b3Jvd2ljejwvQXV0aG9yPjxZZWFyPjIwMDA8L1ll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</w:fldData>
        </w:fldChar>
      </w:r>
      <w:r w:rsidRPr="00205307">
        <w:rPr>
          <w:rFonts w:cs="Times New Roman"/>
          <w:szCs w:val="24"/>
        </w:rPr>
        <w:instrText xml:space="preserve"> ADDIN EN.CITE.DATA </w:instrText>
      </w:r>
      <w:r w:rsidRPr="00205307">
        <w:rPr>
          <w:rFonts w:cs="Times New Roman"/>
          <w:szCs w:val="24"/>
        </w:rPr>
      </w:r>
      <w:r w:rsidRPr="00205307">
        <w:rPr>
          <w:rFonts w:cs="Times New Roman"/>
          <w:szCs w:val="24"/>
        </w:rPr>
        <w:fldChar w:fldCharType="end"/>
      </w:r>
      <w:r w:rsidRPr="00205307">
        <w:rPr>
          <w:rFonts w:cs="Times New Roman"/>
          <w:szCs w:val="24"/>
        </w:rPr>
      </w:r>
      <w:r w:rsidRPr="00205307">
        <w:rPr>
          <w:rFonts w:cs="Times New Roman"/>
          <w:szCs w:val="24"/>
        </w:rPr>
        <w:fldChar w:fldCharType="separate"/>
      </w:r>
      <w:r w:rsidRPr="00205307">
        <w:rPr>
          <w:rFonts w:cs="Times New Roman"/>
          <w:noProof/>
          <w:szCs w:val="24"/>
        </w:rPr>
        <w:t>(Wiktorowicz, 2000, p. 43)</w:t>
      </w:r>
      <w:r w:rsidRPr="00205307">
        <w:rPr>
          <w:rFonts w:cs="Times New Roman"/>
          <w:szCs w:val="24"/>
        </w:rPr>
        <w:fldChar w:fldCharType="end"/>
      </w:r>
      <w:r w:rsidRPr="00205307">
        <w:rPr>
          <w:rFonts w:cs="Times New Roman"/>
          <w:szCs w:val="24"/>
        </w:rPr>
        <w:t xml:space="preserve"> that increases the regime’s administrative power (</w:t>
      </w:r>
      <w:r w:rsidRPr="00205307">
        <w:rPr>
          <w:rFonts w:cs="Times New Roman"/>
          <w:i/>
          <w:iCs/>
          <w:szCs w:val="24"/>
        </w:rPr>
        <w:t>Tactic #5</w:t>
      </w:r>
      <w:r w:rsidRPr="00205307">
        <w:rPr>
          <w:rFonts w:cs="Times New Roman"/>
          <w:szCs w:val="24"/>
        </w:rPr>
        <w:t xml:space="preserve">). Similar to Tactic #3, the </w:t>
      </w:r>
      <w:r w:rsidRPr="00205307">
        <w:rPr>
          <w:rFonts w:cs="Times New Roman"/>
          <w:color w:val="000000" w:themeColor="text1"/>
        </w:rPr>
        <w:t xml:space="preserve">action is that the government enacts </w:t>
      </w:r>
      <w:r w:rsidRPr="00205307">
        <w:rPr>
          <w:rFonts w:cs="Times New Roman"/>
          <w:szCs w:val="24"/>
        </w:rPr>
        <w:t xml:space="preserve">permissive provisions to increase </w:t>
      </w:r>
      <w:r w:rsidRPr="00205307">
        <w:rPr>
          <w:rFonts w:cs="Times New Roman"/>
        </w:rPr>
        <w:t xml:space="preserve">voluntary compliance. The </w:t>
      </w:r>
      <w:r w:rsidRPr="00205307">
        <w:rPr>
          <w:rFonts w:cs="Times New Roman"/>
        </w:rPr>
        <w:lastRenderedPageBreak/>
        <w:t xml:space="preserve">manipulation happens when CSOs willingly—and perhaps unknowingly—surrender to the government the basic information it needs to observe these autonomous organizations. </w:t>
      </w:r>
      <w:r w:rsidRPr="00205307">
        <w:rPr>
          <w:rFonts w:cs="Times New Roman"/>
          <w:szCs w:val="24"/>
        </w:rPr>
        <w:t xml:space="preserve">This information may be as banal as physical and website addresses, but it allows governments to scrape additional information, observe social media accounts, collect names and phone numbers, and arrive unannounced at public meetings. The intended effect is to accumulate the information necessary to penetrate and observe civil society and makes its collective actions predictable, transparent, controllable, and preventable. </w:t>
      </w:r>
      <w:r w:rsidRPr="00205307">
        <w:rPr>
          <w:rFonts w:cs="Times New Roman"/>
        </w:rPr>
        <w:t xml:space="preserve">The other manipulative tactic </w:t>
      </w:r>
      <w:r w:rsidRPr="00205307">
        <w:rPr>
          <w:rFonts w:cs="Times New Roman"/>
          <w:szCs w:val="24"/>
        </w:rPr>
        <w:t xml:space="preserve">uses permissive provisions to </w:t>
      </w:r>
      <w:r w:rsidRPr="00205307">
        <w:rPr>
          <w:rFonts w:cs="Times New Roman"/>
        </w:rPr>
        <w:t>attract international assistance that indirectly expands the government’s resource base (</w:t>
      </w:r>
      <w:r w:rsidRPr="00205307">
        <w:rPr>
          <w:rFonts w:cs="Times New Roman"/>
          <w:i/>
          <w:iCs/>
        </w:rPr>
        <w:t>Tactic #6</w:t>
      </w:r>
      <w:r w:rsidRPr="00205307">
        <w:rPr>
          <w:rFonts w:cs="Times New Roman"/>
        </w:rPr>
        <w:t xml:space="preserve">). The </w:t>
      </w:r>
      <w:r w:rsidRPr="00205307">
        <w:rPr>
          <w:rFonts w:cs="Times New Roman"/>
          <w:color w:val="000000" w:themeColor="text1"/>
        </w:rPr>
        <w:t xml:space="preserve">action is that the government enacts </w:t>
      </w:r>
      <w:r w:rsidRPr="00205307">
        <w:rPr>
          <w:rFonts w:cs="Times New Roman"/>
          <w:szCs w:val="24"/>
        </w:rPr>
        <w:t xml:space="preserve">permissive provisions </w:t>
      </w:r>
      <w:r w:rsidRPr="00205307">
        <w:rPr>
          <w:rFonts w:cs="Times New Roman"/>
        </w:rPr>
        <w:t xml:space="preserve">that promote foreign assistance to local CSOs. The manipulation happens when the provisions legally require international assistance to specific locations—e.g., deposited at certain financial institutions, placed in escrow at government ministries for later distribution, or channeled to favored or coopted organizations. </w:t>
      </w:r>
      <w:r w:rsidRPr="00205307">
        <w:rPr>
          <w:rFonts w:cs="Times New Roman"/>
          <w:szCs w:val="24"/>
        </w:rPr>
        <w:t xml:space="preserve">The intended effect is to give the regime </w:t>
      </w:r>
      <w:r w:rsidRPr="00205307">
        <w:rPr>
          <w:rFonts w:cs="Times New Roman"/>
        </w:rPr>
        <w:t xml:space="preserve">multiple opportunities to use those funds to increase its influence and resource base </w:t>
      </w:r>
      <w:r w:rsidRPr="00205307">
        <w:rPr>
          <w:rFonts w:cs="Times New Roman"/>
        </w:rPr>
        <w:fldChar w:fldCharType="begin">
          <w:fldData xml:space="preserve">PEVuZE5vdGU+PENpdGU+PEF1dGhvcj5MZXdpczwvQXV0aG9yPjxZZWFyPjIwMTM8L1llYXI+PFJl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</w:fldData>
        </w:fldChar>
      </w:r>
      <w:r w:rsidRPr="00205307">
        <w:rPr>
          <w:rFonts w:cs="Times New Roman"/>
        </w:rPr>
        <w:instrText xml:space="preserve"> ADDIN EN.CITE </w:instrText>
      </w:r>
      <w:r w:rsidRPr="00205307">
        <w:rPr>
          <w:rFonts w:cs="Times New Roman"/>
        </w:rPr>
        <w:fldChar w:fldCharType="begin">
          <w:fldData xml:space="preserve">PEVuZE5vdGU+PENpdGU+PEF1dGhvcj5MZXdpczwvQXV0aG9yPjxZZWFyPjIwMTM8L1llYXI+PFJl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(Dimitrovova, 2010, pp. 528-529; Lewis, 2013, p. 329)</w:t>
      </w:r>
      <w:r w:rsidRPr="00205307">
        <w:rPr>
          <w:rFonts w:cs="Times New Roman"/>
        </w:rPr>
        <w:fldChar w:fldCharType="end"/>
      </w:r>
      <w:r w:rsidRPr="00205307">
        <w:rPr>
          <w:rFonts w:cs="Times New Roman"/>
        </w:rPr>
        <w:t>. I omit Tactic #6 from this analysis because my data neither corroborated nor refuted its use in Kenya.</w:t>
      </w:r>
    </w:p>
    <w:p w14:paraId="4D99F18F" w14:textId="137790D0" w:rsidR="000135DF" w:rsidRPr="00205307" w:rsidRDefault="000135DF" w:rsidP="00C47F4A">
      <w:pPr>
        <w:pStyle w:val="Heading2"/>
      </w:pPr>
      <w:bookmarkStart w:id="302" w:name="_Toc46189843"/>
      <w:bookmarkStart w:id="303" w:name="_Toc46189925"/>
      <w:bookmarkStart w:id="304" w:name="_Toc46190127"/>
      <w:r w:rsidRPr="00205307">
        <w:t>Interviewing Kenyan Elected Leaders, Bureaucrats, and CSO Regulators</w:t>
      </w:r>
      <w:bookmarkEnd w:id="302"/>
      <w:bookmarkEnd w:id="303"/>
      <w:bookmarkEnd w:id="304"/>
      <w:r w:rsidRPr="00205307">
        <w:t xml:space="preserve"> </w:t>
      </w:r>
    </w:p>
    <w:p w14:paraId="25D4C80D" w14:textId="77777777" w:rsidR="000135DF" w:rsidRPr="00205307" w:rsidRDefault="000135DF" w:rsidP="000135DF">
      <w:pPr>
        <w:rPr>
          <w:rFonts w:cs="Times New Roman"/>
        </w:rPr>
      </w:pPr>
      <w:r w:rsidRPr="00205307">
        <w:rPr>
          <w:rFonts w:cs="Times New Roman"/>
        </w:rPr>
        <w:tab/>
        <w:t>This chapter analyzes data collected from the Government of Kenya (</w:t>
      </w:r>
      <w:proofErr w:type="spellStart"/>
      <w:r w:rsidRPr="00205307">
        <w:rPr>
          <w:rFonts w:cs="Times New Roman"/>
        </w:rPr>
        <w:t>GOK</w:t>
      </w:r>
      <w:proofErr w:type="spellEnd"/>
      <w:r w:rsidRPr="00205307">
        <w:rPr>
          <w:rFonts w:cs="Times New Roman"/>
        </w:rPr>
        <w:t xml:space="preserve">). I conducted interviews with participants associated with multiple </w:t>
      </w:r>
      <w:proofErr w:type="spellStart"/>
      <w:r w:rsidRPr="00205307">
        <w:rPr>
          <w:rFonts w:cs="Times New Roman"/>
        </w:rPr>
        <w:t>GOK</w:t>
      </w:r>
      <w:proofErr w:type="spellEnd"/>
      <w:r w:rsidRPr="00205307">
        <w:rPr>
          <w:rFonts w:cs="Times New Roman"/>
        </w:rPr>
        <w:t xml:space="preserve"> offices and triangulate that interview data with archival materials obtained from government repositories managed by the executive and legislative organs (Table 7.1). I attempted to conduct interviews and collect data from the </w:t>
      </w:r>
      <w:r w:rsidRPr="00205307">
        <w:rPr>
          <w:rFonts w:cs="Times New Roman"/>
        </w:rPr>
        <w:lastRenderedPageBreak/>
        <w:t>National Intelligence Service (NIS), but despite multiple attempts, I was unable to speak with them.</w:t>
      </w:r>
      <w:r w:rsidRPr="00205307">
        <w:rPr>
          <w:rStyle w:val="FootnoteReference"/>
          <w:rFonts w:cs="Times New Roman"/>
        </w:rPr>
        <w:footnoteReference w:id="96"/>
      </w:r>
      <w:r w:rsidRPr="00205307">
        <w:rPr>
          <w:rFonts w:cs="Times New Roman"/>
        </w:rPr>
        <w:t xml:space="preserve"> </w:t>
      </w:r>
    </w:p>
    <w:p w14:paraId="6F0B710A" w14:textId="77777777" w:rsidR="000135DF" w:rsidRPr="00205307" w:rsidRDefault="000135DF" w:rsidP="00C47F4A">
      <w:pPr>
        <w:pStyle w:val="Heading4"/>
      </w:pPr>
      <w:bookmarkStart w:id="305" w:name="_Toc46189324"/>
      <w:bookmarkStart w:id="306" w:name="_Toc46190226"/>
      <w:bookmarkStart w:id="307" w:name="_Toc46190381"/>
      <w:bookmarkStart w:id="308" w:name="_Toc46190451"/>
      <w:r w:rsidRPr="00205307">
        <w:t>Table 7.1 Government Agency Archival and Interview Data</w:t>
      </w:r>
      <w:bookmarkEnd w:id="305"/>
      <w:bookmarkEnd w:id="306"/>
      <w:bookmarkEnd w:id="307"/>
      <w:bookmarkEnd w:id="308"/>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1181"/>
        <w:gridCol w:w="1415"/>
        <w:gridCol w:w="2085"/>
        <w:gridCol w:w="2109"/>
      </w:tblGrid>
      <w:tr w:rsidR="000135DF" w:rsidRPr="00205307" w14:paraId="536A5868" w14:textId="77777777" w:rsidTr="001155CF">
        <w:tc>
          <w:tcPr>
            <w:tcW w:w="0" w:type="auto"/>
            <w:tcBorders>
              <w:top w:val="double" w:sz="4" w:space="0" w:color="auto"/>
              <w:bottom w:val="single" w:sz="4" w:space="0" w:color="auto"/>
            </w:tcBorders>
            <w:vAlign w:val="bottom"/>
          </w:tcPr>
          <w:p w14:paraId="24FC7011"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Government of Kenya</w:t>
            </w:r>
          </w:p>
          <w:p w14:paraId="0363F127"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Agency</w:t>
            </w:r>
          </w:p>
        </w:tc>
        <w:tc>
          <w:tcPr>
            <w:tcW w:w="0" w:type="auto"/>
            <w:tcBorders>
              <w:top w:val="double" w:sz="4" w:space="0" w:color="auto"/>
              <w:bottom w:val="single" w:sz="4" w:space="0" w:color="auto"/>
            </w:tcBorders>
            <w:vAlign w:val="bottom"/>
          </w:tcPr>
          <w:p w14:paraId="2C2728C1"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Agency Type</w:t>
            </w:r>
          </w:p>
        </w:tc>
        <w:tc>
          <w:tcPr>
            <w:tcW w:w="0" w:type="auto"/>
            <w:tcBorders>
              <w:top w:val="double" w:sz="4" w:space="0" w:color="auto"/>
              <w:bottom w:val="single" w:sz="4" w:space="0" w:color="auto"/>
            </w:tcBorders>
            <w:vAlign w:val="bottom"/>
          </w:tcPr>
          <w:p w14:paraId="755347CE"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Data</w:t>
            </w:r>
          </w:p>
          <w:p w14:paraId="16F6A5EC"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Collected</w:t>
            </w:r>
          </w:p>
        </w:tc>
        <w:tc>
          <w:tcPr>
            <w:tcW w:w="0" w:type="auto"/>
            <w:tcBorders>
              <w:top w:val="double" w:sz="4" w:space="0" w:color="auto"/>
              <w:bottom w:val="single" w:sz="4" w:space="0" w:color="auto"/>
            </w:tcBorders>
            <w:vAlign w:val="bottom"/>
          </w:tcPr>
          <w:p w14:paraId="0F47FA6C"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Interview</w:t>
            </w:r>
          </w:p>
          <w:p w14:paraId="575EB0BD"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Participants</w:t>
            </w:r>
          </w:p>
        </w:tc>
        <w:tc>
          <w:tcPr>
            <w:tcW w:w="0" w:type="auto"/>
            <w:tcBorders>
              <w:top w:val="double" w:sz="4" w:space="0" w:color="auto"/>
              <w:bottom w:val="single" w:sz="4" w:space="0" w:color="auto"/>
            </w:tcBorders>
            <w:vAlign w:val="bottom"/>
          </w:tcPr>
          <w:p w14:paraId="66AF22A4"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Office</w:t>
            </w:r>
          </w:p>
          <w:p w14:paraId="67D0E191"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Location</w:t>
            </w:r>
          </w:p>
        </w:tc>
      </w:tr>
      <w:tr w:rsidR="000135DF" w:rsidRPr="00205307" w14:paraId="78794C58" w14:textId="77777777" w:rsidTr="001155CF">
        <w:tc>
          <w:tcPr>
            <w:tcW w:w="0" w:type="auto"/>
            <w:tcBorders>
              <w:top w:val="single" w:sz="4" w:space="0" w:color="auto"/>
              <w:left w:val="nil"/>
              <w:bottom w:val="single" w:sz="4" w:space="0" w:color="auto"/>
              <w:right w:val="nil"/>
            </w:tcBorders>
          </w:tcPr>
          <w:p w14:paraId="31CE7ABA" w14:textId="77777777" w:rsidR="000135DF" w:rsidRPr="00205307" w:rsidRDefault="000135DF" w:rsidP="00C65523">
            <w:pPr>
              <w:spacing w:line="240" w:lineRule="auto"/>
              <w:rPr>
                <w:rFonts w:cs="Times New Roman"/>
                <w:sz w:val="20"/>
                <w:szCs w:val="20"/>
              </w:rPr>
            </w:pPr>
            <w:r w:rsidRPr="00205307">
              <w:rPr>
                <w:rFonts w:cs="Times New Roman"/>
                <w:sz w:val="20"/>
                <w:szCs w:val="20"/>
              </w:rPr>
              <w:t>Chief Land Registrar, Ministry of Lands</w:t>
            </w:r>
          </w:p>
        </w:tc>
        <w:tc>
          <w:tcPr>
            <w:tcW w:w="0" w:type="auto"/>
            <w:tcBorders>
              <w:top w:val="single" w:sz="4" w:space="0" w:color="auto"/>
              <w:left w:val="nil"/>
              <w:bottom w:val="single" w:sz="4" w:space="0" w:color="auto"/>
              <w:right w:val="nil"/>
            </w:tcBorders>
          </w:tcPr>
          <w:p w14:paraId="59470F74" w14:textId="77777777" w:rsidR="000135DF" w:rsidRPr="00205307" w:rsidRDefault="000135DF" w:rsidP="00C65523">
            <w:pPr>
              <w:spacing w:line="240" w:lineRule="auto"/>
              <w:rPr>
                <w:rFonts w:cs="Times New Roman"/>
                <w:sz w:val="20"/>
                <w:szCs w:val="20"/>
              </w:rPr>
            </w:pPr>
            <w:r w:rsidRPr="00205307">
              <w:rPr>
                <w:rFonts w:cs="Times New Roman"/>
                <w:sz w:val="20"/>
                <w:szCs w:val="20"/>
              </w:rPr>
              <w:t>CSO Regulator</w:t>
            </w:r>
          </w:p>
        </w:tc>
        <w:tc>
          <w:tcPr>
            <w:tcW w:w="0" w:type="auto"/>
            <w:tcBorders>
              <w:top w:val="single" w:sz="4" w:space="0" w:color="auto"/>
              <w:left w:val="nil"/>
              <w:bottom w:val="single" w:sz="4" w:space="0" w:color="auto"/>
              <w:right w:val="nil"/>
            </w:tcBorders>
          </w:tcPr>
          <w:p w14:paraId="1628C5D6" w14:textId="77777777" w:rsidR="000135DF" w:rsidRPr="00205307" w:rsidRDefault="000135DF" w:rsidP="00C65523">
            <w:pPr>
              <w:spacing w:line="240" w:lineRule="auto"/>
              <w:rPr>
                <w:rFonts w:cs="Times New Roman"/>
                <w:sz w:val="20"/>
                <w:szCs w:val="20"/>
              </w:rPr>
            </w:pPr>
            <w:r w:rsidRPr="00205307">
              <w:rPr>
                <w:rFonts w:cs="Times New Roman"/>
                <w:sz w:val="20"/>
                <w:szCs w:val="20"/>
              </w:rPr>
              <w:t>2 Interviews (1.5hrs); Archives</w:t>
            </w:r>
          </w:p>
        </w:tc>
        <w:tc>
          <w:tcPr>
            <w:tcW w:w="0" w:type="auto"/>
            <w:tcBorders>
              <w:top w:val="single" w:sz="4" w:space="0" w:color="auto"/>
              <w:left w:val="nil"/>
              <w:bottom w:val="single" w:sz="4" w:space="0" w:color="auto"/>
              <w:right w:val="nil"/>
            </w:tcBorders>
          </w:tcPr>
          <w:p w14:paraId="353A5D69"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GOK104, GOK115</w:t>
            </w:r>
          </w:p>
        </w:tc>
        <w:tc>
          <w:tcPr>
            <w:tcW w:w="0" w:type="auto"/>
            <w:tcBorders>
              <w:top w:val="single" w:sz="4" w:space="0" w:color="auto"/>
              <w:left w:val="nil"/>
              <w:bottom w:val="single" w:sz="4" w:space="0" w:color="auto"/>
              <w:right w:val="nil"/>
            </w:tcBorders>
          </w:tcPr>
          <w:p w14:paraId="1B1E679A"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Ardhi House (Upper Hill Nairobi)</w:t>
            </w:r>
          </w:p>
        </w:tc>
      </w:tr>
      <w:tr w:rsidR="000135DF" w:rsidRPr="00205307" w14:paraId="04CB4A1C" w14:textId="77777777" w:rsidTr="001155CF">
        <w:tc>
          <w:tcPr>
            <w:tcW w:w="0" w:type="auto"/>
            <w:tcBorders>
              <w:top w:val="single" w:sz="4" w:space="0" w:color="auto"/>
              <w:left w:val="nil"/>
              <w:bottom w:val="single" w:sz="4" w:space="0" w:color="auto"/>
              <w:right w:val="nil"/>
            </w:tcBorders>
          </w:tcPr>
          <w:p w14:paraId="6072BE28" w14:textId="77777777" w:rsidR="000135DF" w:rsidRPr="00205307" w:rsidRDefault="000135DF" w:rsidP="00C65523">
            <w:pPr>
              <w:spacing w:line="240" w:lineRule="auto"/>
              <w:rPr>
                <w:rFonts w:cs="Times New Roman"/>
                <w:sz w:val="20"/>
                <w:szCs w:val="20"/>
              </w:rPr>
            </w:pPr>
            <w:r w:rsidRPr="00205307">
              <w:rPr>
                <w:rFonts w:cs="Times New Roman"/>
                <w:sz w:val="20"/>
                <w:szCs w:val="20"/>
              </w:rPr>
              <w:t>Commission on Administrative Justice, Office of the Ombudsman</w:t>
            </w:r>
          </w:p>
        </w:tc>
        <w:tc>
          <w:tcPr>
            <w:tcW w:w="0" w:type="auto"/>
            <w:tcBorders>
              <w:top w:val="single" w:sz="4" w:space="0" w:color="auto"/>
              <w:left w:val="nil"/>
              <w:bottom w:val="single" w:sz="4" w:space="0" w:color="auto"/>
              <w:right w:val="nil"/>
            </w:tcBorders>
          </w:tcPr>
          <w:p w14:paraId="2CF5FDD7" w14:textId="77777777" w:rsidR="000135DF" w:rsidRPr="00205307" w:rsidRDefault="000135DF" w:rsidP="00C65523">
            <w:pPr>
              <w:spacing w:line="240" w:lineRule="auto"/>
              <w:rPr>
                <w:rFonts w:cs="Times New Roman"/>
                <w:sz w:val="20"/>
                <w:szCs w:val="20"/>
              </w:rPr>
            </w:pPr>
            <w:r w:rsidRPr="00205307">
              <w:rPr>
                <w:rFonts w:cs="Times New Roman"/>
                <w:sz w:val="20"/>
                <w:szCs w:val="20"/>
              </w:rPr>
              <w:t xml:space="preserve">Other </w:t>
            </w:r>
            <w:proofErr w:type="spellStart"/>
            <w:r w:rsidRPr="00205307">
              <w:rPr>
                <w:rFonts w:cs="Times New Roman"/>
                <w:sz w:val="20"/>
                <w:szCs w:val="20"/>
              </w:rPr>
              <w:t>GOK</w:t>
            </w:r>
            <w:proofErr w:type="spellEnd"/>
            <w:r w:rsidRPr="00205307">
              <w:rPr>
                <w:rFonts w:cs="Times New Roman"/>
                <w:sz w:val="20"/>
                <w:szCs w:val="20"/>
              </w:rPr>
              <w:t xml:space="preserve"> Agency</w:t>
            </w:r>
          </w:p>
        </w:tc>
        <w:tc>
          <w:tcPr>
            <w:tcW w:w="0" w:type="auto"/>
            <w:tcBorders>
              <w:top w:val="single" w:sz="4" w:space="0" w:color="auto"/>
              <w:left w:val="nil"/>
              <w:bottom w:val="single" w:sz="4" w:space="0" w:color="auto"/>
              <w:right w:val="nil"/>
            </w:tcBorders>
          </w:tcPr>
          <w:p w14:paraId="7417FDDD" w14:textId="77777777" w:rsidR="000135DF" w:rsidRPr="00205307" w:rsidRDefault="000135DF" w:rsidP="00C65523">
            <w:pPr>
              <w:spacing w:line="240" w:lineRule="auto"/>
              <w:rPr>
                <w:rFonts w:cs="Times New Roman"/>
                <w:sz w:val="20"/>
                <w:szCs w:val="20"/>
              </w:rPr>
            </w:pPr>
            <w:r w:rsidRPr="00205307">
              <w:rPr>
                <w:rFonts w:cs="Times New Roman"/>
                <w:sz w:val="20"/>
                <w:szCs w:val="20"/>
              </w:rPr>
              <w:t>1 Interview (1.5hrs); Archives</w:t>
            </w:r>
          </w:p>
        </w:tc>
        <w:tc>
          <w:tcPr>
            <w:tcW w:w="0" w:type="auto"/>
            <w:tcBorders>
              <w:top w:val="single" w:sz="4" w:space="0" w:color="auto"/>
              <w:left w:val="nil"/>
              <w:bottom w:val="single" w:sz="4" w:space="0" w:color="auto"/>
              <w:right w:val="nil"/>
            </w:tcBorders>
          </w:tcPr>
          <w:p w14:paraId="5773028B"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GOK103</w:t>
            </w:r>
          </w:p>
        </w:tc>
        <w:tc>
          <w:tcPr>
            <w:tcW w:w="0" w:type="auto"/>
            <w:tcBorders>
              <w:top w:val="single" w:sz="4" w:space="0" w:color="auto"/>
              <w:left w:val="nil"/>
              <w:bottom w:val="single" w:sz="4" w:space="0" w:color="auto"/>
              <w:right w:val="nil"/>
            </w:tcBorders>
          </w:tcPr>
          <w:p w14:paraId="723560B1"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West End Towers, 2</w:t>
            </w:r>
            <w:r w:rsidRPr="00205307">
              <w:rPr>
                <w:rFonts w:cs="Times New Roman"/>
                <w:sz w:val="20"/>
                <w:szCs w:val="20"/>
                <w:vertAlign w:val="superscript"/>
              </w:rPr>
              <w:t>nd</w:t>
            </w:r>
            <w:r w:rsidRPr="00205307">
              <w:rPr>
                <w:rFonts w:cs="Times New Roman"/>
                <w:sz w:val="20"/>
                <w:szCs w:val="20"/>
              </w:rPr>
              <w:t xml:space="preserve"> Floor (</w:t>
            </w:r>
            <w:proofErr w:type="spellStart"/>
            <w:r w:rsidRPr="00205307">
              <w:rPr>
                <w:rFonts w:cs="Times New Roman"/>
                <w:sz w:val="20"/>
                <w:szCs w:val="20"/>
              </w:rPr>
              <w:t>Westlands</w:t>
            </w:r>
            <w:proofErr w:type="spellEnd"/>
            <w:r w:rsidRPr="00205307">
              <w:rPr>
                <w:rFonts w:cs="Times New Roman"/>
                <w:sz w:val="20"/>
                <w:szCs w:val="20"/>
              </w:rPr>
              <w:t xml:space="preserve"> Nairobi)</w:t>
            </w:r>
          </w:p>
        </w:tc>
      </w:tr>
      <w:tr w:rsidR="000135DF" w:rsidRPr="00205307" w14:paraId="3E000C63" w14:textId="77777777" w:rsidTr="001155CF">
        <w:tc>
          <w:tcPr>
            <w:tcW w:w="0" w:type="auto"/>
            <w:tcBorders>
              <w:top w:val="single" w:sz="4" w:space="0" w:color="auto"/>
              <w:left w:val="nil"/>
              <w:bottom w:val="single" w:sz="4" w:space="0" w:color="auto"/>
              <w:right w:val="nil"/>
            </w:tcBorders>
          </w:tcPr>
          <w:p w14:paraId="05E6C58E" w14:textId="77777777" w:rsidR="000135DF" w:rsidRPr="00205307" w:rsidRDefault="000135DF" w:rsidP="00C65523">
            <w:pPr>
              <w:spacing w:line="240" w:lineRule="auto"/>
              <w:rPr>
                <w:rFonts w:cs="Times New Roman"/>
                <w:sz w:val="20"/>
                <w:szCs w:val="20"/>
              </w:rPr>
            </w:pPr>
            <w:r w:rsidRPr="00205307">
              <w:rPr>
                <w:rFonts w:cs="Times New Roman"/>
                <w:sz w:val="20"/>
                <w:szCs w:val="20"/>
              </w:rPr>
              <w:t>Kenya Law Reform Commission</w:t>
            </w:r>
          </w:p>
        </w:tc>
        <w:tc>
          <w:tcPr>
            <w:tcW w:w="0" w:type="auto"/>
            <w:tcBorders>
              <w:top w:val="single" w:sz="4" w:space="0" w:color="auto"/>
              <w:left w:val="nil"/>
              <w:bottom w:val="single" w:sz="4" w:space="0" w:color="auto"/>
              <w:right w:val="nil"/>
            </w:tcBorders>
          </w:tcPr>
          <w:p w14:paraId="0135809A" w14:textId="77777777" w:rsidR="000135DF" w:rsidRPr="00205307" w:rsidRDefault="000135DF" w:rsidP="00C65523">
            <w:pPr>
              <w:spacing w:line="240" w:lineRule="auto"/>
              <w:rPr>
                <w:rFonts w:cs="Times New Roman"/>
                <w:sz w:val="20"/>
                <w:szCs w:val="20"/>
              </w:rPr>
            </w:pPr>
            <w:r w:rsidRPr="00205307">
              <w:rPr>
                <w:rFonts w:cs="Times New Roman"/>
                <w:sz w:val="20"/>
                <w:szCs w:val="20"/>
              </w:rPr>
              <w:t xml:space="preserve">Other </w:t>
            </w:r>
            <w:proofErr w:type="spellStart"/>
            <w:r w:rsidRPr="00205307">
              <w:rPr>
                <w:rFonts w:cs="Times New Roman"/>
                <w:sz w:val="20"/>
                <w:szCs w:val="20"/>
              </w:rPr>
              <w:t>GOK</w:t>
            </w:r>
            <w:proofErr w:type="spellEnd"/>
            <w:r w:rsidRPr="00205307">
              <w:rPr>
                <w:rFonts w:cs="Times New Roman"/>
                <w:sz w:val="20"/>
                <w:szCs w:val="20"/>
              </w:rPr>
              <w:t xml:space="preserve"> Agency</w:t>
            </w:r>
          </w:p>
        </w:tc>
        <w:tc>
          <w:tcPr>
            <w:tcW w:w="0" w:type="auto"/>
            <w:tcBorders>
              <w:top w:val="single" w:sz="4" w:space="0" w:color="auto"/>
              <w:left w:val="nil"/>
              <w:bottom w:val="single" w:sz="4" w:space="0" w:color="auto"/>
              <w:right w:val="nil"/>
            </w:tcBorders>
          </w:tcPr>
          <w:p w14:paraId="7C934745" w14:textId="77777777" w:rsidR="000135DF" w:rsidRPr="00205307" w:rsidRDefault="000135DF" w:rsidP="00C65523">
            <w:pPr>
              <w:spacing w:line="240" w:lineRule="auto"/>
              <w:rPr>
                <w:rFonts w:cs="Times New Roman"/>
                <w:sz w:val="20"/>
                <w:szCs w:val="20"/>
              </w:rPr>
            </w:pPr>
            <w:r w:rsidRPr="00205307">
              <w:rPr>
                <w:rFonts w:cs="Times New Roman"/>
                <w:sz w:val="20"/>
                <w:szCs w:val="20"/>
              </w:rPr>
              <w:t>2 Interviews (2.3hrs); Archives</w:t>
            </w:r>
          </w:p>
        </w:tc>
        <w:tc>
          <w:tcPr>
            <w:tcW w:w="0" w:type="auto"/>
            <w:tcBorders>
              <w:top w:val="single" w:sz="4" w:space="0" w:color="auto"/>
              <w:left w:val="nil"/>
              <w:bottom w:val="single" w:sz="4" w:space="0" w:color="auto"/>
              <w:right w:val="nil"/>
            </w:tcBorders>
          </w:tcPr>
          <w:p w14:paraId="39220C2B"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GOK096, GOK102</w:t>
            </w:r>
          </w:p>
        </w:tc>
        <w:tc>
          <w:tcPr>
            <w:tcW w:w="0" w:type="auto"/>
            <w:tcBorders>
              <w:top w:val="single" w:sz="4" w:space="0" w:color="auto"/>
              <w:left w:val="nil"/>
              <w:bottom w:val="single" w:sz="4" w:space="0" w:color="auto"/>
              <w:right w:val="nil"/>
            </w:tcBorders>
          </w:tcPr>
          <w:p w14:paraId="6A39946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Reinsurance Plaza, 3</w:t>
            </w:r>
            <w:r w:rsidRPr="00205307">
              <w:rPr>
                <w:rFonts w:cs="Times New Roman"/>
                <w:sz w:val="20"/>
                <w:szCs w:val="20"/>
                <w:vertAlign w:val="superscript"/>
              </w:rPr>
              <w:t>rd</w:t>
            </w:r>
            <w:r w:rsidRPr="00205307">
              <w:rPr>
                <w:rFonts w:cs="Times New Roman"/>
                <w:sz w:val="20"/>
                <w:szCs w:val="20"/>
              </w:rPr>
              <w:t xml:space="preserve"> Floor (Downtown Nairobi)</w:t>
            </w:r>
          </w:p>
        </w:tc>
      </w:tr>
      <w:tr w:rsidR="000135DF" w:rsidRPr="00205307" w14:paraId="02CAC1B2" w14:textId="77777777" w:rsidTr="001155CF">
        <w:tc>
          <w:tcPr>
            <w:tcW w:w="0" w:type="auto"/>
            <w:tcBorders>
              <w:top w:val="single" w:sz="4" w:space="0" w:color="auto"/>
              <w:left w:val="nil"/>
              <w:bottom w:val="single" w:sz="4" w:space="0" w:color="auto"/>
              <w:right w:val="nil"/>
            </w:tcBorders>
          </w:tcPr>
          <w:p w14:paraId="22E8164C" w14:textId="77777777" w:rsidR="000135DF" w:rsidRPr="00205307" w:rsidRDefault="000135DF" w:rsidP="00C65523">
            <w:pPr>
              <w:spacing w:line="240" w:lineRule="auto"/>
              <w:rPr>
                <w:rFonts w:cs="Times New Roman"/>
                <w:sz w:val="20"/>
                <w:szCs w:val="20"/>
              </w:rPr>
            </w:pPr>
            <w:r w:rsidRPr="00205307">
              <w:rPr>
                <w:rFonts w:cs="Times New Roman"/>
                <w:sz w:val="20"/>
                <w:szCs w:val="20"/>
              </w:rPr>
              <w:t>Library of Parliament, National Assembly</w:t>
            </w:r>
          </w:p>
        </w:tc>
        <w:tc>
          <w:tcPr>
            <w:tcW w:w="0" w:type="auto"/>
            <w:tcBorders>
              <w:top w:val="single" w:sz="4" w:space="0" w:color="auto"/>
              <w:left w:val="nil"/>
              <w:bottom w:val="single" w:sz="4" w:space="0" w:color="auto"/>
              <w:right w:val="nil"/>
            </w:tcBorders>
          </w:tcPr>
          <w:p w14:paraId="3CAC1D67" w14:textId="77777777" w:rsidR="000135DF" w:rsidRPr="00205307" w:rsidRDefault="000135DF" w:rsidP="00C65523">
            <w:pPr>
              <w:spacing w:line="240" w:lineRule="auto"/>
              <w:rPr>
                <w:rFonts w:cs="Times New Roman"/>
                <w:sz w:val="20"/>
                <w:szCs w:val="20"/>
              </w:rPr>
            </w:pPr>
            <w:r w:rsidRPr="00205307">
              <w:rPr>
                <w:rFonts w:cs="Times New Roman"/>
                <w:sz w:val="20"/>
                <w:szCs w:val="20"/>
              </w:rPr>
              <w:t xml:space="preserve">Other </w:t>
            </w:r>
            <w:proofErr w:type="spellStart"/>
            <w:r w:rsidRPr="00205307">
              <w:rPr>
                <w:rFonts w:cs="Times New Roman"/>
                <w:sz w:val="20"/>
                <w:szCs w:val="20"/>
              </w:rPr>
              <w:t>GOK</w:t>
            </w:r>
            <w:proofErr w:type="spellEnd"/>
            <w:r w:rsidRPr="00205307">
              <w:rPr>
                <w:rFonts w:cs="Times New Roman"/>
                <w:sz w:val="20"/>
                <w:szCs w:val="20"/>
              </w:rPr>
              <w:t xml:space="preserve"> Agency</w:t>
            </w:r>
          </w:p>
        </w:tc>
        <w:tc>
          <w:tcPr>
            <w:tcW w:w="0" w:type="auto"/>
            <w:tcBorders>
              <w:top w:val="single" w:sz="4" w:space="0" w:color="auto"/>
              <w:left w:val="nil"/>
              <w:bottom w:val="single" w:sz="4" w:space="0" w:color="auto"/>
              <w:right w:val="nil"/>
            </w:tcBorders>
          </w:tcPr>
          <w:p w14:paraId="31F0D04F" w14:textId="77777777" w:rsidR="000135DF" w:rsidRPr="00205307" w:rsidRDefault="000135DF" w:rsidP="00C65523">
            <w:pPr>
              <w:spacing w:line="240" w:lineRule="auto"/>
              <w:rPr>
                <w:rFonts w:cs="Times New Roman"/>
                <w:sz w:val="20"/>
                <w:szCs w:val="20"/>
              </w:rPr>
            </w:pPr>
            <w:r w:rsidRPr="00205307">
              <w:rPr>
                <w:rFonts w:cs="Times New Roman"/>
                <w:sz w:val="20"/>
                <w:szCs w:val="20"/>
              </w:rPr>
              <w:t>Archives</w:t>
            </w:r>
          </w:p>
        </w:tc>
        <w:tc>
          <w:tcPr>
            <w:tcW w:w="0" w:type="auto"/>
            <w:tcBorders>
              <w:top w:val="single" w:sz="4" w:space="0" w:color="auto"/>
              <w:left w:val="nil"/>
              <w:bottom w:val="single" w:sz="4" w:space="0" w:color="auto"/>
              <w:right w:val="nil"/>
            </w:tcBorders>
          </w:tcPr>
          <w:p w14:paraId="7E744302" w14:textId="77777777" w:rsidR="000135DF" w:rsidRPr="00205307" w:rsidRDefault="000135DF" w:rsidP="00C65523">
            <w:pPr>
              <w:spacing w:line="240" w:lineRule="auto"/>
              <w:jc w:val="center"/>
              <w:rPr>
                <w:rFonts w:cs="Times New Roman"/>
                <w:sz w:val="20"/>
                <w:szCs w:val="20"/>
              </w:rPr>
            </w:pPr>
          </w:p>
        </w:tc>
        <w:tc>
          <w:tcPr>
            <w:tcW w:w="0" w:type="auto"/>
            <w:tcBorders>
              <w:top w:val="single" w:sz="4" w:space="0" w:color="auto"/>
              <w:left w:val="nil"/>
              <w:bottom w:val="single" w:sz="4" w:space="0" w:color="auto"/>
              <w:right w:val="nil"/>
            </w:tcBorders>
          </w:tcPr>
          <w:p w14:paraId="4D3B9B89"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Parliament Tower (Downtown Nairobi)</w:t>
            </w:r>
          </w:p>
        </w:tc>
      </w:tr>
      <w:tr w:rsidR="000135DF" w:rsidRPr="00205307" w14:paraId="452858F2" w14:textId="77777777" w:rsidTr="001155CF">
        <w:tc>
          <w:tcPr>
            <w:tcW w:w="0" w:type="auto"/>
            <w:tcBorders>
              <w:top w:val="single" w:sz="4" w:space="0" w:color="auto"/>
              <w:left w:val="nil"/>
              <w:bottom w:val="single" w:sz="4" w:space="0" w:color="auto"/>
              <w:right w:val="nil"/>
            </w:tcBorders>
          </w:tcPr>
          <w:p w14:paraId="377584DC" w14:textId="77777777" w:rsidR="000135DF" w:rsidRPr="00205307" w:rsidRDefault="000135DF" w:rsidP="00C65523">
            <w:pPr>
              <w:spacing w:line="240" w:lineRule="auto"/>
              <w:rPr>
                <w:rFonts w:cs="Times New Roman"/>
                <w:sz w:val="20"/>
                <w:szCs w:val="20"/>
              </w:rPr>
            </w:pPr>
            <w:r w:rsidRPr="00205307">
              <w:rPr>
                <w:rFonts w:cs="Times New Roman"/>
                <w:sz w:val="20"/>
                <w:szCs w:val="20"/>
              </w:rPr>
              <w:t>Members of Parliament</w:t>
            </w:r>
          </w:p>
        </w:tc>
        <w:tc>
          <w:tcPr>
            <w:tcW w:w="0" w:type="auto"/>
            <w:tcBorders>
              <w:top w:val="single" w:sz="4" w:space="0" w:color="auto"/>
              <w:left w:val="nil"/>
              <w:bottom w:val="single" w:sz="4" w:space="0" w:color="auto"/>
              <w:right w:val="nil"/>
            </w:tcBorders>
          </w:tcPr>
          <w:p w14:paraId="3276B26F" w14:textId="77777777" w:rsidR="000135DF" w:rsidRPr="00205307" w:rsidRDefault="000135DF" w:rsidP="00C65523">
            <w:pPr>
              <w:spacing w:line="240" w:lineRule="auto"/>
              <w:rPr>
                <w:rFonts w:cs="Times New Roman"/>
                <w:sz w:val="20"/>
                <w:szCs w:val="20"/>
              </w:rPr>
            </w:pPr>
            <w:r w:rsidRPr="00205307">
              <w:rPr>
                <w:rFonts w:cs="Times New Roman"/>
                <w:sz w:val="20"/>
                <w:szCs w:val="20"/>
              </w:rPr>
              <w:t>Elected Officials</w:t>
            </w:r>
          </w:p>
        </w:tc>
        <w:tc>
          <w:tcPr>
            <w:tcW w:w="0" w:type="auto"/>
            <w:tcBorders>
              <w:top w:val="single" w:sz="4" w:space="0" w:color="auto"/>
              <w:left w:val="nil"/>
              <w:bottom w:val="single" w:sz="4" w:space="0" w:color="auto"/>
              <w:right w:val="nil"/>
            </w:tcBorders>
          </w:tcPr>
          <w:p w14:paraId="0EA813E2" w14:textId="77777777" w:rsidR="000135DF" w:rsidRPr="00205307" w:rsidRDefault="000135DF" w:rsidP="00C65523">
            <w:pPr>
              <w:spacing w:line="240" w:lineRule="auto"/>
              <w:rPr>
                <w:rFonts w:cs="Times New Roman"/>
                <w:sz w:val="20"/>
                <w:szCs w:val="20"/>
              </w:rPr>
            </w:pPr>
            <w:r w:rsidRPr="00205307">
              <w:rPr>
                <w:rFonts w:cs="Times New Roman"/>
                <w:sz w:val="20"/>
                <w:szCs w:val="20"/>
              </w:rPr>
              <w:t>6 Interviews (5.1hrs)</w:t>
            </w:r>
          </w:p>
        </w:tc>
        <w:tc>
          <w:tcPr>
            <w:tcW w:w="0" w:type="auto"/>
            <w:tcBorders>
              <w:top w:val="single" w:sz="4" w:space="0" w:color="auto"/>
              <w:left w:val="nil"/>
              <w:bottom w:val="single" w:sz="4" w:space="0" w:color="auto"/>
              <w:right w:val="nil"/>
            </w:tcBorders>
          </w:tcPr>
          <w:p w14:paraId="610F8A7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GOK095, GOK097, GOK099, GOK114, GOK119, GOK120</w:t>
            </w:r>
          </w:p>
        </w:tc>
        <w:tc>
          <w:tcPr>
            <w:tcW w:w="0" w:type="auto"/>
            <w:tcBorders>
              <w:top w:val="single" w:sz="4" w:space="0" w:color="auto"/>
              <w:left w:val="nil"/>
              <w:bottom w:val="single" w:sz="4" w:space="0" w:color="auto"/>
              <w:right w:val="nil"/>
            </w:tcBorders>
          </w:tcPr>
          <w:p w14:paraId="2C40988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Parliament Buildings (Downtown Nairobi)</w:t>
            </w:r>
          </w:p>
        </w:tc>
      </w:tr>
      <w:tr w:rsidR="000135DF" w:rsidRPr="00205307" w14:paraId="1CB10330" w14:textId="77777777" w:rsidTr="001155CF">
        <w:tc>
          <w:tcPr>
            <w:tcW w:w="0" w:type="auto"/>
            <w:tcBorders>
              <w:top w:val="single" w:sz="4" w:space="0" w:color="auto"/>
              <w:left w:val="nil"/>
              <w:bottom w:val="single" w:sz="4" w:space="0" w:color="auto"/>
              <w:right w:val="nil"/>
            </w:tcBorders>
          </w:tcPr>
          <w:p w14:paraId="37E916F4" w14:textId="77777777" w:rsidR="000135DF" w:rsidRPr="00205307" w:rsidRDefault="000135DF" w:rsidP="00C65523">
            <w:pPr>
              <w:spacing w:line="240" w:lineRule="auto"/>
              <w:rPr>
                <w:rFonts w:cs="Times New Roman"/>
                <w:sz w:val="20"/>
                <w:szCs w:val="20"/>
              </w:rPr>
            </w:pPr>
            <w:r w:rsidRPr="00205307">
              <w:rPr>
                <w:rFonts w:cs="Times New Roman"/>
                <w:sz w:val="20"/>
                <w:szCs w:val="20"/>
              </w:rPr>
              <w:t>Ministry of East African Affairs, Commerce and Tourism</w:t>
            </w:r>
          </w:p>
        </w:tc>
        <w:tc>
          <w:tcPr>
            <w:tcW w:w="0" w:type="auto"/>
            <w:tcBorders>
              <w:top w:val="single" w:sz="4" w:space="0" w:color="auto"/>
              <w:left w:val="nil"/>
              <w:bottom w:val="single" w:sz="4" w:space="0" w:color="auto"/>
              <w:right w:val="nil"/>
            </w:tcBorders>
          </w:tcPr>
          <w:p w14:paraId="04225CB8" w14:textId="77777777" w:rsidR="000135DF" w:rsidRPr="00205307" w:rsidRDefault="000135DF" w:rsidP="00C65523">
            <w:pPr>
              <w:spacing w:line="240" w:lineRule="auto"/>
              <w:rPr>
                <w:rFonts w:cs="Times New Roman"/>
                <w:sz w:val="20"/>
                <w:szCs w:val="20"/>
              </w:rPr>
            </w:pPr>
            <w:r w:rsidRPr="00205307">
              <w:rPr>
                <w:rFonts w:cs="Times New Roman"/>
                <w:sz w:val="20"/>
                <w:szCs w:val="20"/>
              </w:rPr>
              <w:t xml:space="preserve">Other </w:t>
            </w:r>
            <w:proofErr w:type="spellStart"/>
            <w:r w:rsidRPr="00205307">
              <w:rPr>
                <w:rFonts w:cs="Times New Roman"/>
                <w:sz w:val="20"/>
                <w:szCs w:val="20"/>
              </w:rPr>
              <w:t>GOK</w:t>
            </w:r>
            <w:proofErr w:type="spellEnd"/>
            <w:r w:rsidRPr="00205307">
              <w:rPr>
                <w:rFonts w:cs="Times New Roman"/>
                <w:sz w:val="20"/>
                <w:szCs w:val="20"/>
              </w:rPr>
              <w:t xml:space="preserve"> Agency</w:t>
            </w:r>
          </w:p>
        </w:tc>
        <w:tc>
          <w:tcPr>
            <w:tcW w:w="0" w:type="auto"/>
            <w:tcBorders>
              <w:top w:val="single" w:sz="4" w:space="0" w:color="auto"/>
              <w:left w:val="nil"/>
              <w:bottom w:val="single" w:sz="4" w:space="0" w:color="auto"/>
              <w:right w:val="nil"/>
            </w:tcBorders>
          </w:tcPr>
          <w:p w14:paraId="354BBCA9" w14:textId="77777777" w:rsidR="000135DF" w:rsidRPr="00205307" w:rsidRDefault="000135DF" w:rsidP="00C65523">
            <w:pPr>
              <w:spacing w:line="240" w:lineRule="auto"/>
              <w:rPr>
                <w:rFonts w:cs="Times New Roman"/>
                <w:sz w:val="20"/>
                <w:szCs w:val="20"/>
              </w:rPr>
            </w:pPr>
            <w:r w:rsidRPr="00205307">
              <w:rPr>
                <w:rFonts w:cs="Times New Roman"/>
                <w:sz w:val="20"/>
                <w:szCs w:val="20"/>
              </w:rPr>
              <w:t>1 Interview (0.5hrs); Archives</w:t>
            </w:r>
          </w:p>
        </w:tc>
        <w:tc>
          <w:tcPr>
            <w:tcW w:w="0" w:type="auto"/>
            <w:tcBorders>
              <w:top w:val="single" w:sz="4" w:space="0" w:color="auto"/>
              <w:left w:val="nil"/>
              <w:bottom w:val="single" w:sz="4" w:space="0" w:color="auto"/>
              <w:right w:val="nil"/>
            </w:tcBorders>
          </w:tcPr>
          <w:p w14:paraId="3591739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GOK100</w:t>
            </w:r>
          </w:p>
        </w:tc>
        <w:tc>
          <w:tcPr>
            <w:tcW w:w="0" w:type="auto"/>
            <w:tcBorders>
              <w:top w:val="single" w:sz="4" w:space="0" w:color="auto"/>
              <w:left w:val="nil"/>
              <w:bottom w:val="single" w:sz="4" w:space="0" w:color="auto"/>
              <w:right w:val="nil"/>
            </w:tcBorders>
          </w:tcPr>
          <w:p w14:paraId="280D2E2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Co-op Bank House, 17</w:t>
            </w:r>
            <w:r w:rsidRPr="00205307">
              <w:rPr>
                <w:rFonts w:cs="Times New Roman"/>
                <w:sz w:val="20"/>
                <w:szCs w:val="20"/>
                <w:vertAlign w:val="superscript"/>
              </w:rPr>
              <w:t>th</w:t>
            </w:r>
            <w:r w:rsidRPr="00205307">
              <w:rPr>
                <w:rFonts w:cs="Times New Roman"/>
                <w:sz w:val="20"/>
                <w:szCs w:val="20"/>
              </w:rPr>
              <w:t xml:space="preserve"> Floor (Downtown Nairobi)</w:t>
            </w:r>
          </w:p>
        </w:tc>
      </w:tr>
      <w:tr w:rsidR="000135DF" w:rsidRPr="00205307" w14:paraId="23775053" w14:textId="77777777" w:rsidTr="001155CF">
        <w:tc>
          <w:tcPr>
            <w:tcW w:w="0" w:type="auto"/>
            <w:tcBorders>
              <w:top w:val="single" w:sz="4" w:space="0" w:color="auto"/>
              <w:left w:val="nil"/>
              <w:bottom w:val="single" w:sz="4" w:space="0" w:color="auto"/>
              <w:right w:val="nil"/>
            </w:tcBorders>
          </w:tcPr>
          <w:p w14:paraId="4DD3FA90" w14:textId="77777777" w:rsidR="000135DF" w:rsidRPr="00205307" w:rsidRDefault="000135DF" w:rsidP="00C65523">
            <w:pPr>
              <w:spacing w:line="240" w:lineRule="auto"/>
              <w:rPr>
                <w:rFonts w:cs="Times New Roman"/>
                <w:sz w:val="20"/>
                <w:szCs w:val="20"/>
              </w:rPr>
            </w:pPr>
            <w:r w:rsidRPr="00205307">
              <w:rPr>
                <w:rFonts w:cs="Times New Roman"/>
                <w:sz w:val="20"/>
                <w:szCs w:val="20"/>
              </w:rPr>
              <w:t>NGOs Co-ordination Board</w:t>
            </w:r>
          </w:p>
        </w:tc>
        <w:tc>
          <w:tcPr>
            <w:tcW w:w="0" w:type="auto"/>
            <w:tcBorders>
              <w:top w:val="single" w:sz="4" w:space="0" w:color="auto"/>
              <w:left w:val="nil"/>
              <w:bottom w:val="single" w:sz="4" w:space="0" w:color="auto"/>
              <w:right w:val="nil"/>
            </w:tcBorders>
          </w:tcPr>
          <w:p w14:paraId="58405402" w14:textId="77777777" w:rsidR="000135DF" w:rsidRPr="00205307" w:rsidRDefault="000135DF" w:rsidP="00C65523">
            <w:pPr>
              <w:spacing w:line="240" w:lineRule="auto"/>
              <w:rPr>
                <w:rFonts w:cs="Times New Roman"/>
                <w:sz w:val="20"/>
                <w:szCs w:val="20"/>
              </w:rPr>
            </w:pPr>
            <w:r w:rsidRPr="00205307">
              <w:rPr>
                <w:rFonts w:cs="Times New Roman"/>
                <w:sz w:val="20"/>
                <w:szCs w:val="20"/>
              </w:rPr>
              <w:t>CSO Regulator</w:t>
            </w:r>
          </w:p>
        </w:tc>
        <w:tc>
          <w:tcPr>
            <w:tcW w:w="0" w:type="auto"/>
            <w:tcBorders>
              <w:top w:val="single" w:sz="4" w:space="0" w:color="auto"/>
              <w:left w:val="nil"/>
              <w:bottom w:val="single" w:sz="4" w:space="0" w:color="auto"/>
              <w:right w:val="nil"/>
            </w:tcBorders>
          </w:tcPr>
          <w:p w14:paraId="36E3A792" w14:textId="77777777" w:rsidR="000135DF" w:rsidRPr="00205307" w:rsidRDefault="000135DF" w:rsidP="00C65523">
            <w:pPr>
              <w:spacing w:line="240" w:lineRule="auto"/>
              <w:rPr>
                <w:rFonts w:cs="Times New Roman"/>
                <w:sz w:val="20"/>
                <w:szCs w:val="20"/>
              </w:rPr>
            </w:pPr>
            <w:r w:rsidRPr="00205307">
              <w:rPr>
                <w:rFonts w:cs="Times New Roman"/>
                <w:sz w:val="20"/>
                <w:szCs w:val="20"/>
              </w:rPr>
              <w:t>6 Interviews (8.7hrs); Archives</w:t>
            </w:r>
          </w:p>
        </w:tc>
        <w:tc>
          <w:tcPr>
            <w:tcW w:w="0" w:type="auto"/>
            <w:tcBorders>
              <w:top w:val="single" w:sz="4" w:space="0" w:color="auto"/>
              <w:left w:val="nil"/>
              <w:bottom w:val="single" w:sz="4" w:space="0" w:color="auto"/>
              <w:right w:val="nil"/>
            </w:tcBorders>
          </w:tcPr>
          <w:p w14:paraId="56A05385"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GOK094, GOK101, GOK108, GOK110, GOK118, GOK122</w:t>
            </w:r>
          </w:p>
        </w:tc>
        <w:tc>
          <w:tcPr>
            <w:tcW w:w="0" w:type="auto"/>
            <w:tcBorders>
              <w:top w:val="single" w:sz="4" w:space="0" w:color="auto"/>
              <w:left w:val="nil"/>
              <w:bottom w:val="single" w:sz="4" w:space="0" w:color="auto"/>
              <w:right w:val="nil"/>
            </w:tcBorders>
          </w:tcPr>
          <w:p w14:paraId="5FB0FA1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Co-op Bank House, 15</w:t>
            </w:r>
            <w:r w:rsidRPr="00205307">
              <w:rPr>
                <w:rFonts w:cs="Times New Roman"/>
                <w:sz w:val="20"/>
                <w:szCs w:val="20"/>
                <w:vertAlign w:val="superscript"/>
              </w:rPr>
              <w:t>th</w:t>
            </w:r>
            <w:r w:rsidRPr="00205307">
              <w:rPr>
                <w:rFonts w:cs="Times New Roman"/>
                <w:sz w:val="20"/>
                <w:szCs w:val="20"/>
              </w:rPr>
              <w:t xml:space="preserve"> Floor (Downtown Nairobi)</w:t>
            </w:r>
          </w:p>
        </w:tc>
      </w:tr>
      <w:tr w:rsidR="000135DF" w:rsidRPr="00205307" w14:paraId="1831C277" w14:textId="77777777" w:rsidTr="001155CF">
        <w:tc>
          <w:tcPr>
            <w:tcW w:w="0" w:type="auto"/>
            <w:tcBorders>
              <w:top w:val="single" w:sz="4" w:space="0" w:color="auto"/>
              <w:left w:val="nil"/>
              <w:bottom w:val="single" w:sz="4" w:space="0" w:color="auto"/>
              <w:right w:val="nil"/>
            </w:tcBorders>
          </w:tcPr>
          <w:p w14:paraId="33513F51" w14:textId="77777777" w:rsidR="000135DF" w:rsidRPr="00205307" w:rsidRDefault="000135DF" w:rsidP="00C65523">
            <w:pPr>
              <w:spacing w:line="240" w:lineRule="auto"/>
              <w:rPr>
                <w:rFonts w:cs="Times New Roman"/>
                <w:sz w:val="20"/>
                <w:szCs w:val="20"/>
              </w:rPr>
            </w:pPr>
            <w:r w:rsidRPr="00205307">
              <w:rPr>
                <w:rFonts w:cs="Times New Roman"/>
                <w:sz w:val="20"/>
                <w:szCs w:val="20"/>
              </w:rPr>
              <w:t>Public Service Commission</w:t>
            </w:r>
          </w:p>
        </w:tc>
        <w:tc>
          <w:tcPr>
            <w:tcW w:w="0" w:type="auto"/>
            <w:tcBorders>
              <w:top w:val="single" w:sz="4" w:space="0" w:color="auto"/>
              <w:left w:val="nil"/>
              <w:bottom w:val="single" w:sz="4" w:space="0" w:color="auto"/>
              <w:right w:val="nil"/>
            </w:tcBorders>
          </w:tcPr>
          <w:p w14:paraId="4EF6E4FC" w14:textId="77777777" w:rsidR="000135DF" w:rsidRPr="00205307" w:rsidRDefault="000135DF" w:rsidP="00C65523">
            <w:pPr>
              <w:spacing w:line="240" w:lineRule="auto"/>
              <w:rPr>
                <w:rFonts w:cs="Times New Roman"/>
                <w:sz w:val="20"/>
                <w:szCs w:val="20"/>
              </w:rPr>
            </w:pPr>
            <w:r w:rsidRPr="00205307">
              <w:rPr>
                <w:rFonts w:cs="Times New Roman"/>
                <w:sz w:val="20"/>
                <w:szCs w:val="20"/>
              </w:rPr>
              <w:t xml:space="preserve">Other </w:t>
            </w:r>
            <w:proofErr w:type="spellStart"/>
            <w:r w:rsidRPr="00205307">
              <w:rPr>
                <w:rFonts w:cs="Times New Roman"/>
                <w:sz w:val="20"/>
                <w:szCs w:val="20"/>
              </w:rPr>
              <w:t>GOK</w:t>
            </w:r>
            <w:proofErr w:type="spellEnd"/>
            <w:r w:rsidRPr="00205307">
              <w:rPr>
                <w:rFonts w:cs="Times New Roman"/>
                <w:sz w:val="20"/>
                <w:szCs w:val="20"/>
              </w:rPr>
              <w:t xml:space="preserve"> Agency</w:t>
            </w:r>
          </w:p>
        </w:tc>
        <w:tc>
          <w:tcPr>
            <w:tcW w:w="0" w:type="auto"/>
            <w:tcBorders>
              <w:top w:val="single" w:sz="4" w:space="0" w:color="auto"/>
              <w:left w:val="nil"/>
              <w:bottom w:val="single" w:sz="4" w:space="0" w:color="auto"/>
              <w:right w:val="nil"/>
            </w:tcBorders>
          </w:tcPr>
          <w:p w14:paraId="70BB7A3A" w14:textId="77777777" w:rsidR="000135DF" w:rsidRPr="00205307" w:rsidRDefault="000135DF" w:rsidP="00C65523">
            <w:pPr>
              <w:spacing w:line="240" w:lineRule="auto"/>
              <w:rPr>
                <w:rFonts w:cs="Times New Roman"/>
                <w:sz w:val="20"/>
                <w:szCs w:val="20"/>
              </w:rPr>
            </w:pPr>
            <w:r w:rsidRPr="00205307">
              <w:rPr>
                <w:rFonts w:cs="Times New Roman"/>
                <w:sz w:val="20"/>
                <w:szCs w:val="20"/>
              </w:rPr>
              <w:t>1 Interview (1.5hrs); Archives</w:t>
            </w:r>
          </w:p>
        </w:tc>
        <w:tc>
          <w:tcPr>
            <w:tcW w:w="0" w:type="auto"/>
            <w:tcBorders>
              <w:top w:val="single" w:sz="4" w:space="0" w:color="auto"/>
              <w:left w:val="nil"/>
              <w:bottom w:val="single" w:sz="4" w:space="0" w:color="auto"/>
              <w:right w:val="nil"/>
            </w:tcBorders>
          </w:tcPr>
          <w:p w14:paraId="634CE560"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GOK109</w:t>
            </w:r>
          </w:p>
        </w:tc>
        <w:tc>
          <w:tcPr>
            <w:tcW w:w="0" w:type="auto"/>
            <w:tcBorders>
              <w:top w:val="single" w:sz="4" w:space="0" w:color="auto"/>
              <w:left w:val="nil"/>
              <w:bottom w:val="single" w:sz="4" w:space="0" w:color="auto"/>
              <w:right w:val="nil"/>
            </w:tcBorders>
          </w:tcPr>
          <w:p w14:paraId="180879B5"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Commission House (Downtown Nairobi)</w:t>
            </w:r>
          </w:p>
        </w:tc>
      </w:tr>
      <w:tr w:rsidR="000135DF" w:rsidRPr="00205307" w14:paraId="6F0F3B01" w14:textId="77777777" w:rsidTr="001155CF">
        <w:tc>
          <w:tcPr>
            <w:tcW w:w="0" w:type="auto"/>
            <w:tcBorders>
              <w:top w:val="single" w:sz="4" w:space="0" w:color="auto"/>
              <w:left w:val="nil"/>
              <w:bottom w:val="single" w:sz="4" w:space="0" w:color="auto"/>
              <w:right w:val="nil"/>
            </w:tcBorders>
          </w:tcPr>
          <w:p w14:paraId="47FDFB10" w14:textId="77777777" w:rsidR="000135DF" w:rsidRPr="00205307" w:rsidRDefault="000135DF" w:rsidP="00C65523">
            <w:pPr>
              <w:spacing w:line="240" w:lineRule="auto"/>
              <w:rPr>
                <w:rFonts w:cs="Times New Roman"/>
                <w:sz w:val="20"/>
                <w:szCs w:val="20"/>
              </w:rPr>
            </w:pPr>
            <w:r w:rsidRPr="00205307">
              <w:rPr>
                <w:rFonts w:cs="Times New Roman"/>
                <w:sz w:val="20"/>
                <w:szCs w:val="20"/>
              </w:rPr>
              <w:t>Public Service Performance Management Unit, Executive Officed of the President</w:t>
            </w:r>
          </w:p>
        </w:tc>
        <w:tc>
          <w:tcPr>
            <w:tcW w:w="0" w:type="auto"/>
            <w:tcBorders>
              <w:top w:val="single" w:sz="4" w:space="0" w:color="auto"/>
              <w:left w:val="nil"/>
              <w:bottom w:val="single" w:sz="4" w:space="0" w:color="auto"/>
              <w:right w:val="nil"/>
            </w:tcBorders>
          </w:tcPr>
          <w:p w14:paraId="7595789D" w14:textId="77777777" w:rsidR="000135DF" w:rsidRPr="00205307" w:rsidRDefault="000135DF" w:rsidP="00C65523">
            <w:pPr>
              <w:spacing w:line="240" w:lineRule="auto"/>
              <w:rPr>
                <w:rFonts w:cs="Times New Roman"/>
                <w:sz w:val="20"/>
                <w:szCs w:val="20"/>
              </w:rPr>
            </w:pPr>
            <w:r w:rsidRPr="00205307">
              <w:rPr>
                <w:rFonts w:cs="Times New Roman"/>
                <w:sz w:val="20"/>
                <w:szCs w:val="20"/>
              </w:rPr>
              <w:t xml:space="preserve">Other </w:t>
            </w:r>
            <w:proofErr w:type="spellStart"/>
            <w:r w:rsidRPr="00205307">
              <w:rPr>
                <w:rFonts w:cs="Times New Roman"/>
                <w:sz w:val="20"/>
                <w:szCs w:val="20"/>
              </w:rPr>
              <w:t>GOK</w:t>
            </w:r>
            <w:proofErr w:type="spellEnd"/>
            <w:r w:rsidRPr="00205307">
              <w:rPr>
                <w:rFonts w:cs="Times New Roman"/>
                <w:sz w:val="20"/>
                <w:szCs w:val="20"/>
              </w:rPr>
              <w:t xml:space="preserve"> Agency</w:t>
            </w:r>
          </w:p>
        </w:tc>
        <w:tc>
          <w:tcPr>
            <w:tcW w:w="0" w:type="auto"/>
            <w:tcBorders>
              <w:top w:val="single" w:sz="4" w:space="0" w:color="auto"/>
              <w:left w:val="nil"/>
              <w:bottom w:val="single" w:sz="4" w:space="0" w:color="auto"/>
              <w:right w:val="nil"/>
            </w:tcBorders>
          </w:tcPr>
          <w:p w14:paraId="02411D25" w14:textId="77777777" w:rsidR="000135DF" w:rsidRPr="00205307" w:rsidRDefault="000135DF" w:rsidP="00C65523">
            <w:pPr>
              <w:spacing w:line="240" w:lineRule="auto"/>
              <w:rPr>
                <w:rFonts w:cs="Times New Roman"/>
                <w:sz w:val="20"/>
                <w:szCs w:val="20"/>
              </w:rPr>
            </w:pPr>
            <w:r w:rsidRPr="00205307">
              <w:rPr>
                <w:rFonts w:cs="Times New Roman"/>
                <w:sz w:val="20"/>
                <w:szCs w:val="20"/>
              </w:rPr>
              <w:t>Archives</w:t>
            </w:r>
          </w:p>
        </w:tc>
        <w:tc>
          <w:tcPr>
            <w:tcW w:w="0" w:type="auto"/>
            <w:tcBorders>
              <w:top w:val="single" w:sz="4" w:space="0" w:color="auto"/>
              <w:left w:val="nil"/>
              <w:bottom w:val="single" w:sz="4" w:space="0" w:color="auto"/>
              <w:right w:val="nil"/>
            </w:tcBorders>
          </w:tcPr>
          <w:p w14:paraId="1707BC88" w14:textId="77777777" w:rsidR="000135DF" w:rsidRPr="00205307" w:rsidRDefault="000135DF" w:rsidP="00C65523">
            <w:pPr>
              <w:spacing w:line="240" w:lineRule="auto"/>
              <w:jc w:val="center"/>
              <w:rPr>
                <w:rFonts w:cs="Times New Roman"/>
                <w:sz w:val="20"/>
                <w:szCs w:val="20"/>
              </w:rPr>
            </w:pPr>
          </w:p>
        </w:tc>
        <w:tc>
          <w:tcPr>
            <w:tcW w:w="0" w:type="auto"/>
            <w:tcBorders>
              <w:top w:val="single" w:sz="4" w:space="0" w:color="auto"/>
              <w:left w:val="nil"/>
              <w:bottom w:val="single" w:sz="4" w:space="0" w:color="auto"/>
              <w:right w:val="nil"/>
            </w:tcBorders>
          </w:tcPr>
          <w:p w14:paraId="1ED867B5"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Kenyatta International Convention Center (Downtown Nairobi)</w:t>
            </w:r>
          </w:p>
        </w:tc>
      </w:tr>
      <w:tr w:rsidR="000135DF" w:rsidRPr="00205307" w14:paraId="19AE7C9C" w14:textId="77777777" w:rsidTr="001155CF">
        <w:tc>
          <w:tcPr>
            <w:tcW w:w="0" w:type="auto"/>
            <w:tcBorders>
              <w:top w:val="single" w:sz="4" w:space="0" w:color="auto"/>
              <w:left w:val="nil"/>
              <w:bottom w:val="single" w:sz="4" w:space="0" w:color="auto"/>
              <w:right w:val="nil"/>
            </w:tcBorders>
          </w:tcPr>
          <w:p w14:paraId="365794AB"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Companies, State Law Office</w:t>
            </w:r>
          </w:p>
        </w:tc>
        <w:tc>
          <w:tcPr>
            <w:tcW w:w="0" w:type="auto"/>
            <w:tcBorders>
              <w:top w:val="single" w:sz="4" w:space="0" w:color="auto"/>
              <w:left w:val="nil"/>
              <w:bottom w:val="single" w:sz="4" w:space="0" w:color="auto"/>
              <w:right w:val="nil"/>
            </w:tcBorders>
          </w:tcPr>
          <w:p w14:paraId="58EF2EF9" w14:textId="77777777" w:rsidR="000135DF" w:rsidRPr="00205307" w:rsidRDefault="000135DF" w:rsidP="00C65523">
            <w:pPr>
              <w:spacing w:line="240" w:lineRule="auto"/>
              <w:rPr>
                <w:rFonts w:cs="Times New Roman"/>
                <w:sz w:val="20"/>
                <w:szCs w:val="20"/>
              </w:rPr>
            </w:pPr>
            <w:r w:rsidRPr="00205307">
              <w:rPr>
                <w:rFonts w:cs="Times New Roman"/>
                <w:sz w:val="20"/>
                <w:szCs w:val="20"/>
              </w:rPr>
              <w:t>CSO Regulator</w:t>
            </w:r>
          </w:p>
        </w:tc>
        <w:tc>
          <w:tcPr>
            <w:tcW w:w="0" w:type="auto"/>
            <w:tcBorders>
              <w:top w:val="single" w:sz="4" w:space="0" w:color="auto"/>
              <w:left w:val="nil"/>
              <w:bottom w:val="single" w:sz="4" w:space="0" w:color="auto"/>
              <w:right w:val="nil"/>
            </w:tcBorders>
          </w:tcPr>
          <w:p w14:paraId="6AE9F1E7" w14:textId="77777777" w:rsidR="000135DF" w:rsidRPr="00205307" w:rsidRDefault="000135DF" w:rsidP="00C65523">
            <w:pPr>
              <w:spacing w:line="240" w:lineRule="auto"/>
              <w:rPr>
                <w:rFonts w:cs="Times New Roman"/>
                <w:sz w:val="20"/>
                <w:szCs w:val="20"/>
              </w:rPr>
            </w:pPr>
            <w:r w:rsidRPr="00205307">
              <w:rPr>
                <w:rFonts w:cs="Times New Roman"/>
                <w:sz w:val="20"/>
                <w:szCs w:val="20"/>
              </w:rPr>
              <w:t>5 Interviews (4hrs); Archives</w:t>
            </w:r>
          </w:p>
        </w:tc>
        <w:tc>
          <w:tcPr>
            <w:tcW w:w="0" w:type="auto"/>
            <w:tcBorders>
              <w:top w:val="single" w:sz="4" w:space="0" w:color="auto"/>
              <w:left w:val="nil"/>
              <w:bottom w:val="single" w:sz="4" w:space="0" w:color="auto"/>
              <w:right w:val="nil"/>
            </w:tcBorders>
          </w:tcPr>
          <w:p w14:paraId="2BF216E4"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GOK098, GOK112, GOK117, GOK107, GOK113</w:t>
            </w:r>
          </w:p>
        </w:tc>
        <w:tc>
          <w:tcPr>
            <w:tcW w:w="0" w:type="auto"/>
            <w:tcBorders>
              <w:top w:val="single" w:sz="4" w:space="0" w:color="auto"/>
              <w:left w:val="nil"/>
              <w:bottom w:val="single" w:sz="4" w:space="0" w:color="auto"/>
              <w:right w:val="nil"/>
            </w:tcBorders>
          </w:tcPr>
          <w:p w14:paraId="0164F8EE" w14:textId="77777777" w:rsidR="000135DF" w:rsidRPr="00205307" w:rsidRDefault="000135DF" w:rsidP="00C65523">
            <w:pPr>
              <w:spacing w:line="240" w:lineRule="auto"/>
              <w:jc w:val="center"/>
              <w:rPr>
                <w:rFonts w:cs="Times New Roman"/>
                <w:sz w:val="20"/>
                <w:szCs w:val="20"/>
              </w:rPr>
            </w:pPr>
            <w:proofErr w:type="spellStart"/>
            <w:r w:rsidRPr="00205307">
              <w:rPr>
                <w:rFonts w:cs="Times New Roman"/>
                <w:sz w:val="20"/>
                <w:szCs w:val="20"/>
              </w:rPr>
              <w:t>Sheria</w:t>
            </w:r>
            <w:proofErr w:type="spellEnd"/>
            <w:r w:rsidRPr="00205307">
              <w:rPr>
                <w:rFonts w:cs="Times New Roman"/>
                <w:sz w:val="20"/>
                <w:szCs w:val="20"/>
              </w:rPr>
              <w:t xml:space="preserve"> House (Downtown Nairobi)</w:t>
            </w:r>
          </w:p>
        </w:tc>
      </w:tr>
      <w:tr w:rsidR="000135DF" w:rsidRPr="00205307" w14:paraId="7561559E" w14:textId="77777777" w:rsidTr="001155CF">
        <w:tc>
          <w:tcPr>
            <w:tcW w:w="0" w:type="auto"/>
            <w:tcBorders>
              <w:top w:val="single" w:sz="4" w:space="0" w:color="auto"/>
              <w:left w:val="nil"/>
              <w:bottom w:val="double" w:sz="4" w:space="0" w:color="auto"/>
              <w:right w:val="nil"/>
            </w:tcBorders>
          </w:tcPr>
          <w:p w14:paraId="55EF1E59"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Societies, State Law Office</w:t>
            </w:r>
          </w:p>
        </w:tc>
        <w:tc>
          <w:tcPr>
            <w:tcW w:w="0" w:type="auto"/>
            <w:tcBorders>
              <w:top w:val="single" w:sz="4" w:space="0" w:color="auto"/>
              <w:left w:val="nil"/>
              <w:bottom w:val="double" w:sz="4" w:space="0" w:color="auto"/>
              <w:right w:val="nil"/>
            </w:tcBorders>
          </w:tcPr>
          <w:p w14:paraId="516C3215" w14:textId="77777777" w:rsidR="000135DF" w:rsidRPr="00205307" w:rsidRDefault="000135DF" w:rsidP="00C65523">
            <w:pPr>
              <w:spacing w:line="240" w:lineRule="auto"/>
              <w:rPr>
                <w:rFonts w:cs="Times New Roman"/>
                <w:sz w:val="20"/>
                <w:szCs w:val="20"/>
              </w:rPr>
            </w:pPr>
            <w:r w:rsidRPr="00205307">
              <w:rPr>
                <w:rFonts w:cs="Times New Roman"/>
                <w:sz w:val="20"/>
                <w:szCs w:val="20"/>
              </w:rPr>
              <w:t>CSO Regulator</w:t>
            </w:r>
          </w:p>
        </w:tc>
        <w:tc>
          <w:tcPr>
            <w:tcW w:w="0" w:type="auto"/>
            <w:tcBorders>
              <w:top w:val="single" w:sz="4" w:space="0" w:color="auto"/>
              <w:left w:val="nil"/>
              <w:bottom w:val="double" w:sz="4" w:space="0" w:color="auto"/>
              <w:right w:val="nil"/>
            </w:tcBorders>
          </w:tcPr>
          <w:p w14:paraId="3ECA2772" w14:textId="77777777" w:rsidR="000135DF" w:rsidRPr="00205307" w:rsidRDefault="000135DF" w:rsidP="00C65523">
            <w:pPr>
              <w:spacing w:line="240" w:lineRule="auto"/>
              <w:rPr>
                <w:rFonts w:cs="Times New Roman"/>
                <w:sz w:val="20"/>
                <w:szCs w:val="20"/>
              </w:rPr>
            </w:pPr>
            <w:r w:rsidRPr="00205307">
              <w:rPr>
                <w:rFonts w:cs="Times New Roman"/>
                <w:sz w:val="20"/>
                <w:szCs w:val="20"/>
              </w:rPr>
              <w:t>5 Interviews (4.6hrs); Archives</w:t>
            </w:r>
          </w:p>
        </w:tc>
        <w:tc>
          <w:tcPr>
            <w:tcW w:w="0" w:type="auto"/>
            <w:tcBorders>
              <w:top w:val="single" w:sz="4" w:space="0" w:color="auto"/>
              <w:left w:val="nil"/>
              <w:bottom w:val="double" w:sz="4" w:space="0" w:color="auto"/>
              <w:right w:val="nil"/>
            </w:tcBorders>
          </w:tcPr>
          <w:p w14:paraId="6C5815C1"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GOK105, GOK106, GOK111, GOK116, GOK121</w:t>
            </w:r>
          </w:p>
        </w:tc>
        <w:tc>
          <w:tcPr>
            <w:tcW w:w="0" w:type="auto"/>
            <w:tcBorders>
              <w:top w:val="single" w:sz="4" w:space="0" w:color="auto"/>
              <w:left w:val="nil"/>
              <w:bottom w:val="double" w:sz="4" w:space="0" w:color="auto"/>
              <w:right w:val="nil"/>
            </w:tcBorders>
          </w:tcPr>
          <w:p w14:paraId="0A47890C" w14:textId="77777777" w:rsidR="000135DF" w:rsidRPr="00205307" w:rsidRDefault="000135DF" w:rsidP="00C65523">
            <w:pPr>
              <w:spacing w:line="240" w:lineRule="auto"/>
              <w:jc w:val="center"/>
              <w:rPr>
                <w:rFonts w:cs="Times New Roman"/>
                <w:sz w:val="20"/>
                <w:szCs w:val="20"/>
              </w:rPr>
            </w:pPr>
            <w:proofErr w:type="spellStart"/>
            <w:r w:rsidRPr="00205307">
              <w:rPr>
                <w:rFonts w:cs="Times New Roman"/>
                <w:sz w:val="20"/>
                <w:szCs w:val="20"/>
              </w:rPr>
              <w:t>Sheria</w:t>
            </w:r>
            <w:proofErr w:type="spellEnd"/>
            <w:r w:rsidRPr="00205307">
              <w:rPr>
                <w:rFonts w:cs="Times New Roman"/>
                <w:sz w:val="20"/>
                <w:szCs w:val="20"/>
              </w:rPr>
              <w:t xml:space="preserve"> House (Downtown Nairobi)</w:t>
            </w:r>
          </w:p>
        </w:tc>
      </w:tr>
    </w:tbl>
    <w:p w14:paraId="321E7A72" w14:textId="77777777" w:rsidR="000135DF" w:rsidRPr="00205307" w:rsidRDefault="000135DF" w:rsidP="00A321DD">
      <w:pPr>
        <w:pStyle w:val="Caption"/>
      </w:pPr>
      <w:r w:rsidRPr="00205307">
        <w:t xml:space="preserve">Table identifies government agencies that graciously participated in my research. Additional information summarizes the types of data collected from each source. </w:t>
      </w:r>
    </w:p>
    <w:p w14:paraId="564C3E8E" w14:textId="77777777" w:rsidR="000135DF" w:rsidRPr="00205307" w:rsidRDefault="000135DF" w:rsidP="000135DF">
      <w:pPr>
        <w:rPr>
          <w:rFonts w:cs="Times New Roman"/>
        </w:rPr>
      </w:pPr>
      <w:r w:rsidRPr="00205307">
        <w:rPr>
          <w:rFonts w:cs="Times New Roman"/>
        </w:rPr>
        <w:lastRenderedPageBreak/>
        <w:tab/>
        <w:t xml:space="preserve">I used a top-down interviewing strategy to identify research participants. I interviewed six Members of Parliament (MPs). These elected officials averaged more than a decade of political experience and represented several political parties. To interview government employees, I had to place a formal request with a senior official in that particular </w:t>
      </w:r>
      <w:proofErr w:type="spellStart"/>
      <w:r w:rsidRPr="00205307">
        <w:rPr>
          <w:rFonts w:cs="Times New Roman"/>
        </w:rPr>
        <w:t>GOK</w:t>
      </w:r>
      <w:proofErr w:type="spellEnd"/>
      <w:r w:rsidRPr="00205307">
        <w:rPr>
          <w:rFonts w:cs="Times New Roman"/>
        </w:rPr>
        <w:t xml:space="preserve"> office. Once the necessary permission had been given, I requested to interview 5-15 employees at the agency with varying characteristics according to role and responsibilities, professional experience within the agency, and sex. In echoing the contents of my formal request for information, I explained that all interviews should be voluntary and offered to meet interview participants at a time and place of their choice. This strategy resulted in eight </w:t>
      </w:r>
      <w:proofErr w:type="spellStart"/>
      <w:r w:rsidRPr="00205307">
        <w:rPr>
          <w:rFonts w:cs="Times New Roman"/>
        </w:rPr>
        <w:t>GOK</w:t>
      </w:r>
      <w:proofErr w:type="spellEnd"/>
      <w:r w:rsidRPr="00205307">
        <w:rPr>
          <w:rFonts w:cs="Times New Roman"/>
        </w:rPr>
        <w:t xml:space="preserve"> managers scheduling interviews with 23 willing research participants.</w:t>
      </w:r>
    </w:p>
    <w:p w14:paraId="4608B0F1" w14:textId="0B9CB10A" w:rsidR="000135DF" w:rsidRDefault="000135DF" w:rsidP="000135DF">
      <w:pPr>
        <w:rPr>
          <w:rFonts w:cs="Times New Roman"/>
        </w:rPr>
      </w:pPr>
      <w:r w:rsidRPr="00205307">
        <w:rPr>
          <w:rFonts w:cs="Times New Roman"/>
        </w:rPr>
        <w:tab/>
        <w:t xml:space="preserve">Involving </w:t>
      </w:r>
      <w:proofErr w:type="spellStart"/>
      <w:r w:rsidRPr="00205307">
        <w:rPr>
          <w:rFonts w:cs="Times New Roman"/>
        </w:rPr>
        <w:t>GOK</w:t>
      </w:r>
      <w:proofErr w:type="spellEnd"/>
      <w:r w:rsidRPr="00205307">
        <w:rPr>
          <w:rFonts w:cs="Times New Roman"/>
        </w:rPr>
        <w:t xml:space="preserve"> managers in my recruitment process was unavoidable, and I suspect their necessary participation made my sample less representative. I expect that managers handpicked participants who would satisfactorily represent the agency. By this I mean that each participant knew enough about the agency and their position within it to provide adequate responses to my queries and, conservatively, did not harbor underlying resentment towards their employer.  </w:t>
      </w:r>
    </w:p>
    <w:p w14:paraId="154078FE" w14:textId="58D0833E" w:rsidR="00C47F4A" w:rsidRPr="00205307" w:rsidRDefault="00C47F4A" w:rsidP="000135DF">
      <w:pPr>
        <w:rPr>
          <w:rFonts w:cs="Times New Roman"/>
          <w:b/>
          <w:sz w:val="22"/>
          <w:szCs w:val="22"/>
        </w:rPr>
      </w:pPr>
      <w:r>
        <w:rPr>
          <w:rFonts w:cs="Times New Roman"/>
        </w:rPr>
        <w:tab/>
      </w:r>
      <w:r w:rsidRPr="00205307">
        <w:rPr>
          <w:rFonts w:cs="Times New Roman"/>
        </w:rPr>
        <w:t xml:space="preserve">This selection process leads me to weigh interview data differently. The selection process likely increases the probability that interview data contains a positive tone regarding CSO laws. I anticipate this is especially true at CSO regulators. Accordingly, I discount thinly corroborated interview data that paints legal provisions and regulators in a positive light. Data of this sort would likely embellish legal provisions as strongly permissive, exaggerate compliance rates from CSOs, and overstate the resources and capacities of the agency. To be convincing, nearly all interview participants would need to corroborate this straw-in-the-wind evidence </w:t>
      </w:r>
      <w:r w:rsidRPr="00205307">
        <w:rPr>
          <w:rFonts w:cs="Times New Roman"/>
        </w:rPr>
        <w:fldChar w:fldCharType="begin">
          <w:fldData xml:space="preserve">PEVuZE5vdGU+PENpdGU+PEF1dGhvcj5NYWhvbmV5PC9BdXRob3I+PFllYXI+MjAxMjwvWWVhcj48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</w:fldData>
        </w:fldChar>
      </w:r>
      <w:r w:rsidRPr="00205307">
        <w:rPr>
          <w:rFonts w:cs="Times New Roman"/>
        </w:rPr>
        <w:instrText xml:space="preserve"> ADDIN EN.CITE </w:instrText>
      </w:r>
      <w:r w:rsidRPr="00205307">
        <w:rPr>
          <w:rFonts w:cs="Times New Roman"/>
        </w:rPr>
        <w:fldChar w:fldCharType="begin">
          <w:fldData xml:space="preserve">PEVuZE5vdGU+PENpdGU+PEF1dGhvcj5NYWhvbmV5PC9BdXRob3I+PFllYXI+MjAxMjwvWWVhcj48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(Mahoney, 2012, p. 584; Bennett &amp; Checkel, 2015, p. 17)</w:t>
      </w:r>
      <w:r w:rsidRPr="00205307">
        <w:rPr>
          <w:rFonts w:cs="Times New Roman"/>
        </w:rPr>
        <w:fldChar w:fldCharType="end"/>
      </w:r>
      <w:r w:rsidRPr="00205307">
        <w:rPr>
          <w:rFonts w:cs="Times New Roman"/>
        </w:rPr>
        <w:t xml:space="preserve">. Conversely, given the gatekeeper-selected </w:t>
      </w:r>
      <w:r w:rsidRPr="00205307">
        <w:rPr>
          <w:rFonts w:cs="Times New Roman"/>
        </w:rPr>
        <w:lastRenderedPageBreak/>
        <w:t xml:space="preserve">sample, I overweight the low-probability interview data that negatively discuss CSO laws and consider it smoking-gun evidence </w:t>
      </w:r>
      <w:r w:rsidRPr="00205307">
        <w:rPr>
          <w:rFonts w:cs="Times New Roman"/>
        </w:rPr>
        <w:fldChar w:fldCharType="begin">
          <w:fldData xml:space="preserve">PEVuZE5vdGU+PENpdGU+PEF1dGhvcj5NYWhvbmV5PC9BdXRob3I+PFllYXI+MjAxMjwvWWVhcj48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</w:fldData>
        </w:fldChar>
      </w:r>
      <w:r w:rsidRPr="00205307">
        <w:rPr>
          <w:rFonts w:cs="Times New Roman"/>
        </w:rPr>
        <w:instrText xml:space="preserve"> ADDIN EN.CITE </w:instrText>
      </w:r>
      <w:r w:rsidRPr="00205307">
        <w:rPr>
          <w:rFonts w:cs="Times New Roman"/>
        </w:rPr>
        <w:fldChar w:fldCharType="begin">
          <w:fldData xml:space="preserve">PEVuZE5vdGU+PENpdGU+PEF1dGhvcj5NYWhvbmV5PC9BdXRob3I+PFllYXI+MjAxMjwvWWVhcj48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(Mahoney, 2012, p. 578; Bennett &amp; Checkel, 2015, p. 17)</w:t>
      </w:r>
      <w:r w:rsidRPr="00205307">
        <w:rPr>
          <w:rFonts w:cs="Times New Roman"/>
        </w:rPr>
        <w:fldChar w:fldCharType="end"/>
      </w:r>
      <w:r w:rsidRPr="00205307">
        <w:rPr>
          <w:rFonts w:cs="Times New Roman"/>
        </w:rPr>
        <w:t xml:space="preserve">. By way of comparison, if I included CSO leaders in my analysis, I would discount the </w:t>
      </w:r>
      <w:proofErr w:type="gramStart"/>
      <w:r w:rsidRPr="00205307">
        <w:rPr>
          <w:rFonts w:cs="Times New Roman"/>
        </w:rPr>
        <w:t>highly-probable</w:t>
      </w:r>
      <w:proofErr w:type="gramEnd"/>
      <w:r w:rsidRPr="00205307">
        <w:rPr>
          <w:rFonts w:cs="Times New Roman"/>
        </w:rPr>
        <w:t xml:space="preserve"> interview data that discuss CSO laws and regulators with a negative tone, and overweight the less-probable data that positively discuss those same topics.    </w:t>
      </w:r>
    </w:p>
    <w:p w14:paraId="5678E1D8" w14:textId="77777777" w:rsidR="000135DF" w:rsidRPr="00205307" w:rsidRDefault="000135DF" w:rsidP="00C47F4A">
      <w:pPr>
        <w:pStyle w:val="Heading4"/>
      </w:pPr>
      <w:bookmarkStart w:id="309" w:name="_Toc46189325"/>
      <w:bookmarkStart w:id="310" w:name="_Toc46190227"/>
      <w:bookmarkStart w:id="311" w:name="_Toc46190382"/>
      <w:bookmarkStart w:id="312" w:name="_Toc46190452"/>
      <w:r w:rsidRPr="00205307">
        <w:t>Table 7.2 Deidentified Interview Participant Characteristics</w:t>
      </w:r>
      <w:bookmarkEnd w:id="309"/>
      <w:bookmarkEnd w:id="310"/>
      <w:bookmarkEnd w:id="311"/>
      <w:bookmarkEnd w:id="312"/>
    </w:p>
    <w:tbl>
      <w:tblPr>
        <w:tblStyle w:val="TableGrid"/>
        <w:tblW w:w="0" w:type="auto"/>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950"/>
        <w:gridCol w:w="1205"/>
        <w:gridCol w:w="3150"/>
        <w:gridCol w:w="1945"/>
        <w:gridCol w:w="2110"/>
      </w:tblGrid>
      <w:tr w:rsidR="000135DF" w:rsidRPr="00205307" w14:paraId="27EB9352" w14:textId="77777777" w:rsidTr="001155CF">
        <w:tc>
          <w:tcPr>
            <w:tcW w:w="0" w:type="auto"/>
            <w:vAlign w:val="bottom"/>
          </w:tcPr>
          <w:p w14:paraId="767D0291"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ID#</w:t>
            </w:r>
          </w:p>
        </w:tc>
        <w:tc>
          <w:tcPr>
            <w:tcW w:w="1205" w:type="dxa"/>
            <w:vAlign w:val="bottom"/>
          </w:tcPr>
          <w:p w14:paraId="34D8727B"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Interview Duration</w:t>
            </w:r>
          </w:p>
        </w:tc>
        <w:tc>
          <w:tcPr>
            <w:tcW w:w="3150" w:type="dxa"/>
            <w:vAlign w:val="bottom"/>
          </w:tcPr>
          <w:p w14:paraId="6EACB19F"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Government of Kenya</w:t>
            </w:r>
          </w:p>
          <w:p w14:paraId="722711E7"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Agency</w:t>
            </w:r>
          </w:p>
        </w:tc>
        <w:tc>
          <w:tcPr>
            <w:tcW w:w="1945" w:type="dxa"/>
            <w:vAlign w:val="bottom"/>
          </w:tcPr>
          <w:p w14:paraId="5FE6AF8C"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Professional Experience</w:t>
            </w:r>
          </w:p>
        </w:tc>
        <w:tc>
          <w:tcPr>
            <w:tcW w:w="0" w:type="auto"/>
            <w:vAlign w:val="bottom"/>
          </w:tcPr>
          <w:p w14:paraId="2FE9659A" w14:textId="77777777" w:rsidR="000135DF" w:rsidRPr="00205307" w:rsidRDefault="000135DF" w:rsidP="00C65523">
            <w:pPr>
              <w:spacing w:line="240" w:lineRule="auto"/>
              <w:jc w:val="center"/>
              <w:rPr>
                <w:rFonts w:cs="Times New Roman"/>
                <w:b/>
                <w:bCs/>
                <w:sz w:val="20"/>
                <w:szCs w:val="20"/>
              </w:rPr>
            </w:pPr>
            <w:r w:rsidRPr="00205307">
              <w:rPr>
                <w:rFonts w:cs="Times New Roman"/>
                <w:b/>
                <w:bCs/>
                <w:sz w:val="20"/>
                <w:szCs w:val="20"/>
              </w:rPr>
              <w:t>Professional Responsibilities</w:t>
            </w:r>
          </w:p>
        </w:tc>
      </w:tr>
      <w:tr w:rsidR="000135DF" w:rsidRPr="00205307" w14:paraId="1DDF023F" w14:textId="77777777" w:rsidTr="001155CF">
        <w:tc>
          <w:tcPr>
            <w:tcW w:w="0" w:type="auto"/>
            <w:vAlign w:val="bottom"/>
          </w:tcPr>
          <w:p w14:paraId="137F8A7B" w14:textId="77777777" w:rsidR="000135DF" w:rsidRPr="00205307" w:rsidRDefault="000135DF" w:rsidP="00C65523">
            <w:pPr>
              <w:spacing w:line="240" w:lineRule="auto"/>
              <w:rPr>
                <w:rFonts w:cs="Times New Roman"/>
                <w:sz w:val="20"/>
                <w:szCs w:val="20"/>
              </w:rPr>
            </w:pPr>
            <w:r w:rsidRPr="00205307">
              <w:rPr>
                <w:rFonts w:cs="Times New Roman"/>
                <w:sz w:val="20"/>
                <w:szCs w:val="20"/>
              </w:rPr>
              <w:t>GOK094</w:t>
            </w:r>
          </w:p>
        </w:tc>
        <w:tc>
          <w:tcPr>
            <w:tcW w:w="1205" w:type="dxa"/>
            <w:vAlign w:val="bottom"/>
          </w:tcPr>
          <w:p w14:paraId="1EF0546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1.50 hours</w:t>
            </w:r>
          </w:p>
        </w:tc>
        <w:tc>
          <w:tcPr>
            <w:tcW w:w="3150" w:type="dxa"/>
            <w:vAlign w:val="bottom"/>
          </w:tcPr>
          <w:p w14:paraId="04E36E82" w14:textId="77777777" w:rsidR="000135DF" w:rsidRPr="00205307" w:rsidRDefault="000135DF" w:rsidP="00C65523">
            <w:pPr>
              <w:spacing w:line="240" w:lineRule="auto"/>
              <w:rPr>
                <w:rFonts w:cs="Times New Roman"/>
                <w:sz w:val="20"/>
                <w:szCs w:val="20"/>
              </w:rPr>
            </w:pPr>
            <w:r w:rsidRPr="00205307">
              <w:rPr>
                <w:rFonts w:cs="Times New Roman"/>
                <w:sz w:val="20"/>
                <w:szCs w:val="20"/>
              </w:rPr>
              <w:t>NGOs Board</w:t>
            </w:r>
          </w:p>
        </w:tc>
        <w:tc>
          <w:tcPr>
            <w:tcW w:w="1945" w:type="dxa"/>
            <w:vAlign w:val="bottom"/>
          </w:tcPr>
          <w:p w14:paraId="24131857"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Under 5 years</w:t>
            </w:r>
          </w:p>
        </w:tc>
        <w:tc>
          <w:tcPr>
            <w:tcW w:w="0" w:type="auto"/>
            <w:vAlign w:val="bottom"/>
          </w:tcPr>
          <w:p w14:paraId="0B99946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1FC09D10" w14:textId="77777777" w:rsidTr="001155CF">
        <w:tc>
          <w:tcPr>
            <w:tcW w:w="0" w:type="auto"/>
            <w:vAlign w:val="bottom"/>
          </w:tcPr>
          <w:p w14:paraId="0F65E1AA" w14:textId="77777777" w:rsidR="000135DF" w:rsidRPr="00205307" w:rsidRDefault="000135DF" w:rsidP="00C65523">
            <w:pPr>
              <w:spacing w:line="240" w:lineRule="auto"/>
              <w:rPr>
                <w:rFonts w:cs="Times New Roman"/>
                <w:sz w:val="20"/>
                <w:szCs w:val="20"/>
              </w:rPr>
            </w:pPr>
            <w:r w:rsidRPr="00205307">
              <w:rPr>
                <w:rFonts w:cs="Times New Roman"/>
                <w:sz w:val="20"/>
                <w:szCs w:val="20"/>
              </w:rPr>
              <w:t>GOK095</w:t>
            </w:r>
          </w:p>
        </w:tc>
        <w:tc>
          <w:tcPr>
            <w:tcW w:w="1205" w:type="dxa"/>
            <w:vAlign w:val="bottom"/>
          </w:tcPr>
          <w:p w14:paraId="528EE1C4"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0.75</w:t>
            </w:r>
          </w:p>
        </w:tc>
        <w:tc>
          <w:tcPr>
            <w:tcW w:w="3150" w:type="dxa"/>
            <w:vAlign w:val="bottom"/>
          </w:tcPr>
          <w:p w14:paraId="4E780015" w14:textId="77777777" w:rsidR="000135DF" w:rsidRPr="00205307" w:rsidRDefault="000135DF" w:rsidP="00C65523">
            <w:pPr>
              <w:spacing w:line="240" w:lineRule="auto"/>
              <w:rPr>
                <w:rFonts w:cs="Times New Roman"/>
                <w:sz w:val="20"/>
                <w:szCs w:val="20"/>
              </w:rPr>
            </w:pPr>
            <w:r w:rsidRPr="00205307">
              <w:rPr>
                <w:rFonts w:cs="Times New Roman"/>
                <w:sz w:val="20"/>
                <w:szCs w:val="20"/>
              </w:rPr>
              <w:t>Parliament</w:t>
            </w:r>
          </w:p>
        </w:tc>
        <w:tc>
          <w:tcPr>
            <w:tcW w:w="1945" w:type="dxa"/>
            <w:vAlign w:val="bottom"/>
          </w:tcPr>
          <w:p w14:paraId="6CA80456"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Over 20 years</w:t>
            </w:r>
          </w:p>
        </w:tc>
        <w:tc>
          <w:tcPr>
            <w:tcW w:w="0" w:type="auto"/>
            <w:vAlign w:val="bottom"/>
          </w:tcPr>
          <w:p w14:paraId="04BB47D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Elected Official</w:t>
            </w:r>
          </w:p>
        </w:tc>
      </w:tr>
      <w:tr w:rsidR="000135DF" w:rsidRPr="00205307" w14:paraId="06A2C7E9" w14:textId="77777777" w:rsidTr="001155CF">
        <w:tc>
          <w:tcPr>
            <w:tcW w:w="0" w:type="auto"/>
            <w:vAlign w:val="bottom"/>
          </w:tcPr>
          <w:p w14:paraId="3B5635FF" w14:textId="77777777" w:rsidR="000135DF" w:rsidRPr="00205307" w:rsidRDefault="000135DF" w:rsidP="00C65523">
            <w:pPr>
              <w:spacing w:line="240" w:lineRule="auto"/>
              <w:rPr>
                <w:rFonts w:cs="Times New Roman"/>
                <w:sz w:val="20"/>
                <w:szCs w:val="20"/>
              </w:rPr>
            </w:pPr>
            <w:r w:rsidRPr="00205307">
              <w:rPr>
                <w:rFonts w:cs="Times New Roman"/>
                <w:sz w:val="20"/>
                <w:szCs w:val="20"/>
              </w:rPr>
              <w:t>GOK096</w:t>
            </w:r>
          </w:p>
        </w:tc>
        <w:tc>
          <w:tcPr>
            <w:tcW w:w="1205" w:type="dxa"/>
            <w:vAlign w:val="bottom"/>
          </w:tcPr>
          <w:p w14:paraId="7562408A"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0.75</w:t>
            </w:r>
          </w:p>
        </w:tc>
        <w:tc>
          <w:tcPr>
            <w:tcW w:w="3150" w:type="dxa"/>
            <w:vAlign w:val="bottom"/>
          </w:tcPr>
          <w:p w14:paraId="5552E438" w14:textId="77777777" w:rsidR="000135DF" w:rsidRPr="00205307" w:rsidRDefault="000135DF" w:rsidP="00C65523">
            <w:pPr>
              <w:spacing w:line="240" w:lineRule="auto"/>
              <w:rPr>
                <w:rFonts w:cs="Times New Roman"/>
                <w:sz w:val="20"/>
                <w:szCs w:val="20"/>
              </w:rPr>
            </w:pPr>
            <w:r w:rsidRPr="00205307">
              <w:rPr>
                <w:rFonts w:cs="Times New Roman"/>
                <w:sz w:val="20"/>
                <w:szCs w:val="20"/>
              </w:rPr>
              <w:t xml:space="preserve">Kenya Law Reform Commission </w:t>
            </w:r>
          </w:p>
        </w:tc>
        <w:tc>
          <w:tcPr>
            <w:tcW w:w="1945" w:type="dxa"/>
          </w:tcPr>
          <w:p w14:paraId="680A1C5F"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Over 20 years</w:t>
            </w:r>
          </w:p>
        </w:tc>
        <w:tc>
          <w:tcPr>
            <w:tcW w:w="0" w:type="auto"/>
            <w:vAlign w:val="bottom"/>
          </w:tcPr>
          <w:p w14:paraId="66EF552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5068F07D" w14:textId="77777777" w:rsidTr="001155CF">
        <w:tc>
          <w:tcPr>
            <w:tcW w:w="0" w:type="auto"/>
            <w:vAlign w:val="bottom"/>
          </w:tcPr>
          <w:p w14:paraId="2DDBEA19" w14:textId="77777777" w:rsidR="000135DF" w:rsidRPr="00205307" w:rsidRDefault="000135DF" w:rsidP="00C65523">
            <w:pPr>
              <w:spacing w:line="240" w:lineRule="auto"/>
              <w:rPr>
                <w:rFonts w:cs="Times New Roman"/>
                <w:sz w:val="20"/>
                <w:szCs w:val="20"/>
              </w:rPr>
            </w:pPr>
            <w:r w:rsidRPr="00205307">
              <w:rPr>
                <w:rFonts w:cs="Times New Roman"/>
                <w:sz w:val="20"/>
                <w:szCs w:val="20"/>
              </w:rPr>
              <w:t>GOK097</w:t>
            </w:r>
          </w:p>
        </w:tc>
        <w:tc>
          <w:tcPr>
            <w:tcW w:w="1205" w:type="dxa"/>
            <w:vAlign w:val="bottom"/>
          </w:tcPr>
          <w:p w14:paraId="68B07A40"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1.28</w:t>
            </w:r>
          </w:p>
        </w:tc>
        <w:tc>
          <w:tcPr>
            <w:tcW w:w="3150" w:type="dxa"/>
            <w:vAlign w:val="bottom"/>
          </w:tcPr>
          <w:p w14:paraId="554ED9CB" w14:textId="77777777" w:rsidR="000135DF" w:rsidRPr="00205307" w:rsidRDefault="000135DF" w:rsidP="00C65523">
            <w:pPr>
              <w:spacing w:line="240" w:lineRule="auto"/>
              <w:rPr>
                <w:rFonts w:cs="Times New Roman"/>
                <w:sz w:val="20"/>
                <w:szCs w:val="20"/>
              </w:rPr>
            </w:pPr>
            <w:r w:rsidRPr="00205307">
              <w:rPr>
                <w:rFonts w:cs="Times New Roman"/>
                <w:sz w:val="20"/>
                <w:szCs w:val="20"/>
              </w:rPr>
              <w:t>Parliament</w:t>
            </w:r>
          </w:p>
        </w:tc>
        <w:tc>
          <w:tcPr>
            <w:tcW w:w="1945" w:type="dxa"/>
          </w:tcPr>
          <w:p w14:paraId="4D0613D7"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Over 20 years</w:t>
            </w:r>
          </w:p>
        </w:tc>
        <w:tc>
          <w:tcPr>
            <w:tcW w:w="0" w:type="auto"/>
            <w:vAlign w:val="bottom"/>
          </w:tcPr>
          <w:p w14:paraId="7D3409C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Elected Official</w:t>
            </w:r>
          </w:p>
        </w:tc>
      </w:tr>
      <w:tr w:rsidR="000135DF" w:rsidRPr="00205307" w14:paraId="253385DD" w14:textId="77777777" w:rsidTr="001155CF">
        <w:tc>
          <w:tcPr>
            <w:tcW w:w="0" w:type="auto"/>
            <w:vAlign w:val="bottom"/>
          </w:tcPr>
          <w:p w14:paraId="64DEBE5B" w14:textId="77777777" w:rsidR="000135DF" w:rsidRPr="00205307" w:rsidRDefault="000135DF" w:rsidP="00C65523">
            <w:pPr>
              <w:spacing w:line="240" w:lineRule="auto"/>
              <w:rPr>
                <w:rFonts w:cs="Times New Roman"/>
                <w:sz w:val="20"/>
                <w:szCs w:val="20"/>
              </w:rPr>
            </w:pPr>
            <w:r w:rsidRPr="00205307">
              <w:rPr>
                <w:rFonts w:cs="Times New Roman"/>
                <w:sz w:val="20"/>
                <w:szCs w:val="20"/>
              </w:rPr>
              <w:t>GOK098</w:t>
            </w:r>
          </w:p>
        </w:tc>
        <w:tc>
          <w:tcPr>
            <w:tcW w:w="1205" w:type="dxa"/>
            <w:vAlign w:val="bottom"/>
          </w:tcPr>
          <w:p w14:paraId="503985D2"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1.00</w:t>
            </w:r>
          </w:p>
        </w:tc>
        <w:tc>
          <w:tcPr>
            <w:tcW w:w="3150" w:type="dxa"/>
            <w:vAlign w:val="bottom"/>
          </w:tcPr>
          <w:p w14:paraId="49CF9E2F"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Companies</w:t>
            </w:r>
          </w:p>
        </w:tc>
        <w:tc>
          <w:tcPr>
            <w:tcW w:w="1945" w:type="dxa"/>
            <w:vAlign w:val="bottom"/>
          </w:tcPr>
          <w:p w14:paraId="3CF44332"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5 to 9 years</w:t>
            </w:r>
          </w:p>
        </w:tc>
        <w:tc>
          <w:tcPr>
            <w:tcW w:w="0" w:type="auto"/>
            <w:vAlign w:val="bottom"/>
          </w:tcPr>
          <w:p w14:paraId="01C2B201"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69BF22B1" w14:textId="77777777" w:rsidTr="001155CF">
        <w:tc>
          <w:tcPr>
            <w:tcW w:w="0" w:type="auto"/>
            <w:vAlign w:val="bottom"/>
          </w:tcPr>
          <w:p w14:paraId="44A33D4A" w14:textId="77777777" w:rsidR="000135DF" w:rsidRPr="00205307" w:rsidRDefault="000135DF" w:rsidP="00C65523">
            <w:pPr>
              <w:spacing w:line="240" w:lineRule="auto"/>
              <w:rPr>
                <w:rFonts w:cs="Times New Roman"/>
                <w:sz w:val="20"/>
                <w:szCs w:val="20"/>
              </w:rPr>
            </w:pPr>
            <w:r w:rsidRPr="00205307">
              <w:rPr>
                <w:rFonts w:cs="Times New Roman"/>
                <w:sz w:val="20"/>
                <w:szCs w:val="20"/>
              </w:rPr>
              <w:t>GOK099</w:t>
            </w:r>
          </w:p>
        </w:tc>
        <w:tc>
          <w:tcPr>
            <w:tcW w:w="1205" w:type="dxa"/>
            <w:vAlign w:val="bottom"/>
          </w:tcPr>
          <w:p w14:paraId="45730DB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0.30</w:t>
            </w:r>
          </w:p>
        </w:tc>
        <w:tc>
          <w:tcPr>
            <w:tcW w:w="3150" w:type="dxa"/>
            <w:vAlign w:val="bottom"/>
          </w:tcPr>
          <w:p w14:paraId="69E2B492" w14:textId="77777777" w:rsidR="000135DF" w:rsidRPr="00205307" w:rsidRDefault="000135DF" w:rsidP="00C65523">
            <w:pPr>
              <w:spacing w:line="240" w:lineRule="auto"/>
              <w:rPr>
                <w:rFonts w:cs="Times New Roman"/>
                <w:sz w:val="20"/>
                <w:szCs w:val="20"/>
              </w:rPr>
            </w:pPr>
            <w:r w:rsidRPr="00205307">
              <w:rPr>
                <w:rFonts w:cs="Times New Roman"/>
                <w:sz w:val="20"/>
                <w:szCs w:val="20"/>
              </w:rPr>
              <w:t>Parliament</w:t>
            </w:r>
          </w:p>
        </w:tc>
        <w:tc>
          <w:tcPr>
            <w:tcW w:w="1945" w:type="dxa"/>
            <w:vAlign w:val="bottom"/>
          </w:tcPr>
          <w:p w14:paraId="3936259F"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 to 20 years</w:t>
            </w:r>
          </w:p>
        </w:tc>
        <w:tc>
          <w:tcPr>
            <w:tcW w:w="0" w:type="auto"/>
            <w:vAlign w:val="bottom"/>
          </w:tcPr>
          <w:p w14:paraId="6D4E23C5"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Elected Official</w:t>
            </w:r>
          </w:p>
        </w:tc>
      </w:tr>
      <w:tr w:rsidR="000135DF" w:rsidRPr="00205307" w14:paraId="676A14A3" w14:textId="77777777" w:rsidTr="001155CF">
        <w:tc>
          <w:tcPr>
            <w:tcW w:w="0" w:type="auto"/>
            <w:vAlign w:val="bottom"/>
          </w:tcPr>
          <w:p w14:paraId="64A2D051" w14:textId="77777777" w:rsidR="000135DF" w:rsidRPr="00205307" w:rsidRDefault="000135DF" w:rsidP="00C65523">
            <w:pPr>
              <w:spacing w:line="240" w:lineRule="auto"/>
              <w:rPr>
                <w:rFonts w:cs="Times New Roman"/>
                <w:sz w:val="20"/>
                <w:szCs w:val="20"/>
              </w:rPr>
            </w:pPr>
            <w:r w:rsidRPr="00205307">
              <w:rPr>
                <w:rFonts w:cs="Times New Roman"/>
                <w:sz w:val="20"/>
                <w:szCs w:val="20"/>
              </w:rPr>
              <w:t>GOK100</w:t>
            </w:r>
          </w:p>
        </w:tc>
        <w:tc>
          <w:tcPr>
            <w:tcW w:w="1205" w:type="dxa"/>
            <w:vAlign w:val="bottom"/>
          </w:tcPr>
          <w:p w14:paraId="551EA27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0.50</w:t>
            </w:r>
          </w:p>
        </w:tc>
        <w:tc>
          <w:tcPr>
            <w:tcW w:w="3150" w:type="dxa"/>
            <w:vAlign w:val="bottom"/>
          </w:tcPr>
          <w:p w14:paraId="134BB6C7" w14:textId="77777777" w:rsidR="000135DF" w:rsidRPr="00205307" w:rsidRDefault="000135DF" w:rsidP="00C65523">
            <w:pPr>
              <w:spacing w:line="240" w:lineRule="auto"/>
              <w:rPr>
                <w:rFonts w:cs="Times New Roman"/>
                <w:sz w:val="20"/>
                <w:szCs w:val="20"/>
              </w:rPr>
            </w:pPr>
            <w:r w:rsidRPr="00205307">
              <w:rPr>
                <w:rFonts w:cs="Times New Roman"/>
                <w:sz w:val="20"/>
                <w:szCs w:val="20"/>
              </w:rPr>
              <w:t>Ministry of East African Affairs</w:t>
            </w:r>
          </w:p>
        </w:tc>
        <w:tc>
          <w:tcPr>
            <w:tcW w:w="1945" w:type="dxa"/>
            <w:vAlign w:val="bottom"/>
          </w:tcPr>
          <w:p w14:paraId="5AAFBA52"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 to 20 years</w:t>
            </w:r>
          </w:p>
        </w:tc>
        <w:tc>
          <w:tcPr>
            <w:tcW w:w="0" w:type="auto"/>
            <w:vAlign w:val="bottom"/>
          </w:tcPr>
          <w:p w14:paraId="228BC750"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06AC965C" w14:textId="77777777" w:rsidTr="001155CF">
        <w:tc>
          <w:tcPr>
            <w:tcW w:w="0" w:type="auto"/>
            <w:vAlign w:val="bottom"/>
          </w:tcPr>
          <w:p w14:paraId="6BA6A37A" w14:textId="77777777" w:rsidR="000135DF" w:rsidRPr="00205307" w:rsidRDefault="000135DF" w:rsidP="00C65523">
            <w:pPr>
              <w:spacing w:line="240" w:lineRule="auto"/>
              <w:rPr>
                <w:rFonts w:cs="Times New Roman"/>
                <w:sz w:val="20"/>
                <w:szCs w:val="20"/>
              </w:rPr>
            </w:pPr>
            <w:r w:rsidRPr="00205307">
              <w:rPr>
                <w:rFonts w:cs="Times New Roman"/>
                <w:sz w:val="20"/>
                <w:szCs w:val="20"/>
              </w:rPr>
              <w:t>GOK101</w:t>
            </w:r>
          </w:p>
        </w:tc>
        <w:tc>
          <w:tcPr>
            <w:tcW w:w="1205" w:type="dxa"/>
            <w:vAlign w:val="bottom"/>
          </w:tcPr>
          <w:p w14:paraId="72DA7F9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2.25</w:t>
            </w:r>
          </w:p>
        </w:tc>
        <w:tc>
          <w:tcPr>
            <w:tcW w:w="3150" w:type="dxa"/>
            <w:vAlign w:val="bottom"/>
          </w:tcPr>
          <w:p w14:paraId="435DE939" w14:textId="77777777" w:rsidR="000135DF" w:rsidRPr="00205307" w:rsidRDefault="000135DF" w:rsidP="00C65523">
            <w:pPr>
              <w:spacing w:line="240" w:lineRule="auto"/>
              <w:rPr>
                <w:rFonts w:cs="Times New Roman"/>
                <w:sz w:val="20"/>
                <w:szCs w:val="20"/>
              </w:rPr>
            </w:pPr>
            <w:r w:rsidRPr="00205307">
              <w:rPr>
                <w:rFonts w:cs="Times New Roman"/>
                <w:sz w:val="20"/>
                <w:szCs w:val="20"/>
              </w:rPr>
              <w:t>NGOs Board</w:t>
            </w:r>
          </w:p>
        </w:tc>
        <w:tc>
          <w:tcPr>
            <w:tcW w:w="1945" w:type="dxa"/>
          </w:tcPr>
          <w:p w14:paraId="04C9050E"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Under 5 years</w:t>
            </w:r>
          </w:p>
        </w:tc>
        <w:tc>
          <w:tcPr>
            <w:tcW w:w="0" w:type="auto"/>
            <w:vAlign w:val="bottom"/>
          </w:tcPr>
          <w:p w14:paraId="2ED3994B"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7CFDBD40" w14:textId="77777777" w:rsidTr="001155CF">
        <w:tc>
          <w:tcPr>
            <w:tcW w:w="0" w:type="auto"/>
            <w:vAlign w:val="bottom"/>
          </w:tcPr>
          <w:p w14:paraId="2610FF2C" w14:textId="77777777" w:rsidR="000135DF" w:rsidRPr="00205307" w:rsidRDefault="000135DF" w:rsidP="00C65523">
            <w:pPr>
              <w:spacing w:line="240" w:lineRule="auto"/>
              <w:rPr>
                <w:rFonts w:cs="Times New Roman"/>
                <w:sz w:val="20"/>
                <w:szCs w:val="20"/>
              </w:rPr>
            </w:pPr>
            <w:r w:rsidRPr="00205307">
              <w:rPr>
                <w:rFonts w:cs="Times New Roman"/>
                <w:sz w:val="20"/>
                <w:szCs w:val="20"/>
              </w:rPr>
              <w:t>GOK102</w:t>
            </w:r>
          </w:p>
        </w:tc>
        <w:tc>
          <w:tcPr>
            <w:tcW w:w="1205" w:type="dxa"/>
            <w:vAlign w:val="bottom"/>
          </w:tcPr>
          <w:p w14:paraId="7519F3DA"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1.55</w:t>
            </w:r>
          </w:p>
        </w:tc>
        <w:tc>
          <w:tcPr>
            <w:tcW w:w="3150" w:type="dxa"/>
            <w:vAlign w:val="bottom"/>
          </w:tcPr>
          <w:p w14:paraId="7FACED39" w14:textId="77777777" w:rsidR="000135DF" w:rsidRPr="00205307" w:rsidRDefault="000135DF" w:rsidP="00C65523">
            <w:pPr>
              <w:spacing w:line="240" w:lineRule="auto"/>
              <w:rPr>
                <w:rFonts w:cs="Times New Roman"/>
                <w:sz w:val="20"/>
                <w:szCs w:val="20"/>
              </w:rPr>
            </w:pPr>
            <w:r w:rsidRPr="00205307">
              <w:rPr>
                <w:rFonts w:cs="Times New Roman"/>
                <w:sz w:val="20"/>
                <w:szCs w:val="20"/>
              </w:rPr>
              <w:t xml:space="preserve">Kenya Law Reform Commission </w:t>
            </w:r>
          </w:p>
        </w:tc>
        <w:tc>
          <w:tcPr>
            <w:tcW w:w="1945" w:type="dxa"/>
          </w:tcPr>
          <w:p w14:paraId="2815ADC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Over 20 years</w:t>
            </w:r>
          </w:p>
        </w:tc>
        <w:tc>
          <w:tcPr>
            <w:tcW w:w="0" w:type="auto"/>
            <w:vAlign w:val="bottom"/>
          </w:tcPr>
          <w:p w14:paraId="62B96252"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7A8B7390" w14:textId="77777777" w:rsidTr="001155CF">
        <w:tc>
          <w:tcPr>
            <w:tcW w:w="0" w:type="auto"/>
            <w:vAlign w:val="bottom"/>
          </w:tcPr>
          <w:p w14:paraId="2D523BCF" w14:textId="77777777" w:rsidR="000135DF" w:rsidRPr="00205307" w:rsidRDefault="000135DF" w:rsidP="00C65523">
            <w:pPr>
              <w:spacing w:line="240" w:lineRule="auto"/>
              <w:rPr>
                <w:rFonts w:cs="Times New Roman"/>
                <w:sz w:val="20"/>
                <w:szCs w:val="20"/>
              </w:rPr>
            </w:pPr>
            <w:r w:rsidRPr="00205307">
              <w:rPr>
                <w:rFonts w:cs="Times New Roman"/>
                <w:sz w:val="20"/>
                <w:szCs w:val="20"/>
              </w:rPr>
              <w:t>GOK103</w:t>
            </w:r>
          </w:p>
        </w:tc>
        <w:tc>
          <w:tcPr>
            <w:tcW w:w="1205" w:type="dxa"/>
            <w:vAlign w:val="bottom"/>
          </w:tcPr>
          <w:p w14:paraId="46CD3BE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1.50</w:t>
            </w:r>
          </w:p>
        </w:tc>
        <w:tc>
          <w:tcPr>
            <w:tcW w:w="3150" w:type="dxa"/>
            <w:vAlign w:val="bottom"/>
          </w:tcPr>
          <w:p w14:paraId="4A80069A" w14:textId="77777777" w:rsidR="000135DF" w:rsidRPr="00205307" w:rsidRDefault="000135DF" w:rsidP="00C65523">
            <w:pPr>
              <w:spacing w:line="240" w:lineRule="auto"/>
              <w:rPr>
                <w:rFonts w:cs="Times New Roman"/>
                <w:sz w:val="20"/>
                <w:szCs w:val="20"/>
              </w:rPr>
            </w:pPr>
            <w:r w:rsidRPr="00205307">
              <w:rPr>
                <w:rFonts w:cs="Times New Roman"/>
                <w:sz w:val="20"/>
                <w:szCs w:val="20"/>
              </w:rPr>
              <w:t>Ombudsman</w:t>
            </w:r>
          </w:p>
        </w:tc>
        <w:tc>
          <w:tcPr>
            <w:tcW w:w="1945" w:type="dxa"/>
            <w:vAlign w:val="bottom"/>
          </w:tcPr>
          <w:p w14:paraId="2C8A1B30"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 to 20 years</w:t>
            </w:r>
          </w:p>
        </w:tc>
        <w:tc>
          <w:tcPr>
            <w:tcW w:w="0" w:type="auto"/>
            <w:vAlign w:val="bottom"/>
          </w:tcPr>
          <w:p w14:paraId="4941C0BA"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3551A774" w14:textId="77777777" w:rsidTr="001155CF">
        <w:tc>
          <w:tcPr>
            <w:tcW w:w="0" w:type="auto"/>
            <w:vAlign w:val="bottom"/>
          </w:tcPr>
          <w:p w14:paraId="52DD4CE7" w14:textId="77777777" w:rsidR="000135DF" w:rsidRPr="00205307" w:rsidRDefault="000135DF" w:rsidP="00C65523">
            <w:pPr>
              <w:spacing w:line="240" w:lineRule="auto"/>
              <w:rPr>
                <w:rFonts w:cs="Times New Roman"/>
                <w:sz w:val="20"/>
                <w:szCs w:val="20"/>
              </w:rPr>
            </w:pPr>
            <w:r w:rsidRPr="00205307">
              <w:rPr>
                <w:rFonts w:cs="Times New Roman"/>
                <w:sz w:val="20"/>
                <w:szCs w:val="20"/>
              </w:rPr>
              <w:t>GOK104</w:t>
            </w:r>
          </w:p>
        </w:tc>
        <w:tc>
          <w:tcPr>
            <w:tcW w:w="1205" w:type="dxa"/>
            <w:vAlign w:val="bottom"/>
          </w:tcPr>
          <w:p w14:paraId="0EDC21D9"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0.88</w:t>
            </w:r>
          </w:p>
        </w:tc>
        <w:tc>
          <w:tcPr>
            <w:tcW w:w="3150" w:type="dxa"/>
            <w:vAlign w:val="bottom"/>
          </w:tcPr>
          <w:p w14:paraId="2E0B32D6"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Trusts</w:t>
            </w:r>
          </w:p>
        </w:tc>
        <w:tc>
          <w:tcPr>
            <w:tcW w:w="1945" w:type="dxa"/>
            <w:vAlign w:val="bottom"/>
          </w:tcPr>
          <w:p w14:paraId="7EAA0DA3"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 to 20 years</w:t>
            </w:r>
          </w:p>
        </w:tc>
        <w:tc>
          <w:tcPr>
            <w:tcW w:w="0" w:type="auto"/>
            <w:vAlign w:val="bottom"/>
          </w:tcPr>
          <w:p w14:paraId="5CDA1482"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0E8DE891" w14:textId="77777777" w:rsidTr="001155CF">
        <w:tc>
          <w:tcPr>
            <w:tcW w:w="0" w:type="auto"/>
            <w:vAlign w:val="bottom"/>
          </w:tcPr>
          <w:p w14:paraId="1891DA05" w14:textId="77777777" w:rsidR="000135DF" w:rsidRPr="00205307" w:rsidRDefault="000135DF" w:rsidP="00C65523">
            <w:pPr>
              <w:spacing w:line="240" w:lineRule="auto"/>
              <w:rPr>
                <w:rFonts w:cs="Times New Roman"/>
                <w:sz w:val="20"/>
                <w:szCs w:val="20"/>
              </w:rPr>
            </w:pPr>
            <w:r w:rsidRPr="00205307">
              <w:rPr>
                <w:rFonts w:cs="Times New Roman"/>
                <w:sz w:val="20"/>
                <w:szCs w:val="20"/>
              </w:rPr>
              <w:t>GOK105</w:t>
            </w:r>
          </w:p>
        </w:tc>
        <w:tc>
          <w:tcPr>
            <w:tcW w:w="1205" w:type="dxa"/>
            <w:vAlign w:val="bottom"/>
          </w:tcPr>
          <w:p w14:paraId="2E65B33B"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0.90</w:t>
            </w:r>
          </w:p>
        </w:tc>
        <w:tc>
          <w:tcPr>
            <w:tcW w:w="3150" w:type="dxa"/>
            <w:vAlign w:val="bottom"/>
          </w:tcPr>
          <w:p w14:paraId="0E99A7DE"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Societies</w:t>
            </w:r>
          </w:p>
        </w:tc>
        <w:tc>
          <w:tcPr>
            <w:tcW w:w="1945" w:type="dxa"/>
          </w:tcPr>
          <w:p w14:paraId="37C9A36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5 to 9 years</w:t>
            </w:r>
          </w:p>
        </w:tc>
        <w:tc>
          <w:tcPr>
            <w:tcW w:w="0" w:type="auto"/>
            <w:vAlign w:val="bottom"/>
          </w:tcPr>
          <w:p w14:paraId="4D8F53C7"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205D42F2" w14:textId="77777777" w:rsidTr="001155CF">
        <w:tc>
          <w:tcPr>
            <w:tcW w:w="0" w:type="auto"/>
            <w:vAlign w:val="bottom"/>
          </w:tcPr>
          <w:p w14:paraId="751FAC09" w14:textId="77777777" w:rsidR="000135DF" w:rsidRPr="00205307" w:rsidRDefault="000135DF" w:rsidP="00C65523">
            <w:pPr>
              <w:spacing w:line="240" w:lineRule="auto"/>
              <w:rPr>
                <w:rFonts w:cs="Times New Roman"/>
                <w:sz w:val="20"/>
                <w:szCs w:val="20"/>
              </w:rPr>
            </w:pPr>
            <w:r w:rsidRPr="00205307">
              <w:rPr>
                <w:rFonts w:cs="Times New Roman"/>
                <w:sz w:val="20"/>
                <w:szCs w:val="20"/>
              </w:rPr>
              <w:t>GOK106</w:t>
            </w:r>
          </w:p>
        </w:tc>
        <w:tc>
          <w:tcPr>
            <w:tcW w:w="1205" w:type="dxa"/>
            <w:vAlign w:val="bottom"/>
          </w:tcPr>
          <w:p w14:paraId="5B17B94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1.00</w:t>
            </w:r>
          </w:p>
        </w:tc>
        <w:tc>
          <w:tcPr>
            <w:tcW w:w="3150" w:type="dxa"/>
            <w:vAlign w:val="bottom"/>
          </w:tcPr>
          <w:p w14:paraId="382C8555"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Societies</w:t>
            </w:r>
          </w:p>
        </w:tc>
        <w:tc>
          <w:tcPr>
            <w:tcW w:w="1945" w:type="dxa"/>
          </w:tcPr>
          <w:p w14:paraId="1F03D6D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Under 5 years</w:t>
            </w:r>
          </w:p>
        </w:tc>
        <w:tc>
          <w:tcPr>
            <w:tcW w:w="0" w:type="auto"/>
            <w:vAlign w:val="bottom"/>
          </w:tcPr>
          <w:p w14:paraId="71568C9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2854C6A2" w14:textId="77777777" w:rsidTr="001155CF">
        <w:tc>
          <w:tcPr>
            <w:tcW w:w="0" w:type="auto"/>
            <w:vAlign w:val="bottom"/>
          </w:tcPr>
          <w:p w14:paraId="34DE0493" w14:textId="77777777" w:rsidR="000135DF" w:rsidRPr="00205307" w:rsidRDefault="000135DF" w:rsidP="00C65523">
            <w:pPr>
              <w:spacing w:line="240" w:lineRule="auto"/>
              <w:rPr>
                <w:rFonts w:cs="Times New Roman"/>
                <w:sz w:val="20"/>
                <w:szCs w:val="20"/>
              </w:rPr>
            </w:pPr>
            <w:r w:rsidRPr="00205307">
              <w:rPr>
                <w:rFonts w:cs="Times New Roman"/>
                <w:sz w:val="20"/>
                <w:szCs w:val="20"/>
              </w:rPr>
              <w:t>GOK107</w:t>
            </w:r>
          </w:p>
        </w:tc>
        <w:tc>
          <w:tcPr>
            <w:tcW w:w="1205" w:type="dxa"/>
            <w:vAlign w:val="bottom"/>
          </w:tcPr>
          <w:p w14:paraId="446239E5"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0.50</w:t>
            </w:r>
          </w:p>
        </w:tc>
        <w:tc>
          <w:tcPr>
            <w:tcW w:w="3150" w:type="dxa"/>
            <w:vAlign w:val="bottom"/>
          </w:tcPr>
          <w:p w14:paraId="0753CC67"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Companies</w:t>
            </w:r>
          </w:p>
        </w:tc>
        <w:tc>
          <w:tcPr>
            <w:tcW w:w="1945" w:type="dxa"/>
          </w:tcPr>
          <w:p w14:paraId="34D54676"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Under 5 years</w:t>
            </w:r>
          </w:p>
        </w:tc>
        <w:tc>
          <w:tcPr>
            <w:tcW w:w="0" w:type="auto"/>
            <w:vAlign w:val="bottom"/>
          </w:tcPr>
          <w:p w14:paraId="74FCFBC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498F23BA" w14:textId="77777777" w:rsidTr="001155CF">
        <w:tc>
          <w:tcPr>
            <w:tcW w:w="0" w:type="auto"/>
            <w:vAlign w:val="bottom"/>
          </w:tcPr>
          <w:p w14:paraId="575502B3" w14:textId="77777777" w:rsidR="000135DF" w:rsidRPr="00205307" w:rsidRDefault="000135DF" w:rsidP="00C65523">
            <w:pPr>
              <w:spacing w:line="240" w:lineRule="auto"/>
              <w:rPr>
                <w:rFonts w:cs="Times New Roman"/>
                <w:sz w:val="20"/>
                <w:szCs w:val="20"/>
              </w:rPr>
            </w:pPr>
            <w:r w:rsidRPr="00205307">
              <w:rPr>
                <w:rFonts w:cs="Times New Roman"/>
                <w:sz w:val="20"/>
                <w:szCs w:val="20"/>
              </w:rPr>
              <w:t>GOK108</w:t>
            </w:r>
          </w:p>
        </w:tc>
        <w:tc>
          <w:tcPr>
            <w:tcW w:w="1205" w:type="dxa"/>
            <w:vAlign w:val="bottom"/>
          </w:tcPr>
          <w:p w14:paraId="735582A9"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1.47</w:t>
            </w:r>
          </w:p>
        </w:tc>
        <w:tc>
          <w:tcPr>
            <w:tcW w:w="3150" w:type="dxa"/>
            <w:vAlign w:val="bottom"/>
          </w:tcPr>
          <w:p w14:paraId="32829457" w14:textId="77777777" w:rsidR="000135DF" w:rsidRPr="00205307" w:rsidRDefault="000135DF" w:rsidP="00C65523">
            <w:pPr>
              <w:spacing w:line="240" w:lineRule="auto"/>
              <w:rPr>
                <w:rFonts w:cs="Times New Roman"/>
                <w:sz w:val="20"/>
                <w:szCs w:val="20"/>
              </w:rPr>
            </w:pPr>
            <w:r w:rsidRPr="00205307">
              <w:rPr>
                <w:rFonts w:cs="Times New Roman"/>
                <w:sz w:val="20"/>
                <w:szCs w:val="20"/>
              </w:rPr>
              <w:t>NGOs Board</w:t>
            </w:r>
          </w:p>
        </w:tc>
        <w:tc>
          <w:tcPr>
            <w:tcW w:w="1945" w:type="dxa"/>
            <w:vAlign w:val="bottom"/>
          </w:tcPr>
          <w:p w14:paraId="5681ACB0"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 to 20 years</w:t>
            </w:r>
          </w:p>
        </w:tc>
        <w:tc>
          <w:tcPr>
            <w:tcW w:w="0" w:type="auto"/>
            <w:vAlign w:val="bottom"/>
          </w:tcPr>
          <w:p w14:paraId="47CAC90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68E6191E" w14:textId="77777777" w:rsidTr="001155CF">
        <w:tc>
          <w:tcPr>
            <w:tcW w:w="0" w:type="auto"/>
            <w:vAlign w:val="bottom"/>
          </w:tcPr>
          <w:p w14:paraId="135A7F06" w14:textId="77777777" w:rsidR="000135DF" w:rsidRPr="00205307" w:rsidRDefault="000135DF" w:rsidP="00C65523">
            <w:pPr>
              <w:spacing w:line="240" w:lineRule="auto"/>
              <w:rPr>
                <w:rFonts w:cs="Times New Roman"/>
                <w:sz w:val="20"/>
                <w:szCs w:val="20"/>
              </w:rPr>
            </w:pPr>
            <w:r w:rsidRPr="00205307">
              <w:rPr>
                <w:rFonts w:cs="Times New Roman"/>
                <w:sz w:val="20"/>
                <w:szCs w:val="20"/>
              </w:rPr>
              <w:t>GOK109</w:t>
            </w:r>
          </w:p>
        </w:tc>
        <w:tc>
          <w:tcPr>
            <w:tcW w:w="1205" w:type="dxa"/>
            <w:vAlign w:val="bottom"/>
          </w:tcPr>
          <w:p w14:paraId="11C7C49A"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1.50</w:t>
            </w:r>
          </w:p>
        </w:tc>
        <w:tc>
          <w:tcPr>
            <w:tcW w:w="3150" w:type="dxa"/>
            <w:vAlign w:val="bottom"/>
          </w:tcPr>
          <w:p w14:paraId="37CDFCFF" w14:textId="77777777" w:rsidR="000135DF" w:rsidRPr="00205307" w:rsidRDefault="000135DF" w:rsidP="00C65523">
            <w:pPr>
              <w:spacing w:line="240" w:lineRule="auto"/>
              <w:rPr>
                <w:rFonts w:cs="Times New Roman"/>
                <w:sz w:val="20"/>
                <w:szCs w:val="20"/>
              </w:rPr>
            </w:pPr>
            <w:r w:rsidRPr="00205307">
              <w:rPr>
                <w:rFonts w:cs="Times New Roman"/>
                <w:sz w:val="20"/>
                <w:szCs w:val="20"/>
              </w:rPr>
              <w:t>Public Service Commission</w:t>
            </w:r>
          </w:p>
        </w:tc>
        <w:tc>
          <w:tcPr>
            <w:tcW w:w="1945" w:type="dxa"/>
            <w:vAlign w:val="bottom"/>
          </w:tcPr>
          <w:p w14:paraId="746F8D30"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 to 20 years</w:t>
            </w:r>
          </w:p>
        </w:tc>
        <w:tc>
          <w:tcPr>
            <w:tcW w:w="0" w:type="auto"/>
            <w:vAlign w:val="bottom"/>
          </w:tcPr>
          <w:p w14:paraId="7688605F"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5535C19C" w14:textId="77777777" w:rsidTr="001155CF">
        <w:tc>
          <w:tcPr>
            <w:tcW w:w="0" w:type="auto"/>
            <w:vAlign w:val="bottom"/>
          </w:tcPr>
          <w:p w14:paraId="5E5E706F" w14:textId="77777777" w:rsidR="000135DF" w:rsidRPr="00205307" w:rsidRDefault="000135DF" w:rsidP="00C65523">
            <w:pPr>
              <w:spacing w:line="240" w:lineRule="auto"/>
              <w:rPr>
                <w:rFonts w:cs="Times New Roman"/>
                <w:sz w:val="20"/>
                <w:szCs w:val="20"/>
              </w:rPr>
            </w:pPr>
            <w:r w:rsidRPr="00205307">
              <w:rPr>
                <w:rFonts w:cs="Times New Roman"/>
                <w:sz w:val="20"/>
                <w:szCs w:val="20"/>
              </w:rPr>
              <w:t>GOK110</w:t>
            </w:r>
          </w:p>
        </w:tc>
        <w:tc>
          <w:tcPr>
            <w:tcW w:w="1205" w:type="dxa"/>
            <w:vAlign w:val="bottom"/>
          </w:tcPr>
          <w:p w14:paraId="680C38A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1.12</w:t>
            </w:r>
          </w:p>
        </w:tc>
        <w:tc>
          <w:tcPr>
            <w:tcW w:w="3150" w:type="dxa"/>
            <w:vAlign w:val="bottom"/>
          </w:tcPr>
          <w:p w14:paraId="37E72355" w14:textId="77777777" w:rsidR="000135DF" w:rsidRPr="00205307" w:rsidRDefault="000135DF" w:rsidP="00C65523">
            <w:pPr>
              <w:spacing w:line="240" w:lineRule="auto"/>
              <w:rPr>
                <w:rFonts w:cs="Times New Roman"/>
                <w:sz w:val="20"/>
                <w:szCs w:val="20"/>
              </w:rPr>
            </w:pPr>
            <w:r w:rsidRPr="00205307">
              <w:rPr>
                <w:rFonts w:cs="Times New Roman"/>
                <w:sz w:val="20"/>
                <w:szCs w:val="20"/>
              </w:rPr>
              <w:t>NGOs Board</w:t>
            </w:r>
          </w:p>
        </w:tc>
        <w:tc>
          <w:tcPr>
            <w:tcW w:w="1945" w:type="dxa"/>
          </w:tcPr>
          <w:p w14:paraId="39434F9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5 to 9 years</w:t>
            </w:r>
          </w:p>
        </w:tc>
        <w:tc>
          <w:tcPr>
            <w:tcW w:w="0" w:type="auto"/>
            <w:vAlign w:val="bottom"/>
          </w:tcPr>
          <w:p w14:paraId="66513A4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57459FED" w14:textId="77777777" w:rsidTr="001155CF">
        <w:tc>
          <w:tcPr>
            <w:tcW w:w="0" w:type="auto"/>
            <w:vAlign w:val="bottom"/>
          </w:tcPr>
          <w:p w14:paraId="0A515544" w14:textId="77777777" w:rsidR="000135DF" w:rsidRPr="00205307" w:rsidRDefault="000135DF" w:rsidP="00C65523">
            <w:pPr>
              <w:spacing w:line="240" w:lineRule="auto"/>
              <w:rPr>
                <w:rFonts w:cs="Times New Roman"/>
                <w:sz w:val="20"/>
                <w:szCs w:val="20"/>
              </w:rPr>
            </w:pPr>
            <w:r w:rsidRPr="00205307">
              <w:rPr>
                <w:rFonts w:cs="Times New Roman"/>
                <w:sz w:val="20"/>
                <w:szCs w:val="20"/>
              </w:rPr>
              <w:t>GOK111</w:t>
            </w:r>
          </w:p>
        </w:tc>
        <w:tc>
          <w:tcPr>
            <w:tcW w:w="1205" w:type="dxa"/>
            <w:vAlign w:val="bottom"/>
          </w:tcPr>
          <w:p w14:paraId="6D40D224"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0.75</w:t>
            </w:r>
          </w:p>
        </w:tc>
        <w:tc>
          <w:tcPr>
            <w:tcW w:w="3150" w:type="dxa"/>
            <w:vAlign w:val="bottom"/>
          </w:tcPr>
          <w:p w14:paraId="6ACA9102"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Societies</w:t>
            </w:r>
          </w:p>
        </w:tc>
        <w:tc>
          <w:tcPr>
            <w:tcW w:w="1945" w:type="dxa"/>
          </w:tcPr>
          <w:p w14:paraId="7829E326"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5 to 9 years</w:t>
            </w:r>
          </w:p>
        </w:tc>
        <w:tc>
          <w:tcPr>
            <w:tcW w:w="0" w:type="auto"/>
            <w:vAlign w:val="bottom"/>
          </w:tcPr>
          <w:p w14:paraId="79FC1885"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4149908C" w14:textId="77777777" w:rsidTr="001155CF">
        <w:tc>
          <w:tcPr>
            <w:tcW w:w="0" w:type="auto"/>
            <w:vAlign w:val="bottom"/>
          </w:tcPr>
          <w:p w14:paraId="25151972" w14:textId="77777777" w:rsidR="000135DF" w:rsidRPr="00205307" w:rsidRDefault="000135DF" w:rsidP="00C65523">
            <w:pPr>
              <w:spacing w:line="240" w:lineRule="auto"/>
              <w:rPr>
                <w:rFonts w:cs="Times New Roman"/>
                <w:sz w:val="20"/>
                <w:szCs w:val="20"/>
              </w:rPr>
            </w:pPr>
            <w:r w:rsidRPr="00205307">
              <w:rPr>
                <w:rFonts w:cs="Times New Roman"/>
                <w:sz w:val="20"/>
                <w:szCs w:val="20"/>
              </w:rPr>
              <w:t>GOK112</w:t>
            </w:r>
          </w:p>
        </w:tc>
        <w:tc>
          <w:tcPr>
            <w:tcW w:w="1205" w:type="dxa"/>
            <w:vAlign w:val="bottom"/>
          </w:tcPr>
          <w:p w14:paraId="357DF5CB"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0.75</w:t>
            </w:r>
          </w:p>
        </w:tc>
        <w:tc>
          <w:tcPr>
            <w:tcW w:w="3150" w:type="dxa"/>
            <w:vAlign w:val="bottom"/>
          </w:tcPr>
          <w:p w14:paraId="3C4B3C3F"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Companies</w:t>
            </w:r>
          </w:p>
        </w:tc>
        <w:tc>
          <w:tcPr>
            <w:tcW w:w="1945" w:type="dxa"/>
          </w:tcPr>
          <w:p w14:paraId="2D530C03"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5 to 9 years</w:t>
            </w:r>
          </w:p>
        </w:tc>
        <w:tc>
          <w:tcPr>
            <w:tcW w:w="0" w:type="auto"/>
            <w:vAlign w:val="bottom"/>
          </w:tcPr>
          <w:p w14:paraId="6600A1B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49850C34" w14:textId="77777777" w:rsidTr="001155CF">
        <w:tc>
          <w:tcPr>
            <w:tcW w:w="0" w:type="auto"/>
            <w:vAlign w:val="bottom"/>
          </w:tcPr>
          <w:p w14:paraId="3E3B303D" w14:textId="77777777" w:rsidR="000135DF" w:rsidRPr="00205307" w:rsidRDefault="000135DF" w:rsidP="00C65523">
            <w:pPr>
              <w:spacing w:line="240" w:lineRule="auto"/>
              <w:rPr>
                <w:rFonts w:cs="Times New Roman"/>
                <w:sz w:val="20"/>
                <w:szCs w:val="20"/>
              </w:rPr>
            </w:pPr>
            <w:r w:rsidRPr="00205307">
              <w:rPr>
                <w:rFonts w:cs="Times New Roman"/>
                <w:sz w:val="20"/>
                <w:szCs w:val="20"/>
              </w:rPr>
              <w:t>GOK113</w:t>
            </w:r>
          </w:p>
        </w:tc>
        <w:tc>
          <w:tcPr>
            <w:tcW w:w="1205" w:type="dxa"/>
            <w:vAlign w:val="bottom"/>
          </w:tcPr>
          <w:p w14:paraId="7FB664C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1.00</w:t>
            </w:r>
          </w:p>
        </w:tc>
        <w:tc>
          <w:tcPr>
            <w:tcW w:w="3150" w:type="dxa"/>
            <w:vAlign w:val="bottom"/>
          </w:tcPr>
          <w:p w14:paraId="13453795"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Companies</w:t>
            </w:r>
          </w:p>
        </w:tc>
        <w:tc>
          <w:tcPr>
            <w:tcW w:w="1945" w:type="dxa"/>
          </w:tcPr>
          <w:p w14:paraId="61720A65"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Under 5 years</w:t>
            </w:r>
          </w:p>
        </w:tc>
        <w:tc>
          <w:tcPr>
            <w:tcW w:w="0" w:type="auto"/>
            <w:vAlign w:val="bottom"/>
          </w:tcPr>
          <w:p w14:paraId="6F05B887"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43F7CDC9" w14:textId="77777777" w:rsidTr="001155CF">
        <w:tc>
          <w:tcPr>
            <w:tcW w:w="0" w:type="auto"/>
            <w:vAlign w:val="bottom"/>
          </w:tcPr>
          <w:p w14:paraId="1031F5CB" w14:textId="77777777" w:rsidR="000135DF" w:rsidRPr="00205307" w:rsidRDefault="000135DF" w:rsidP="00C65523">
            <w:pPr>
              <w:spacing w:line="240" w:lineRule="auto"/>
              <w:rPr>
                <w:rFonts w:cs="Times New Roman"/>
                <w:sz w:val="20"/>
                <w:szCs w:val="20"/>
              </w:rPr>
            </w:pPr>
            <w:r w:rsidRPr="00205307">
              <w:rPr>
                <w:rFonts w:cs="Times New Roman"/>
                <w:sz w:val="20"/>
                <w:szCs w:val="20"/>
              </w:rPr>
              <w:t>GOK114</w:t>
            </w:r>
          </w:p>
        </w:tc>
        <w:tc>
          <w:tcPr>
            <w:tcW w:w="1205" w:type="dxa"/>
            <w:vAlign w:val="bottom"/>
          </w:tcPr>
          <w:p w14:paraId="67AF2A7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0.88</w:t>
            </w:r>
          </w:p>
        </w:tc>
        <w:tc>
          <w:tcPr>
            <w:tcW w:w="3150" w:type="dxa"/>
            <w:vAlign w:val="bottom"/>
          </w:tcPr>
          <w:p w14:paraId="45FDCAA9" w14:textId="77777777" w:rsidR="000135DF" w:rsidRPr="00205307" w:rsidRDefault="000135DF" w:rsidP="00C65523">
            <w:pPr>
              <w:spacing w:line="240" w:lineRule="auto"/>
              <w:rPr>
                <w:rFonts w:cs="Times New Roman"/>
                <w:sz w:val="20"/>
                <w:szCs w:val="20"/>
              </w:rPr>
            </w:pPr>
            <w:r w:rsidRPr="00205307">
              <w:rPr>
                <w:rFonts w:cs="Times New Roman"/>
                <w:sz w:val="20"/>
                <w:szCs w:val="20"/>
              </w:rPr>
              <w:t>Parliament</w:t>
            </w:r>
          </w:p>
        </w:tc>
        <w:tc>
          <w:tcPr>
            <w:tcW w:w="1945" w:type="dxa"/>
          </w:tcPr>
          <w:p w14:paraId="345499A6"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5 to 9 years</w:t>
            </w:r>
          </w:p>
        </w:tc>
        <w:tc>
          <w:tcPr>
            <w:tcW w:w="0" w:type="auto"/>
            <w:vAlign w:val="bottom"/>
          </w:tcPr>
          <w:p w14:paraId="2C97507E"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Elected Official</w:t>
            </w:r>
          </w:p>
        </w:tc>
      </w:tr>
      <w:tr w:rsidR="000135DF" w:rsidRPr="00205307" w14:paraId="7A603F0E" w14:textId="77777777" w:rsidTr="001155CF">
        <w:tc>
          <w:tcPr>
            <w:tcW w:w="0" w:type="auto"/>
            <w:vAlign w:val="bottom"/>
          </w:tcPr>
          <w:p w14:paraId="149E73F6" w14:textId="77777777" w:rsidR="000135DF" w:rsidRPr="00205307" w:rsidRDefault="000135DF" w:rsidP="00C65523">
            <w:pPr>
              <w:spacing w:line="240" w:lineRule="auto"/>
              <w:rPr>
                <w:rFonts w:cs="Times New Roman"/>
                <w:sz w:val="20"/>
                <w:szCs w:val="20"/>
              </w:rPr>
            </w:pPr>
            <w:r w:rsidRPr="00205307">
              <w:rPr>
                <w:rFonts w:cs="Times New Roman"/>
                <w:sz w:val="20"/>
                <w:szCs w:val="20"/>
              </w:rPr>
              <w:t>GOK115</w:t>
            </w:r>
          </w:p>
        </w:tc>
        <w:tc>
          <w:tcPr>
            <w:tcW w:w="1205" w:type="dxa"/>
            <w:vAlign w:val="bottom"/>
          </w:tcPr>
          <w:p w14:paraId="1DD352FA"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0.60</w:t>
            </w:r>
          </w:p>
        </w:tc>
        <w:tc>
          <w:tcPr>
            <w:tcW w:w="3150" w:type="dxa"/>
            <w:vAlign w:val="bottom"/>
          </w:tcPr>
          <w:p w14:paraId="4F22F38C"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Trusts</w:t>
            </w:r>
          </w:p>
        </w:tc>
        <w:tc>
          <w:tcPr>
            <w:tcW w:w="1945" w:type="dxa"/>
          </w:tcPr>
          <w:p w14:paraId="0AE61A94"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Under 5 years</w:t>
            </w:r>
          </w:p>
        </w:tc>
        <w:tc>
          <w:tcPr>
            <w:tcW w:w="0" w:type="auto"/>
            <w:vAlign w:val="bottom"/>
          </w:tcPr>
          <w:p w14:paraId="389655A4"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578E7858" w14:textId="77777777" w:rsidTr="001155CF">
        <w:tc>
          <w:tcPr>
            <w:tcW w:w="0" w:type="auto"/>
            <w:vAlign w:val="bottom"/>
          </w:tcPr>
          <w:p w14:paraId="595FEB0E" w14:textId="77777777" w:rsidR="000135DF" w:rsidRPr="00205307" w:rsidRDefault="000135DF" w:rsidP="00C65523">
            <w:pPr>
              <w:spacing w:line="240" w:lineRule="auto"/>
              <w:rPr>
                <w:rFonts w:cs="Times New Roman"/>
                <w:sz w:val="20"/>
                <w:szCs w:val="20"/>
              </w:rPr>
            </w:pPr>
            <w:r w:rsidRPr="00205307">
              <w:rPr>
                <w:rFonts w:cs="Times New Roman"/>
                <w:sz w:val="20"/>
                <w:szCs w:val="20"/>
              </w:rPr>
              <w:t>GOK116</w:t>
            </w:r>
          </w:p>
        </w:tc>
        <w:tc>
          <w:tcPr>
            <w:tcW w:w="1205" w:type="dxa"/>
            <w:vAlign w:val="bottom"/>
          </w:tcPr>
          <w:p w14:paraId="4FC95260"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1.43</w:t>
            </w:r>
          </w:p>
        </w:tc>
        <w:tc>
          <w:tcPr>
            <w:tcW w:w="3150" w:type="dxa"/>
            <w:vAlign w:val="bottom"/>
          </w:tcPr>
          <w:p w14:paraId="796A01FE"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Societies</w:t>
            </w:r>
          </w:p>
        </w:tc>
        <w:tc>
          <w:tcPr>
            <w:tcW w:w="1945" w:type="dxa"/>
          </w:tcPr>
          <w:p w14:paraId="72DB544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Over 20 years</w:t>
            </w:r>
          </w:p>
        </w:tc>
        <w:tc>
          <w:tcPr>
            <w:tcW w:w="0" w:type="auto"/>
            <w:vAlign w:val="bottom"/>
          </w:tcPr>
          <w:p w14:paraId="633DDE85"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700A5F28" w14:textId="77777777" w:rsidTr="001155CF">
        <w:tc>
          <w:tcPr>
            <w:tcW w:w="0" w:type="auto"/>
            <w:vAlign w:val="bottom"/>
          </w:tcPr>
          <w:p w14:paraId="0FABB49E" w14:textId="77777777" w:rsidR="000135DF" w:rsidRPr="00205307" w:rsidRDefault="000135DF" w:rsidP="00C65523">
            <w:pPr>
              <w:spacing w:line="240" w:lineRule="auto"/>
              <w:rPr>
                <w:rFonts w:cs="Times New Roman"/>
                <w:sz w:val="20"/>
                <w:szCs w:val="20"/>
              </w:rPr>
            </w:pPr>
            <w:r w:rsidRPr="00205307">
              <w:rPr>
                <w:rFonts w:cs="Times New Roman"/>
                <w:sz w:val="20"/>
                <w:szCs w:val="20"/>
              </w:rPr>
              <w:t>GOK117</w:t>
            </w:r>
          </w:p>
        </w:tc>
        <w:tc>
          <w:tcPr>
            <w:tcW w:w="1205" w:type="dxa"/>
            <w:vAlign w:val="bottom"/>
          </w:tcPr>
          <w:p w14:paraId="493CD369"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0.75</w:t>
            </w:r>
          </w:p>
        </w:tc>
        <w:tc>
          <w:tcPr>
            <w:tcW w:w="3150" w:type="dxa"/>
            <w:vAlign w:val="bottom"/>
          </w:tcPr>
          <w:p w14:paraId="3D873DF5"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Companies</w:t>
            </w:r>
          </w:p>
        </w:tc>
        <w:tc>
          <w:tcPr>
            <w:tcW w:w="1945" w:type="dxa"/>
          </w:tcPr>
          <w:p w14:paraId="0860BF8B"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5 to 9 years</w:t>
            </w:r>
          </w:p>
        </w:tc>
        <w:tc>
          <w:tcPr>
            <w:tcW w:w="0" w:type="auto"/>
            <w:vAlign w:val="bottom"/>
          </w:tcPr>
          <w:p w14:paraId="02A0DB51"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48DD3B8E" w14:textId="77777777" w:rsidTr="001155CF">
        <w:tc>
          <w:tcPr>
            <w:tcW w:w="0" w:type="auto"/>
            <w:vAlign w:val="bottom"/>
          </w:tcPr>
          <w:p w14:paraId="58F16C3B" w14:textId="77777777" w:rsidR="000135DF" w:rsidRPr="00205307" w:rsidRDefault="000135DF" w:rsidP="00C65523">
            <w:pPr>
              <w:spacing w:line="240" w:lineRule="auto"/>
              <w:rPr>
                <w:rFonts w:cs="Times New Roman"/>
                <w:sz w:val="20"/>
                <w:szCs w:val="20"/>
              </w:rPr>
            </w:pPr>
            <w:r w:rsidRPr="00205307">
              <w:rPr>
                <w:rFonts w:cs="Times New Roman"/>
                <w:sz w:val="20"/>
                <w:szCs w:val="20"/>
              </w:rPr>
              <w:t>GOK118</w:t>
            </w:r>
          </w:p>
        </w:tc>
        <w:tc>
          <w:tcPr>
            <w:tcW w:w="1205" w:type="dxa"/>
            <w:vAlign w:val="bottom"/>
          </w:tcPr>
          <w:p w14:paraId="40D1F72A"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0.87</w:t>
            </w:r>
          </w:p>
        </w:tc>
        <w:tc>
          <w:tcPr>
            <w:tcW w:w="3150" w:type="dxa"/>
            <w:vAlign w:val="bottom"/>
          </w:tcPr>
          <w:p w14:paraId="5203D708" w14:textId="77777777" w:rsidR="000135DF" w:rsidRPr="00205307" w:rsidRDefault="000135DF" w:rsidP="00C65523">
            <w:pPr>
              <w:spacing w:line="240" w:lineRule="auto"/>
              <w:rPr>
                <w:rFonts w:cs="Times New Roman"/>
                <w:sz w:val="20"/>
                <w:szCs w:val="20"/>
              </w:rPr>
            </w:pPr>
            <w:r w:rsidRPr="00205307">
              <w:rPr>
                <w:rFonts w:cs="Times New Roman"/>
                <w:sz w:val="20"/>
                <w:szCs w:val="20"/>
              </w:rPr>
              <w:t>NGOs Board</w:t>
            </w:r>
          </w:p>
        </w:tc>
        <w:tc>
          <w:tcPr>
            <w:tcW w:w="1945" w:type="dxa"/>
          </w:tcPr>
          <w:p w14:paraId="785D2066"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5 to 9 years</w:t>
            </w:r>
          </w:p>
        </w:tc>
        <w:tc>
          <w:tcPr>
            <w:tcW w:w="0" w:type="auto"/>
            <w:vAlign w:val="bottom"/>
          </w:tcPr>
          <w:p w14:paraId="27B0E8BC"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r w:rsidR="000135DF" w:rsidRPr="00205307" w14:paraId="5900FED2" w14:textId="77777777" w:rsidTr="001155CF">
        <w:tc>
          <w:tcPr>
            <w:tcW w:w="0" w:type="auto"/>
            <w:vAlign w:val="bottom"/>
          </w:tcPr>
          <w:p w14:paraId="6A428675" w14:textId="77777777" w:rsidR="000135DF" w:rsidRPr="00205307" w:rsidRDefault="000135DF" w:rsidP="00C65523">
            <w:pPr>
              <w:spacing w:line="240" w:lineRule="auto"/>
              <w:rPr>
                <w:rFonts w:cs="Times New Roman"/>
                <w:sz w:val="20"/>
                <w:szCs w:val="20"/>
              </w:rPr>
            </w:pPr>
            <w:r w:rsidRPr="00205307">
              <w:rPr>
                <w:rFonts w:cs="Times New Roman"/>
                <w:sz w:val="20"/>
                <w:szCs w:val="20"/>
              </w:rPr>
              <w:t>GOK119</w:t>
            </w:r>
          </w:p>
        </w:tc>
        <w:tc>
          <w:tcPr>
            <w:tcW w:w="1205" w:type="dxa"/>
            <w:vAlign w:val="bottom"/>
          </w:tcPr>
          <w:p w14:paraId="152D2879"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0.30</w:t>
            </w:r>
          </w:p>
        </w:tc>
        <w:tc>
          <w:tcPr>
            <w:tcW w:w="3150" w:type="dxa"/>
            <w:vAlign w:val="bottom"/>
          </w:tcPr>
          <w:p w14:paraId="00766800" w14:textId="77777777" w:rsidR="000135DF" w:rsidRPr="00205307" w:rsidRDefault="000135DF" w:rsidP="00C65523">
            <w:pPr>
              <w:spacing w:line="240" w:lineRule="auto"/>
              <w:rPr>
                <w:rFonts w:cs="Times New Roman"/>
                <w:sz w:val="20"/>
                <w:szCs w:val="20"/>
              </w:rPr>
            </w:pPr>
            <w:r w:rsidRPr="00205307">
              <w:rPr>
                <w:rFonts w:cs="Times New Roman"/>
                <w:sz w:val="20"/>
                <w:szCs w:val="20"/>
              </w:rPr>
              <w:t>Parliament</w:t>
            </w:r>
          </w:p>
        </w:tc>
        <w:tc>
          <w:tcPr>
            <w:tcW w:w="1945" w:type="dxa"/>
          </w:tcPr>
          <w:p w14:paraId="59808AC3"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Under 5 years</w:t>
            </w:r>
          </w:p>
        </w:tc>
        <w:tc>
          <w:tcPr>
            <w:tcW w:w="0" w:type="auto"/>
            <w:vAlign w:val="bottom"/>
          </w:tcPr>
          <w:p w14:paraId="33582E9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Elected Official</w:t>
            </w:r>
          </w:p>
        </w:tc>
      </w:tr>
      <w:tr w:rsidR="000135DF" w:rsidRPr="00205307" w14:paraId="4CDF528A" w14:textId="77777777" w:rsidTr="001155CF">
        <w:tc>
          <w:tcPr>
            <w:tcW w:w="0" w:type="auto"/>
            <w:vAlign w:val="bottom"/>
          </w:tcPr>
          <w:p w14:paraId="163CAA90" w14:textId="77777777" w:rsidR="000135DF" w:rsidRPr="00205307" w:rsidRDefault="000135DF" w:rsidP="00C65523">
            <w:pPr>
              <w:spacing w:line="240" w:lineRule="auto"/>
              <w:rPr>
                <w:rFonts w:cs="Times New Roman"/>
                <w:sz w:val="20"/>
                <w:szCs w:val="20"/>
              </w:rPr>
            </w:pPr>
            <w:r w:rsidRPr="00205307">
              <w:rPr>
                <w:rFonts w:cs="Times New Roman"/>
                <w:sz w:val="20"/>
                <w:szCs w:val="20"/>
              </w:rPr>
              <w:t>GOK120</w:t>
            </w:r>
          </w:p>
        </w:tc>
        <w:tc>
          <w:tcPr>
            <w:tcW w:w="1205" w:type="dxa"/>
            <w:vAlign w:val="bottom"/>
          </w:tcPr>
          <w:p w14:paraId="30681BD9"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1.58</w:t>
            </w:r>
          </w:p>
        </w:tc>
        <w:tc>
          <w:tcPr>
            <w:tcW w:w="3150" w:type="dxa"/>
            <w:vAlign w:val="bottom"/>
          </w:tcPr>
          <w:p w14:paraId="25011CE4" w14:textId="77777777" w:rsidR="000135DF" w:rsidRPr="00205307" w:rsidRDefault="000135DF" w:rsidP="00C65523">
            <w:pPr>
              <w:spacing w:line="240" w:lineRule="auto"/>
              <w:rPr>
                <w:rFonts w:cs="Times New Roman"/>
                <w:sz w:val="20"/>
                <w:szCs w:val="20"/>
              </w:rPr>
            </w:pPr>
            <w:r w:rsidRPr="00205307">
              <w:rPr>
                <w:rFonts w:cs="Times New Roman"/>
                <w:sz w:val="20"/>
                <w:szCs w:val="20"/>
              </w:rPr>
              <w:t>Parliament</w:t>
            </w:r>
          </w:p>
        </w:tc>
        <w:tc>
          <w:tcPr>
            <w:tcW w:w="1945" w:type="dxa"/>
            <w:vAlign w:val="bottom"/>
          </w:tcPr>
          <w:p w14:paraId="36BE0E20"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 to 20 years</w:t>
            </w:r>
          </w:p>
        </w:tc>
        <w:tc>
          <w:tcPr>
            <w:tcW w:w="0" w:type="auto"/>
            <w:vAlign w:val="bottom"/>
          </w:tcPr>
          <w:p w14:paraId="3430BD6A"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Elected Official</w:t>
            </w:r>
          </w:p>
        </w:tc>
      </w:tr>
      <w:tr w:rsidR="000135DF" w:rsidRPr="00205307" w14:paraId="15E0D73F" w14:textId="77777777" w:rsidTr="001155CF">
        <w:tc>
          <w:tcPr>
            <w:tcW w:w="0" w:type="auto"/>
            <w:vAlign w:val="bottom"/>
          </w:tcPr>
          <w:p w14:paraId="2E6E5977" w14:textId="77777777" w:rsidR="000135DF" w:rsidRPr="00205307" w:rsidRDefault="000135DF" w:rsidP="00C65523">
            <w:pPr>
              <w:spacing w:line="240" w:lineRule="auto"/>
              <w:rPr>
                <w:rFonts w:cs="Times New Roman"/>
                <w:sz w:val="20"/>
                <w:szCs w:val="20"/>
              </w:rPr>
            </w:pPr>
            <w:r w:rsidRPr="00205307">
              <w:rPr>
                <w:rFonts w:cs="Times New Roman"/>
                <w:sz w:val="20"/>
                <w:szCs w:val="20"/>
              </w:rPr>
              <w:t>GOK121</w:t>
            </w:r>
          </w:p>
        </w:tc>
        <w:tc>
          <w:tcPr>
            <w:tcW w:w="1205" w:type="dxa"/>
            <w:vAlign w:val="bottom"/>
          </w:tcPr>
          <w:p w14:paraId="5A6B0232"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0.50</w:t>
            </w:r>
          </w:p>
        </w:tc>
        <w:tc>
          <w:tcPr>
            <w:tcW w:w="3150" w:type="dxa"/>
            <w:vAlign w:val="bottom"/>
          </w:tcPr>
          <w:p w14:paraId="56401B71" w14:textId="77777777" w:rsidR="000135DF" w:rsidRPr="00205307" w:rsidRDefault="000135DF" w:rsidP="00C65523">
            <w:pPr>
              <w:spacing w:line="240" w:lineRule="auto"/>
              <w:rPr>
                <w:rFonts w:cs="Times New Roman"/>
                <w:sz w:val="20"/>
                <w:szCs w:val="20"/>
              </w:rPr>
            </w:pPr>
            <w:r w:rsidRPr="00205307">
              <w:rPr>
                <w:rFonts w:cs="Times New Roman"/>
                <w:sz w:val="20"/>
                <w:szCs w:val="20"/>
              </w:rPr>
              <w:t>Registrar of Societies</w:t>
            </w:r>
          </w:p>
        </w:tc>
        <w:tc>
          <w:tcPr>
            <w:tcW w:w="1945" w:type="dxa"/>
            <w:vAlign w:val="bottom"/>
          </w:tcPr>
          <w:p w14:paraId="7469B1BD"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 to 20 years</w:t>
            </w:r>
          </w:p>
        </w:tc>
        <w:tc>
          <w:tcPr>
            <w:tcW w:w="0" w:type="auto"/>
            <w:vAlign w:val="bottom"/>
          </w:tcPr>
          <w:p w14:paraId="15D48AE3"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Junior Professional</w:t>
            </w:r>
          </w:p>
        </w:tc>
      </w:tr>
      <w:tr w:rsidR="000135DF" w:rsidRPr="00205307" w14:paraId="7A726B6B" w14:textId="77777777" w:rsidTr="001155CF">
        <w:tc>
          <w:tcPr>
            <w:tcW w:w="0" w:type="auto"/>
            <w:vAlign w:val="bottom"/>
          </w:tcPr>
          <w:p w14:paraId="6DAE48E0" w14:textId="77777777" w:rsidR="000135DF" w:rsidRPr="00205307" w:rsidRDefault="000135DF" w:rsidP="00C65523">
            <w:pPr>
              <w:spacing w:line="240" w:lineRule="auto"/>
              <w:rPr>
                <w:rFonts w:cs="Times New Roman"/>
                <w:sz w:val="20"/>
                <w:szCs w:val="20"/>
              </w:rPr>
            </w:pPr>
            <w:r w:rsidRPr="00205307">
              <w:rPr>
                <w:rFonts w:cs="Times New Roman"/>
                <w:sz w:val="20"/>
                <w:szCs w:val="20"/>
              </w:rPr>
              <w:t>GOK122</w:t>
            </w:r>
          </w:p>
        </w:tc>
        <w:tc>
          <w:tcPr>
            <w:tcW w:w="1205" w:type="dxa"/>
            <w:vAlign w:val="bottom"/>
          </w:tcPr>
          <w:p w14:paraId="522EB408"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1.50</w:t>
            </w:r>
          </w:p>
        </w:tc>
        <w:tc>
          <w:tcPr>
            <w:tcW w:w="3150" w:type="dxa"/>
            <w:vAlign w:val="bottom"/>
          </w:tcPr>
          <w:p w14:paraId="64BD7E15" w14:textId="77777777" w:rsidR="000135DF" w:rsidRPr="00205307" w:rsidRDefault="000135DF" w:rsidP="00C65523">
            <w:pPr>
              <w:spacing w:line="240" w:lineRule="auto"/>
              <w:rPr>
                <w:rFonts w:cs="Times New Roman"/>
                <w:sz w:val="20"/>
                <w:szCs w:val="20"/>
              </w:rPr>
            </w:pPr>
            <w:r w:rsidRPr="00205307">
              <w:rPr>
                <w:rFonts w:cs="Times New Roman"/>
                <w:sz w:val="20"/>
                <w:szCs w:val="20"/>
              </w:rPr>
              <w:t>NGOs Board</w:t>
            </w:r>
          </w:p>
        </w:tc>
        <w:tc>
          <w:tcPr>
            <w:tcW w:w="1945" w:type="dxa"/>
            <w:vAlign w:val="bottom"/>
          </w:tcPr>
          <w:p w14:paraId="549ACA0A"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10 to 20 years</w:t>
            </w:r>
          </w:p>
        </w:tc>
        <w:tc>
          <w:tcPr>
            <w:tcW w:w="0" w:type="auto"/>
            <w:vAlign w:val="bottom"/>
          </w:tcPr>
          <w:p w14:paraId="5145B660" w14:textId="77777777" w:rsidR="000135DF" w:rsidRPr="00205307" w:rsidRDefault="000135DF" w:rsidP="00C65523">
            <w:pPr>
              <w:spacing w:line="240" w:lineRule="auto"/>
              <w:jc w:val="center"/>
              <w:rPr>
                <w:rFonts w:cs="Times New Roman"/>
                <w:sz w:val="20"/>
                <w:szCs w:val="20"/>
              </w:rPr>
            </w:pPr>
            <w:r w:rsidRPr="00205307">
              <w:rPr>
                <w:rFonts w:cs="Times New Roman"/>
                <w:sz w:val="20"/>
                <w:szCs w:val="20"/>
              </w:rPr>
              <w:t>Senior Professional</w:t>
            </w:r>
          </w:p>
        </w:tc>
      </w:tr>
    </w:tbl>
    <w:p w14:paraId="37761F40" w14:textId="393C4AD1" w:rsidR="000135DF" w:rsidRPr="00C47F4A" w:rsidRDefault="000135DF" w:rsidP="00C47F4A">
      <w:pPr>
        <w:pStyle w:val="Caption"/>
      </w:pPr>
      <w:r w:rsidRPr="00205307">
        <w:t>Table summarizes interview data. Identification numbers (ID#) are randomized and do not reflect the order in which interviews occurred. Full anonymity was given when asking for informed consent. To fully deidentify participants, no names or specific titles are used, and all pronouns are randomized.</w:t>
      </w:r>
    </w:p>
    <w:p w14:paraId="4999B643" w14:textId="77777777" w:rsidR="000135DF" w:rsidRPr="00205307" w:rsidRDefault="000135DF" w:rsidP="000135DF">
      <w:pPr>
        <w:rPr>
          <w:rFonts w:cs="Times New Roman"/>
        </w:rPr>
      </w:pPr>
      <w:r w:rsidRPr="00205307">
        <w:rPr>
          <w:rFonts w:cs="Times New Roman"/>
        </w:rPr>
        <w:tab/>
        <w:t xml:space="preserve">I conducted nearly 30 hours of interviews with 29 </w:t>
      </w:r>
      <w:proofErr w:type="spellStart"/>
      <w:r w:rsidRPr="00205307">
        <w:rPr>
          <w:rFonts w:cs="Times New Roman"/>
        </w:rPr>
        <w:t>GOK</w:t>
      </w:r>
      <w:proofErr w:type="spellEnd"/>
      <w:r w:rsidRPr="00205307">
        <w:rPr>
          <w:rFonts w:cs="Times New Roman"/>
        </w:rPr>
        <w:t xml:space="preserve"> bureaucrats and elected officials between August and December 2018 (Table 7.2). The average interview lasted slightly over one hour (min = 0.5 hour, max = 2.25 hours). The average interview was shorter for elected officials </w:t>
      </w:r>
      <w:r w:rsidRPr="00205307">
        <w:rPr>
          <w:rFonts w:cs="Times New Roman"/>
        </w:rPr>
        <w:lastRenderedPageBreak/>
        <w:t xml:space="preserve">(51 minutes), approximately the same for CSO regulators (62 minutes), and slightly longer for other </w:t>
      </w:r>
      <w:proofErr w:type="spellStart"/>
      <w:r w:rsidRPr="00205307">
        <w:rPr>
          <w:rFonts w:cs="Times New Roman"/>
        </w:rPr>
        <w:t>GOK</w:t>
      </w:r>
      <w:proofErr w:type="spellEnd"/>
      <w:r w:rsidRPr="00205307">
        <w:rPr>
          <w:rFonts w:cs="Times New Roman"/>
        </w:rPr>
        <w:t xml:space="preserve"> agencies (70 minutes). Semi-structured interviews included general questions about participants’ professional background, their perception of government-CSO relationships in Kenya, inter-agency partnerships, and the creation and enforcement of Kenyan civil society laws. Handwritten notes were transformed into contemporaneous interview memos following each interview. When participants allowed it, I recorded the interview with a common smartphone to assist in writing the interview memos.</w:t>
      </w:r>
    </w:p>
    <w:p w14:paraId="28F20447" w14:textId="77777777" w:rsidR="000135DF" w:rsidRPr="00205307" w:rsidRDefault="000135DF" w:rsidP="000135DF">
      <w:pPr>
        <w:autoSpaceDE w:val="0"/>
        <w:autoSpaceDN w:val="0"/>
        <w:adjustRightInd w:val="0"/>
        <w:rPr>
          <w:rFonts w:cs="Times New Roman"/>
        </w:rPr>
      </w:pPr>
      <w:r w:rsidRPr="00205307">
        <w:rPr>
          <w:rFonts w:cs="Times New Roman"/>
        </w:rPr>
        <w:tab/>
        <w:t xml:space="preserve">Using NVivo (v.12), I analyzed all interview memos according to the themes used to construct my interview protocol. Then, with a second close reading of the data, I used iterative open coding to sort the data into themes explaining why governments enact certain legal provisions. The findings of that analysis follow. </w:t>
      </w:r>
    </w:p>
    <w:p w14:paraId="679AECC2" w14:textId="3F961850" w:rsidR="000135DF" w:rsidRPr="00205307" w:rsidRDefault="000135DF" w:rsidP="00C47F4A">
      <w:pPr>
        <w:pStyle w:val="Heading2"/>
      </w:pPr>
      <w:bookmarkStart w:id="313" w:name="_Toc46189844"/>
      <w:bookmarkStart w:id="314" w:name="_Toc46189926"/>
      <w:bookmarkStart w:id="315" w:name="_Toc46190128"/>
      <w:r w:rsidRPr="00205307">
        <w:t>Analytical Findings: Exploring the Dark Side of Permissive Legal Provisions</w:t>
      </w:r>
      <w:bookmarkEnd w:id="313"/>
      <w:bookmarkEnd w:id="314"/>
      <w:bookmarkEnd w:id="315"/>
    </w:p>
    <w:p w14:paraId="3D79CDEE" w14:textId="354A6BD1" w:rsidR="000135DF" w:rsidRPr="00205307" w:rsidRDefault="000135DF" w:rsidP="00C47F4A">
      <w:pPr>
        <w:pStyle w:val="Heading3"/>
      </w:pPr>
      <w:r w:rsidRPr="00205307">
        <w:t>Tactic #1: Permissive Provisions Contribute to a Democratic Façade</w:t>
      </w:r>
    </w:p>
    <w:p w14:paraId="04DDFC2E" w14:textId="77777777" w:rsidR="000135DF" w:rsidRPr="00205307" w:rsidRDefault="000135DF" w:rsidP="000135DF">
      <w:pPr>
        <w:rPr>
          <w:rFonts w:cs="Times New Roman"/>
        </w:rPr>
      </w:pPr>
      <w:r w:rsidRPr="00205307">
        <w:rPr>
          <w:rFonts w:cs="Times New Roman"/>
        </w:rPr>
        <w:tab/>
        <w:t xml:space="preserve">Kenyan elected officials, bureaucrats, and CSO regulators interviewed in 2018 supported the argument that nondemocratic governments use civil society laws to </w:t>
      </w:r>
      <w:r w:rsidRPr="00205307">
        <w:rPr>
          <w:rFonts w:cs="Times New Roman"/>
          <w:szCs w:val="24"/>
        </w:rPr>
        <w:t xml:space="preserve">strengthen a democratic façade that </w:t>
      </w:r>
      <w:r w:rsidRPr="00205307">
        <w:rPr>
          <w:rFonts w:cs="Times New Roman"/>
        </w:rPr>
        <w:t>legitimizes the government. One Member of Parliament explained that during the Cold War, Moi used a strategy of non-alignment to allow himself maximum leeway on domestic issues. She continued that after the fall of the Soviet Union, Kenya had to “lean towards the West” and Moi used the return of multi-party democracy as a brick in the democratic façade (GOK114). A Kenyan legal expert and a senior official with the Kenya Law Reform Commission (</w:t>
      </w:r>
      <w:proofErr w:type="spellStart"/>
      <w:r w:rsidRPr="00205307">
        <w:rPr>
          <w:rFonts w:cs="Times New Roman"/>
        </w:rPr>
        <w:t>KLRC</w:t>
      </w:r>
      <w:proofErr w:type="spellEnd"/>
      <w:r w:rsidRPr="00205307">
        <w:rPr>
          <w:rFonts w:cs="Times New Roman"/>
        </w:rPr>
        <w:t xml:space="preserve">) supported this. He observed the NGO Act was a product of the movement pushing for governance reform and a government willing to negotiate on certain terms (GOK096). He noted many in civil society wanted an entirely new constitution. Instead, to </w:t>
      </w:r>
      <w:r w:rsidRPr="00205307">
        <w:rPr>
          <w:rFonts w:cs="Times New Roman"/>
        </w:rPr>
        <w:lastRenderedPageBreak/>
        <w:t xml:space="preserve">appease critics, President Moi showed his commitment to the democratization efforts and agreed to changes in the NGOs bill demanded by CSOs pushing for democracy and governance reform. The enacted statute gave CSOs the room necessary to pursue governance activities and made sure those actions took place under the watchful eye of the government.  </w:t>
      </w:r>
    </w:p>
    <w:p w14:paraId="53202695" w14:textId="77777777" w:rsidR="000135DF" w:rsidRPr="00205307" w:rsidRDefault="000135DF" w:rsidP="000135DF">
      <w:pPr>
        <w:rPr>
          <w:rFonts w:cs="Times New Roman"/>
        </w:rPr>
      </w:pPr>
      <w:r w:rsidRPr="00205307">
        <w:rPr>
          <w:rFonts w:cs="Times New Roman"/>
        </w:rPr>
        <w:tab/>
        <w:t xml:space="preserve">CSO regulators also described Kenyan civil society laws as possessing dual intentions. A legal expert with the Registrar of Societies explained the Societies Act and other civil society laws are publicly portrayed as protecting society and societal actors, but the private intention has always been to ensure these actors play by the rules (GOK106). A seasoned regulator at the NGOs Co-ordination Board separately verified this. She shared that her experiences in the 1990s led her to believe that foreign donors “imposed” multi-party democracy on an unwilling government and that civil society laws had two intentions: one was to control and stifle political competition and the other was to regulate the CSOs that were now receiving increased levels of foreign aid that donors once channeled to the government (GOK122). </w:t>
      </w:r>
    </w:p>
    <w:p w14:paraId="137512F9" w14:textId="77777777" w:rsidR="000135DF" w:rsidRPr="00205307" w:rsidRDefault="000135DF" w:rsidP="000135DF">
      <w:pPr>
        <w:rPr>
          <w:rFonts w:cs="Times New Roman"/>
        </w:rPr>
      </w:pPr>
      <w:r w:rsidRPr="00205307">
        <w:rPr>
          <w:rFonts w:cs="Times New Roman"/>
        </w:rPr>
        <w:tab/>
        <w:t xml:space="preserve">CSOs weigh many things when deciding whether and if to incorporate as an official legal entity. Not registering with the regulator does not prove decision-makers saw through a democratic façade or any other attempt to manipulate CSOs. Still, a </w:t>
      </w:r>
      <w:proofErr w:type="spellStart"/>
      <w:r w:rsidRPr="00205307">
        <w:rPr>
          <w:rFonts w:cs="Times New Roman"/>
        </w:rPr>
        <w:t>CSO’s</w:t>
      </w:r>
      <w:proofErr w:type="spellEnd"/>
      <w:r w:rsidRPr="00205307">
        <w:rPr>
          <w:rFonts w:cs="Times New Roman"/>
        </w:rPr>
        <w:t xml:space="preserve"> decision to register with an agency signals that it was swayed by something in the legal rules. This credibility signal is stronger if it comes from sophisticated organizations. Evaluating the decisions sophisticated CSOs made concerning The NGOs Act provides information on whether those actors accepted the government’s gesture that the new law protected society and CSOs. Two sophisticated CSOs actors are Oxfam and the Legal Advice Centre.</w:t>
      </w:r>
      <w:r w:rsidRPr="00205307">
        <w:rPr>
          <w:rStyle w:val="FootnoteReference"/>
          <w:rFonts w:cs="Times New Roman"/>
        </w:rPr>
        <w:footnoteReference w:id="97"/>
      </w:r>
      <w:r w:rsidRPr="00205307">
        <w:rPr>
          <w:rFonts w:cs="Times New Roman"/>
        </w:rPr>
        <w:t xml:space="preserve"> </w:t>
      </w:r>
      <w:r w:rsidRPr="00205307">
        <w:rPr>
          <w:rFonts w:cs="Times New Roman"/>
          <w:szCs w:val="24"/>
        </w:rPr>
        <w:t xml:space="preserve">After Moi enacted and finally commenced The </w:t>
      </w:r>
      <w:r w:rsidRPr="00205307">
        <w:rPr>
          <w:rFonts w:cs="Times New Roman"/>
          <w:szCs w:val="24"/>
        </w:rPr>
        <w:lastRenderedPageBreak/>
        <w:t>NGOs Act in June 1992,</w:t>
      </w:r>
      <w:r w:rsidRPr="00205307">
        <w:rPr>
          <w:rStyle w:val="FootnoteReference"/>
          <w:rFonts w:cs="Times New Roman"/>
        </w:rPr>
        <w:footnoteReference w:id="98"/>
      </w:r>
      <w:r w:rsidRPr="00205307">
        <w:rPr>
          <w:rFonts w:cs="Times New Roman"/>
          <w:szCs w:val="24"/>
        </w:rPr>
        <w:t xml:space="preserve"> Oxfam registered with the NGOs Board on March 11</w:t>
      </w:r>
      <w:r w:rsidRPr="00205307">
        <w:rPr>
          <w:rFonts w:cs="Times New Roman"/>
          <w:szCs w:val="24"/>
          <w:vertAlign w:val="superscript"/>
        </w:rPr>
        <w:t>th</w:t>
      </w:r>
      <w:r w:rsidRPr="00205307">
        <w:rPr>
          <w:rFonts w:cs="Times New Roman"/>
          <w:szCs w:val="24"/>
        </w:rPr>
        <w:t>, 1993. The local legal experts soon followed, and the Legal Advice Centre registered on August 2</w:t>
      </w:r>
      <w:r w:rsidRPr="00205307">
        <w:rPr>
          <w:rFonts w:cs="Times New Roman"/>
          <w:szCs w:val="24"/>
          <w:vertAlign w:val="superscript"/>
        </w:rPr>
        <w:t>nd</w:t>
      </w:r>
      <w:r w:rsidRPr="00205307">
        <w:rPr>
          <w:rFonts w:cs="Times New Roman"/>
          <w:szCs w:val="24"/>
        </w:rPr>
        <w:t xml:space="preserve">, 1993. Neither of these CSO should be considered naïve, and their decisions to register suggest the legitimizing tactic to give domestic and international onlookers the impression of democratic qualities </w:t>
      </w:r>
      <w:r w:rsidRPr="00205307">
        <w:rPr>
          <w:rFonts w:cs="Times New Roman"/>
        </w:rPr>
        <w:t xml:space="preserve">worked, at least to some degree. </w:t>
      </w:r>
      <w:r w:rsidRPr="00205307">
        <w:rPr>
          <w:rFonts w:cs="Times New Roman"/>
          <w:szCs w:val="24"/>
        </w:rPr>
        <w:t xml:space="preserve"> </w:t>
      </w:r>
    </w:p>
    <w:p w14:paraId="0D65A311" w14:textId="77777777" w:rsidR="000135DF" w:rsidRPr="00205307" w:rsidRDefault="000135DF" w:rsidP="000135DF">
      <w:pPr>
        <w:rPr>
          <w:rFonts w:cs="Times New Roman"/>
        </w:rPr>
      </w:pPr>
      <w:r w:rsidRPr="00205307">
        <w:rPr>
          <w:rFonts w:cs="Times New Roman"/>
        </w:rPr>
        <w:tab/>
        <w:t>Kenyan elected officials, bureaucrats, and CSO regulators discussed the need for a certain degree of willpower among political elites to execute the democratic façade tactic (GOK095, GOK096, GOK097, GOK109, and GOK114). Participants concurred that President Moi and President Uhuru Kenyatta most clearly possessed the willpower necessary to enforce permissive provisions minimally. Some participants</w:t>
      </w:r>
      <w:r w:rsidRPr="00205307">
        <w:rPr>
          <w:rFonts w:cs="Times New Roman"/>
          <w:szCs w:val="24"/>
        </w:rPr>
        <w:t xml:space="preserve"> qualified the explanation and added that the same willpower could be used for good to build democratic institutions by insisting permissive provision be enforced as they are written. Interview participants generally identified President </w:t>
      </w:r>
      <w:proofErr w:type="spellStart"/>
      <w:r w:rsidRPr="00205307">
        <w:rPr>
          <w:rFonts w:cs="Times New Roman"/>
          <w:szCs w:val="24"/>
        </w:rPr>
        <w:t>Kibaki</w:t>
      </w:r>
      <w:proofErr w:type="spellEnd"/>
      <w:r w:rsidRPr="00205307">
        <w:rPr>
          <w:rFonts w:cs="Times New Roman"/>
          <w:szCs w:val="24"/>
        </w:rPr>
        <w:t xml:space="preserve"> as having a genuine interest in helping Kenyan civil society. They described President Jomo Kenyatta as supporting Kenyan CSOs to achieve a broader policy agenda. These individuals suggested that political elites can direct the bureaucracy to enforce legal institutions that help CSOs; they just have to choose to do so (GOK095, GOK103, GOK109, GOK122). </w:t>
      </w:r>
    </w:p>
    <w:p w14:paraId="0F2D7708" w14:textId="77777777" w:rsidR="000135DF" w:rsidRPr="00205307" w:rsidRDefault="000135DF" w:rsidP="000135DF">
      <w:pPr>
        <w:rPr>
          <w:rFonts w:cs="Times New Roman"/>
          <w:szCs w:val="24"/>
        </w:rPr>
      </w:pPr>
      <w:r w:rsidRPr="00205307">
        <w:rPr>
          <w:rFonts w:cs="Times New Roman"/>
        </w:rPr>
        <w:tab/>
      </w:r>
      <w:r w:rsidRPr="00205307">
        <w:rPr>
          <w:rFonts w:cs="Times New Roman"/>
          <w:szCs w:val="24"/>
        </w:rPr>
        <w:t xml:space="preserve">At the agency level, one regulator suggested to me that Kenyan presidents’ concern for control and legitimacy manifests as a constraint on CSO regulators (GOK118). The Kenyan regulatory regime directs regulators to cancel or suspend CSO registrations for legitimate purposes by following a clear process (e.g., Societies Act § 12; NGOs Act § 16). The participant </w:t>
      </w:r>
      <w:r w:rsidRPr="00205307">
        <w:rPr>
          <w:rFonts w:cs="Times New Roman"/>
          <w:szCs w:val="24"/>
        </w:rPr>
        <w:lastRenderedPageBreak/>
        <w:t xml:space="preserve">informed me that she believed the regulator was instructed not to process legitimate cancellations because doing so would create a blowback that would damage the administration’s democratic façade. Additional data suggests that public management objectives and performance benchmarks align with this legitimization tactic to give local and international onlookers the impression of democracy. A growing number of CSOs in a country gives such an impression and is one comparable and straightforward metric that onlookers may compare. As one junior professional at the Registrar of Companies told me, her agency structures individual performance goals around the number of CSO registration applications they complete, with higher volumes indicating better performance (GOK112).  </w:t>
      </w:r>
    </w:p>
    <w:p w14:paraId="5E3C15B1" w14:textId="6055AC3A" w:rsidR="000135DF" w:rsidRPr="00205307" w:rsidRDefault="000135DF" w:rsidP="00C47F4A">
      <w:pPr>
        <w:pStyle w:val="Heading3"/>
      </w:pPr>
      <w:r w:rsidRPr="00205307">
        <w:t>Tactic #2: Engaging CSOs Increases Government’s Responsiveness Legitimacy</w:t>
      </w:r>
    </w:p>
    <w:p w14:paraId="42191273" w14:textId="77777777" w:rsidR="000135DF" w:rsidRPr="00205307" w:rsidRDefault="000135DF" w:rsidP="000135DF">
      <w:pPr>
        <w:rPr>
          <w:rFonts w:cs="Times New Roman"/>
        </w:rPr>
      </w:pPr>
      <w:r w:rsidRPr="00205307">
        <w:rPr>
          <w:rFonts w:cs="Times New Roman"/>
        </w:rPr>
        <w:tab/>
        <w:t xml:space="preserve">My interview data suggests the Kenyan government meets with CSOs to prevent allegations that the government is unresponsive. Elected officials agreed that all CSOs seek dialogue with policymakers. One observed that these coalitions are strongest when the faith groups—i.e., Catholic, Muslim, and Christian churches and organizations—work with secular CSOs on policy matters (GOK120). Another elected leader reported that CSOs turn into “noisemakers” if the government does not involve them in the policymaking process (GOK097). The elected officials I interviewed agreed that by engaging CSOs in dialogue, the government both addresses social problems and minimizes public criticism. </w:t>
      </w:r>
    </w:p>
    <w:p w14:paraId="56E595E0" w14:textId="77777777" w:rsidR="000135DF" w:rsidRPr="00205307" w:rsidRDefault="000135DF" w:rsidP="000135DF">
      <w:pPr>
        <w:rPr>
          <w:rFonts w:cs="Times New Roman"/>
        </w:rPr>
      </w:pPr>
      <w:r w:rsidRPr="00205307">
        <w:rPr>
          <w:rFonts w:cs="Times New Roman"/>
        </w:rPr>
        <w:tab/>
        <w:t xml:space="preserve">CSO participation is not merely for show, however. As one bureaucrat with over 20 years of experience drafting legislation in multiple policy areas told me, her agency routinely invites CSOs with relevant expertise to comment on particular social problems and contribute policy formulation (GOK102). She explained that her agency—the </w:t>
      </w:r>
      <w:proofErr w:type="spellStart"/>
      <w:r w:rsidRPr="00205307">
        <w:rPr>
          <w:rFonts w:cs="Times New Roman"/>
        </w:rPr>
        <w:t>KLRC</w:t>
      </w:r>
      <w:proofErr w:type="spellEnd"/>
      <w:r w:rsidRPr="00205307">
        <w:rPr>
          <w:rFonts w:cs="Times New Roman"/>
        </w:rPr>
        <w:t xml:space="preserve">—first produces a “concept paper” that summarizes the social problem a government partner wants to address through the </w:t>
      </w:r>
      <w:r w:rsidRPr="00205307">
        <w:rPr>
          <w:rFonts w:cs="Times New Roman"/>
        </w:rPr>
        <w:lastRenderedPageBreak/>
        <w:t xml:space="preserve">legislative process. Next, the </w:t>
      </w:r>
      <w:proofErr w:type="spellStart"/>
      <w:r w:rsidRPr="00205307">
        <w:rPr>
          <w:rFonts w:cs="Times New Roman"/>
        </w:rPr>
        <w:t>KLRC</w:t>
      </w:r>
      <w:proofErr w:type="spellEnd"/>
      <w:r w:rsidRPr="00205307">
        <w:rPr>
          <w:rFonts w:cs="Times New Roman"/>
        </w:rPr>
        <w:t xml:space="preserve"> makes a “request for memorandums” through publicly accessible sources—e.g., its website and the media. After a sufficient amount of time, the </w:t>
      </w:r>
      <w:proofErr w:type="spellStart"/>
      <w:r w:rsidRPr="00205307">
        <w:rPr>
          <w:rFonts w:cs="Times New Roman"/>
        </w:rPr>
        <w:t>KLRC</w:t>
      </w:r>
      <w:proofErr w:type="spellEnd"/>
      <w:r w:rsidRPr="00205307">
        <w:rPr>
          <w:rFonts w:cs="Times New Roman"/>
        </w:rPr>
        <w:t xml:space="preserve"> identifies CSOs it wants to invite to a multi-day forum to engage the topic further: “[we] discuss, we exchange views, and we reach consensus.” She clarified that when necessary, the </w:t>
      </w:r>
      <w:proofErr w:type="spellStart"/>
      <w:r w:rsidRPr="00205307">
        <w:rPr>
          <w:rFonts w:cs="Times New Roman"/>
        </w:rPr>
        <w:t>KLRC</w:t>
      </w:r>
      <w:proofErr w:type="spellEnd"/>
      <w:r w:rsidRPr="00205307">
        <w:rPr>
          <w:rFonts w:cs="Times New Roman"/>
        </w:rPr>
        <w:t xml:space="preserve"> will ask CSO regulators for recommendations on which CSOs are the most relevant to a particular issue. The respondent proudly informed me that this manner of engagement is considered “public participation” and is both constitutionally and statutorily required.</w:t>
      </w:r>
      <w:r w:rsidRPr="00205307">
        <w:rPr>
          <w:rStyle w:val="FootnoteReference"/>
          <w:rFonts w:cs="Times New Roman"/>
        </w:rPr>
        <w:footnoteReference w:id="99"/>
      </w:r>
      <w:r w:rsidRPr="00205307">
        <w:rPr>
          <w:rFonts w:cs="Times New Roman"/>
        </w:rPr>
        <w:t xml:space="preserve"> </w:t>
      </w:r>
    </w:p>
    <w:p w14:paraId="4416C024" w14:textId="08F287B0" w:rsidR="000135DF" w:rsidRPr="00205307" w:rsidRDefault="000135DF" w:rsidP="000135DF">
      <w:pPr>
        <w:rPr>
          <w:rFonts w:cs="Times New Roman"/>
          <w:b/>
          <w:sz w:val="22"/>
          <w:szCs w:val="22"/>
        </w:rPr>
      </w:pPr>
      <w:r w:rsidRPr="00205307">
        <w:rPr>
          <w:rFonts w:cs="Times New Roman"/>
        </w:rPr>
        <w:tab/>
        <w:t xml:space="preserve">The Registrar of Societies maintains ongoing discussions with religious CSOs regarding the alleged dishonest actions of religious leaders and self-regulation within religious communities. Some religious leaders in Kenya have taken to “misquoting Holy Scriptures” and abusing the prosperity gospel to commit “blatant theft” </w:t>
      </w:r>
      <w:r w:rsidRPr="00205307">
        <w:rPr>
          <w:rFonts w:cs="Times New Roman"/>
        </w:rPr>
        <w:fldChar w:fldCharType="begin"/>
      </w:r>
      <w:r w:rsidRPr="00205307">
        <w:rPr>
          <w:rFonts w:cs="Times New Roman"/>
        </w:rPr>
        <w:instrText xml:space="preserve"> ADDIN EN.CITE &lt;EndNote&gt;&lt;Cite&gt;&lt;Author&gt;Mutunga&lt;/Author&gt;&lt;Year&gt;2018&lt;/Year&gt;&lt;RecNum&gt;8540&lt;/RecNum&gt;&lt;Pages&gt;3&lt;/Pages&gt;&lt;DisplayText&gt;(Mutunga, 2018, p. 3)&lt;/DisplayText&gt;&lt;record&gt;&lt;rec-number&gt;8540&lt;/rec-number&gt;&lt;foreign-keys&gt;&lt;key app="EN" db-id="p0seazv5sef2viexw2opes52d9spdtepz5ts" timestamp="1592667876" guid="a13d683e-9e3b-4eef-8ccb-7a13380e69d0"&gt;8540&lt;/key&gt;&lt;/foreign-keys&gt;&lt;ref-type name="Unpublished Work"&gt;34&lt;/ref-type&gt;&lt;contributors&gt;&lt;authors&gt;&lt;author&gt;Mutunga, Willy&lt;/author&gt;&lt;/authors&gt;&lt;/contributors&gt;&lt;titles&gt;&lt;title&gt;Problematizing and Interrogating the Theme “Shrinking Civic Space, Freedom of Assembly and of Association”&lt;/title&gt;&lt;/titles&gt;&lt;keywords&gt;&lt;keyword&gt;Kenya Politics and government 1978-&lt;/keyword&gt;&lt;keyword&gt;Civil society Kenya.&lt;/keyword&gt;&lt;keyword&gt;Constitutional history Kenya.&lt;/keyword&gt;&lt;keyword&gt;Citizens&amp;apos; Coalition for Constitutional Change.&lt;/keyword&gt;&lt;/keywords&gt;&lt;dates&gt;&lt;year&gt;2018&lt;/year&gt;&lt;/dates&gt;&lt;pub-location&gt;Nairobi, Kenya&lt;/pub-location&gt;&lt;publisher&gt;Civil Society Convening at the Ford Foundation (November 12, 2018)&lt;/publisher&gt;&lt;isbn&gt;9966938001&lt;/isbn&gt;&lt;accession-num&gt;253020&lt;/accession-num&gt;&lt;call-num&gt;JQ2947.A58 M87 1999&lt;/call-num&gt;&lt;urls&gt;&lt;/urls&gt;&lt;/record&gt;&lt;/Cite&gt;&lt;/EndNote&gt;</w:instrText>
      </w:r>
      <w:r w:rsidRPr="00205307">
        <w:rPr>
          <w:rFonts w:cs="Times New Roman"/>
        </w:rPr>
        <w:fldChar w:fldCharType="separate"/>
      </w:r>
      <w:r w:rsidRPr="00205307">
        <w:rPr>
          <w:rFonts w:cs="Times New Roman"/>
          <w:noProof/>
        </w:rPr>
        <w:t>(Mutunga, 2018, p. 3)</w:t>
      </w:r>
      <w:r w:rsidRPr="00205307">
        <w:rPr>
          <w:rFonts w:cs="Times New Roman"/>
        </w:rPr>
        <w:fldChar w:fldCharType="end"/>
      </w:r>
      <w:r w:rsidRPr="00205307">
        <w:rPr>
          <w:rFonts w:cs="Times New Roman"/>
        </w:rPr>
        <w:t>. Growing allegations of this led the Attorney General to respond quickly to this public concern. He directed his Registrar of Societies to halt the registration of all religious congregations effective November 11</w:t>
      </w:r>
      <w:r w:rsidRPr="00205307">
        <w:rPr>
          <w:rFonts w:cs="Times New Roman"/>
          <w:vertAlign w:val="superscript"/>
        </w:rPr>
        <w:t>th</w:t>
      </w:r>
      <w:r w:rsidRPr="00205307">
        <w:rPr>
          <w:rFonts w:cs="Times New Roman"/>
        </w:rPr>
        <w:t xml:space="preserve">, 2014 (see Figure 7.3 </w:t>
      </w:r>
      <w:r w:rsidRPr="00CC08BE">
        <w:rPr>
          <w:rFonts w:cs="Times New Roman"/>
        </w:rPr>
        <w:t xml:space="preserve">and the </w:t>
      </w:r>
      <w:hyperlink w:anchor="_Appendix_Archival_Document_1" w:history="1">
        <w:r w:rsidRPr="00CC08BE">
          <w:rPr>
            <w:rStyle w:val="Hyperlink"/>
            <w:rFonts w:cs="Times New Roman"/>
          </w:rPr>
          <w:t>Appendix for full statement</w:t>
        </w:r>
      </w:hyperlink>
      <w:r w:rsidRPr="00CC08BE">
        <w:rPr>
          <w:rFonts w:cs="Times New Roman"/>
        </w:rPr>
        <w:t>). Days later</w:t>
      </w:r>
      <w:r w:rsidRPr="00205307">
        <w:rPr>
          <w:rFonts w:cs="Times New Roman"/>
        </w:rPr>
        <w:t>, on November 14</w:t>
      </w:r>
      <w:r w:rsidRPr="00205307">
        <w:rPr>
          <w:rFonts w:cs="Times New Roman"/>
          <w:vertAlign w:val="superscript"/>
        </w:rPr>
        <w:t>th</w:t>
      </w:r>
      <w:r w:rsidRPr="00205307">
        <w:rPr>
          <w:rFonts w:cs="Times New Roman"/>
        </w:rPr>
        <w:t xml:space="preserve">, the Attorney General organized a consultative forum to discuss religious </w:t>
      </w:r>
      <w:proofErr w:type="gramStart"/>
      <w:r w:rsidRPr="00205307">
        <w:rPr>
          <w:rFonts w:cs="Times New Roman"/>
        </w:rPr>
        <w:t>congregations</w:t>
      </w:r>
      <w:proofErr w:type="gramEnd"/>
      <w:r w:rsidRPr="00205307">
        <w:rPr>
          <w:rFonts w:cs="Times New Roman"/>
        </w:rPr>
        <w:t xml:space="preserve"> operations and lay the groundwork for a regulatory framework preventing future abuses. Representatives from the National Council of Churches of Kenya (</w:t>
      </w:r>
      <w:proofErr w:type="spellStart"/>
      <w:r w:rsidRPr="00205307">
        <w:rPr>
          <w:rFonts w:cs="Times New Roman"/>
        </w:rPr>
        <w:t>NCCK</w:t>
      </w:r>
      <w:proofErr w:type="spellEnd"/>
      <w:r w:rsidRPr="00205307">
        <w:rPr>
          <w:rFonts w:cs="Times New Roman"/>
        </w:rPr>
        <w:t>), Supreme Council of Kenya Muslims (</w:t>
      </w:r>
      <w:proofErr w:type="spellStart"/>
      <w:r w:rsidRPr="00205307">
        <w:rPr>
          <w:rFonts w:cs="Times New Roman"/>
        </w:rPr>
        <w:t>SUPKEM</w:t>
      </w:r>
      <w:proofErr w:type="spellEnd"/>
      <w:r w:rsidRPr="00205307">
        <w:rPr>
          <w:rFonts w:cs="Times New Roman"/>
        </w:rPr>
        <w:t>), and the Hindu Council of Kenya attended. Following the forum, religious CSOs submitted their opinions as memoranda that laid the foundation for a policy discussion at a second forum four months later (March 31</w:t>
      </w:r>
      <w:r w:rsidRPr="00205307">
        <w:rPr>
          <w:rFonts w:cs="Times New Roman"/>
          <w:vertAlign w:val="superscript"/>
        </w:rPr>
        <w:t>st</w:t>
      </w:r>
      <w:r w:rsidRPr="00205307">
        <w:rPr>
          <w:rFonts w:cs="Times New Roman"/>
        </w:rPr>
        <w:t>, 2015). An agreement was not reached, and the second forum ended with the moratorium in full effect.</w:t>
      </w:r>
    </w:p>
    <w:p w14:paraId="3F461C46" w14:textId="77777777" w:rsidR="00630311" w:rsidRDefault="00630311">
      <w:pPr>
        <w:spacing w:line="240" w:lineRule="auto"/>
        <w:rPr>
          <w:b/>
          <w:sz w:val="22"/>
          <w:szCs w:val="22"/>
        </w:rPr>
      </w:pPr>
      <w:bookmarkStart w:id="316" w:name="_Toc46189326"/>
      <w:bookmarkStart w:id="317" w:name="_Toc46190228"/>
      <w:bookmarkStart w:id="318" w:name="_Toc46190383"/>
      <w:bookmarkStart w:id="319" w:name="_Toc46190453"/>
      <w:r>
        <w:br w:type="page"/>
      </w:r>
    </w:p>
    <w:p w14:paraId="37D60F54" w14:textId="44A66A3A" w:rsidR="000135DF" w:rsidRPr="00205307" w:rsidRDefault="000135DF" w:rsidP="00C47F4A">
      <w:pPr>
        <w:pStyle w:val="Heading4"/>
      </w:pPr>
      <w:r w:rsidRPr="00205307">
        <w:lastRenderedPageBreak/>
        <w:t>Figure 7.3: Moratorium Stopping the Registration of Religious Organizations</w:t>
      </w:r>
      <w:bookmarkEnd w:id="316"/>
      <w:bookmarkEnd w:id="317"/>
      <w:bookmarkEnd w:id="318"/>
      <w:bookmarkEnd w:id="319"/>
    </w:p>
    <w:p w14:paraId="2A16D2B9" w14:textId="77777777" w:rsidR="000135DF" w:rsidRPr="00205307" w:rsidRDefault="000135DF" w:rsidP="00673D13">
      <w:pPr>
        <w:spacing w:line="240" w:lineRule="auto"/>
        <w:rPr>
          <w:rFonts w:cs="Times New Roman"/>
        </w:rPr>
      </w:pPr>
      <w:r w:rsidRPr="00205307">
        <w:rPr>
          <w:rFonts w:cs="Times New Roman"/>
          <w:noProof/>
        </w:rPr>
        <w:drawing>
          <wp:inline distT="0" distB="0" distL="0" distR="0" wp14:anchorId="20BA5B51" wp14:editId="284DFC75">
            <wp:extent cx="5943600" cy="3962400"/>
            <wp:effectExtent l="0" t="0" r="0" b="0"/>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48FFDF6-0D0C-442F-9B6B-82A37E5FB9D2_1_105_c.jpeg"/>
                    <pic:cNvPicPr/>
                  </pic:nvPicPr>
                  <pic:blipFill>
                    <a:blip r:embed="rId3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89EC871" w14:textId="77777777" w:rsidR="000135DF" w:rsidRPr="00205307" w:rsidRDefault="000135DF" w:rsidP="00A321DD">
      <w:pPr>
        <w:pStyle w:val="Caption"/>
      </w:pPr>
      <w:r w:rsidRPr="00205307">
        <w:t>Public notice of the moratorium halting the registration of new religious organizations in Kenya. Photo taken October 5</w:t>
      </w:r>
      <w:r w:rsidRPr="00205307">
        <w:rPr>
          <w:vertAlign w:val="superscript"/>
        </w:rPr>
        <w:t>th</w:t>
      </w:r>
      <w:r w:rsidRPr="00205307">
        <w:t>, 2018, inside the offices of the Registrar of Societies (State Law Office—</w:t>
      </w:r>
      <w:proofErr w:type="spellStart"/>
      <w:r w:rsidRPr="00205307">
        <w:t>Sheria</w:t>
      </w:r>
      <w:proofErr w:type="spellEnd"/>
      <w:r w:rsidRPr="00205307">
        <w:t xml:space="preserve"> House, Nairobi). </w:t>
      </w:r>
    </w:p>
    <w:p w14:paraId="0E7C6A99" w14:textId="77777777" w:rsidR="000135DF" w:rsidRPr="00205307" w:rsidRDefault="000135DF" w:rsidP="000135DF">
      <w:pPr>
        <w:rPr>
          <w:rFonts w:cs="Times New Roman"/>
        </w:rPr>
      </w:pPr>
      <w:r w:rsidRPr="00205307">
        <w:rPr>
          <w:rFonts w:cs="Times New Roman"/>
        </w:rPr>
        <w:tab/>
        <w:t xml:space="preserve">Observers may consider the Attorney General’s moratorium an overreaction to protect society from phony pastors that unnecessarily punishes innocent religious groups. I explored this possibility with a very experienced member of the State Law Office, who was quite generous with his time given the many responsibilities of his office (GOK116). Our conversation eventually turned to the Blackstone formulation </w:t>
      </w:r>
      <w:r w:rsidRPr="00205307">
        <w:rPr>
          <w:rFonts w:cs="Times New Roman"/>
        </w:rPr>
        <w:fldChar w:fldCharType="begin"/>
      </w:r>
      <w:r w:rsidRPr="00205307">
        <w:rPr>
          <w:rFonts w:cs="Times New Roman"/>
        </w:rPr>
        <w:instrText xml:space="preserve"> ADDIN EN.CITE &lt;EndNote&gt;&lt;Cite&gt;&lt;Author&gt;Blackstone&lt;/Author&gt;&lt;Year&gt;1765&lt;/Year&gt;&lt;RecNum&gt;8542&lt;/RecNum&gt;&lt;DisplayText&gt;(Blackstone, 1765)&lt;/DisplayText&gt;&lt;record&gt;&lt;rec-number&gt;8542&lt;/rec-number&gt;&lt;foreign-keys&gt;&lt;key app="EN" db-id="p0seazv5sef2viexw2opes52d9spdtepz5ts" timestamp="1592943466" guid="b4e27a66-95b0-4598-9d97-38fe770a641e"&gt;8542&lt;/key&gt;&lt;/foreign-keys&gt;&lt;ref-type name="Book"&gt;6&lt;/ref-type&gt;&lt;contributors&gt;&lt;authors&gt;&lt;author&gt;Blackstone, William&lt;/author&gt;&lt;/authors&gt;&lt;/contributors&gt;&lt;titles&gt;&lt;title&gt;Commentaries on the Laws of England&lt;/title&gt;&lt;/titles&gt;&lt;num-vols&gt;4&lt;/num-vols&gt;&lt;keywords&gt;&lt;keyword&gt;Law Great Britain.&lt;/keyword&gt;&lt;keyword&gt;Law Great Britain History.&lt;/keyword&gt;&lt;/keywords&gt;&lt;dates&gt;&lt;year&gt;1765&lt;/year&gt;&lt;/dates&gt;&lt;pub-location&gt;Oxford&lt;/pub-location&gt;&lt;publisher&gt;Printed at the Clarendon Press&lt;/publisher&gt;&lt;accession-num&gt;13626909&lt;/accession-num&gt;&lt;call-num&gt;KD660 .B52 1765&lt;/call-num&gt;&lt;urls&gt;&lt;/urls&gt;&lt;/record&gt;&lt;/Cite&gt;&lt;/EndNote&gt;</w:instrText>
      </w:r>
      <w:r w:rsidRPr="00205307">
        <w:rPr>
          <w:rFonts w:cs="Times New Roman"/>
        </w:rPr>
        <w:fldChar w:fldCharType="separate"/>
      </w:r>
      <w:r w:rsidRPr="00205307">
        <w:rPr>
          <w:rFonts w:cs="Times New Roman"/>
          <w:noProof/>
        </w:rPr>
        <w:t>(Blackstone, 1765)</w:t>
      </w:r>
      <w:r w:rsidRPr="00205307">
        <w:rPr>
          <w:rFonts w:cs="Times New Roman"/>
        </w:rPr>
        <w:fldChar w:fldCharType="end"/>
      </w:r>
      <w:r w:rsidRPr="00205307">
        <w:rPr>
          <w:rFonts w:cs="Times New Roman"/>
        </w:rPr>
        <w:t>,</w:t>
      </w:r>
      <w:r w:rsidRPr="00205307">
        <w:rPr>
          <w:rStyle w:val="FootnoteReference"/>
          <w:rFonts w:cs="Times New Roman"/>
        </w:rPr>
        <w:footnoteReference w:id="100"/>
      </w:r>
      <w:r w:rsidRPr="00205307">
        <w:rPr>
          <w:rFonts w:cs="Times New Roman"/>
        </w:rPr>
        <w:t xml:space="preserve"> which I posed to him in the form of a question and then asked it a second time rephrased with respect to the moratorium on religious congregations. The conversation is paraphrased as follows:</w:t>
      </w:r>
    </w:p>
    <w:p w14:paraId="5612375D" w14:textId="77777777" w:rsidR="000135DF" w:rsidRPr="00205307" w:rsidRDefault="000135DF" w:rsidP="00C47F4A">
      <w:pPr>
        <w:spacing w:before="60" w:after="60" w:line="240" w:lineRule="auto"/>
        <w:ind w:left="1627" w:hanging="1152"/>
        <w:rPr>
          <w:rFonts w:cs="Times New Roman"/>
        </w:rPr>
      </w:pPr>
      <w:r w:rsidRPr="00205307">
        <w:rPr>
          <w:rFonts w:cs="Times New Roman"/>
        </w:rPr>
        <w:t xml:space="preserve">DeMattee: </w:t>
      </w:r>
      <w:r w:rsidRPr="00205307">
        <w:rPr>
          <w:rFonts w:cs="Times New Roman"/>
        </w:rPr>
        <w:tab/>
        <w:t xml:space="preserve">Do you think it is better to let ten guilty persons go free than allow one innocent person to be wrongly punished? </w:t>
      </w:r>
    </w:p>
    <w:p w14:paraId="13E2C514" w14:textId="77777777" w:rsidR="000135DF" w:rsidRPr="00205307" w:rsidRDefault="000135DF" w:rsidP="00C47F4A">
      <w:pPr>
        <w:spacing w:before="60" w:after="60" w:line="240" w:lineRule="auto"/>
        <w:ind w:left="1627" w:hanging="1152"/>
        <w:rPr>
          <w:rFonts w:cs="Times New Roman"/>
        </w:rPr>
      </w:pPr>
      <w:r w:rsidRPr="00205307">
        <w:rPr>
          <w:rFonts w:cs="Times New Roman"/>
        </w:rPr>
        <w:lastRenderedPageBreak/>
        <w:t xml:space="preserve">GOK116: </w:t>
      </w:r>
      <w:r w:rsidRPr="00205307">
        <w:rPr>
          <w:rFonts w:cs="Times New Roman"/>
        </w:rPr>
        <w:tab/>
        <w:t xml:space="preserve">[Without hesitation and with full confidence] It is better to let ten go free than allow one innocent to suffer. </w:t>
      </w:r>
    </w:p>
    <w:p w14:paraId="7DAF3F04" w14:textId="77777777" w:rsidR="000135DF" w:rsidRPr="00205307" w:rsidRDefault="000135DF" w:rsidP="00C47F4A">
      <w:pPr>
        <w:spacing w:before="60" w:after="60" w:line="240" w:lineRule="auto"/>
        <w:ind w:left="1627" w:hanging="1152"/>
        <w:rPr>
          <w:rFonts w:cs="Times New Roman"/>
        </w:rPr>
      </w:pPr>
      <w:r w:rsidRPr="00205307">
        <w:rPr>
          <w:rFonts w:cs="Times New Roman"/>
        </w:rPr>
        <w:t xml:space="preserve">DeMattee: </w:t>
      </w:r>
      <w:r w:rsidRPr="00205307">
        <w:rPr>
          <w:rFonts w:cs="Times New Roman"/>
        </w:rPr>
        <w:tab/>
        <w:t>Is it better to let ten phony congregations register or deny one legitimate entity the ability to register?</w:t>
      </w:r>
    </w:p>
    <w:p w14:paraId="471189D8" w14:textId="77777777" w:rsidR="000135DF" w:rsidRPr="00205307" w:rsidRDefault="000135DF" w:rsidP="00C47F4A">
      <w:pPr>
        <w:spacing w:before="60" w:after="240" w:line="240" w:lineRule="auto"/>
        <w:ind w:left="1627" w:hanging="1152"/>
        <w:rPr>
          <w:rFonts w:cs="Times New Roman"/>
        </w:rPr>
      </w:pPr>
      <w:r w:rsidRPr="00205307">
        <w:rPr>
          <w:rFonts w:cs="Times New Roman"/>
        </w:rPr>
        <w:t xml:space="preserve">GOK116: </w:t>
      </w:r>
      <w:r w:rsidRPr="00205307">
        <w:rPr>
          <w:rFonts w:cs="Times New Roman"/>
        </w:rPr>
        <w:tab/>
        <w:t xml:space="preserve">[Again without hesitation] It is better to deny all of them registration. There needs to be a proper framework to protect the public interest. That framework is the law. </w:t>
      </w:r>
    </w:p>
    <w:p w14:paraId="06E1F405" w14:textId="77777777" w:rsidR="000135DF" w:rsidRPr="00205307" w:rsidRDefault="000135DF" w:rsidP="000135DF">
      <w:pPr>
        <w:rPr>
          <w:rFonts w:cs="Times New Roman"/>
        </w:rPr>
      </w:pPr>
      <w:r w:rsidRPr="00205307">
        <w:rPr>
          <w:rFonts w:cs="Times New Roman"/>
        </w:rPr>
        <w:tab/>
        <w:t xml:space="preserve">What is compelling about this exchange is that the respondent’s full-throated endorsement of the current moratorium is unshaken despite first anchoring him to his legal thinking on the Blackstone formulation. If experienced legal experts such as this gentleman are so quick to go to such lengths to demonstrate responsiveness—or placate social concerns—then a similar attitude may energize regulatory fixes to societal concerns relating to CSOs more broadly—e.g., briefcase NGOs and terrorism. Elected officials, bureaucrats, and regulators repeatedly identified those societal issues as leading justifications for legislative action (GOK098, GOK095, GOK109, GOK122).    </w:t>
      </w:r>
    </w:p>
    <w:p w14:paraId="255B2169" w14:textId="7D891D6B" w:rsidR="000135DF" w:rsidRPr="00205307" w:rsidRDefault="000135DF" w:rsidP="00C47F4A">
      <w:pPr>
        <w:pStyle w:val="Heading3"/>
        <w:rPr>
          <w:color w:val="0E101A"/>
        </w:rPr>
      </w:pPr>
      <w:r w:rsidRPr="00205307">
        <w:t>Tactic #3: Compliance Legitimizes the Government’s Authority to Govern</w:t>
      </w:r>
      <w:r w:rsidRPr="00205307">
        <w:rPr>
          <w:color w:val="0E101A"/>
        </w:rPr>
        <w:t xml:space="preserve"> </w:t>
      </w:r>
    </w:p>
    <w:p w14:paraId="341D7876" w14:textId="77777777" w:rsidR="000135DF" w:rsidRPr="00205307" w:rsidRDefault="000135DF" w:rsidP="000135DF">
      <w:pPr>
        <w:rPr>
          <w:rFonts w:cs="Times New Roman"/>
        </w:rPr>
      </w:pPr>
      <w:r w:rsidRPr="00205307">
        <w:rPr>
          <w:rFonts w:cs="Times New Roman"/>
        </w:rPr>
        <w:tab/>
        <w:t xml:space="preserve">My interview data expands the proposition that compliance gives laws and regulators credibility, which in turn legitimizes the government’s authority to govern. Multiple interview participants suggested there is a concerted effort to improve the credibility and legitimacy of agencies. </w:t>
      </w:r>
      <w:r w:rsidRPr="00205307">
        <w:rPr>
          <w:rFonts w:cs="Times New Roman"/>
        </w:rPr>
        <w:tab/>
        <w:t xml:space="preserve">Regulators appeared keenly aware of how others experience and perceive their agency, which directly affects the agency’s credibility to regulate. </w:t>
      </w:r>
    </w:p>
    <w:p w14:paraId="69A30CFF" w14:textId="77777777" w:rsidR="000135DF" w:rsidRPr="00205307" w:rsidRDefault="000135DF" w:rsidP="000135DF">
      <w:pPr>
        <w:rPr>
          <w:rFonts w:cs="Times New Roman"/>
        </w:rPr>
      </w:pPr>
      <w:r w:rsidRPr="00205307">
        <w:rPr>
          <w:rFonts w:cs="Times New Roman"/>
        </w:rPr>
        <w:tab/>
        <w:t xml:space="preserve">One participant retold stories of ordinary citizens feeling frustrated or defeated by the incredible processes that laypersons believe should be simple and quick (GOK115). He suggested that these events tarnished the agency’s reputation and credibility. Regulators at the NGOs Co-ordination Board felt strongly that the wrongful actions of a single individual in a leadership role severely damaged the credibility of the entire organization. A long-time </w:t>
      </w:r>
      <w:r w:rsidRPr="00205307">
        <w:rPr>
          <w:rFonts w:cs="Times New Roman"/>
        </w:rPr>
        <w:lastRenderedPageBreak/>
        <w:t xml:space="preserve">employee of the NGOs Board described how the recent actions of Mr. Yusuf </w:t>
      </w:r>
      <w:proofErr w:type="spellStart"/>
      <w:r w:rsidRPr="00205307">
        <w:rPr>
          <w:rFonts w:cs="Times New Roman"/>
        </w:rPr>
        <w:t>Mahamed</w:t>
      </w:r>
      <w:proofErr w:type="spellEnd"/>
      <w:r w:rsidRPr="00205307">
        <w:rPr>
          <w:rFonts w:cs="Times New Roman"/>
        </w:rPr>
        <w:t xml:space="preserve"> </w:t>
      </w:r>
      <w:proofErr w:type="spellStart"/>
      <w:r w:rsidRPr="00205307">
        <w:rPr>
          <w:rFonts w:cs="Times New Roman"/>
        </w:rPr>
        <w:t>Fazul</w:t>
      </w:r>
      <w:proofErr w:type="spellEnd"/>
      <w:r w:rsidRPr="00205307">
        <w:rPr>
          <w:rFonts w:cs="Times New Roman"/>
        </w:rPr>
        <w:t xml:space="preserve">, Executive Director of the regulator, stained the regulator with a negative perception and caused the agency to lose credibility among CSOs, other government agencies, and elected officials (GOK108). The Commission on Administrative Justice investigated allegations that Mr. </w:t>
      </w:r>
      <w:proofErr w:type="spellStart"/>
      <w:r w:rsidRPr="00205307">
        <w:rPr>
          <w:rFonts w:cs="Times New Roman"/>
        </w:rPr>
        <w:t>Fazul</w:t>
      </w:r>
      <w:proofErr w:type="spellEnd"/>
      <w:r w:rsidRPr="00205307">
        <w:rPr>
          <w:rFonts w:cs="Times New Roman"/>
        </w:rPr>
        <w:t xml:space="preserve"> lacked the necessary qualifications for the position, made irregular promotions and transfers of agency staff, victimized and intimidated personnel, and mismanaged public funds </w:t>
      </w:r>
      <w:r w:rsidRPr="00205307">
        <w:rPr>
          <w:rFonts w:cs="Times New Roman"/>
        </w:rPr>
        <w:fldChar w:fldCharType="begin"/>
      </w:r>
      <w:r w:rsidRPr="00205307">
        <w:rPr>
          <w:rFonts w:cs="Times New Roman"/>
        </w:rPr>
        <w:instrText xml:space="preserve"> ADDIN EN.CITE &lt;EndNote&gt;&lt;Cite&gt;&lt;Author&gt;Amollo&lt;/Author&gt;&lt;Year&gt;2016&lt;/Year&gt;&lt;RecNum&gt;4351&lt;/RecNum&gt;&lt;Pages&gt;2&lt;/Pages&gt;&lt;DisplayText&gt;(Amollo &amp;amp; The Office of the Ombudsman, 2016, p. 2)&lt;/DisplayText&gt;&lt;record&gt;&lt;rec-number&gt;4351&lt;/rec-number&gt;&lt;foreign-keys&gt;&lt;key app="EN" db-id="p0seazv5sef2viexw2opes52d9spdtepz5ts" timestamp="1569591867" guid="232223a7-5d8b-421f-a37f-ec9668425bb8"&gt;4351&lt;/key&gt;&lt;/foreign-keys&gt;&lt;ref-type name="Government Document"&gt;46&lt;/ref-type&gt;&lt;contributors&gt;&lt;authors&gt;&lt;author&gt;Amollo, Otiende&lt;/author&gt;&lt;author&gt;The Office of the Ombudsman,&lt;/author&gt;&lt;/authors&gt;&lt;secondary-authors&gt;&lt;author&gt;Serial No. CAJ NO. 35/2016&lt;/author&gt;&lt;/secondary-authors&gt;&lt;/contributors&gt;&lt;titles&gt;&lt;title&gt;Death of Integrity: A Report on Investigations into Alleged Abuse of Power and Official Misconduct by the Executive Director NGO Coordination Board&lt;/title&gt;&lt;/titles&gt;&lt;dates&gt;&lt;year&gt;2016&lt;/year&gt;&lt;/dates&gt;&lt;pub-location&gt;Nairobi&lt;/pub-location&gt;&lt;publisher&gt;The Commission on Administrative Justice&lt;/publisher&gt;&lt;urls&gt;&lt;/urls&gt;&lt;/record&gt;&lt;/Cite&gt;&lt;/EndNote&gt;</w:instrText>
      </w:r>
      <w:r w:rsidRPr="00205307">
        <w:rPr>
          <w:rFonts w:cs="Times New Roman"/>
        </w:rPr>
        <w:fldChar w:fldCharType="separate"/>
      </w:r>
      <w:r w:rsidRPr="00205307">
        <w:rPr>
          <w:rFonts w:cs="Times New Roman"/>
          <w:noProof/>
        </w:rPr>
        <w:t>(Amollo &amp; The Office of the Ombudsman, 2016, p. 2)</w:t>
      </w:r>
      <w:r w:rsidRPr="00205307">
        <w:rPr>
          <w:rFonts w:cs="Times New Roman"/>
        </w:rPr>
        <w:fldChar w:fldCharType="end"/>
      </w:r>
      <w:r w:rsidRPr="00205307">
        <w:rPr>
          <w:rFonts w:cs="Times New Roman"/>
        </w:rPr>
        <w:t xml:space="preserve">. This “Death of Integrity” report alongside the questionable deregistration of certain CSOs in Kenya created “bad blood between [CSOs] and the Board” (GOK904). Interview participants held Former Executive Director singularly responsible for tarnishing the reputation of the NGOs Board and harming the credibility of the law that empowers it.   </w:t>
      </w:r>
    </w:p>
    <w:p w14:paraId="2F369371" w14:textId="77777777" w:rsidR="000135DF" w:rsidRPr="00205307" w:rsidRDefault="000135DF" w:rsidP="000135DF">
      <w:pPr>
        <w:rPr>
          <w:rFonts w:cs="Times New Roman"/>
        </w:rPr>
      </w:pPr>
      <w:r w:rsidRPr="00205307">
        <w:rPr>
          <w:rFonts w:cs="Times New Roman"/>
        </w:rPr>
        <w:tab/>
        <w:t xml:space="preserve">Unlike the other CSO regulators in Kenya, the NGOs Board started new initiatives to increase compliance and rebuild credibility. One seasoned official recalled that, historically, compliance was never the top priority compared to registration, capacity building, or coordination (GOK122). But she remembered a clear turning point three years ago (circa 2015) where compliance became the top priority. Triangulating my interview data and knowledge of the Kenya’s civil society laws leads to identify three overlapping reasons—short, medium, and long term—that explain the urgency surrounding these compliance initiatives: agency credibility and legitimacy. Most immediately, the savvy regulatory veteran cited precise numbers off the top of her head that less than 25% of the over 11,000 organizations registered with the NGOs Board submit annual reports (GOK122). While several factors may contribute to the low compliance rate, she implied that a diminished level of credibility made the compliance level abnormally low. In her explanation of the situation, the low compliance rate was the symptom caused by a </w:t>
      </w:r>
      <w:r w:rsidRPr="00205307">
        <w:rPr>
          <w:rFonts w:cs="Times New Roman"/>
        </w:rPr>
        <w:lastRenderedPageBreak/>
        <w:t>lack of credibility among CSOs. This had a knock-on effect that impeded the NGOs Board from fulfilling its statutory duty to advise the government on the role of NGOs in Kenya.</w:t>
      </w:r>
      <w:r w:rsidRPr="00205307">
        <w:rPr>
          <w:rStyle w:val="FootnoteReference"/>
          <w:rFonts w:cs="Times New Roman"/>
        </w:rPr>
        <w:footnoteReference w:id="101"/>
      </w:r>
      <w:r w:rsidRPr="00205307">
        <w:rPr>
          <w:rFonts w:cs="Times New Roman"/>
        </w:rPr>
        <w:t xml:space="preserve"> This created a downward spiral where a lack of credibility lowered the compliance rate, and a low compliance rate weakened credibility through an inability to meet statutory obligations. The immediate reason for improving compliance was to halt the tailspin caused by a lack of credibility. </w:t>
      </w:r>
    </w:p>
    <w:p w14:paraId="5BC312BE" w14:textId="77777777" w:rsidR="000135DF" w:rsidRPr="00205307" w:rsidRDefault="000135DF" w:rsidP="000135DF">
      <w:pPr>
        <w:rPr>
          <w:rFonts w:cs="Times New Roman"/>
        </w:rPr>
      </w:pPr>
      <w:r w:rsidRPr="00205307">
        <w:rPr>
          <w:rFonts w:cs="Times New Roman"/>
        </w:rPr>
        <w:tab/>
        <w:t xml:space="preserve">In the medium-term, the reason the NGOs Board sought to increase compliance was to repair its damaged reputation in the eyes of CSOs and government officials. This reputational rebuilding will take time, and the agency has initiated several strategies to mend relations between the NGOs Board, NGOs, and Kenyan civil society more broadly. Appointing </w:t>
      </w:r>
      <w:proofErr w:type="spellStart"/>
      <w:r w:rsidRPr="00205307">
        <w:rPr>
          <w:rFonts w:cs="Times New Roman"/>
        </w:rPr>
        <w:t>Gichira</w:t>
      </w:r>
      <w:proofErr w:type="spellEnd"/>
      <w:r w:rsidRPr="00205307">
        <w:rPr>
          <w:rFonts w:cs="Times New Roman"/>
        </w:rPr>
        <w:t xml:space="preserve"> </w:t>
      </w:r>
      <w:proofErr w:type="spellStart"/>
      <w:r w:rsidRPr="00205307">
        <w:rPr>
          <w:rFonts w:cs="Times New Roman"/>
        </w:rPr>
        <w:t>Kibara</w:t>
      </w:r>
      <w:proofErr w:type="spellEnd"/>
      <w:r w:rsidRPr="00205307">
        <w:rPr>
          <w:rFonts w:cs="Times New Roman"/>
        </w:rPr>
        <w:t xml:space="preserve">—a civil society insider, legal expert, proven manager, and former </w:t>
      </w:r>
      <w:proofErr w:type="spellStart"/>
      <w:r w:rsidRPr="00205307">
        <w:rPr>
          <w:rFonts w:cs="Times New Roman"/>
        </w:rPr>
        <w:t>Kibaki</w:t>
      </w:r>
      <w:proofErr w:type="spellEnd"/>
      <w:r w:rsidRPr="00205307">
        <w:rPr>
          <w:rFonts w:cs="Times New Roman"/>
        </w:rPr>
        <w:t xml:space="preserve"> appointee—Chairman of the NGOs Co-ordination Board, was a strong first step. Additional efforts included TV interviews with its chairman, networking with clusters of CSOs such as the Civil Society Reference Group and the NGO Council, and engagement forums with organizations in Mombasa, Kisumu, and Nairobi (GOK108). Each of these forums aimed to raise compliance levels through dialogue on laws and regulations, compliance training, goodwill, and post-workshop surveys to identify areas where the agency can improve (GOK110). </w:t>
      </w:r>
    </w:p>
    <w:p w14:paraId="65B2E1CE" w14:textId="77777777" w:rsidR="000135DF" w:rsidRPr="00205307" w:rsidRDefault="000135DF" w:rsidP="000135DF">
      <w:pPr>
        <w:rPr>
          <w:rFonts w:cs="Times New Roman"/>
        </w:rPr>
      </w:pPr>
      <w:r w:rsidRPr="00205307">
        <w:rPr>
          <w:rFonts w:cs="Times New Roman"/>
        </w:rPr>
        <w:tab/>
        <w:t xml:space="preserve">Improving year-to-year compliance rates and repairing its damaged reputation add momentum to the agency’s long-term goal of becoming Kenya’s lone CSO regulator. Many interview participants interpreted the legal language of the Public Benefits Organization Act as </w:t>
      </w:r>
      <w:r w:rsidRPr="00205307">
        <w:rPr>
          <w:rFonts w:cs="Times New Roman"/>
        </w:rPr>
        <w:lastRenderedPageBreak/>
        <w:t xml:space="preserve">consolidating all CSO regulators under one roof: </w:t>
      </w:r>
      <w:proofErr w:type="gramStart"/>
      <w:r w:rsidRPr="00205307">
        <w:rPr>
          <w:rFonts w:cs="Times New Roman"/>
        </w:rPr>
        <w:t>the</w:t>
      </w:r>
      <w:proofErr w:type="gramEnd"/>
      <w:r w:rsidRPr="00205307">
        <w:rPr>
          <w:rFonts w:cs="Times New Roman"/>
        </w:rPr>
        <w:t xml:space="preserve"> Public Benefit Organizations Regulatory Authority, or “the Authority.” The transitional provisions in the </w:t>
      </w:r>
      <w:proofErr w:type="spellStart"/>
      <w:r w:rsidRPr="00205307">
        <w:rPr>
          <w:rFonts w:cs="Times New Roman"/>
        </w:rPr>
        <w:t>PBO</w:t>
      </w:r>
      <w:proofErr w:type="spellEnd"/>
      <w:r w:rsidRPr="00205307">
        <w:rPr>
          <w:rFonts w:cs="Times New Roman"/>
        </w:rPr>
        <w:t xml:space="preserve"> Act (§ 70 and Schedule Five) explain the NGOs Board will temporarily act as the </w:t>
      </w:r>
      <w:proofErr w:type="spellStart"/>
      <w:r w:rsidRPr="00205307">
        <w:rPr>
          <w:rFonts w:cs="Times New Roman"/>
        </w:rPr>
        <w:t>PBO</w:t>
      </w:r>
      <w:proofErr w:type="spellEnd"/>
      <w:r w:rsidRPr="00205307">
        <w:rPr>
          <w:rFonts w:cs="Times New Roman"/>
        </w:rPr>
        <w:t xml:space="preserve"> Authority and regulate all CSOs in Kenya.</w:t>
      </w:r>
      <w:r w:rsidRPr="00205307">
        <w:rPr>
          <w:rStyle w:val="FootnoteReference"/>
          <w:rFonts w:cs="Times New Roman"/>
        </w:rPr>
        <w:footnoteReference w:id="102"/>
      </w:r>
      <w:r w:rsidRPr="00205307">
        <w:rPr>
          <w:rFonts w:cs="Times New Roman"/>
        </w:rPr>
        <w:t xml:space="preserve"> Still, the act does not explicitly identify the Board will become the Authority. Interview participants at the NGOs Board presumed the NGOs Board would seamlessly and fully transition into the Authority, but other participants disagreed. CSO regulators widely acknowledged the NGOs Board would act as a custodian, but those outside the NGOs Board maintained the Authority’s structure and personnel would look different from the Board. Elected officials, meanwhile, suggested little will change until MPs exercise oversight responsibilities.  </w:t>
      </w:r>
    </w:p>
    <w:p w14:paraId="1A8D936D" w14:textId="4D5C0B00" w:rsidR="000135DF" w:rsidRPr="00205307" w:rsidRDefault="000135DF" w:rsidP="00C47F4A">
      <w:pPr>
        <w:pStyle w:val="Heading3"/>
      </w:pPr>
      <w:r w:rsidRPr="00205307">
        <w:t>Tactic #4: CSOs’ Service Provision Increases Government’s Output Legitimacy</w:t>
      </w:r>
    </w:p>
    <w:p w14:paraId="445D6C2D" w14:textId="77777777" w:rsidR="000135DF" w:rsidRPr="00205307" w:rsidRDefault="000135DF" w:rsidP="000135DF">
      <w:pPr>
        <w:rPr>
          <w:rFonts w:cs="Times New Roman"/>
          <w:szCs w:val="24"/>
        </w:rPr>
      </w:pPr>
      <w:r w:rsidRPr="00205307">
        <w:rPr>
          <w:rFonts w:cs="Times New Roman"/>
        </w:rPr>
        <w:tab/>
        <w:t xml:space="preserve">Interview data with elected officials, bureaucrats, and CSO regulators support the argument that, under certain conditions, nondemocratic governments </w:t>
      </w:r>
      <w:r w:rsidRPr="00205307">
        <w:rPr>
          <w:rFonts w:cs="Times New Roman"/>
          <w:szCs w:val="24"/>
        </w:rPr>
        <w:t xml:space="preserve">tolerate the growth of </w:t>
      </w:r>
      <w:proofErr w:type="gramStart"/>
      <w:r w:rsidRPr="00205307">
        <w:rPr>
          <w:rFonts w:cs="Times New Roman"/>
          <w:szCs w:val="24"/>
        </w:rPr>
        <w:t>service-oriented</w:t>
      </w:r>
      <w:proofErr w:type="gramEnd"/>
      <w:r w:rsidRPr="00205307">
        <w:rPr>
          <w:rFonts w:cs="Times New Roman"/>
          <w:szCs w:val="24"/>
        </w:rPr>
        <w:t xml:space="preserve"> CSOs because those organizations fulfill fundamental needs left unmet by the government’s public service provision. However, my data suggests that instead of leading CSOs, the government may set its policy priorities to align with the sectors in which CSOs allocate considerable resources. The outcome is the same, even if the execution differs. </w:t>
      </w:r>
    </w:p>
    <w:p w14:paraId="4F0BE14C" w14:textId="77777777" w:rsidR="000135DF" w:rsidRPr="00205307" w:rsidRDefault="000135DF" w:rsidP="000135DF">
      <w:pPr>
        <w:rPr>
          <w:rFonts w:cs="Times New Roman"/>
        </w:rPr>
      </w:pPr>
      <w:r w:rsidRPr="00205307">
        <w:rPr>
          <w:rFonts w:cs="Times New Roman"/>
          <w:szCs w:val="24"/>
        </w:rPr>
        <w:tab/>
        <w:t xml:space="preserve">One elected official, speaking in broad terms, explained </w:t>
      </w:r>
      <w:r w:rsidRPr="00205307">
        <w:rPr>
          <w:rFonts w:cs="Times New Roman"/>
        </w:rPr>
        <w:t xml:space="preserve">CSOs are “an addition to public services” that fill the gap, especially in the hinterlands on issues such as education and health (GOK097). Similarly, an experienced bureaucrat emphasized that the bigger the gap, the greater the urgency. Citing South Sudan as an example, she explained, “[the country is] in the middle of </w:t>
      </w:r>
      <w:r w:rsidRPr="00205307">
        <w:rPr>
          <w:rFonts w:cs="Times New Roman"/>
        </w:rPr>
        <w:lastRenderedPageBreak/>
        <w:t xml:space="preserve">a civil war, and it would make more sense for international relief organizations to be given a bigger leeway to operate in the country, to deliver food and medical supplies” (GOK102). Referring to Kenyan history, another MP argued the early CSO laws were meant to help farmers, particularly tea farmers organize themselves so that they could better work with the government. She saw The Societies Act (1968) and other early laws as establishing governance and facilitating economic transactions between government and the civil society groups, what she referred to as “the business nature of things” (GOK114). </w:t>
      </w:r>
    </w:p>
    <w:p w14:paraId="15CF107B" w14:textId="77777777" w:rsidR="000135DF" w:rsidRPr="00205307" w:rsidRDefault="000135DF" w:rsidP="000135DF">
      <w:pPr>
        <w:rPr>
          <w:rFonts w:cs="Times New Roman"/>
        </w:rPr>
      </w:pPr>
      <w:r w:rsidRPr="00205307">
        <w:rPr>
          <w:rFonts w:cs="Times New Roman"/>
        </w:rPr>
        <w:tab/>
        <w:t>One elected official’s account suggests this particular legitimizing tactic may be newer than others. He was alive at the time of Jomo Kenyatta’s death and explained that event marked the beginning of “dark days for the country” (GOK095). He insisted it was not because CSOs were bad, but because of the way Moi’s dictatorial regime treated them. He retold many stories from the Moi administration and informed me that it never attempted to claim credit for the public service goods provided by CSOs and financed by international donors.</w:t>
      </w:r>
    </w:p>
    <w:p w14:paraId="43B7F96D" w14:textId="77777777" w:rsidR="000135DF" w:rsidRPr="00205307" w:rsidRDefault="000135DF" w:rsidP="000135DF">
      <w:pPr>
        <w:rPr>
          <w:rFonts w:cs="Times New Roman"/>
        </w:rPr>
      </w:pPr>
      <w:r w:rsidRPr="00205307">
        <w:rPr>
          <w:rFonts w:cs="Times New Roman"/>
        </w:rPr>
        <w:tab/>
        <w:t xml:space="preserve">Now, with the benefit of learned experience, elected officials seem to be turning away from the Moi example and embracing CSOs’ public contributions. The same elected official retold his involvement in the legislature concerning the proposed 2014 amendments to the </w:t>
      </w:r>
      <w:proofErr w:type="spellStart"/>
      <w:r w:rsidRPr="00205307">
        <w:rPr>
          <w:rFonts w:cs="Times New Roman"/>
        </w:rPr>
        <w:t>PBO</w:t>
      </w:r>
      <w:proofErr w:type="spellEnd"/>
      <w:r w:rsidRPr="00205307">
        <w:rPr>
          <w:rFonts w:cs="Times New Roman"/>
        </w:rPr>
        <w:t xml:space="preserve"> Act (2013). According to him, there was a multi-party coalition that defeated those amendments because the elected officials recognized the restrictive provisions would adversely affect CSOs’ ability to complement and supplement public service provision within constituencies. To be clear, the elected official did not suggest that in 2014 Kenyan MPs were liberal vanguards protecting CSOs. Instead, he suggested there is a positive relationship between an incumbent’s reelection and CSOs providing public service goods in their constituencies (GOK095). A top-level bureaucrat at the </w:t>
      </w:r>
      <w:proofErr w:type="spellStart"/>
      <w:r w:rsidRPr="00205307">
        <w:rPr>
          <w:rFonts w:cs="Times New Roman"/>
        </w:rPr>
        <w:t>KLRC</w:t>
      </w:r>
      <w:proofErr w:type="spellEnd"/>
      <w:r w:rsidRPr="00205307">
        <w:rPr>
          <w:rFonts w:cs="Times New Roman"/>
        </w:rPr>
        <w:t xml:space="preserve"> agreed that this new perspective exists. She reported that CSOs can </w:t>
      </w:r>
      <w:r w:rsidRPr="00205307">
        <w:rPr>
          <w:rFonts w:cs="Times New Roman"/>
        </w:rPr>
        <w:lastRenderedPageBreak/>
        <w:t>sometimes go on the offensive and will “withhold their services, like their attendance of meetings, their formulation of policies, joint partnerships with government and other organizations” until elected officials prioritize certain policies (GOK102).</w:t>
      </w:r>
    </w:p>
    <w:p w14:paraId="03E8B407" w14:textId="77777777" w:rsidR="000135DF" w:rsidRPr="00205307" w:rsidRDefault="000135DF" w:rsidP="000135DF">
      <w:pPr>
        <w:rPr>
          <w:rFonts w:cs="Times New Roman"/>
        </w:rPr>
      </w:pPr>
      <w:r w:rsidRPr="00205307">
        <w:rPr>
          <w:rFonts w:cs="Times New Roman"/>
          <w:szCs w:val="24"/>
        </w:rPr>
        <w:tab/>
        <w:t xml:space="preserve">While an elected official may be able to individually identify and benefit from CSOs’ activities in his/her constituency, it is more laborious for the government to aggregate the collective actions of tens of thousands of CSOs in Kenya and claim those deeds as its own. In practice, the only tool available to the government to accomplish such widespread usurpation is the “NGO Sector Report” published by the NGOs Board. Interview participants at the NGOs Board expressed that the report demonstrates the government’s </w:t>
      </w:r>
      <w:r w:rsidRPr="00205307">
        <w:rPr>
          <w:rFonts w:cs="Times New Roman"/>
        </w:rPr>
        <w:t>ability to organize, understand, and communicate what NGOs have done in the country over a particular period (GOK0094, GOK122).</w:t>
      </w:r>
      <w:r w:rsidRPr="00205307">
        <w:rPr>
          <w:rStyle w:val="FootnoteReference"/>
          <w:rFonts w:cs="Times New Roman"/>
        </w:rPr>
        <w:footnoteReference w:id="103"/>
      </w:r>
      <w:r w:rsidRPr="00205307">
        <w:rPr>
          <w:rFonts w:cs="Times New Roman"/>
        </w:rPr>
        <w:t xml:space="preserve"> </w:t>
      </w:r>
    </w:p>
    <w:p w14:paraId="114F1376" w14:textId="77777777" w:rsidR="000135DF" w:rsidRPr="00205307" w:rsidRDefault="000135DF" w:rsidP="000135DF">
      <w:pPr>
        <w:rPr>
          <w:rFonts w:cs="Times New Roman"/>
          <w:color w:val="000000" w:themeColor="text1"/>
        </w:rPr>
      </w:pPr>
      <w:r w:rsidRPr="00205307">
        <w:rPr>
          <w:rFonts w:cs="Times New Roman"/>
        </w:rPr>
        <w:tab/>
        <w:t xml:space="preserve">A third regulator at the NGOs Board explained that that government encourages CSOs to consider supporting particular “areas of interest” (GOK11). When asked for examples, the respondent identified microfinance and geriatric care as past and present examples, respectively. He recalled that microfinance had been part of Kenya’s charitable sector, but due to the evolving nature of the country, the Central Bank developed policies to regulate microfinance. No longer considered charitable, microfinance now belongs to the commercial sector and is regulated by the Central Bank of Kenya. Supporting evidence for this is mixed, and it appears CSOs are still active in this commercial sector. More than 70% of the 660 NGOs engaged in microfinance </w:t>
      </w:r>
      <w:r w:rsidRPr="00205307">
        <w:rPr>
          <w:rFonts w:cs="Times New Roman"/>
        </w:rPr>
        <w:lastRenderedPageBreak/>
        <w:t>activities registered in the year after the government commenced the Microfinance Act,</w:t>
      </w:r>
      <w:r w:rsidRPr="00205307">
        <w:rPr>
          <w:rStyle w:val="FootnoteReference"/>
          <w:rFonts w:cs="Times New Roman"/>
        </w:rPr>
        <w:footnoteReference w:id="104"/>
      </w:r>
      <w:r w:rsidRPr="00205307">
        <w:rPr>
          <w:rFonts w:cs="Times New Roman"/>
        </w:rPr>
        <w:t xml:space="preserve"> and NGOs’ microfinance expenditures have increased from 586 million </w:t>
      </w:r>
      <w:proofErr w:type="spellStart"/>
      <w:r w:rsidRPr="00205307">
        <w:rPr>
          <w:rFonts w:cs="Times New Roman"/>
        </w:rPr>
        <w:t>KSh</w:t>
      </w:r>
      <w:proofErr w:type="spellEnd"/>
      <w:r w:rsidRPr="00205307">
        <w:rPr>
          <w:rFonts w:cs="Times New Roman"/>
        </w:rPr>
        <w:t xml:space="preserve"> in 2013/14 to 620 million </w:t>
      </w:r>
      <w:proofErr w:type="spellStart"/>
      <w:r w:rsidRPr="00205307">
        <w:rPr>
          <w:rFonts w:cs="Times New Roman"/>
        </w:rPr>
        <w:t>KSh</w:t>
      </w:r>
      <w:proofErr w:type="spellEnd"/>
      <w:r w:rsidRPr="00205307">
        <w:rPr>
          <w:rFonts w:cs="Times New Roman"/>
        </w:rPr>
        <w:t xml:space="preserve"> in 2018/19 </w:t>
      </w:r>
      <w:r w:rsidRPr="00205307">
        <w:rPr>
          <w:rFonts w:cs="Times New Roman"/>
        </w:rPr>
        <w:fldChar w:fldCharType="begin"/>
      </w:r>
      <w:r w:rsidRPr="00205307">
        <w:rPr>
          <w:rFonts w:cs="Times New Roman"/>
        </w:rPr>
        <w:instrText xml:space="preserve"> ADDIN EN.CITE &lt;EndNote&gt;&lt;Cite&gt;&lt;Author&gt;NGOs Co-Ordination Board&lt;/Author&gt;&lt;Year&gt;2014&lt;/Year&gt;&lt;RecNum&gt;4265&lt;/RecNum&gt;&lt;Pages&gt;9&lt;/Pages&gt;&lt;DisplayText&gt;(NGOs Co-Ordination Board, 2014, p. 9; 2019, p. 24)&lt;/DisplayText&gt;&lt;record&gt;&lt;rec-number&gt;4265&lt;/rec-number&gt;&lt;foreign-keys&gt;&lt;key app="EN" db-id="p0seazv5sef2viexw2opes52d9spdtepz5ts" timestamp="1569591861" guid="3455d4ff-af80-4728-a92f-cae82a6f98ec"&gt;4265&lt;/key&gt;&lt;/foreign-keys&gt;&lt;ref-type name="Government Document"&gt;46&lt;/ref-type&gt;&lt;contributors&gt;&lt;authors&gt;&lt;author&gt;NGOs Co-Ordination Board,&lt;/author&gt;&lt;/authors&gt;&lt;/contributors&gt;&lt;titles&gt;&lt;title&gt;Annual NGO Sector Report for the Financial Year 2013-2014&lt;/title&gt;&lt;/titles&gt;&lt;dates&gt;&lt;year&gt;2014&lt;/year&gt;&lt;/dates&gt;&lt;pub-location&gt;Nairobi, Kenya&lt;/pub-location&gt;&lt;publisher&gt;Ministry of Devolution and Planning&lt;/publisher&gt;&lt;urls&gt;&lt;/urls&gt;&lt;/record&gt;&lt;/Cite&gt;&lt;Cite&gt;&lt;Author&gt;NGOs Co-Ordination Board&lt;/Author&gt;&lt;Year&gt;2019&lt;/Year&gt;&lt;RecNum&gt;8541&lt;/RecNum&gt;&lt;Pages&gt;24&lt;/Pages&gt;&lt;record&gt;&lt;rec-number&gt;8541&lt;/rec-number&gt;&lt;foreign-keys&gt;&lt;key app="EN" db-id="p0seazv5sef2viexw2opes52d9spdtepz5ts" timestamp="1592924527" guid="a18eda64-033d-4578-8a15-96fe72e2ef2b"&gt;8541&lt;/key&gt;&lt;/foreign-keys&gt;&lt;ref-type name="Government Document"&gt;46&lt;/ref-type&gt;&lt;contributors&gt;&lt;authors&gt;&lt;author&gt;NGOs Co-Ordination Board,&lt;/author&gt;&lt;/authors&gt;&lt;/contributors&gt;&lt;titles&gt;&lt;title&gt;Annual NGO Sector Report 2018/19&lt;/title&gt;&lt;/titles&gt;&lt;dates&gt;&lt;year&gt;2019&lt;/year&gt;&lt;/dates&gt;&lt;pub-location&gt;Nairobi, Kenya&lt;/pub-location&gt;&lt;publisher&gt;NGOs Co-Ordination Board&lt;/publisher&gt;&lt;urls&gt;&lt;/urls&gt;&lt;/record&gt;&lt;/Cite&gt;&lt;/EndNote&gt;</w:instrText>
      </w:r>
      <w:r w:rsidRPr="00205307">
        <w:rPr>
          <w:rFonts w:cs="Times New Roman"/>
        </w:rPr>
        <w:fldChar w:fldCharType="separate"/>
      </w:r>
      <w:r w:rsidRPr="00205307">
        <w:rPr>
          <w:rFonts w:cs="Times New Roman"/>
          <w:noProof/>
        </w:rPr>
        <w:t>(NGOs Co-Ordination Board, 2014, p. 9; 2019, p. 24)</w:t>
      </w:r>
      <w:r w:rsidRPr="00205307">
        <w:rPr>
          <w:rFonts w:cs="Times New Roman"/>
        </w:rPr>
        <w:fldChar w:fldCharType="end"/>
      </w:r>
      <w:r w:rsidRPr="00205307">
        <w:rPr>
          <w:rFonts w:cs="Times New Roman"/>
        </w:rPr>
        <w:t xml:space="preserve">. The archival data does not support the participant’s claim that the government has led CSOs away from microfinance activities. Evidence does not corroborate the respondent’s claim that the government is leading CSOs to focus on geriatric care. There exist only 59 registrations (20 international and 39 national) of NGOs engaged in that activity. What is more, the expenditure </w:t>
      </w:r>
      <w:r w:rsidRPr="00205307">
        <w:rPr>
          <w:rFonts w:cs="Times New Roman"/>
          <w:color w:val="000000" w:themeColor="text1"/>
        </w:rPr>
        <w:t xml:space="preserve">toward that area of interest was slightly over 66 million </w:t>
      </w:r>
      <w:proofErr w:type="spellStart"/>
      <w:r w:rsidRPr="00205307">
        <w:rPr>
          <w:rFonts w:cs="Times New Roman"/>
          <w:color w:val="000000" w:themeColor="text1"/>
        </w:rPr>
        <w:t>KSh</w:t>
      </w:r>
      <w:proofErr w:type="spellEnd"/>
      <w:r w:rsidRPr="00205307">
        <w:rPr>
          <w:rFonts w:cs="Times New Roman"/>
          <w:color w:val="000000" w:themeColor="text1"/>
        </w:rPr>
        <w:t xml:space="preserve"> in 2018/19, down 54% from the year prior. </w:t>
      </w:r>
    </w:p>
    <w:p w14:paraId="21AA6212" w14:textId="77777777" w:rsidR="000135DF" w:rsidRPr="00205307" w:rsidRDefault="000135DF" w:rsidP="000135DF">
      <w:pPr>
        <w:rPr>
          <w:rFonts w:cs="Times New Roman"/>
          <w:color w:val="000000" w:themeColor="text1"/>
        </w:rPr>
      </w:pPr>
      <w:r w:rsidRPr="00205307">
        <w:rPr>
          <w:rFonts w:cs="Times New Roman"/>
          <w:color w:val="000000" w:themeColor="text1"/>
        </w:rPr>
        <w:tab/>
        <w:t>In late-2017, the Kenyatta administration identified four flagship programs it publicizes as “The Big 4.”</w:t>
      </w:r>
      <w:r w:rsidRPr="00205307">
        <w:rPr>
          <w:rStyle w:val="FootnoteReference"/>
          <w:rFonts w:cs="Times New Roman"/>
          <w:color w:val="000000" w:themeColor="text1"/>
        </w:rPr>
        <w:footnoteReference w:id="105"/>
      </w:r>
      <w:r w:rsidRPr="00205307">
        <w:rPr>
          <w:rFonts w:cs="Times New Roman"/>
          <w:color w:val="000000" w:themeColor="text1"/>
        </w:rPr>
        <w:t xml:space="preserve"> These initiatives include manufacturing, affordable housing, universal health coverage, and food security. Governmental reports show the government’s top policy areas are the same sectors in which CSOs are the most active as measured by expenditure. According to the NGOs Board, more than 1,000 registered NGOs and nearly 45% of all NGO expenditure in 2018/19 was spent on charitable programs closely related to The Big 4 initiatives: trade 19 million </w:t>
      </w:r>
      <w:proofErr w:type="spellStart"/>
      <w:r w:rsidRPr="00205307">
        <w:rPr>
          <w:rFonts w:cs="Times New Roman"/>
          <w:color w:val="000000" w:themeColor="text1"/>
        </w:rPr>
        <w:t>KSh</w:t>
      </w:r>
      <w:proofErr w:type="spellEnd"/>
      <w:r w:rsidRPr="00205307">
        <w:rPr>
          <w:rFonts w:cs="Times New Roman"/>
          <w:color w:val="000000" w:themeColor="text1"/>
        </w:rPr>
        <w:t xml:space="preserve">; agriculture, water, and sanitation 6.8 billion </w:t>
      </w:r>
      <w:proofErr w:type="spellStart"/>
      <w:r w:rsidRPr="00205307">
        <w:rPr>
          <w:rFonts w:cs="Times New Roman"/>
          <w:color w:val="000000" w:themeColor="text1"/>
        </w:rPr>
        <w:t>KSh</w:t>
      </w:r>
      <w:proofErr w:type="spellEnd"/>
      <w:r w:rsidRPr="00205307">
        <w:rPr>
          <w:rFonts w:cs="Times New Roman"/>
          <w:color w:val="000000" w:themeColor="text1"/>
        </w:rPr>
        <w:t xml:space="preserve">; population health, reproductive health, and HIV/AIDS 27.8 billion </w:t>
      </w:r>
      <w:proofErr w:type="spellStart"/>
      <w:r w:rsidRPr="00205307">
        <w:rPr>
          <w:rFonts w:cs="Times New Roman"/>
          <w:color w:val="000000" w:themeColor="text1"/>
        </w:rPr>
        <w:t>KSh</w:t>
      </w:r>
      <w:proofErr w:type="spellEnd"/>
      <w:r w:rsidRPr="00205307">
        <w:rPr>
          <w:rFonts w:cs="Times New Roman"/>
          <w:color w:val="000000" w:themeColor="text1"/>
        </w:rPr>
        <w:t xml:space="preserve">; and housing 19.6 million </w:t>
      </w:r>
      <w:proofErr w:type="spellStart"/>
      <w:r w:rsidRPr="00205307">
        <w:rPr>
          <w:rFonts w:cs="Times New Roman"/>
          <w:color w:val="000000" w:themeColor="text1"/>
        </w:rPr>
        <w:t>KSh</w:t>
      </w:r>
      <w:proofErr w:type="spellEnd"/>
      <w:r w:rsidRPr="00205307">
        <w:rPr>
          <w:rFonts w:cs="Times New Roman"/>
          <w:color w:val="000000" w:themeColor="text1"/>
        </w:rPr>
        <w:t xml:space="preserve"> </w:t>
      </w:r>
      <w:r w:rsidRPr="00205307">
        <w:rPr>
          <w:rFonts w:cs="Times New Roman"/>
          <w:color w:val="000000" w:themeColor="text1"/>
        </w:rPr>
        <w:fldChar w:fldCharType="begin"/>
      </w:r>
      <w:r w:rsidRPr="00205307">
        <w:rPr>
          <w:rFonts w:cs="Times New Roman"/>
          <w:color w:val="000000" w:themeColor="text1"/>
        </w:rPr>
        <w:instrText xml:space="preserve"> ADDIN EN.CITE &lt;EndNote&gt;&lt;Cite&gt;&lt;Author&gt;NGOs Co-Ordination Board&lt;/Author&gt;&lt;Year&gt;2019&lt;/Year&gt;&lt;RecNum&gt;8541&lt;/RecNum&gt;&lt;Pages&gt;24-25`, 33&lt;/Pages&gt;&lt;DisplayText&gt;(NGOs Co-Ordination Board, 2019, pp. 24-25, 33)&lt;/DisplayText&gt;&lt;record&gt;&lt;rec-number&gt;8541&lt;/rec-number&gt;&lt;foreign-keys&gt;&lt;key app="EN" db-id="p0seazv5sef2viexw2opes52d9spdtepz5ts" timestamp="1592924527" guid="a18eda64-033d-4578-8a15-96fe72e2ef2b"&gt;8541&lt;/key&gt;&lt;/foreign-keys&gt;&lt;ref-type name="Government Document"&gt;46&lt;/ref-type&gt;&lt;contributors&gt;&lt;authors&gt;&lt;author&gt;NGOs Co-Ordination Board,&lt;/author&gt;&lt;/authors&gt;&lt;/contributors&gt;&lt;titles&gt;&lt;title&gt;Annual NGO Sector Report 2018/19&lt;/title&gt;&lt;/titles&gt;&lt;dates&gt;&lt;year&gt;2019&lt;/year&gt;&lt;/dates&gt;&lt;pub-location&gt;Nairobi, Kenya&lt;/pub-location&gt;&lt;publisher&gt;NGOs Co-Ordination Board&lt;/publisher&gt;&lt;urls&gt;&lt;/urls&gt;&lt;/record&gt;&lt;/Cite&gt;&lt;/EndNote&gt;</w:instrText>
      </w:r>
      <w:r w:rsidRPr="00205307">
        <w:rPr>
          <w:rFonts w:cs="Times New Roman"/>
          <w:color w:val="000000" w:themeColor="text1"/>
        </w:rPr>
        <w:fldChar w:fldCharType="separate"/>
      </w:r>
      <w:r w:rsidRPr="00205307">
        <w:rPr>
          <w:rFonts w:cs="Times New Roman"/>
          <w:noProof/>
          <w:color w:val="000000" w:themeColor="text1"/>
        </w:rPr>
        <w:t>(NGOs Co-Ordination Board, 2019, pp. 24-25, 33)</w:t>
      </w:r>
      <w:r w:rsidRPr="00205307">
        <w:rPr>
          <w:rFonts w:cs="Times New Roman"/>
          <w:color w:val="000000" w:themeColor="text1"/>
        </w:rPr>
        <w:fldChar w:fldCharType="end"/>
      </w:r>
      <w:r w:rsidRPr="00205307">
        <w:rPr>
          <w:rFonts w:cs="Times New Roman"/>
          <w:color w:val="000000" w:themeColor="text1"/>
        </w:rPr>
        <w:t xml:space="preserve">. Yet, with only the 2018/19 datapoint, it is unclear whether The Big 4 led or followed NGO expenditures. Turning to the historical data, I find CSOs’ expenditures in </w:t>
      </w:r>
      <w:r w:rsidRPr="00205307">
        <w:rPr>
          <w:rFonts w:cs="Times New Roman"/>
          <w:color w:val="000000" w:themeColor="text1"/>
        </w:rPr>
        <w:lastRenderedPageBreak/>
        <w:t>these charitable sectors have not varied: 43% and 45% of NGO expenditure in 2012/13 and 2018/19, respectively.</w:t>
      </w:r>
      <w:r w:rsidRPr="00205307">
        <w:rPr>
          <w:rStyle w:val="FootnoteReference"/>
          <w:rFonts w:cs="Times New Roman"/>
          <w:color w:val="000000" w:themeColor="text1"/>
        </w:rPr>
        <w:footnoteReference w:id="106"/>
      </w:r>
      <w:r w:rsidRPr="00205307">
        <w:rPr>
          <w:rFonts w:cs="Times New Roman"/>
          <w:color w:val="000000" w:themeColor="text1"/>
        </w:rPr>
        <w:t xml:space="preserve"> This weakens the argument that government’s leadership directs CSO activities.  </w:t>
      </w:r>
    </w:p>
    <w:p w14:paraId="20811BF7" w14:textId="4C860628" w:rsidR="000135DF" w:rsidRPr="00205307" w:rsidRDefault="000135DF" w:rsidP="00C47F4A">
      <w:pPr>
        <w:pStyle w:val="Heading3"/>
      </w:pPr>
      <w:r w:rsidRPr="00205307">
        <w:t xml:space="preserve">Tactic #5: CSO Compliance and the Government’s Fractured Administrative Power </w:t>
      </w:r>
    </w:p>
    <w:p w14:paraId="141A9AE4" w14:textId="77777777" w:rsidR="000135DF" w:rsidRPr="00205307" w:rsidRDefault="000135DF" w:rsidP="000135DF">
      <w:pPr>
        <w:rPr>
          <w:rFonts w:cs="Times New Roman"/>
          <w:szCs w:val="24"/>
        </w:rPr>
      </w:pPr>
      <w:r w:rsidRPr="00205307">
        <w:rPr>
          <w:rFonts w:cs="Times New Roman"/>
        </w:rPr>
        <w:tab/>
        <w:t>S</w:t>
      </w:r>
      <w:r w:rsidRPr="00205307">
        <w:rPr>
          <w:rFonts w:cs="Times New Roman"/>
          <w:szCs w:val="24"/>
        </w:rPr>
        <w:t xml:space="preserve">ome of the interview data support the thesis that CSO regulatory regimes are an antecedent to control. Yet, my data contain little evidence supporting the notion that CSO regulators are capable of mobilizing administrative power and observe civil society over a large territory for a prolonged period; the ability to periodically harass a handful of CSOs is still a concern. My data also suggest that true administrative power rests with a government agency mentioned nowhere in Kenya’s CSO regulatory regime: </w:t>
      </w:r>
      <w:proofErr w:type="gramStart"/>
      <w:r w:rsidRPr="00205307">
        <w:rPr>
          <w:rFonts w:cs="Times New Roman"/>
          <w:szCs w:val="24"/>
        </w:rPr>
        <w:t>the</w:t>
      </w:r>
      <w:proofErr w:type="gramEnd"/>
      <w:r w:rsidRPr="00205307">
        <w:rPr>
          <w:rFonts w:cs="Times New Roman"/>
          <w:szCs w:val="24"/>
        </w:rPr>
        <w:t xml:space="preserve"> National Intelligence Service (NIS).</w:t>
      </w:r>
    </w:p>
    <w:p w14:paraId="5BB4CD3B" w14:textId="77777777" w:rsidR="000135DF" w:rsidRPr="00205307" w:rsidRDefault="000135DF" w:rsidP="000135DF">
      <w:pPr>
        <w:rPr>
          <w:rFonts w:cs="Times New Roman"/>
        </w:rPr>
      </w:pPr>
      <w:r w:rsidRPr="00205307">
        <w:rPr>
          <w:rFonts w:cs="Times New Roman"/>
          <w:szCs w:val="24"/>
        </w:rPr>
        <w:tab/>
        <w:t>Interview participants did agree on the types of legal provisions the Kenyan CSO regulatory regime should and should not contain. The types of legal provisions that Kenyan regulatory regime should contain and the powers CSO regulators should have seemed to vary across interview participants and how they perceive Kenya’s political history. One participant believed the reason for controlling Kenyan civil society after independence was the “</w:t>
      </w:r>
      <w:r w:rsidRPr="00205307">
        <w:rPr>
          <w:rFonts w:cs="Times New Roman"/>
        </w:rPr>
        <w:t xml:space="preserve">political differences between Kenya’s founding fathers” (GOK118). She explained earlier laws followed the colonial example and were established to know what CSOs existed and keep tabs on what they were trying to do. </w:t>
      </w:r>
      <w:r w:rsidRPr="00205307">
        <w:rPr>
          <w:rFonts w:cs="Times New Roman"/>
          <w:szCs w:val="24"/>
        </w:rPr>
        <w:t xml:space="preserve">The strongest critiques against these laws are framed in the context of the Moi administration. One observer noted the legal rules Kenyatta used to build the country in partnership with Kenyan civil society were manipulated by Moi to </w:t>
      </w:r>
      <w:r w:rsidRPr="00205307">
        <w:rPr>
          <w:rFonts w:cs="Times New Roman"/>
        </w:rPr>
        <w:t xml:space="preserve">“stifle” political competition (GOK109). An elected official agreed with this and </w:t>
      </w:r>
      <w:r w:rsidRPr="00205307">
        <w:rPr>
          <w:rFonts w:cs="Times New Roman"/>
          <w:szCs w:val="24"/>
        </w:rPr>
        <w:t xml:space="preserve">explained Moi directed the bureaucracy to </w:t>
      </w:r>
      <w:r w:rsidRPr="00205307">
        <w:rPr>
          <w:rFonts w:cs="Times New Roman"/>
          <w:szCs w:val="24"/>
        </w:rPr>
        <w:lastRenderedPageBreak/>
        <w:t xml:space="preserve">use its administrative power to selectively target CSOs organized to agitate and challenge the political regime (GOK114). She insisted the government’s true motivation in Moi’s enactment and enforcement of these laws was to control the civic space saying, “[Moi told CSOs] you have a chance to organize yourselves agitate, make demands of the government, </w:t>
      </w:r>
      <w:r w:rsidRPr="00205307">
        <w:rPr>
          <w:rFonts w:cs="Times New Roman"/>
          <w:i/>
          <w:iCs/>
          <w:szCs w:val="24"/>
        </w:rPr>
        <w:t>but we will control how much you will do</w:t>
      </w:r>
      <w:r w:rsidRPr="00205307">
        <w:rPr>
          <w:rFonts w:cs="Times New Roman"/>
          <w:szCs w:val="24"/>
        </w:rPr>
        <w:t xml:space="preserve">” (GOK114, emphasis added). </w:t>
      </w:r>
      <w:r w:rsidRPr="00205307">
        <w:rPr>
          <w:rFonts w:cs="Times New Roman"/>
        </w:rPr>
        <w:t xml:space="preserve">An experienced observe of both Kenyan law and civil society shared a less-scathing opinion. She observed Kenya regulates CSOs firstly to achieve or promote its national interest and national security, and secondly, to achieve social or national cohesion (GOK102). Her assessment bordered on approval, “We can say that regulations promote social justice and national cohesion. Then the regulations are also meant to…regulate the actions and activities of CSOs so as to achieve a measure of accountability” (GOK102). </w:t>
      </w:r>
    </w:p>
    <w:p w14:paraId="4232374F" w14:textId="77777777" w:rsidR="000135DF" w:rsidRPr="00205307" w:rsidRDefault="000135DF" w:rsidP="000135DF">
      <w:pPr>
        <w:rPr>
          <w:rFonts w:cs="Times New Roman"/>
          <w:szCs w:val="24"/>
        </w:rPr>
      </w:pPr>
      <w:r w:rsidRPr="00205307">
        <w:rPr>
          <w:rFonts w:cs="Times New Roman"/>
        </w:rPr>
        <w:tab/>
        <w:t xml:space="preserve">It is worthwhile to understand the types of information CSOs handover when registering. Most are banal </w:t>
      </w:r>
      <w:r w:rsidRPr="00205307">
        <w:rPr>
          <w:rFonts w:cs="Times New Roman"/>
          <w:szCs w:val="24"/>
        </w:rPr>
        <w:t xml:space="preserve">information that parallels intake documentation required by regulators in consolidated democracies. CSOs are instructed to provide the </w:t>
      </w:r>
      <w:proofErr w:type="spellStart"/>
      <w:r w:rsidRPr="00205307">
        <w:rPr>
          <w:rFonts w:cs="Times New Roman"/>
          <w:szCs w:val="24"/>
        </w:rPr>
        <w:t>CSO’s</w:t>
      </w:r>
      <w:proofErr w:type="spellEnd"/>
      <w:r w:rsidRPr="00205307">
        <w:rPr>
          <w:rFonts w:cs="Times New Roman"/>
          <w:szCs w:val="24"/>
        </w:rPr>
        <w:t xml:space="preserve"> location(s), partner(s), operational scope, and resources. They are also required to provide particular information regarding the organization’s founding members and leaders—e.g., names, biographical information, and qualifications. Regulators keep this data in hardcopy form, organized in single files, and stored in large dusty rooms. Most have made modest efforts to digitize these records, but unreliable systems and the lack of resources keep regulators tethered to physical documents and processes. There were no signs that the situation would change </w:t>
      </w:r>
      <w:proofErr w:type="gramStart"/>
      <w:r w:rsidRPr="00205307">
        <w:rPr>
          <w:rFonts w:cs="Times New Roman"/>
          <w:szCs w:val="24"/>
        </w:rPr>
        <w:t>soon</w:t>
      </w:r>
      <w:proofErr w:type="gramEnd"/>
      <w:r w:rsidRPr="00205307">
        <w:rPr>
          <w:rFonts w:cs="Times New Roman"/>
          <w:szCs w:val="24"/>
        </w:rPr>
        <w:t xml:space="preserve"> and all regulators admitted that they are severely under-resourced in terms of expertise, staff, and technology (GOK098, GOK101, GOK104, GOK105, GOK108, GOK110, GOK111, GOK114, GOK115, GOK116, GOK118, GOK121, and GOK122). </w:t>
      </w:r>
    </w:p>
    <w:p w14:paraId="1B80BA9A" w14:textId="77777777" w:rsidR="000135DF" w:rsidRPr="00205307" w:rsidRDefault="000135DF" w:rsidP="000135DF">
      <w:pPr>
        <w:rPr>
          <w:rFonts w:cs="Times New Roman"/>
          <w:szCs w:val="24"/>
        </w:rPr>
      </w:pPr>
      <w:r w:rsidRPr="00205307">
        <w:rPr>
          <w:rFonts w:cs="Times New Roman"/>
          <w:szCs w:val="24"/>
        </w:rPr>
        <w:lastRenderedPageBreak/>
        <w:tab/>
        <w:t>Although the four regulators seemed technically incapable of turning their administrative power into a prolonged national campaign to observe and control Kenya’s civic space, it did appear that regulators were able to respond to requests to compile and provide information on a handful of CSOs. Interview participants concurred they use their administrative power to assist investigations into alleged unlawful activities but explained their involvement in investigations typically starts and ends with providing requested information to other agencies conducting investigations—e.g., the police or the Kenyan Revenue Authority. The exception to this is the NGOs Board, which is the only regulator that has created the necessary administrative capacities to investigate the CSOs that register with it.</w:t>
      </w:r>
      <w:r w:rsidRPr="00205307">
        <w:rPr>
          <w:rStyle w:val="FootnoteReference"/>
          <w:rFonts w:cs="Times New Roman"/>
        </w:rPr>
        <w:footnoteReference w:id="107"/>
      </w:r>
      <w:r w:rsidRPr="00205307">
        <w:rPr>
          <w:rFonts w:cs="Times New Roman"/>
          <w:szCs w:val="24"/>
        </w:rPr>
        <w:t xml:space="preserve"> </w:t>
      </w:r>
    </w:p>
    <w:p w14:paraId="348364D0" w14:textId="77777777" w:rsidR="000135DF" w:rsidRPr="00205307" w:rsidRDefault="000135DF" w:rsidP="000135DF">
      <w:pPr>
        <w:rPr>
          <w:rFonts w:cs="Times New Roman"/>
        </w:rPr>
      </w:pPr>
      <w:r w:rsidRPr="00205307">
        <w:rPr>
          <w:rFonts w:cs="Times New Roman"/>
          <w:szCs w:val="24"/>
        </w:rPr>
        <w:tab/>
        <w:t xml:space="preserve">Only two of the six interview participants from the NGOs Board had the necessary experience to discuss these functions. Beginning in 2015, the </w:t>
      </w:r>
      <w:r w:rsidRPr="00205307">
        <w:rPr>
          <w:rFonts w:cs="Times New Roman"/>
        </w:rPr>
        <w:t xml:space="preserve">NGOs Board started relying on citizen-based complaints to investigate CSOs (GOK118). Fire-alarm complaints ranged from matters of internal governance to complaints from citizens that included untrue, frivolous, and legitimate complaints (GOK094). The NGOs Board’s Operations Department leads investigations and allocates three full-time employees to receive, verify, and prioritize complaints from citizens regarding CSO activities. Citing concerning examples that include female genital mutilations and child abuse in orphanages, the interview participants separately emphasized prudence is practiced when receiving unsolicited and unverified information. Investigations move forward carefully using documentation stored at the NGOs Board—e.g., annual reports, compliance history, assets, prior complaints. This information allows investigators to make a preliminary desk review and will make phone calls to collect additional </w:t>
      </w:r>
      <w:r w:rsidRPr="00205307">
        <w:rPr>
          <w:rFonts w:cs="Times New Roman"/>
        </w:rPr>
        <w:lastRenderedPageBreak/>
        <w:t xml:space="preserve">information if necessary (GOK118, GOK094). One estimated that he investigates 30 to 40 complaints per week and investigated over 750 in his time at the NGOs Board (GOK094). Of those, fewer than five came from outside this normal fire-alarm process. Two of those five, he recalls, were high-profile organizations that he saw in the news after conducting those investigations “off the books” (GK094). He underscored that these cases were anomalies and occurred before the establishment of the Compliance and Enforcement Committee that prevents administrators of the NGO Board from unilaterally investigating NGOs. </w:t>
      </w:r>
    </w:p>
    <w:p w14:paraId="2FBF4240" w14:textId="77777777" w:rsidR="000135DF" w:rsidRPr="00205307" w:rsidRDefault="000135DF" w:rsidP="000135DF">
      <w:pPr>
        <w:rPr>
          <w:rFonts w:cs="Times New Roman"/>
          <w:szCs w:val="24"/>
        </w:rPr>
      </w:pPr>
      <w:r w:rsidRPr="00205307">
        <w:rPr>
          <w:rFonts w:cs="Times New Roman"/>
          <w:szCs w:val="24"/>
        </w:rPr>
        <w:tab/>
        <w:t xml:space="preserve">Overall, there is little evidence that regulators possess the agency assets necessary to abuse their administrative power. What is more, the power to observe the Kenyan civic space is diversified across four CSO regulators, and participants from each regulator lamented their </w:t>
      </w:r>
      <w:r w:rsidRPr="00205307">
        <w:rPr>
          <w:rFonts w:cs="Times New Roman"/>
        </w:rPr>
        <w:t>dependency on manual systems and physical recordkeeping. Thus, w</w:t>
      </w:r>
      <w:r w:rsidRPr="00205307">
        <w:rPr>
          <w:rFonts w:cs="Times New Roman"/>
          <w:szCs w:val="24"/>
        </w:rPr>
        <w:t>hile the ability to observe and harass singular organizations may be possible, regulators’ expertise and technological resources seem inadequate to maintain prolonged efforts to observe and subvert civil society networks that span 47 countries and multiple CSO legal forms. But CSO regulators might not be the agency that should concern us. Multiple interview respondents told me that NIS possesses the administrative power to observe Kenyan civil society for a prolonged period. And given the agency’s history and resources, the NIS is likely capable of using the administrative power to control or undermine CSOs.</w:t>
      </w:r>
      <w:r w:rsidRPr="00205307">
        <w:rPr>
          <w:rStyle w:val="FootnoteReference"/>
          <w:rFonts w:cs="Times New Roman"/>
        </w:rPr>
        <w:footnoteReference w:id="108"/>
      </w:r>
      <w:r w:rsidRPr="00205307">
        <w:rPr>
          <w:rFonts w:cs="Times New Roman"/>
          <w:szCs w:val="24"/>
        </w:rPr>
        <w:t xml:space="preserve"> </w:t>
      </w:r>
    </w:p>
    <w:p w14:paraId="575D5E0D" w14:textId="77777777" w:rsidR="000135DF" w:rsidRPr="00205307" w:rsidRDefault="000135DF" w:rsidP="000135DF">
      <w:pPr>
        <w:rPr>
          <w:rFonts w:cs="Times New Roman"/>
          <w:szCs w:val="24"/>
        </w:rPr>
      </w:pPr>
      <w:r w:rsidRPr="00205307">
        <w:rPr>
          <w:rFonts w:cs="Times New Roman"/>
          <w:szCs w:val="24"/>
        </w:rPr>
        <w:tab/>
        <w:t xml:space="preserve">In general, national security agencies are not regularly involved with CSOs. It would certainly be the exception rather than the rule for agencies such as the American FBI or the British MI5 to participate in CSO affairs. Learning the Kenyan NIS is involved with the local </w:t>
      </w:r>
      <w:r w:rsidRPr="00205307">
        <w:rPr>
          <w:rFonts w:cs="Times New Roman"/>
          <w:szCs w:val="24"/>
        </w:rPr>
        <w:lastRenderedPageBreak/>
        <w:t xml:space="preserve">regulatory regime was not entirely surprising because the “closing space” argument warns that some governments use these agencies to episodically harass CSOs </w:t>
      </w:r>
      <w:r w:rsidRPr="00205307">
        <w:rPr>
          <w:rFonts w:cs="Times New Roman"/>
          <w:szCs w:val="24"/>
        </w:rPr>
        <w:fldChar w:fldCharType="begin">
          <w:fldData xml:space="preserve">PEVuZE5vdGU+PENpdGU+PEF1dGhvcj5DYXJvdGhlcnM8L0F1dGhvcj48WWVhcj4yMDE0PC9ZZWFy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</w:fldData>
        </w:fldChar>
      </w:r>
      <w:r w:rsidRPr="00205307">
        <w:rPr>
          <w:rFonts w:cs="Times New Roman"/>
          <w:szCs w:val="24"/>
        </w:rPr>
        <w:instrText xml:space="preserve"> ADDIN EN.CITE </w:instrText>
      </w:r>
      <w:r w:rsidRPr="00205307">
        <w:rPr>
          <w:rFonts w:cs="Times New Roman"/>
          <w:szCs w:val="24"/>
        </w:rPr>
        <w:fldChar w:fldCharType="begin">
          <w:fldData xml:space="preserve">PEVuZE5vdGU+PENpdGU+PEF1dGhvcj5DYXJvdGhlcnM8L0F1dGhvcj48WWVhcj4yMDE0PC9ZZWFy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</w:fldData>
        </w:fldChar>
      </w:r>
      <w:r w:rsidRPr="00205307">
        <w:rPr>
          <w:rFonts w:cs="Times New Roman"/>
          <w:szCs w:val="24"/>
        </w:rPr>
        <w:instrText xml:space="preserve"> ADDIN EN.CITE.DATA </w:instrText>
      </w:r>
      <w:r w:rsidRPr="00205307">
        <w:rPr>
          <w:rFonts w:cs="Times New Roman"/>
          <w:szCs w:val="24"/>
        </w:rPr>
      </w:r>
      <w:r w:rsidRPr="00205307">
        <w:rPr>
          <w:rFonts w:cs="Times New Roman"/>
          <w:szCs w:val="24"/>
        </w:rPr>
        <w:fldChar w:fldCharType="end"/>
      </w:r>
      <w:r w:rsidRPr="00205307">
        <w:rPr>
          <w:rFonts w:cs="Times New Roman"/>
          <w:szCs w:val="24"/>
        </w:rPr>
      </w:r>
      <w:r w:rsidRPr="00205307">
        <w:rPr>
          <w:rFonts w:cs="Times New Roman"/>
          <w:szCs w:val="24"/>
        </w:rPr>
        <w:fldChar w:fldCharType="separate"/>
      </w:r>
      <w:r w:rsidRPr="00205307">
        <w:rPr>
          <w:rFonts w:cs="Times New Roman"/>
          <w:noProof/>
          <w:szCs w:val="24"/>
        </w:rPr>
        <w:t>(Carothers &amp; Brechenmacher, 2014)</w:t>
      </w:r>
      <w:r w:rsidRPr="00205307">
        <w:rPr>
          <w:rFonts w:cs="Times New Roman"/>
          <w:szCs w:val="24"/>
        </w:rPr>
        <w:fldChar w:fldCharType="end"/>
      </w:r>
      <w:r w:rsidRPr="00205307">
        <w:rPr>
          <w:rFonts w:cs="Times New Roman"/>
          <w:szCs w:val="24"/>
        </w:rPr>
        <w:t>. What I found strikingly unusual is that multiple interview participants told me that the NIS is involved with every registration decision processed by Kenya’s four CSO regulators. One elected official explained the security agency’s involvement in such simple matters was at the direction of the current administration who sought revenge on “</w:t>
      </w:r>
      <w:r w:rsidRPr="00205307">
        <w:rPr>
          <w:rFonts w:cs="Times New Roman"/>
          <w:i/>
          <w:iCs/>
          <w:szCs w:val="24"/>
        </w:rPr>
        <w:t>evil</w:t>
      </w:r>
      <w:r w:rsidRPr="00205307">
        <w:rPr>
          <w:rFonts w:cs="Times New Roman"/>
          <w:szCs w:val="24"/>
        </w:rPr>
        <w:t xml:space="preserve"> society organizations” that provided evidence to the International Criminal Court’s 2010-2015 investigation into the post-election violence of 2007/8 (GOK097). She believed the </w:t>
      </w:r>
      <w:r w:rsidRPr="00205307">
        <w:rPr>
          <w:rFonts w:cs="Times New Roman"/>
        </w:rPr>
        <w:t xml:space="preserve">government only recently—circa 2015—sought to boost its administrative power by making CSO regulation part of the national security apparatus (GOK097). Archival data at one CSO regulator refutes this and shows a steady flow of confidential communications between the regulator and the Office for the Director of Intelligence as early as November 1981. Its apparent 40-year </w:t>
      </w:r>
      <w:r w:rsidRPr="00205307">
        <w:rPr>
          <w:rFonts w:cs="Times New Roman"/>
          <w:szCs w:val="24"/>
        </w:rPr>
        <w:t xml:space="preserve">involvement with the application process for CSO legal types in Kenyan makes the NIS a super-aggregator of information that gives it unparalleled administrative power. </w:t>
      </w:r>
      <w:r w:rsidRPr="00205307">
        <w:rPr>
          <w:rFonts w:cs="Times New Roman"/>
        </w:rPr>
        <w:t xml:space="preserve"> </w:t>
      </w:r>
    </w:p>
    <w:p w14:paraId="33EDF988" w14:textId="77777777" w:rsidR="000135DF" w:rsidRPr="00205307" w:rsidRDefault="000135DF" w:rsidP="000135DF">
      <w:pPr>
        <w:rPr>
          <w:rFonts w:cs="Times New Roman"/>
        </w:rPr>
      </w:pPr>
      <w:r w:rsidRPr="00205307">
        <w:rPr>
          <w:rFonts w:cs="Times New Roman"/>
          <w:szCs w:val="24"/>
        </w:rPr>
        <w:tab/>
        <w:t>I was unable to collect precise information on NIS and its processes. Research participants insisted their roles and responsibilities as CSO regulators were to prepare all the necessary materials for NIS to determine whether a particular CSO and its leaders should be allowed to operate in Kenya.</w:t>
      </w:r>
      <w:r w:rsidRPr="00205307">
        <w:rPr>
          <w:rStyle w:val="FootnoteReference"/>
          <w:rFonts w:cs="Times New Roman"/>
        </w:rPr>
        <w:footnoteReference w:id="109"/>
      </w:r>
      <w:r w:rsidRPr="00205307">
        <w:rPr>
          <w:rFonts w:cs="Times New Roman"/>
          <w:szCs w:val="24"/>
        </w:rPr>
        <w:t xml:space="preserve"> The Registrar of Companies explained </w:t>
      </w:r>
      <w:r w:rsidRPr="00205307">
        <w:rPr>
          <w:rFonts w:cs="Times New Roman"/>
        </w:rPr>
        <w:t>applicants are told NIS will contact them and that the CSO cannot begin operations</w:t>
      </w:r>
      <w:r w:rsidRPr="00205307">
        <w:rPr>
          <w:rFonts w:cs="Times New Roman"/>
          <w:szCs w:val="24"/>
        </w:rPr>
        <w:t xml:space="preserve"> until after NIS makes its recommendation and the regulator completes its registration process (GOK112). This message seems to vary across regulators. A participant at the NGOs Board </w:t>
      </w:r>
      <w:r w:rsidRPr="00205307">
        <w:rPr>
          <w:rFonts w:cs="Times New Roman"/>
        </w:rPr>
        <w:t xml:space="preserve">reported that he tells organizations they will be </w:t>
      </w:r>
      <w:r w:rsidRPr="00205307">
        <w:rPr>
          <w:rFonts w:cs="Times New Roman"/>
        </w:rPr>
        <w:lastRenderedPageBreak/>
        <w:t>contacted to provide more information but does not go into specifics because “we don’t want them to preempt their activity” (GOK110). He elaborated that the rationale for this is one, the NGOs Board does not want organizations to change what they are doing, and two, he and his colleagues do not know how NIS operates.</w:t>
      </w:r>
    </w:p>
    <w:p w14:paraId="4B8AA3F5" w14:textId="77777777" w:rsidR="000135DF" w:rsidRPr="00205307" w:rsidRDefault="000135DF" w:rsidP="000135DF">
      <w:pPr>
        <w:rPr>
          <w:rFonts w:cs="Times New Roman"/>
          <w:szCs w:val="24"/>
        </w:rPr>
      </w:pPr>
      <w:r w:rsidRPr="00205307">
        <w:rPr>
          <w:rFonts w:cs="Times New Roman"/>
          <w:szCs w:val="24"/>
        </w:rPr>
        <w:tab/>
        <w:t>While some participants expressed that the NIS vetting process may be slow and that ordinary citizens registering their simple organization my find the process unnecessarily difficult, all regulators support the intelligence agency’s expertise. One participant told me, “</w:t>
      </w:r>
      <w:r w:rsidRPr="00205307">
        <w:rPr>
          <w:rFonts w:cs="Times New Roman"/>
        </w:rPr>
        <w:t>NIS will investigate applicants to be sure they are not malicious in their intentions and that the company limited by guarantee will work as directed” (GOK098). Another justified the vetting process because</w:t>
      </w:r>
      <w:r w:rsidRPr="00205307">
        <w:rPr>
          <w:rFonts w:cs="Times New Roman"/>
          <w:szCs w:val="24"/>
        </w:rPr>
        <w:t xml:space="preserve"> </w:t>
      </w:r>
      <w:r w:rsidRPr="00205307">
        <w:rPr>
          <w:rFonts w:cs="Times New Roman"/>
        </w:rPr>
        <w:t xml:space="preserve">“[CSOs] work in a very sensitive sector, and we don’t want [unqualified people] managing such organizations. </w:t>
      </w:r>
      <w:proofErr w:type="gramStart"/>
      <w:r w:rsidRPr="00205307">
        <w:rPr>
          <w:rFonts w:cs="Times New Roman"/>
        </w:rPr>
        <w:t>So</w:t>
      </w:r>
      <w:proofErr w:type="gramEnd"/>
      <w:r w:rsidRPr="00205307">
        <w:rPr>
          <w:rFonts w:cs="Times New Roman"/>
        </w:rPr>
        <w:t xml:space="preserve"> we need to vet them, and if they pass the vetting process, we issue a registration” (GOK1110). R</w:t>
      </w:r>
      <w:r w:rsidRPr="00205307">
        <w:rPr>
          <w:rFonts w:cs="Times New Roman"/>
          <w:szCs w:val="24"/>
        </w:rPr>
        <w:t xml:space="preserve">espondents unequivocally emphasized the NIS recommendation is a nearly unchallengeable veto-point in the registration process. The vetting process remains a black box, and the agency did not accept two formal invitations to participate in this research. The government’s silence aside, none of the over 75 CSOs independently interviewed in Kenya reported negative experience of the NIS process. Those that chose to elaborate shared similar experience and described the vetting experience as cordial, undisruptive, and on some occasions, even humorous. Of course, that interview data is censored and does not contain any data from informal groups rejected by the registration process. </w:t>
      </w:r>
    </w:p>
    <w:p w14:paraId="7473868D" w14:textId="77777777" w:rsidR="00C47F4A" w:rsidRDefault="00C47F4A">
      <w:pPr>
        <w:spacing w:line="240" w:lineRule="auto"/>
        <w:rPr>
          <w:b/>
        </w:rPr>
      </w:pPr>
      <w:r>
        <w:br w:type="page"/>
      </w:r>
    </w:p>
    <w:p w14:paraId="20C0C7C5" w14:textId="64985FE9" w:rsidR="000135DF" w:rsidRPr="00205307" w:rsidRDefault="000135DF" w:rsidP="00C47F4A">
      <w:pPr>
        <w:pStyle w:val="Heading2"/>
      </w:pPr>
      <w:bookmarkStart w:id="320" w:name="_Toc46189845"/>
      <w:bookmarkStart w:id="321" w:name="_Toc46189927"/>
      <w:bookmarkStart w:id="322" w:name="_Toc46190129"/>
      <w:r w:rsidRPr="00205307">
        <w:lastRenderedPageBreak/>
        <w:t>Discussion</w:t>
      </w:r>
      <w:bookmarkEnd w:id="320"/>
      <w:bookmarkEnd w:id="321"/>
      <w:bookmarkEnd w:id="322"/>
    </w:p>
    <w:p w14:paraId="1EBC9B46" w14:textId="77777777" w:rsidR="000135DF" w:rsidRPr="00205307" w:rsidRDefault="000135DF" w:rsidP="000135DF">
      <w:pPr>
        <w:rPr>
          <w:rFonts w:cs="Times New Roman"/>
        </w:rPr>
      </w:pPr>
      <w:r w:rsidRPr="00205307">
        <w:rPr>
          <w:rFonts w:cs="Times New Roman"/>
        </w:rPr>
        <w:tab/>
        <w:t xml:space="preserve">The qualitative analysis in this chapter helps us understand the factors that cause working rules to deviate from legal rules. Applying a theory of legitimization tactics identified by </w:t>
      </w:r>
      <w:r w:rsidRPr="00205307">
        <w:rPr>
          <w:rFonts w:cs="Times New Roman"/>
          <w:color w:val="000000" w:themeColor="text1"/>
        </w:rPr>
        <w:fldChar w:fldCharType="begin">
          <w:fldData xml:space="preserve">PEVuZE5vdGU+PENpdGUgQXV0aG9yWWVhcj0iMSI+PEF1dGhvcj5Mb3JjaDwvQXV0aG9yPjxZZWFy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b3Jkcz48ZGF0ZXM+PHllYXI+MjAxNzwveWVhcj48cHViLWRhdGVzPjxkYXRlPjIwMTcvMDkvMTk8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</w:fldData>
        </w:fldChar>
      </w:r>
      <w:r w:rsidRPr="00205307">
        <w:rPr>
          <w:rFonts w:cs="Times New Roman"/>
          <w:color w:val="000000" w:themeColor="text1"/>
        </w:rPr>
        <w:instrText xml:space="preserve"> ADDIN EN.CITE </w:instrText>
      </w:r>
      <w:r w:rsidRPr="00205307">
        <w:rPr>
          <w:rFonts w:cs="Times New Roman"/>
          <w:color w:val="000000" w:themeColor="text1"/>
        </w:rPr>
        <w:fldChar w:fldCharType="begin">
          <w:fldData xml:space="preserve">PEVuZE5vdGU+PENpdGUgQXV0aG9yWWVhcj0iMSI+PEF1dGhvcj5Mb3JjaDwvQXV0aG9yPjxZZWFy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b3Jkcz48ZGF0ZXM+PHllYXI+MjAxNzwveWVhcj48cHViLWRhdGVzPjxkYXRlPjIwMTcvMDkvMTk8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</w:fldData>
        </w:fldChar>
      </w:r>
      <w:r w:rsidRPr="00205307">
        <w:rPr>
          <w:rFonts w:cs="Times New Roman"/>
          <w:color w:val="000000" w:themeColor="text1"/>
        </w:rPr>
        <w:instrText xml:space="preserve"> ADDIN EN.CITE.DATA </w:instrText>
      </w:r>
      <w:r w:rsidRPr="00205307">
        <w:rPr>
          <w:rFonts w:cs="Times New Roman"/>
          <w:color w:val="000000" w:themeColor="text1"/>
        </w:rPr>
      </w:r>
      <w:r w:rsidRPr="00205307">
        <w:rPr>
          <w:rFonts w:cs="Times New Roman"/>
          <w:color w:val="000000" w:themeColor="text1"/>
        </w:rPr>
        <w:fldChar w:fldCharType="end"/>
      </w:r>
      <w:r w:rsidRPr="00205307">
        <w:rPr>
          <w:rFonts w:cs="Times New Roman"/>
          <w:color w:val="000000" w:themeColor="text1"/>
        </w:rPr>
      </w:r>
      <w:r w:rsidRPr="00205307">
        <w:rPr>
          <w:rFonts w:cs="Times New Roman"/>
          <w:color w:val="000000" w:themeColor="text1"/>
        </w:rPr>
        <w:fldChar w:fldCharType="separate"/>
      </w:r>
      <w:r w:rsidRPr="00205307">
        <w:rPr>
          <w:rFonts w:cs="Times New Roman"/>
          <w:noProof/>
          <w:color w:val="000000" w:themeColor="text1"/>
        </w:rPr>
        <w:t>Lorch and Bunk (2017, pp. 989-991)</w:t>
      </w:r>
      <w:r w:rsidRPr="00205307">
        <w:rPr>
          <w:rFonts w:cs="Times New Roman"/>
          <w:color w:val="000000" w:themeColor="text1"/>
        </w:rPr>
        <w:fldChar w:fldCharType="end"/>
      </w:r>
      <w:r w:rsidRPr="00205307">
        <w:rPr>
          <w:rFonts w:cs="Times New Roman"/>
          <w:color w:val="000000" w:themeColor="text1"/>
        </w:rPr>
        <w:t>, the analysis finds the Kenyan government used several legitimization tactics collectively, separately, or episodically as it altered its regulatory regime over time.</w:t>
      </w:r>
      <w:r w:rsidRPr="00205307">
        <w:rPr>
          <w:rFonts w:cs="Times New Roman"/>
        </w:rPr>
        <w:t xml:space="preserve"> </w:t>
      </w:r>
    </w:p>
    <w:p w14:paraId="449D8394" w14:textId="77777777" w:rsidR="000135DF" w:rsidRPr="00205307" w:rsidRDefault="000135DF" w:rsidP="000135DF">
      <w:pPr>
        <w:rPr>
          <w:rFonts w:cs="Times New Roman"/>
          <w:szCs w:val="24"/>
        </w:rPr>
      </w:pPr>
      <w:r w:rsidRPr="00205307">
        <w:rPr>
          <w:rFonts w:cs="Times New Roman"/>
        </w:rPr>
        <w:tab/>
        <w:t xml:space="preserve">Multiple elected officials, bureaucrats, and CSO regulators with close ties the Government of Kenya suggested that the </w:t>
      </w:r>
      <w:r w:rsidRPr="00205307">
        <w:rPr>
          <w:rFonts w:cs="Times New Roman"/>
          <w:szCs w:val="24"/>
        </w:rPr>
        <w:t xml:space="preserve">government enacts permissive provisions in a direct attempt to give the impression the democratic institutions to the local and international observers. Interview participants made a point to explain that not all administrations use this tactic. They stressed that the government could improve the CSO regulatory regime in two ways, either by enacting new permissive provisions or enforcing current permissive provisions the way they are written. This supports my theory that the </w:t>
      </w:r>
      <w:r w:rsidRPr="00205307">
        <w:rPr>
          <w:rFonts w:cs="Times New Roman"/>
          <w:i/>
          <w:iCs/>
          <w:szCs w:val="24"/>
        </w:rPr>
        <w:t xml:space="preserve">de facto </w:t>
      </w:r>
      <w:r w:rsidRPr="00205307">
        <w:rPr>
          <w:rFonts w:cs="Times New Roman"/>
          <w:szCs w:val="24"/>
        </w:rPr>
        <w:t>regulatory regime can change through both formal and informal processes.</w:t>
      </w:r>
    </w:p>
    <w:p w14:paraId="69CD929D" w14:textId="77777777" w:rsidR="000135DF" w:rsidRPr="00205307" w:rsidRDefault="000135DF" w:rsidP="000135DF">
      <w:pPr>
        <w:rPr>
          <w:rFonts w:cs="Times New Roman"/>
          <w:color w:val="0E101A"/>
        </w:rPr>
      </w:pPr>
      <w:r w:rsidRPr="00205307">
        <w:rPr>
          <w:rFonts w:cs="Times New Roman"/>
          <w:szCs w:val="24"/>
        </w:rPr>
        <w:tab/>
        <w:t xml:space="preserve"> Interview data from senior government officials indicated that the government goes to great lengths to incorporate CSOs in policy discussions to preempt allegations that the government is unresponsive. One salient example of this is the routine involvement of CSOs whenever the Kenyan Law Reform Commission is crafting new legislation. Another powerful example comes from the Registrar of Societies that moved very quickly to enact a moratorium on the registration of new religious congregations. At the same time, it worked with religious leaders on a solution to a new societal problem. While the data show the government makes considerable investments involving CSOs in lawmaking and responding to societal concerns, it remains unanswered </w:t>
      </w:r>
      <w:r w:rsidRPr="00205307">
        <w:rPr>
          <w:rFonts w:cs="Times New Roman"/>
          <w:szCs w:val="24"/>
        </w:rPr>
        <w:lastRenderedPageBreak/>
        <w:t xml:space="preserve">whether such engagement produces effective policy. Despite that, the findings accord with the theory that governments engage organizations to maintain their responsiveness legitimacy.  </w:t>
      </w:r>
    </w:p>
    <w:p w14:paraId="0E7E86AD" w14:textId="77777777" w:rsidR="000135DF" w:rsidRPr="00205307" w:rsidRDefault="000135DF" w:rsidP="000135DF">
      <w:pPr>
        <w:rPr>
          <w:rFonts w:cs="Times New Roman"/>
        </w:rPr>
      </w:pPr>
      <w:r w:rsidRPr="00205307">
        <w:rPr>
          <w:rFonts w:cs="Times New Roman"/>
        </w:rPr>
        <w:tab/>
        <w:t>The qualitative data had mixed support for the argument that compliance with the regulatory regime gives laws and regulators credibility, which in turn legitimizes the government’s authority to govern. Although interview participants did not refute that causal process explanation, the dominant theme in the data suggested the compliance-legitimacy process is salient at the agency level. What is most interesting from the data is that compliance and credibility are interdependent. Several participants believed that the inappropriate enforcement actions of one senior manager directly contributed to lower compliance levels. This made it harder for this regulator to fulfill its statutory responsibilities to elected officials, which they feared would further damage credibility.</w:t>
      </w:r>
    </w:p>
    <w:p w14:paraId="27015512" w14:textId="77777777" w:rsidR="000135DF" w:rsidRPr="00205307" w:rsidRDefault="000135DF" w:rsidP="000135DF">
      <w:pPr>
        <w:rPr>
          <w:rFonts w:cs="Times New Roman"/>
        </w:rPr>
      </w:pPr>
      <w:r w:rsidRPr="00205307">
        <w:rPr>
          <w:rFonts w:cs="Times New Roman"/>
        </w:rPr>
        <w:tab/>
        <w:t xml:space="preserve">Interview and archival data supported the hypothesis that governments use CSOs’ service provision to bolster their output legitimacy. The evidence appeared strongest at the local level based on the report that MPs mobilized to protect the </w:t>
      </w:r>
      <w:proofErr w:type="spellStart"/>
      <w:r w:rsidRPr="00205307">
        <w:rPr>
          <w:rFonts w:cs="Times New Roman"/>
        </w:rPr>
        <w:t>PBO</w:t>
      </w:r>
      <w:proofErr w:type="spellEnd"/>
      <w:r w:rsidRPr="00205307">
        <w:rPr>
          <w:rFonts w:cs="Times New Roman"/>
        </w:rPr>
        <w:t xml:space="preserve"> Act from amendments that would add restrictive provisions that would hinder CSOs’ ability to provide public service goods to MPs’ constituencies. Nationally, there was little evidence to support the claim that the government engineers CSO activity to support its policy initiatives. More investigation is required, but the data suggested instead that CSOs’ ability to access charitable donations and foreign assistance may lead administrations to follow CSOs and claim some of those charitable deeds as policy successes. The outcome is the same, even if the execution differs.</w:t>
      </w:r>
    </w:p>
    <w:p w14:paraId="79294C2F" w14:textId="77777777" w:rsidR="000135DF" w:rsidRPr="00205307" w:rsidRDefault="000135DF" w:rsidP="000135DF">
      <w:pPr>
        <w:rPr>
          <w:rFonts w:cs="Times New Roman"/>
          <w:szCs w:val="24"/>
        </w:rPr>
      </w:pPr>
      <w:r w:rsidRPr="00205307">
        <w:rPr>
          <w:rFonts w:cs="Times New Roman"/>
        </w:rPr>
        <w:tab/>
        <w:t xml:space="preserve">A consistent theme in the interview data was that administrative power exists, but it is weak. Participants in all corners of the government told me </w:t>
      </w:r>
      <w:r w:rsidRPr="00205307">
        <w:rPr>
          <w:rFonts w:cs="Times New Roman"/>
          <w:szCs w:val="24"/>
        </w:rPr>
        <w:t xml:space="preserve">CSO regulators lack resources and technology. Assembling their collective grievance of low morale, understaffing, and unreliable </w:t>
      </w:r>
      <w:r w:rsidRPr="00205307">
        <w:rPr>
          <w:rFonts w:cs="Times New Roman"/>
          <w:szCs w:val="24"/>
        </w:rPr>
        <w:lastRenderedPageBreak/>
        <w:t xml:space="preserve">physical and electronic systems suggested to me that CSO regulators are incapable of mounting a large-scale campaign to observe—much less control—civil society. However, participants explained that all registration applications are routed through the national security apparatus, which means the concerns of this manipulative tactic are very real but are not wielded by an agency with the legislative authority to regulate the sector.  </w:t>
      </w:r>
    </w:p>
    <w:p w14:paraId="405C8D34" w14:textId="4772363B" w:rsidR="000135DF" w:rsidRPr="00205307" w:rsidRDefault="000135DF" w:rsidP="00C47F4A">
      <w:pPr>
        <w:pStyle w:val="Heading2"/>
      </w:pPr>
      <w:bookmarkStart w:id="323" w:name="_Toc46189846"/>
      <w:bookmarkStart w:id="324" w:name="_Toc46189928"/>
      <w:bookmarkStart w:id="325" w:name="_Toc46190130"/>
      <w:r w:rsidRPr="00205307">
        <w:t>Conclusion</w:t>
      </w:r>
      <w:bookmarkEnd w:id="323"/>
      <w:bookmarkEnd w:id="324"/>
      <w:bookmarkEnd w:id="325"/>
    </w:p>
    <w:p w14:paraId="39A1CD8C" w14:textId="77777777" w:rsidR="000135DF" w:rsidRPr="00205307" w:rsidRDefault="000135DF" w:rsidP="000135DF">
      <w:pPr>
        <w:rPr>
          <w:rFonts w:cs="Times New Roman"/>
        </w:rPr>
      </w:pPr>
      <w:r w:rsidRPr="00205307">
        <w:rPr>
          <w:rFonts w:cs="Times New Roman"/>
        </w:rPr>
        <w:tab/>
        <w:t xml:space="preserve">Scholars have given significant attention to the enactment of civil society laws around the world, but most of this research has focused on rules-in-form restrictive provisions. As I showed in Chapters Four and Five, permissive provisions appear more frequently in CSO regulatory regimes than restrictive ones. Building on those findings, this chapter shows that it is critical to not only study the enactment of both provision types but also how they are enforced.  </w:t>
      </w:r>
    </w:p>
    <w:p w14:paraId="730E548C" w14:textId="77777777" w:rsidR="000135DF" w:rsidRPr="00205307" w:rsidRDefault="000135DF" w:rsidP="000135DF">
      <w:pPr>
        <w:rPr>
          <w:rFonts w:cs="Times New Roman"/>
        </w:rPr>
        <w:sectPr w:rsidR="000135DF" w:rsidRPr="00205307" w:rsidSect="00F753CD">
          <w:footnotePr>
            <w:numRestart w:val="eachSect"/>
          </w:footnotePr>
          <w:pgSz w:w="12240" w:h="15840"/>
          <w:pgMar w:top="1440" w:right="1440" w:bottom="1440" w:left="1440" w:header="288" w:footer="288" w:gutter="0"/>
          <w:cols w:space="720"/>
          <w:docGrid w:linePitch="360"/>
        </w:sectPr>
      </w:pPr>
      <w:r w:rsidRPr="00205307">
        <w:rPr>
          <w:rFonts w:cs="Times New Roman"/>
        </w:rPr>
        <w:tab/>
        <w:t>Without studying enforcement, we cannot be confident of a provision’s effect on society and CSOs. It is certainly possible that some governments enact permissive provisions to help CSOs, and there is nothing that limits nondemocratic governments from doing the same. It is also possible that governments enact permissive provisions with no intention of enforcing them as they are written. This chapter considered several tactics to explain why working rules deviate from legal rules. In Kenya, the government appears to have used these tactics collectively, separately, and episodically through time to alter the development and enforcement of its regulatory regime.</w:t>
      </w:r>
    </w:p>
    <w:p w14:paraId="346D7D16" w14:textId="77777777" w:rsidR="000135DF" w:rsidRPr="00205307" w:rsidRDefault="000135DF" w:rsidP="003F15B6">
      <w:pPr>
        <w:pStyle w:val="Title"/>
      </w:pPr>
      <w:r w:rsidRPr="00205307">
        <w:lastRenderedPageBreak/>
        <w:t>--Chapter VIII--</w:t>
      </w:r>
    </w:p>
    <w:p w14:paraId="17B713D4" w14:textId="1072B8DF" w:rsidR="000135DF" w:rsidRPr="00C47F4A" w:rsidRDefault="000135DF" w:rsidP="00C47F4A">
      <w:pPr>
        <w:pStyle w:val="Heading1"/>
      </w:pPr>
      <w:bookmarkStart w:id="326" w:name="_Toc46189847"/>
      <w:bookmarkStart w:id="327" w:name="_Toc46189929"/>
      <w:bookmarkStart w:id="328" w:name="_Toc46190131"/>
      <w:bookmarkStart w:id="329" w:name="_Toc46190229"/>
      <w:bookmarkStart w:id="330" w:name="_Toc46190384"/>
      <w:bookmarkStart w:id="331" w:name="_Toc46190454"/>
      <w:r w:rsidRPr="00205307">
        <w:t>Policies that Help and Hinder Civil Society</w:t>
      </w:r>
      <w:bookmarkEnd w:id="326"/>
      <w:bookmarkEnd w:id="327"/>
      <w:bookmarkEnd w:id="328"/>
      <w:bookmarkEnd w:id="329"/>
      <w:bookmarkEnd w:id="330"/>
      <w:bookmarkEnd w:id="331"/>
    </w:p>
    <w:p w14:paraId="658077C4" w14:textId="77777777" w:rsidR="000135DF" w:rsidRPr="00205307" w:rsidRDefault="000135DF" w:rsidP="000135DF">
      <w:pPr>
        <w:rPr>
          <w:rFonts w:cs="Times New Roman"/>
        </w:rPr>
      </w:pPr>
      <w:r w:rsidRPr="00205307">
        <w:rPr>
          <w:rFonts w:cs="Times New Roman"/>
        </w:rPr>
        <w:tab/>
        <w:t xml:space="preserve">Throughout this dissertation, I have remained focused on answering one overarching research question: how and why do governments regulate CSOs? Taken individually, each of my empirical chapters makes an original contribution to the scholarship of civil society laws. Collectively, the dissertation makes a significant contribution to our understanding of governments’ use of legal institutions to either support or upend democratic governance. </w:t>
      </w:r>
    </w:p>
    <w:p w14:paraId="0C7F8C8C" w14:textId="77777777" w:rsidR="000135DF" w:rsidRPr="00205307" w:rsidRDefault="000135DF" w:rsidP="000135DF">
      <w:pPr>
        <w:rPr>
          <w:rFonts w:cs="Times New Roman"/>
        </w:rPr>
      </w:pPr>
      <w:r w:rsidRPr="00205307">
        <w:rPr>
          <w:rFonts w:cs="Times New Roman"/>
        </w:rPr>
        <w:tab/>
        <w:t xml:space="preserve">The principal contribution is the causal theory that predicts the conditions under which governments enact and enforce permissive and restrictive legal provisions. Unlike prior approaches that have been limited to particular regime types or frameworks that were neither predictive nor falsifiable, my causal theory predicts the different types of provisions governments use to regulate CSOs in countries regardless of their regime type and level of development. The following sections of this concluding chapter revisit my causal argument and locate evidence supporting it in my empirical chapters. I then conclude with several possible areas of future research.  </w:t>
      </w:r>
    </w:p>
    <w:p w14:paraId="143F9162" w14:textId="0726EB6C" w:rsidR="000135DF" w:rsidRPr="00205307" w:rsidRDefault="000135DF" w:rsidP="00C47F4A">
      <w:pPr>
        <w:pStyle w:val="Heading2"/>
      </w:pPr>
      <w:bookmarkStart w:id="332" w:name="_Toc46189848"/>
      <w:bookmarkStart w:id="333" w:name="_Toc46189930"/>
      <w:bookmarkStart w:id="334" w:name="_Toc46190132"/>
      <w:r w:rsidRPr="00205307">
        <w:t>Restating the Argument</w:t>
      </w:r>
      <w:bookmarkEnd w:id="332"/>
      <w:bookmarkEnd w:id="333"/>
      <w:bookmarkEnd w:id="334"/>
    </w:p>
    <w:p w14:paraId="65B90AC1" w14:textId="77777777" w:rsidR="000135DF" w:rsidRPr="00205307" w:rsidRDefault="000135DF" w:rsidP="000135DF">
      <w:pPr>
        <w:rPr>
          <w:rFonts w:cs="Times New Roman"/>
        </w:rPr>
      </w:pPr>
      <w:r w:rsidRPr="00205307">
        <w:rPr>
          <w:rFonts w:cs="Times New Roman"/>
        </w:rPr>
        <w:tab/>
        <w:t xml:space="preserve">This dissertation presented and tested a theoretical argument that predicts the conditions under which governments enact and enforce the legal provisions that help or hinder CSOs. Before restating the argument in detail, allow me first to explain some of its features. As its foundation, my theory uses an institutional approach that emphasizes that institutional rules affect actors by shaping their incentives and constraints. Institutional rules come in two forms, the </w:t>
      </w:r>
      <w:r w:rsidRPr="00205307">
        <w:rPr>
          <w:rFonts w:cs="Times New Roman"/>
          <w:i/>
          <w:iCs/>
        </w:rPr>
        <w:t xml:space="preserve">de jure </w:t>
      </w:r>
      <w:r w:rsidRPr="00205307">
        <w:rPr>
          <w:rFonts w:cs="Times New Roman"/>
        </w:rPr>
        <w:t xml:space="preserve">legal rules found in texts, and the </w:t>
      </w:r>
      <w:r w:rsidRPr="00205307">
        <w:rPr>
          <w:rFonts w:cs="Times New Roman"/>
          <w:i/>
          <w:iCs/>
        </w:rPr>
        <w:t>de facto</w:t>
      </w:r>
      <w:r w:rsidRPr="00205307">
        <w:rPr>
          <w:rFonts w:cs="Times New Roman"/>
        </w:rPr>
        <w:t xml:space="preserve"> working rules found in the real world. The final feature worth attention is that institutional rules are not unidirectional but instead feedback </w:t>
      </w:r>
      <w:r w:rsidRPr="00205307">
        <w:rPr>
          <w:rFonts w:cs="Times New Roman"/>
        </w:rPr>
        <w:lastRenderedPageBreak/>
        <w:t>on themselves. In simpler words, the outcomes institutions produce feedback that can initiate institutional change.</w:t>
      </w:r>
    </w:p>
    <w:p w14:paraId="06DE8A20" w14:textId="77777777" w:rsidR="000135DF" w:rsidRPr="00205307" w:rsidRDefault="000135DF" w:rsidP="000135DF">
      <w:pPr>
        <w:rPr>
          <w:rFonts w:cs="Times New Roman"/>
        </w:rPr>
      </w:pPr>
      <w:r w:rsidRPr="00205307">
        <w:rPr>
          <w:rFonts w:cs="Times New Roman"/>
        </w:rPr>
        <w:tab/>
        <w:t>Four arguments act as pillars for my causal theory. First, civil society laws in all political contexts contain provisions that both help and hinder CSOs. These legal institutions, what I have referred to as CSO regulatory regimes, fuse these permissive and restrictive provisions to regulate CSOs. Second, path dependency shapes regulatory regimes through a process of institutional development.</w:t>
      </w:r>
      <w:r w:rsidRPr="00205307">
        <w:rPr>
          <w:rFonts w:cs="Times New Roman"/>
          <w:color w:val="000000" w:themeColor="text1"/>
        </w:rPr>
        <w:t xml:space="preserve"> In moments of institutional change, preexisting rules make some changes more likely, and other changes less likely. Third,</w:t>
      </w:r>
      <w:r w:rsidRPr="00205307">
        <w:rPr>
          <w:rFonts w:cs="Times New Roman"/>
        </w:rPr>
        <w:t xml:space="preserve"> international influence joins path dependency and local politics as explanations for the institutional development of regulatory regimes. Finally, rules-in-form do not necessarily match rules-in-use. This means the government’s enforcement actions may deviate from the provisions that exist in the </w:t>
      </w:r>
      <w:r w:rsidRPr="00205307">
        <w:rPr>
          <w:rFonts w:cs="Times New Roman"/>
          <w:i/>
          <w:iCs/>
        </w:rPr>
        <w:t xml:space="preserve">de jure </w:t>
      </w:r>
      <w:r w:rsidRPr="00205307">
        <w:rPr>
          <w:rFonts w:cs="Times New Roman"/>
        </w:rPr>
        <w:t xml:space="preserve">regulatory regime. The deviation is not necessarily malicious, but it can become so when permissive provisions are under-enforced, and certain restrictive ones are over-enforced. Ultimately, it is this </w:t>
      </w:r>
      <w:r w:rsidRPr="00205307">
        <w:rPr>
          <w:rFonts w:cs="Times New Roman"/>
          <w:i/>
          <w:iCs/>
        </w:rPr>
        <w:t xml:space="preserve">de facto </w:t>
      </w:r>
      <w:r w:rsidRPr="00205307">
        <w:rPr>
          <w:rFonts w:cs="Times New Roman"/>
        </w:rPr>
        <w:t>regulatory regime that affects CSOs and society, and those outcomes initiate institutional change.</w:t>
      </w:r>
    </w:p>
    <w:p w14:paraId="22659258" w14:textId="267D921B" w:rsidR="000135DF" w:rsidRPr="00205307" w:rsidRDefault="000135DF" w:rsidP="000135DF">
      <w:pPr>
        <w:rPr>
          <w:rFonts w:cs="Times New Roman"/>
          <w:szCs w:val="24"/>
        </w:rPr>
      </w:pPr>
      <w:r w:rsidRPr="00205307">
        <w:rPr>
          <w:rFonts w:cs="Times New Roman"/>
        </w:rPr>
        <w:tab/>
        <w:t xml:space="preserve">My causal theory begins with the government evaluating whether the current provisions in the regulatory regime are sufficient to achieve the government’s aims. By aims I mean the government’s goals to maintain political control and expand its legitimacy among its citizenry and the international community. When called for, the government initiates institutional change that alters the provisions in the regulatory regime. Several factors shape this process and its outcome: the political system of power that sets broad boundaries on what governments can and cannot do, structural constraints and incentives that change more frequently than regime types and administrations, and </w:t>
      </w:r>
      <w:r w:rsidRPr="00205307">
        <w:rPr>
          <w:rFonts w:cs="Times New Roman"/>
          <w:color w:val="000000" w:themeColor="text1"/>
        </w:rPr>
        <w:t>how the government perceives its control and legitimacy</w:t>
      </w:r>
      <w:r w:rsidRPr="00205307">
        <w:rPr>
          <w:rFonts w:cs="Times New Roman"/>
          <w:szCs w:val="24"/>
        </w:rPr>
        <w:t xml:space="preserve">. Theorizing </w:t>
      </w:r>
      <w:r w:rsidRPr="00205307">
        <w:rPr>
          <w:rFonts w:cs="Times New Roman"/>
          <w:szCs w:val="24"/>
        </w:rPr>
        <w:lastRenderedPageBreak/>
        <w:t xml:space="preserve">about the politics of government-CSO relationships in Africa, </w:t>
      </w:r>
      <w:r w:rsidRPr="00205307">
        <w:rPr>
          <w:rFonts w:cs="Times New Roman"/>
          <w:szCs w:val="24"/>
        </w:rPr>
        <w:fldChar w:fldCharType="begin">
          <w:fldData xml:space="preserve">PEVuZE5vdGU+PENpdGUgQXV0aG9yWWVhcj0iMSI+PEF1dGhvcj5CcmF0dG9uPC9BdXRob3I+PFll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</w:fldData>
        </w:fldChar>
      </w:r>
      <w:r w:rsidR="00B0239B">
        <w:rPr>
          <w:rFonts w:cs="Times New Roman"/>
          <w:szCs w:val="24"/>
        </w:rPr>
        <w:instrText xml:space="preserve"> ADDIN EN.CITE </w:instrText>
      </w:r>
      <w:r w:rsidR="00B0239B">
        <w:rPr>
          <w:rFonts w:cs="Times New Roman"/>
          <w:szCs w:val="24"/>
        </w:rPr>
        <w:fldChar w:fldCharType="begin">
          <w:fldData xml:space="preserve">PEVuZE5vdGU+PENpdGUgQXV0aG9yWWVhcj0iMSI+PEF1dGhvcj5CcmF0dG9uPC9BdXRob3I+PFll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</w:fldData>
        </w:fldChar>
      </w:r>
      <w:r w:rsidR="00B0239B">
        <w:rPr>
          <w:rFonts w:cs="Times New Roman"/>
          <w:szCs w:val="24"/>
        </w:rPr>
        <w:instrText xml:space="preserve"> ADDIN EN.CITE.DATA </w:instrText>
      </w:r>
      <w:r w:rsidR="00B0239B">
        <w:rPr>
          <w:rFonts w:cs="Times New Roman"/>
          <w:szCs w:val="24"/>
        </w:rPr>
      </w:r>
      <w:r w:rsidR="00B0239B">
        <w:rPr>
          <w:rFonts w:cs="Times New Roman"/>
          <w:szCs w:val="24"/>
        </w:rPr>
        <w:fldChar w:fldCharType="end"/>
      </w:r>
      <w:r w:rsidRPr="00205307">
        <w:rPr>
          <w:rFonts w:cs="Times New Roman"/>
          <w:szCs w:val="24"/>
        </w:rPr>
      </w:r>
      <w:r w:rsidRPr="00205307">
        <w:rPr>
          <w:rFonts w:cs="Times New Roman"/>
          <w:szCs w:val="24"/>
        </w:rPr>
        <w:fldChar w:fldCharType="separate"/>
      </w:r>
      <w:r w:rsidR="00B0239B">
        <w:rPr>
          <w:rFonts w:cs="Times New Roman"/>
          <w:noProof/>
          <w:szCs w:val="24"/>
        </w:rPr>
        <w:t>Bratton (1989b, p. 576)</w:t>
      </w:r>
      <w:r w:rsidRPr="00205307">
        <w:rPr>
          <w:rFonts w:cs="Times New Roman"/>
          <w:szCs w:val="24"/>
        </w:rPr>
        <w:fldChar w:fldCharType="end"/>
      </w:r>
      <w:r w:rsidRPr="00205307">
        <w:rPr>
          <w:rFonts w:cs="Times New Roman"/>
          <w:szCs w:val="24"/>
        </w:rPr>
        <w:t xml:space="preserve"> argued the degree to which the government perceives CSO activity as a threat to its power is consequential for how it regulates the sector: “where leaders are confident of their grip on power, they will not fear [CSOs]. The more fragile a government’s sense of political legitimacy, the less permissive it is likely to be toward [CSOs].” In their quest to </w:t>
      </w:r>
      <w:r w:rsidRPr="00205307">
        <w:rPr>
          <w:rFonts w:cs="Times New Roman"/>
        </w:rPr>
        <w:t xml:space="preserve">maintain power and garner legitimacy, </w:t>
      </w:r>
      <w:r w:rsidRPr="00205307">
        <w:rPr>
          <w:rFonts w:cs="Times New Roman"/>
          <w:color w:val="000000" w:themeColor="text1"/>
        </w:rPr>
        <w:t>how the government perceives its control and legitimacy</w:t>
      </w:r>
      <w:r w:rsidRPr="00205307">
        <w:rPr>
          <w:rFonts w:cs="Times New Roman"/>
          <w:szCs w:val="24"/>
        </w:rPr>
        <w:t xml:space="preserve"> causes it to take one of two actions: enact provisions to enforce them as they are written or enact permissive provisions with the intention of self-sabotaging their enforcement. Once the government adds or removes provisions, that institutional change merges with current provisions to literally rewrite the regulatory regime’s legal rules.</w:t>
      </w:r>
    </w:p>
    <w:p w14:paraId="2DABED99" w14:textId="77777777" w:rsidR="000135DF" w:rsidRPr="00205307" w:rsidRDefault="000135DF" w:rsidP="000135DF">
      <w:pPr>
        <w:rPr>
          <w:rFonts w:cs="Times New Roman"/>
        </w:rPr>
      </w:pPr>
      <w:r w:rsidRPr="00205307">
        <w:rPr>
          <w:rFonts w:cs="Times New Roman"/>
          <w:szCs w:val="24"/>
        </w:rPr>
        <w:tab/>
        <w:t xml:space="preserve">There is a second way in which the government can alter the regulatory regime to achieve its aims. If </w:t>
      </w:r>
      <w:r w:rsidRPr="00205307">
        <w:rPr>
          <w:rFonts w:cs="Times New Roman"/>
        </w:rPr>
        <w:t xml:space="preserve">the current </w:t>
      </w:r>
      <w:r w:rsidRPr="00205307">
        <w:rPr>
          <w:rFonts w:cs="Times New Roman"/>
          <w:i/>
          <w:iCs/>
        </w:rPr>
        <w:t xml:space="preserve">de jure </w:t>
      </w:r>
      <w:r w:rsidRPr="00205307">
        <w:rPr>
          <w:rFonts w:cs="Times New Roman"/>
        </w:rPr>
        <w:t>regulatory regime is sufficient, or too difficult to change, then the government can manipulate the regulatory regime by altering its enforcement. This could result in the under-enforcement of permissive provisions or the over-enforcement of restrictive ones.</w:t>
      </w:r>
    </w:p>
    <w:p w14:paraId="37C6BFD4" w14:textId="77777777" w:rsidR="000135DF" w:rsidRPr="00205307" w:rsidRDefault="000135DF" w:rsidP="000135DF">
      <w:pPr>
        <w:rPr>
          <w:rFonts w:cs="Times New Roman"/>
          <w:szCs w:val="24"/>
        </w:rPr>
      </w:pPr>
      <w:r w:rsidRPr="00205307">
        <w:rPr>
          <w:rFonts w:cs="Times New Roman"/>
        </w:rPr>
        <w:t xml:space="preserve">Nevertheless, it is this enforcement of the current legal institution that helps or hinders CSOs. In practice, governments can concurrently change the content of the </w:t>
      </w:r>
      <w:r w:rsidRPr="00205307">
        <w:rPr>
          <w:rFonts w:cs="Times New Roman"/>
          <w:i/>
          <w:iCs/>
        </w:rPr>
        <w:t>de jure</w:t>
      </w:r>
      <w:r w:rsidRPr="00205307">
        <w:rPr>
          <w:rFonts w:cs="Times New Roman"/>
        </w:rPr>
        <w:t xml:space="preserve"> regulatory regime as well as alter the enforcement of the </w:t>
      </w:r>
      <w:r w:rsidRPr="00205307">
        <w:rPr>
          <w:rFonts w:cs="Times New Roman"/>
          <w:i/>
          <w:iCs/>
        </w:rPr>
        <w:t>de facto</w:t>
      </w:r>
      <w:r w:rsidRPr="00205307">
        <w:rPr>
          <w:rFonts w:cs="Times New Roman"/>
        </w:rPr>
        <w:t xml:space="preserve"> regulatory regime.  </w:t>
      </w:r>
    </w:p>
    <w:p w14:paraId="5EB9F929" w14:textId="0FEC7968" w:rsidR="000135DF" w:rsidRPr="00205307" w:rsidRDefault="000135DF" w:rsidP="00C47F4A">
      <w:pPr>
        <w:pStyle w:val="Heading2"/>
      </w:pPr>
      <w:bookmarkStart w:id="335" w:name="_Toc46189849"/>
      <w:bookmarkStart w:id="336" w:name="_Toc46189931"/>
      <w:bookmarkStart w:id="337" w:name="_Toc46190133"/>
      <w:r w:rsidRPr="00205307">
        <w:t>Locating the Argument in Chapters</w:t>
      </w:r>
      <w:bookmarkEnd w:id="335"/>
      <w:bookmarkEnd w:id="336"/>
      <w:bookmarkEnd w:id="337"/>
    </w:p>
    <w:p w14:paraId="1F988F3C" w14:textId="28927A90" w:rsidR="000135DF" w:rsidRPr="00205307" w:rsidRDefault="000135DF" w:rsidP="000135DF">
      <w:pPr>
        <w:rPr>
          <w:rFonts w:cs="Times New Roman"/>
        </w:rPr>
      </w:pPr>
      <w:r w:rsidRPr="00205307">
        <w:rPr>
          <w:rFonts w:cs="Times New Roman"/>
        </w:rPr>
        <w:tab/>
        <w:t xml:space="preserve">I now turn to my empirical chapters, which used five different methods and four different datasets, to show how those findings support my theory. My findings in Chapters Three and Five show </w:t>
      </w:r>
      <w:r w:rsidRPr="00C47F4A">
        <w:rPr>
          <w:rFonts w:cs="Times New Roman"/>
        </w:rPr>
        <w:t xml:space="preserve">structural constraints limit the government’s choices in when enacting new provisions. My analysis in </w:t>
      </w:r>
      <w:hyperlink w:anchor="_Covenants,_Constitutions,_and" w:history="1">
        <w:r w:rsidRPr="00C47F4A">
          <w:rPr>
            <w:rStyle w:val="Hyperlink"/>
            <w:rFonts w:cs="Times New Roman"/>
          </w:rPr>
          <w:t>Chapter Three</w:t>
        </w:r>
      </w:hyperlink>
      <w:r w:rsidRPr="00C47F4A">
        <w:rPr>
          <w:rFonts w:cs="Times New Roman"/>
          <w:color w:val="000000" w:themeColor="text1"/>
        </w:rPr>
        <w:t xml:space="preserve"> studied</w:t>
      </w:r>
      <w:r w:rsidRPr="00205307">
        <w:rPr>
          <w:rFonts w:cs="Times New Roman"/>
          <w:color w:val="000000" w:themeColor="text1"/>
        </w:rPr>
        <w:t xml:space="preserve"> the relationship between a global commitment to safeguard civil and political rights and governments’ decision to enact restrictive provisions. Using a global </w:t>
      </w:r>
      <w:r w:rsidRPr="00205307">
        <w:rPr>
          <w:rFonts w:cs="Times New Roman"/>
          <w:color w:val="000000" w:themeColor="text1"/>
        </w:rPr>
        <w:lastRenderedPageBreak/>
        <w:t xml:space="preserve">dataset of 138 countries, I found that countries that make a global commitment to safeguard civil and political rights </w:t>
      </w:r>
      <w:r w:rsidRPr="00205307">
        <w:rPr>
          <w:rFonts w:cs="Times New Roman"/>
          <w:i/>
          <w:iCs/>
          <w:color w:val="000000" w:themeColor="text1"/>
        </w:rPr>
        <w:t>and</w:t>
      </w:r>
      <w:r w:rsidRPr="00205307">
        <w:rPr>
          <w:rFonts w:cs="Times New Roman"/>
          <w:color w:val="000000" w:themeColor="text1"/>
        </w:rPr>
        <w:t xml:space="preserve"> whose constitutional rules demand those commitments be honored are less likely to pass restrictive provisions. The pledge to protect civil and political rights is a constraint on only those countries that make the commitment. It comes in the form of a preexisting constitutional rule that limits the types of legal provisions a government can enact.</w:t>
      </w:r>
      <w:r w:rsidRPr="00205307">
        <w:rPr>
          <w:rStyle w:val="FootnoteReference"/>
          <w:rFonts w:cs="Times New Roman"/>
          <w:color w:val="000000" w:themeColor="text1"/>
        </w:rPr>
        <w:footnoteReference w:id="110"/>
      </w:r>
      <w:r w:rsidRPr="00205307">
        <w:rPr>
          <w:rFonts w:cs="Times New Roman"/>
          <w:color w:val="000000" w:themeColor="text1"/>
        </w:rPr>
        <w:t xml:space="preserve"> The more rigorous analyses in Chapter Five found that the commitment consistently diminished the size of restrictive expansions.</w:t>
      </w:r>
    </w:p>
    <w:p w14:paraId="3ABBB582" w14:textId="7AE84106" w:rsidR="000135DF" w:rsidRPr="00C47F4A" w:rsidRDefault="000135DF" w:rsidP="000135DF">
      <w:pPr>
        <w:rPr>
          <w:rFonts w:cs="Times New Roman"/>
          <w:color w:val="000000" w:themeColor="text1"/>
        </w:rPr>
      </w:pPr>
      <w:r w:rsidRPr="00205307">
        <w:rPr>
          <w:rFonts w:cs="Times New Roman"/>
        </w:rPr>
        <w:tab/>
        <w:t xml:space="preserve">Evidence that </w:t>
      </w:r>
      <w:r w:rsidRPr="00205307">
        <w:rPr>
          <w:rFonts w:cs="Times New Roman"/>
          <w:color w:val="000000" w:themeColor="text1"/>
        </w:rPr>
        <w:t>the government’s perception of its control and legitimacy</w:t>
      </w:r>
      <w:r w:rsidRPr="00205307">
        <w:rPr>
          <w:rFonts w:cs="Times New Roman"/>
        </w:rPr>
        <w:t xml:space="preserve"> is the mechanism for the type of institutional change it enacts appears in Chapter Five and is closely studied in Chapter Seven. These chapters explored the role of international influence on governments’ decision to add restrictive or permissive provisions to the regulatory regime. The particular processes considered are whether governments learn from each other on how to control civil society, or whether they emulate each other to garner </w:t>
      </w:r>
      <w:r w:rsidRPr="00C47F4A">
        <w:rPr>
          <w:rFonts w:cs="Times New Roman"/>
        </w:rPr>
        <w:t xml:space="preserve">legitimacy. </w:t>
      </w:r>
      <w:r w:rsidRPr="00C47F4A">
        <w:rPr>
          <w:rFonts w:cs="Times New Roman"/>
          <w:color w:val="000000" w:themeColor="text1"/>
        </w:rPr>
        <w:t xml:space="preserve">Using </w:t>
      </w:r>
      <w:r w:rsidRPr="00C47F4A">
        <w:rPr>
          <w:rFonts w:cs="Times New Roman"/>
        </w:rPr>
        <w:t xml:space="preserve">a novel directed-dyad-year dataset produced by coding primary sources, </w:t>
      </w:r>
      <w:r w:rsidRPr="00C47F4A">
        <w:rPr>
          <w:rFonts w:cs="Times New Roman"/>
          <w:color w:val="000000" w:themeColor="text1"/>
        </w:rPr>
        <w:t xml:space="preserve">my analyses in </w:t>
      </w:r>
      <w:hyperlink w:anchor="_Civil_Society_Laws" w:history="1">
        <w:r w:rsidRPr="00C47F4A">
          <w:rPr>
            <w:rStyle w:val="Hyperlink"/>
            <w:rFonts w:cs="Times New Roman"/>
          </w:rPr>
          <w:t>Chapter Five</w:t>
        </w:r>
      </w:hyperlink>
      <w:r w:rsidRPr="00C47F4A">
        <w:rPr>
          <w:rFonts w:cs="Times New Roman"/>
          <w:color w:val="000000" w:themeColor="text1"/>
        </w:rPr>
        <w:t xml:space="preserve"> suggest</w:t>
      </w:r>
      <w:r w:rsidRPr="00205307">
        <w:rPr>
          <w:rFonts w:cs="Times New Roman"/>
          <w:color w:val="000000" w:themeColor="text1"/>
        </w:rPr>
        <w:t xml:space="preserve"> that as countries have increasingly similar implementation environments, those governments use similar approaches to control civil society and enact similar provisions. These analyses also show that as governments have increasingly similar political ideologies, those governments emulate each other by enacting similar provisions. It was beyond the scope of this dissertation to assess which diffusion process is associated with legitimacy and which is associated with control, but both are useful pursuits for future research. Interview data collected from Kenyan government officials </w:t>
      </w:r>
      <w:r w:rsidRPr="00205307">
        <w:rPr>
          <w:rFonts w:cs="Times New Roman"/>
          <w:color w:val="000000" w:themeColor="text1"/>
        </w:rPr>
        <w:lastRenderedPageBreak/>
        <w:t xml:space="preserve">and </w:t>
      </w:r>
      <w:r w:rsidRPr="00C47F4A">
        <w:rPr>
          <w:rFonts w:cs="Times New Roman"/>
          <w:color w:val="000000" w:themeColor="text1"/>
        </w:rPr>
        <w:t xml:space="preserve">analyzed in </w:t>
      </w:r>
      <w:hyperlink w:anchor="_Four_Regulators_in" w:history="1">
        <w:r w:rsidRPr="00C47F4A">
          <w:rPr>
            <w:rStyle w:val="Hyperlink"/>
            <w:rFonts w:cs="Times New Roman"/>
          </w:rPr>
          <w:t>Chapter Seven</w:t>
        </w:r>
      </w:hyperlink>
      <w:r w:rsidRPr="00C47F4A">
        <w:rPr>
          <w:rFonts w:cs="Times New Roman"/>
          <w:color w:val="000000" w:themeColor="text1"/>
        </w:rPr>
        <w:t xml:space="preserve"> supports the government’s perception of its control and legitimacy</w:t>
      </w:r>
      <w:r w:rsidRPr="00C47F4A">
        <w:rPr>
          <w:rFonts w:cs="Times New Roman"/>
        </w:rPr>
        <w:t xml:space="preserve"> as the </w:t>
      </w:r>
      <w:r w:rsidRPr="00C47F4A">
        <w:rPr>
          <w:rFonts w:cs="Times New Roman"/>
          <w:color w:val="000000" w:themeColor="text1"/>
        </w:rPr>
        <w:t xml:space="preserve">mechanism determining institutional change. Those interview participants indicated to me that the quest for government legitimacy, both at the national- and agency-level, directly affects the </w:t>
      </w:r>
      <w:r w:rsidRPr="00C47F4A">
        <w:rPr>
          <w:rFonts w:cs="Times New Roman"/>
          <w:i/>
          <w:iCs/>
          <w:color w:val="000000" w:themeColor="text1"/>
        </w:rPr>
        <w:t>de facto</w:t>
      </w:r>
      <w:r w:rsidRPr="00C47F4A">
        <w:rPr>
          <w:rFonts w:cs="Times New Roman"/>
          <w:color w:val="000000" w:themeColor="text1"/>
        </w:rPr>
        <w:t xml:space="preserve"> regulatory machine. Kenyan presidents, when their grip on control was weakest, alter legal rules and working rules to control civil society. Presidents, whose grip on power was strong, use the regulatory regime to provide CSOs with greater operational space.  </w:t>
      </w:r>
    </w:p>
    <w:p w14:paraId="4E2F055B" w14:textId="4BFF2A57" w:rsidR="000135DF" w:rsidRPr="00C47F4A" w:rsidRDefault="000135DF" w:rsidP="000135DF">
      <w:pPr>
        <w:ind w:firstLine="360"/>
        <w:rPr>
          <w:rFonts w:cs="Times New Roman"/>
          <w:color w:val="000000" w:themeColor="text1"/>
        </w:rPr>
      </w:pPr>
      <w:r w:rsidRPr="00C47F4A">
        <w:rPr>
          <w:rFonts w:cs="Times New Roman"/>
        </w:rPr>
        <w:tab/>
        <w:t>Chapters Two, Four, and Five provide evidence to show that the evolution of regulatory regimes is a long, slow, and muddled process in which new provisions are added to the current legal institution rather than an unconstrained process of “lawmaking in the wild.” At a high-level, my general description of the legal corpus in Chapter Two (</w:t>
      </w:r>
      <w:hyperlink w:anchor="_Table_2.4:_Summary" w:history="1">
        <w:r w:rsidRPr="00C47F4A">
          <w:rPr>
            <w:rStyle w:val="Hyperlink"/>
            <w:rFonts w:cs="Times New Roman"/>
          </w:rPr>
          <w:t>Table 2.4</w:t>
        </w:r>
      </w:hyperlink>
      <w:r w:rsidRPr="00C47F4A">
        <w:rPr>
          <w:rFonts w:cs="Times New Roman"/>
        </w:rPr>
        <w:t xml:space="preserve">) explains that over 70% of changes to regulatory regimes are made by laws that amend the current legal institution. Then, using a novel dataset created by coding 285 laws from 17 countries, </w:t>
      </w:r>
      <w:hyperlink w:anchor="_Creating_Better_Data:" w:history="1">
        <w:r w:rsidRPr="00C47F4A">
          <w:rPr>
            <w:rStyle w:val="Hyperlink"/>
            <w:rFonts w:cs="Times New Roman"/>
          </w:rPr>
          <w:t>Chapter Four</w:t>
        </w:r>
      </w:hyperlink>
      <w:r w:rsidRPr="00C47F4A">
        <w:rPr>
          <w:rFonts w:cs="Times New Roman"/>
        </w:rPr>
        <w:t xml:space="preserve"> illustrates that institutional development is usually an incremental process rather than stepwise changes. Finally, the analyses in Chapter Five show that certain </w:t>
      </w:r>
      <w:r w:rsidRPr="00C47F4A">
        <w:rPr>
          <w:rFonts w:cs="Times New Roman"/>
          <w:color w:val="000000" w:themeColor="text1"/>
        </w:rPr>
        <w:t xml:space="preserve">preexisting provisions make the addition of new provisions more likely and other change less likely. Specifically, greater permissiveness in the current regulatory regime decreases the size of later permissive expansions; the same current permissiveness is also associated with larger future restrictive expansions. </w:t>
      </w:r>
    </w:p>
    <w:p w14:paraId="7CED58AF" w14:textId="77777777" w:rsidR="000135DF" w:rsidRPr="00205307" w:rsidRDefault="000135DF" w:rsidP="000135DF">
      <w:pPr>
        <w:rPr>
          <w:rFonts w:cs="Times New Roman"/>
          <w:color w:val="000000" w:themeColor="text1"/>
        </w:rPr>
      </w:pPr>
      <w:r w:rsidRPr="00C47F4A">
        <w:rPr>
          <w:rFonts w:cs="Times New Roman"/>
        </w:rPr>
        <w:tab/>
        <w:t>Chapter Seven exclusively</w:t>
      </w:r>
      <w:r w:rsidRPr="00205307">
        <w:rPr>
          <w:rFonts w:cs="Times New Roman"/>
        </w:rPr>
        <w:t xml:space="preserve"> focused on the enforcement of regulatory regimes in Kenya. The analysis drew primarily on interview data with government officials complemented with archival data collected from government sources. Multiple elected officials, bureaucrats, and CSO regulators with close ties the Government of Kenya suggested that the </w:t>
      </w:r>
      <w:r w:rsidRPr="00205307">
        <w:rPr>
          <w:rFonts w:cs="Times New Roman"/>
          <w:szCs w:val="24"/>
        </w:rPr>
        <w:t xml:space="preserve">government enacts permissive provisions in a direct attempt to give the impression the democratic institutions but </w:t>
      </w:r>
      <w:r w:rsidRPr="00205307">
        <w:rPr>
          <w:rFonts w:cs="Times New Roman"/>
          <w:szCs w:val="24"/>
        </w:rPr>
        <w:lastRenderedPageBreak/>
        <w:t xml:space="preserve">fails to enforce those provisions. This is just one of </w:t>
      </w:r>
      <w:r w:rsidRPr="00205307">
        <w:rPr>
          <w:rFonts w:cs="Times New Roman"/>
          <w:color w:val="000000" w:themeColor="text1"/>
        </w:rPr>
        <w:t xml:space="preserve">several </w:t>
      </w:r>
      <w:proofErr w:type="gramStart"/>
      <w:r w:rsidRPr="00205307">
        <w:rPr>
          <w:rFonts w:cs="Times New Roman"/>
          <w:color w:val="000000" w:themeColor="text1"/>
        </w:rPr>
        <w:t>tactics</w:t>
      </w:r>
      <w:proofErr w:type="gramEnd"/>
      <w:r w:rsidRPr="00205307">
        <w:rPr>
          <w:rFonts w:cs="Times New Roman"/>
          <w:color w:val="000000" w:themeColor="text1"/>
        </w:rPr>
        <w:t xml:space="preserve"> governments use to legitimize their regimes and expand their control.</w:t>
      </w:r>
      <w:r w:rsidRPr="00205307">
        <w:rPr>
          <w:rFonts w:cs="Times New Roman"/>
        </w:rPr>
        <w:t xml:space="preserve"> Another consistent theme in the data was that the power to observe and control civil society. Participants repeatedly shared concerns over l</w:t>
      </w:r>
      <w:r w:rsidRPr="00205307">
        <w:rPr>
          <w:rFonts w:cs="Times New Roman"/>
          <w:szCs w:val="24"/>
        </w:rPr>
        <w:t xml:space="preserve">ow morale, understaffing, and unreliable physical and electronic systems. Collectively, these concerns suggest to me that CSO regulators have weak administrative power. Participants separately made comments that the national security apparatus possesses the information necessary for administrative power and—we can presume—has the resources to wield it effectively.  </w:t>
      </w:r>
    </w:p>
    <w:p w14:paraId="38702F9B" w14:textId="0FCEEEB2" w:rsidR="000135DF" w:rsidRPr="00205307" w:rsidRDefault="000135DF" w:rsidP="00C47F4A">
      <w:pPr>
        <w:pStyle w:val="Heading2"/>
      </w:pPr>
      <w:bookmarkStart w:id="338" w:name="_Toc46189850"/>
      <w:bookmarkStart w:id="339" w:name="_Toc46189932"/>
      <w:bookmarkStart w:id="340" w:name="_Toc46190134"/>
      <w:r w:rsidRPr="00205307">
        <w:t>Future Research Agendas</w:t>
      </w:r>
      <w:bookmarkEnd w:id="338"/>
      <w:bookmarkEnd w:id="339"/>
      <w:bookmarkEnd w:id="340"/>
    </w:p>
    <w:p w14:paraId="42DF14DE" w14:textId="77777777" w:rsidR="000135DF" w:rsidRPr="00205307" w:rsidRDefault="000135DF" w:rsidP="000135DF">
      <w:pPr>
        <w:rPr>
          <w:rFonts w:cs="Times New Roman"/>
        </w:rPr>
      </w:pPr>
      <w:r w:rsidRPr="00205307">
        <w:rPr>
          <w:rFonts w:cs="Times New Roman"/>
        </w:rPr>
        <w:tab/>
        <w:t xml:space="preserve">This dissertation has made original contributions to advance theory, but additional work is needed. There are two pressing needs in the literature. The first involves a more rigorous, holistic, and historical assessment of civil society laws around the world. Currently, highly credible institutions that report on legal developments around the globe are leading this effort. Their contribution is critically important, but their attention has focused strictly on the enactment of restrictive provisions. Studying only the adoption of restrictive provisions misses the larger and more the concerning pattern that permissive and restrictive provisions exist together, and they cooccur where they are least expected. In this dissertation, I coded the legal histories of civil society laws in 17 countries, but a complete worldwide set would allow researchers to understand (1) the prevalence of various permissive and restrictive provisions globally; (2) the conditions under which these provisions diffuse globally; and (3) how these legal provisions affect sociopolitical outcomes such as civil society robustness, democratization, and regime legitimacy. </w:t>
      </w:r>
    </w:p>
    <w:p w14:paraId="03304E09" w14:textId="77777777" w:rsidR="000135DF" w:rsidRPr="00205307" w:rsidRDefault="000135DF" w:rsidP="000135DF">
      <w:pPr>
        <w:rPr>
          <w:rFonts w:cs="Times New Roman"/>
        </w:rPr>
      </w:pPr>
      <w:r w:rsidRPr="00205307">
        <w:rPr>
          <w:rFonts w:cs="Times New Roman"/>
        </w:rPr>
        <w:tab/>
        <w:t xml:space="preserve">The second pressing need is the increased attention to the working rules governments use to enforce CSO regulatory regimes. My subnational analysis of four regulars in Kenya showed how </w:t>
      </w:r>
      <w:r w:rsidRPr="00205307">
        <w:rPr>
          <w:rFonts w:cs="Times New Roman"/>
        </w:rPr>
        <w:lastRenderedPageBreak/>
        <w:t xml:space="preserve">enforcement varies within a controlled political context. Future research into enforcement will be more valuable if analysts can speak to why and to what degree working rules deviate from legal rules. This deviation is vitally relevant because wherever government-led repression occurs, it can be either repression that matches rules-in-form or repression bears no resemblance to legal rules. </w:t>
      </w:r>
      <w:r w:rsidRPr="00205307">
        <w:rPr>
          <w:rFonts w:cs="Times New Roman"/>
          <w:color w:val="000000" w:themeColor="text1"/>
        </w:rPr>
        <w:t xml:space="preserve">This enforcement agenda will be most valuable if research begins with a knowledge of the provisions that comprise the </w:t>
      </w:r>
      <w:r w:rsidRPr="00205307">
        <w:rPr>
          <w:rFonts w:cs="Times New Roman"/>
          <w:i/>
          <w:iCs/>
          <w:color w:val="000000" w:themeColor="text1"/>
        </w:rPr>
        <w:t>de jure</w:t>
      </w:r>
      <w:r w:rsidRPr="00205307">
        <w:rPr>
          <w:rFonts w:cs="Times New Roman"/>
          <w:color w:val="000000" w:themeColor="text1"/>
        </w:rPr>
        <w:t xml:space="preserve"> regulatory regime. Only with that information is it possible to determine the degree to which working rules deviate from legal rules. Thus, incorporating enforcement into the analysis identifies the politics of control and legitimacy: a tactic of direct control is the strict enforcement of restrictive provisions, whereas a tactic of control-through-legitimacy is the subjective or incomplete enforcement of permissive provisions. </w:t>
      </w:r>
      <w:r w:rsidRPr="00205307">
        <w:rPr>
          <w:rFonts w:cs="Times New Roman"/>
        </w:rPr>
        <w:t>While the former is a mostly straightforward subject, the latter is harder to study because it involves manipulation.</w:t>
      </w:r>
    </w:p>
    <w:p w14:paraId="6F2E6A63" w14:textId="77777777" w:rsidR="000135DF" w:rsidRPr="00205307" w:rsidRDefault="000135DF" w:rsidP="000135DF">
      <w:pPr>
        <w:rPr>
          <w:rFonts w:cs="Times New Roman"/>
          <w:color w:val="000000" w:themeColor="text1"/>
        </w:rPr>
      </w:pPr>
      <w:r w:rsidRPr="00205307">
        <w:rPr>
          <w:rFonts w:cs="Times New Roman"/>
        </w:rPr>
        <w:tab/>
        <w:t xml:space="preserve">This dissertation, like much of the prior research, has focused primarily on legal rules, the elected officials that enact them, and the bureaucracies that enforce them. </w:t>
      </w:r>
      <w:r w:rsidRPr="00205307">
        <w:rPr>
          <w:rFonts w:cs="Times New Roman"/>
          <w:color w:val="000000" w:themeColor="text1"/>
        </w:rPr>
        <w:t xml:space="preserve">While work on these research agendas continues to advance, scholars must also consider what other government entities affect how and why governments regulate CSOs. For example, scholars have not yet studied or theorized the role of the judiciary and national security agencies as political </w:t>
      </w:r>
      <w:proofErr w:type="spellStart"/>
      <w:r w:rsidRPr="00205307">
        <w:rPr>
          <w:rFonts w:cs="Times New Roman"/>
          <w:color w:val="000000" w:themeColor="text1"/>
        </w:rPr>
        <w:t>actors</w:t>
      </w:r>
      <w:proofErr w:type="spellEnd"/>
      <w:r w:rsidRPr="00205307">
        <w:rPr>
          <w:rFonts w:cs="Times New Roman"/>
          <w:color w:val="000000" w:themeColor="text1"/>
        </w:rPr>
        <w:t xml:space="preserve"> affecting CSO laws. Overlooking them has created two considerable gaps in the research. One shortcoming is the omission of the judiciary and its vital function: the review of legislative enactments. Through its decisions, the courts inform lawmakers and bureaucrats if laws need changing or if government enforcement action went too far. By understanding this process, we animate the judiciary as a political actor and improve our theory. </w:t>
      </w:r>
      <w:r w:rsidRPr="00205307">
        <w:rPr>
          <w:rFonts w:cs="Times New Roman"/>
        </w:rPr>
        <w:t xml:space="preserve">Common law systems, which </w:t>
      </w:r>
      <w:r w:rsidRPr="00205307">
        <w:rPr>
          <w:rFonts w:cs="Times New Roman"/>
        </w:rPr>
        <w:lastRenderedPageBreak/>
        <w:t xml:space="preserve">assign the preeminent position to legal precedent as opposed to legislation, would be a fruitful place to begin this research. </w:t>
      </w:r>
    </w:p>
    <w:p w14:paraId="62B43DDE" w14:textId="77777777" w:rsidR="000135DF" w:rsidRPr="00205307" w:rsidRDefault="000135DF" w:rsidP="000135DF">
      <w:pPr>
        <w:rPr>
          <w:rFonts w:cs="Times New Roman"/>
        </w:rPr>
      </w:pPr>
      <w:r w:rsidRPr="00205307">
        <w:rPr>
          <w:rFonts w:cs="Times New Roman"/>
          <w:color w:val="000000" w:themeColor="text1"/>
        </w:rPr>
        <w:tab/>
        <w:t xml:space="preserve">The role of national security agencies is another considerable gap. Scholars and practitioners generally argue that national security agencies undermine many civil society efforts. Still, under different conditions, these law enforcement agencies may produce positive outcomes by culling unscrupulous actors attempting to abuse CSO legal forms. To date, scholars have been unable to systematically study national security agencies because data on their activities has not been available. </w:t>
      </w:r>
      <w:r w:rsidRPr="00205307">
        <w:rPr>
          <w:rFonts w:cs="Times New Roman"/>
        </w:rPr>
        <w:t xml:space="preserve">  </w:t>
      </w:r>
    </w:p>
    <w:p w14:paraId="37B65FC4" w14:textId="77777777" w:rsidR="000135DF" w:rsidRPr="00205307" w:rsidRDefault="000135DF" w:rsidP="000135DF">
      <w:pPr>
        <w:jc w:val="center"/>
        <w:rPr>
          <w:rFonts w:cs="Times New Roman"/>
          <w:b/>
          <w:bCs/>
          <w:color w:val="000000" w:themeColor="text1"/>
        </w:rPr>
      </w:pPr>
      <w:r w:rsidRPr="00205307">
        <w:rPr>
          <w:rFonts w:cs="Times New Roman"/>
          <w:b/>
          <w:bCs/>
          <w:color w:val="000000" w:themeColor="text1"/>
        </w:rPr>
        <w:t>* * * * * *</w:t>
      </w:r>
    </w:p>
    <w:p w14:paraId="6A84AE2E" w14:textId="77777777" w:rsidR="000135DF" w:rsidRPr="00205307" w:rsidRDefault="000135DF" w:rsidP="000135DF">
      <w:pPr>
        <w:rPr>
          <w:rFonts w:cs="Times New Roman"/>
          <w:color w:val="000000" w:themeColor="text1"/>
        </w:rPr>
      </w:pPr>
      <w:r w:rsidRPr="00205307">
        <w:rPr>
          <w:rFonts w:cs="Times New Roman"/>
          <w:color w:val="000000" w:themeColor="text1"/>
        </w:rPr>
        <w:tab/>
        <w:t>Several global events that unfolded while writing this dissertation illustrate the different ways governments and citizens engage with and react to civil society. I began writing this dissertation immediately after completing my fieldwork in December 2018. It was around that same time, February 2019, that the people of Hong Kong began to assemble and demand greater freedoms from the government. Over a year later, without any public debate, the Chinese government abruptly ended the “one country, two systems” policy on June 30</w:t>
      </w:r>
      <w:r w:rsidRPr="00205307">
        <w:rPr>
          <w:rFonts w:cs="Times New Roman"/>
          <w:color w:val="000000" w:themeColor="text1"/>
          <w:vertAlign w:val="superscript"/>
        </w:rPr>
        <w:t>th</w:t>
      </w:r>
      <w:r w:rsidRPr="00205307">
        <w:rPr>
          <w:rFonts w:cs="Times New Roman"/>
          <w:color w:val="000000" w:themeColor="text1"/>
        </w:rPr>
        <w:t>, 2020, and silenced a social movement. Those 18 months showed just how quickly a government could crack down on civil society using either laws or enforcement actions. My writing also witnessed a global pandemic where government inaction spurred CSOs to mobilize personal protective equipment, produce masks in small community groups, and provide food and essential services to the suddenly unemployed. Then, a reenergized Black Lives Matter movement</w:t>
      </w:r>
      <w:r w:rsidRPr="00205307">
        <w:rPr>
          <w:rStyle w:val="FootnoteReference"/>
          <w:rFonts w:cs="Times New Roman"/>
          <w:color w:val="000000" w:themeColor="text1"/>
        </w:rPr>
        <w:footnoteReference w:id="111"/>
      </w:r>
      <w:r w:rsidRPr="00205307">
        <w:rPr>
          <w:rFonts w:cs="Times New Roman"/>
          <w:color w:val="000000" w:themeColor="text1"/>
        </w:rPr>
        <w:t xml:space="preserve"> is demanding social change around the world. Some of its protests are infiltrated by troublemakers fulfilling an </w:t>
      </w:r>
      <w:r w:rsidRPr="00205307">
        <w:rPr>
          <w:rFonts w:cs="Times New Roman"/>
          <w:color w:val="000000" w:themeColor="text1"/>
        </w:rPr>
        <w:lastRenderedPageBreak/>
        <w:t>ugly urge to damage property and undermine a social movement. Civil society and CSOs are not guaranteed to bring out the best people, but they are an opportunity to bring out the best in people.</w:t>
      </w:r>
    </w:p>
    <w:p w14:paraId="7F1AFB97" w14:textId="77777777" w:rsidR="000135DF" w:rsidRPr="00205307" w:rsidRDefault="000135DF" w:rsidP="000135DF">
      <w:pPr>
        <w:rPr>
          <w:rFonts w:cs="Times New Roman"/>
          <w:color w:val="000000" w:themeColor="text1"/>
        </w:rPr>
      </w:pPr>
      <w:r w:rsidRPr="00205307">
        <w:rPr>
          <w:rFonts w:cs="Times New Roman"/>
          <w:color w:val="000000" w:themeColor="text1"/>
        </w:rPr>
        <w:tab/>
        <w:t xml:space="preserve">Beyond current events and scholarly debates, this dissertation has engaged a topic that is inspiring and sobering: the freedom to associate. Voluntary associations and civil society give us the space to participate in society by building communal ties, engaging fellow citizens, and involving ourselves in democratic processes. Freedoms mean we take the good with the bad, and for every CSO we want to support with our time and talents, others exist that may seem silly and backward (e.g., The Flat Earth Society) or downright despicable (e.g., the </w:t>
      </w:r>
      <w:proofErr w:type="spellStart"/>
      <w:r w:rsidRPr="00205307">
        <w:rPr>
          <w:rFonts w:cs="Times New Roman"/>
          <w:color w:val="000000" w:themeColor="text1"/>
        </w:rPr>
        <w:t>KKK</w:t>
      </w:r>
      <w:proofErr w:type="spellEnd"/>
      <w:r w:rsidRPr="00205307">
        <w:rPr>
          <w:rFonts w:cs="Times New Roman"/>
          <w:color w:val="000000" w:themeColor="text1"/>
        </w:rPr>
        <w:t xml:space="preserve">). I believe this trade-off is inherent to the freedom of association and is a tension that accompanies democratic citizenship. </w:t>
      </w:r>
    </w:p>
    <w:p w14:paraId="0DDABCDA" w14:textId="77777777" w:rsidR="000135DF" w:rsidRPr="00205307" w:rsidRDefault="000135DF" w:rsidP="000135DF">
      <w:pPr>
        <w:rPr>
          <w:rFonts w:cs="Times New Roman"/>
          <w:color w:val="000000" w:themeColor="text1"/>
        </w:rPr>
        <w:sectPr w:rsidR="000135DF" w:rsidRPr="00205307" w:rsidSect="00F753CD">
          <w:footnotePr>
            <w:numRestart w:val="eachSect"/>
          </w:footnotePr>
          <w:pgSz w:w="12240" w:h="15840"/>
          <w:pgMar w:top="1440" w:right="1440" w:bottom="1440" w:left="1440" w:header="288" w:footer="288" w:gutter="0"/>
          <w:cols w:space="720"/>
          <w:docGrid w:linePitch="360"/>
        </w:sectPr>
      </w:pPr>
      <w:r w:rsidRPr="00205307">
        <w:rPr>
          <w:rFonts w:cs="Times New Roman"/>
          <w:color w:val="000000" w:themeColor="text1"/>
        </w:rPr>
        <w:tab/>
        <w:t>Voluntary association is a basic human right that people can peacefully associate or not be compelled to associate if that is their choice (§20 of the Universal Declaration of Human Rights, 1948).</w:t>
      </w:r>
      <w:r w:rsidRPr="00205307">
        <w:rPr>
          <w:rStyle w:val="FootnoteReference"/>
          <w:rFonts w:cs="Times New Roman"/>
          <w:color w:val="000000" w:themeColor="text1"/>
        </w:rPr>
        <w:footnoteReference w:id="112"/>
      </w:r>
      <w:r w:rsidRPr="00205307">
        <w:rPr>
          <w:rFonts w:cs="Times New Roman"/>
          <w:color w:val="000000" w:themeColor="text1"/>
        </w:rPr>
        <w:t xml:space="preserve"> The fundamental right is given the same importance as the right to liberty and equality (§ 2), the prohibition of slavery and torture (§§ 4-5), and the freedom of conscience and religion (§ 18). When a government enacts </w:t>
      </w:r>
      <w:r w:rsidRPr="00205307">
        <w:rPr>
          <w:rFonts w:cs="Times New Roman"/>
          <w:i/>
          <w:iCs/>
          <w:color w:val="000000" w:themeColor="text1"/>
        </w:rPr>
        <w:t xml:space="preserve">a law </w:t>
      </w:r>
      <w:r w:rsidRPr="00205307">
        <w:rPr>
          <w:rFonts w:cs="Times New Roman"/>
          <w:color w:val="000000" w:themeColor="text1"/>
        </w:rPr>
        <w:t xml:space="preserve">that relates to these fundamental rights, we know not whether it is good or bad or whether it helps or hinders. We must know the contents of a law before declaring such statutes as “good” or “bad,” and we must understand how it is enforced before deciding whether it “helps” or “hinders” fundamental freedoms and basic human rights. </w:t>
      </w:r>
    </w:p>
    <w:p w14:paraId="2BD415CC" w14:textId="1391A6DA" w:rsidR="00C220DB" w:rsidRPr="00205307" w:rsidRDefault="00C220DB" w:rsidP="003F15B6">
      <w:pPr>
        <w:pStyle w:val="Heading1"/>
      </w:pPr>
      <w:bookmarkStart w:id="341" w:name="_Toc46189851"/>
      <w:bookmarkStart w:id="342" w:name="_Toc46189933"/>
      <w:bookmarkStart w:id="343" w:name="_Toc46190135"/>
      <w:bookmarkStart w:id="344" w:name="_Toc46190230"/>
      <w:bookmarkStart w:id="345" w:name="_Toc46190385"/>
      <w:bookmarkStart w:id="346" w:name="_Toc46190455"/>
      <w:r w:rsidRPr="00205307">
        <w:lastRenderedPageBreak/>
        <w:t>Appendix</w:t>
      </w:r>
      <w:bookmarkEnd w:id="341"/>
      <w:bookmarkEnd w:id="342"/>
      <w:bookmarkEnd w:id="343"/>
      <w:bookmarkEnd w:id="344"/>
      <w:bookmarkEnd w:id="345"/>
      <w:bookmarkEnd w:id="346"/>
    </w:p>
    <w:p w14:paraId="025500D0" w14:textId="3E8510FB" w:rsidR="00C220DB" w:rsidRPr="00205307" w:rsidRDefault="00C220DB" w:rsidP="00C47F4A">
      <w:pPr>
        <w:pStyle w:val="Heading2"/>
      </w:pPr>
      <w:bookmarkStart w:id="347" w:name="_Toc46189852"/>
      <w:bookmarkStart w:id="348" w:name="_Toc46189934"/>
      <w:bookmarkStart w:id="349" w:name="_Toc46190136"/>
      <w:r w:rsidRPr="00205307">
        <w:t>Chapter Appendices</w:t>
      </w:r>
      <w:bookmarkEnd w:id="347"/>
      <w:bookmarkEnd w:id="348"/>
      <w:bookmarkEnd w:id="349"/>
    </w:p>
    <w:p w14:paraId="120CECE7" w14:textId="21298B6A" w:rsidR="00C220DB" w:rsidRPr="00205307" w:rsidRDefault="00C220DB" w:rsidP="00C47F4A">
      <w:pPr>
        <w:pStyle w:val="Heading3"/>
      </w:pPr>
      <w:r w:rsidRPr="00205307">
        <w:t>Chapter I—Regulating Freedom</w:t>
      </w:r>
    </w:p>
    <w:p w14:paraId="14E91C62" w14:textId="54EC5EF8" w:rsidR="00C220DB" w:rsidRPr="00205307" w:rsidRDefault="00C220DB" w:rsidP="00C220DB">
      <w:pPr>
        <w:rPr>
          <w:rFonts w:cs="Times New Roman"/>
        </w:rPr>
      </w:pPr>
      <w:r w:rsidRPr="00563F4B">
        <w:rPr>
          <w:rFonts w:cs="Times New Roman"/>
        </w:rPr>
        <w:t xml:space="preserve">Click </w:t>
      </w:r>
      <w:hyperlink w:anchor="__Legal_Repositories_Accessed" w:history="1">
        <w:r w:rsidRPr="00563F4B">
          <w:rPr>
            <w:rStyle w:val="Hyperlink"/>
            <w:rFonts w:cs="Times New Roman"/>
          </w:rPr>
          <w:t>here</w:t>
        </w:r>
      </w:hyperlink>
      <w:r w:rsidRPr="00563F4B">
        <w:rPr>
          <w:rFonts w:cs="Times New Roman"/>
        </w:rPr>
        <w:t xml:space="preserve"> to return</w:t>
      </w:r>
      <w:r w:rsidRPr="00205307">
        <w:rPr>
          <w:rFonts w:cs="Times New Roman"/>
        </w:rPr>
        <w:t xml:space="preserve"> to chapter.</w:t>
      </w:r>
    </w:p>
    <w:p w14:paraId="4DF2AA80" w14:textId="77777777" w:rsidR="00C220DB" w:rsidRPr="00205307" w:rsidRDefault="00C220DB" w:rsidP="00563F4B">
      <w:pPr>
        <w:pStyle w:val="Heading4"/>
      </w:pPr>
      <w:bookmarkStart w:id="350" w:name="_Appendix_Table_1A:"/>
      <w:bookmarkStart w:id="351" w:name="_Toc46189327"/>
      <w:bookmarkStart w:id="352" w:name="_Toc46190231"/>
      <w:bookmarkStart w:id="353" w:name="_Toc46190386"/>
      <w:bookmarkStart w:id="354" w:name="_Toc46190456"/>
      <w:bookmarkEnd w:id="350"/>
      <w:r w:rsidRPr="00205307">
        <w:t>Appendix Table 1A: Legal Definitions of CSO in East African Countries</w:t>
      </w:r>
      <w:bookmarkEnd w:id="351"/>
      <w:bookmarkEnd w:id="352"/>
      <w:bookmarkEnd w:id="353"/>
      <w:bookmarkEnd w:id="354"/>
    </w:p>
    <w:tbl>
      <w:tblPr>
        <w:tblStyle w:val="TableGrid"/>
        <w:tblW w:w="0" w:type="auto"/>
        <w:tblBorders>
          <w:insideV w:val="none" w:sz="0" w:space="0" w:color="auto"/>
        </w:tblBorders>
        <w:tblLook w:val="04A0" w:firstRow="1" w:lastRow="0" w:firstColumn="1" w:lastColumn="0" w:noHBand="0" w:noVBand="1"/>
      </w:tblPr>
      <w:tblGrid>
        <w:gridCol w:w="3161"/>
        <w:gridCol w:w="6189"/>
      </w:tblGrid>
      <w:tr w:rsidR="00C220DB" w:rsidRPr="00205307" w14:paraId="70485147" w14:textId="77777777" w:rsidTr="00DB74ED">
        <w:tc>
          <w:tcPr>
            <w:tcW w:w="0" w:type="auto"/>
            <w:tcBorders>
              <w:top w:val="double" w:sz="4" w:space="0" w:color="auto"/>
            </w:tcBorders>
          </w:tcPr>
          <w:p w14:paraId="7183D49A" w14:textId="77777777" w:rsidR="00C220DB" w:rsidRPr="00205307" w:rsidRDefault="00C220DB" w:rsidP="00563F4B">
            <w:pPr>
              <w:spacing w:line="240" w:lineRule="auto"/>
              <w:rPr>
                <w:rFonts w:cs="Times New Roman"/>
                <w:b/>
                <w:bCs/>
                <w:caps/>
                <w:sz w:val="20"/>
                <w:szCs w:val="20"/>
              </w:rPr>
            </w:pPr>
            <w:r w:rsidRPr="00205307">
              <w:rPr>
                <w:rFonts w:cs="Times New Roman"/>
                <w:b/>
                <w:bCs/>
                <w:caps/>
                <w:sz w:val="20"/>
                <w:szCs w:val="20"/>
              </w:rPr>
              <w:t>Burundi</w:t>
            </w:r>
          </w:p>
        </w:tc>
        <w:tc>
          <w:tcPr>
            <w:tcW w:w="0" w:type="auto"/>
            <w:tcBorders>
              <w:top w:val="double" w:sz="4" w:space="0" w:color="auto"/>
            </w:tcBorders>
          </w:tcPr>
          <w:p w14:paraId="69800B8F" w14:textId="77777777" w:rsidR="00C220DB" w:rsidRPr="00205307" w:rsidRDefault="00C220DB" w:rsidP="00563F4B">
            <w:pPr>
              <w:spacing w:line="240" w:lineRule="auto"/>
              <w:rPr>
                <w:rFonts w:cs="Times New Roman"/>
                <w:sz w:val="20"/>
                <w:szCs w:val="20"/>
              </w:rPr>
            </w:pPr>
          </w:p>
        </w:tc>
      </w:tr>
      <w:tr w:rsidR="00C220DB" w:rsidRPr="00205307" w14:paraId="1D2409AD" w14:textId="77777777" w:rsidTr="00DB74ED">
        <w:tc>
          <w:tcPr>
            <w:tcW w:w="0" w:type="auto"/>
          </w:tcPr>
          <w:p w14:paraId="2162F2F4"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Association of Foreigners</w:t>
            </w:r>
            <w:r w:rsidRPr="00205307">
              <w:rPr>
                <w:rFonts w:cs="Times New Roman"/>
                <w:sz w:val="20"/>
                <w:szCs w:val="20"/>
              </w:rPr>
              <w:t xml:space="preserve">—Article 3(2) </w:t>
            </w:r>
            <w:r w:rsidRPr="00205307">
              <w:rPr>
                <w:rFonts w:cs="Times New Roman"/>
                <w:i/>
                <w:iCs/>
                <w:sz w:val="20"/>
                <w:szCs w:val="20"/>
              </w:rPr>
              <w:t>Organic Framework of Non-profit Associations</w:t>
            </w:r>
            <w:r w:rsidRPr="00205307">
              <w:rPr>
                <w:rFonts w:cs="Times New Roman"/>
                <w:sz w:val="20"/>
                <w:szCs w:val="20"/>
              </w:rPr>
              <w:t xml:space="preserve"> (2017)</w:t>
            </w:r>
          </w:p>
        </w:tc>
        <w:tc>
          <w:tcPr>
            <w:tcW w:w="0" w:type="auto"/>
          </w:tcPr>
          <w:p w14:paraId="6C0F2C51" w14:textId="77777777" w:rsidR="00C220DB" w:rsidRPr="00205307" w:rsidRDefault="00C220DB" w:rsidP="00563F4B">
            <w:pPr>
              <w:spacing w:line="240" w:lineRule="auto"/>
              <w:rPr>
                <w:rFonts w:cs="Times New Roman"/>
                <w:sz w:val="20"/>
                <w:szCs w:val="20"/>
              </w:rPr>
            </w:pPr>
            <w:r w:rsidRPr="00205307">
              <w:rPr>
                <w:rFonts w:cs="Times New Roman"/>
                <w:sz w:val="20"/>
                <w:szCs w:val="20"/>
              </w:rPr>
              <w:t>a non-profit association created under this Act and of which the majority of the actual members or of the executive committee are of foreign nationality</w:t>
            </w:r>
          </w:p>
        </w:tc>
      </w:tr>
      <w:tr w:rsidR="00C220DB" w:rsidRPr="00205307" w14:paraId="40AE096E" w14:textId="77777777" w:rsidTr="00DB74ED">
        <w:tc>
          <w:tcPr>
            <w:tcW w:w="0" w:type="auto"/>
          </w:tcPr>
          <w:p w14:paraId="0A93FB35"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Collective</w:t>
            </w:r>
            <w:r w:rsidRPr="00205307">
              <w:rPr>
                <w:rFonts w:cs="Times New Roman"/>
                <w:sz w:val="20"/>
                <w:szCs w:val="20"/>
              </w:rPr>
              <w:t xml:space="preserve">—Article 3(9) </w:t>
            </w:r>
            <w:r w:rsidRPr="00205307">
              <w:rPr>
                <w:rFonts w:cs="Times New Roman"/>
                <w:i/>
                <w:iCs/>
                <w:sz w:val="20"/>
                <w:szCs w:val="20"/>
              </w:rPr>
              <w:t>Organic Framework of Non-profit Associations</w:t>
            </w:r>
            <w:r w:rsidRPr="00205307">
              <w:rPr>
                <w:rFonts w:cs="Times New Roman"/>
                <w:sz w:val="20"/>
                <w:szCs w:val="20"/>
              </w:rPr>
              <w:t xml:space="preserve"> (2017)</w:t>
            </w:r>
          </w:p>
        </w:tc>
        <w:tc>
          <w:tcPr>
            <w:tcW w:w="0" w:type="auto"/>
          </w:tcPr>
          <w:p w14:paraId="6A18CD0F"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a non-profit association formed by several non-profit associations in order to achieve common objectives; </w:t>
            </w:r>
          </w:p>
          <w:p w14:paraId="547FAA1D" w14:textId="77777777" w:rsidR="00C220DB" w:rsidRPr="00205307" w:rsidRDefault="00C220DB" w:rsidP="00563F4B">
            <w:pPr>
              <w:spacing w:line="240" w:lineRule="auto"/>
              <w:rPr>
                <w:rFonts w:cs="Times New Roman"/>
                <w:sz w:val="20"/>
                <w:szCs w:val="20"/>
              </w:rPr>
            </w:pPr>
          </w:p>
        </w:tc>
      </w:tr>
      <w:tr w:rsidR="00C220DB" w:rsidRPr="00205307" w14:paraId="0A620A9B" w14:textId="77777777" w:rsidTr="00DB74ED">
        <w:tc>
          <w:tcPr>
            <w:tcW w:w="0" w:type="auto"/>
          </w:tcPr>
          <w:p w14:paraId="6FAC9434"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Foreign Association</w:t>
            </w:r>
            <w:r w:rsidRPr="00205307">
              <w:rPr>
                <w:rFonts w:cs="Times New Roman"/>
                <w:sz w:val="20"/>
                <w:szCs w:val="20"/>
              </w:rPr>
              <w:t xml:space="preserve">—Article 3(3) </w:t>
            </w:r>
            <w:r w:rsidRPr="00205307">
              <w:rPr>
                <w:rFonts w:cs="Times New Roman"/>
                <w:i/>
                <w:iCs/>
                <w:sz w:val="20"/>
                <w:szCs w:val="20"/>
              </w:rPr>
              <w:t>Organic Framework of Non-profit Associations</w:t>
            </w:r>
            <w:r w:rsidRPr="00205307">
              <w:rPr>
                <w:rFonts w:cs="Times New Roman"/>
                <w:sz w:val="20"/>
                <w:szCs w:val="20"/>
              </w:rPr>
              <w:t xml:space="preserve"> (2017)</w:t>
            </w:r>
          </w:p>
        </w:tc>
        <w:tc>
          <w:tcPr>
            <w:tcW w:w="0" w:type="auto"/>
          </w:tcPr>
          <w:p w14:paraId="4ABE8786" w14:textId="77777777" w:rsidR="00C220DB" w:rsidRPr="00205307" w:rsidRDefault="00C220DB" w:rsidP="00563F4B">
            <w:pPr>
              <w:spacing w:line="240" w:lineRule="auto"/>
              <w:rPr>
                <w:rFonts w:cs="Times New Roman"/>
                <w:sz w:val="20"/>
                <w:szCs w:val="20"/>
              </w:rPr>
            </w:pPr>
            <w:r w:rsidRPr="00205307">
              <w:rPr>
                <w:rFonts w:cs="Times New Roman"/>
                <w:sz w:val="20"/>
                <w:szCs w:val="20"/>
              </w:rPr>
              <w:t>an association whose constitution obeys a legal regime other than the Burundian regime</w:t>
            </w:r>
          </w:p>
        </w:tc>
      </w:tr>
      <w:tr w:rsidR="00C220DB" w:rsidRPr="00205307" w14:paraId="699D7180" w14:textId="77777777" w:rsidTr="00DB74ED">
        <w:tc>
          <w:tcPr>
            <w:tcW w:w="0" w:type="auto"/>
          </w:tcPr>
          <w:p w14:paraId="6E3D9780"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Foreign Non-governmental Organization</w:t>
            </w:r>
            <w:r w:rsidRPr="00205307">
              <w:rPr>
                <w:rFonts w:cs="Times New Roman"/>
                <w:sz w:val="20"/>
                <w:szCs w:val="20"/>
              </w:rPr>
              <w:t xml:space="preserve">—Article 2 </w:t>
            </w:r>
            <w:r w:rsidRPr="00205307">
              <w:rPr>
                <w:rFonts w:cs="Times New Roman"/>
                <w:i/>
                <w:iCs/>
                <w:sz w:val="20"/>
                <w:szCs w:val="20"/>
              </w:rPr>
              <w:t>General Framework of Cooperation Between the Republic of Burundi and Foreign Non-Governmental Organizations (</w:t>
            </w:r>
            <w:proofErr w:type="spellStart"/>
            <w:r w:rsidRPr="00205307">
              <w:rPr>
                <w:rFonts w:cs="Times New Roman"/>
                <w:i/>
                <w:iCs/>
                <w:sz w:val="20"/>
                <w:szCs w:val="20"/>
              </w:rPr>
              <w:t>ONGEs</w:t>
            </w:r>
            <w:proofErr w:type="spellEnd"/>
            <w:r w:rsidRPr="00205307">
              <w:rPr>
                <w:rFonts w:cs="Times New Roman"/>
                <w:i/>
                <w:iCs/>
                <w:sz w:val="20"/>
                <w:szCs w:val="20"/>
              </w:rPr>
              <w:t>)</w:t>
            </w:r>
            <w:r w:rsidRPr="00205307">
              <w:rPr>
                <w:rFonts w:cs="Times New Roman"/>
                <w:sz w:val="20"/>
                <w:szCs w:val="20"/>
              </w:rPr>
              <w:t xml:space="preserve"> (2017).</w:t>
            </w:r>
          </w:p>
        </w:tc>
        <w:tc>
          <w:tcPr>
            <w:tcW w:w="0" w:type="auto"/>
          </w:tcPr>
          <w:p w14:paraId="4BE9F65F" w14:textId="77777777" w:rsidR="00C220DB" w:rsidRPr="00205307" w:rsidRDefault="00C220DB" w:rsidP="00563F4B">
            <w:pPr>
              <w:spacing w:line="240" w:lineRule="auto"/>
              <w:rPr>
                <w:rFonts w:cs="Times New Roman"/>
                <w:sz w:val="20"/>
                <w:szCs w:val="20"/>
              </w:rPr>
            </w:pPr>
            <w:r w:rsidRPr="00205307">
              <w:rPr>
                <w:rFonts w:cs="Times New Roman"/>
                <w:sz w:val="20"/>
                <w:szCs w:val="20"/>
              </w:rPr>
              <w:t>is a not-for-profit institution of foreign law, created by a private initiative to the exclusion of any intergovernmental agreement, comprised of private or public natural or legal persons, having its principal head office abroad that can be of various nationalities and pursuing aims covering broad and varied areas.</w:t>
            </w:r>
          </w:p>
        </w:tc>
      </w:tr>
      <w:tr w:rsidR="00C220DB" w:rsidRPr="00205307" w14:paraId="60108A27" w14:textId="77777777" w:rsidTr="00DB74ED">
        <w:tc>
          <w:tcPr>
            <w:tcW w:w="0" w:type="auto"/>
          </w:tcPr>
          <w:p w14:paraId="58183748"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Foundation</w:t>
            </w:r>
            <w:r w:rsidRPr="00205307">
              <w:rPr>
                <w:rFonts w:cs="Times New Roman"/>
                <w:sz w:val="20"/>
                <w:szCs w:val="20"/>
              </w:rPr>
              <w:t xml:space="preserve">—Article 3(11) </w:t>
            </w:r>
            <w:r w:rsidRPr="00205307">
              <w:rPr>
                <w:rFonts w:cs="Times New Roman"/>
                <w:i/>
                <w:iCs/>
                <w:sz w:val="20"/>
                <w:szCs w:val="20"/>
              </w:rPr>
              <w:t>Organic Framework of Non-profit Associations</w:t>
            </w:r>
            <w:r w:rsidRPr="00205307">
              <w:rPr>
                <w:rFonts w:cs="Times New Roman"/>
                <w:sz w:val="20"/>
                <w:szCs w:val="20"/>
              </w:rPr>
              <w:t xml:space="preserve"> (2017)</w:t>
            </w:r>
          </w:p>
        </w:tc>
        <w:tc>
          <w:tcPr>
            <w:tcW w:w="0" w:type="auto"/>
          </w:tcPr>
          <w:p w14:paraId="340DA1B2"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any organization created for a philanthropic purpose to ensure the sustainability of a work or values; </w:t>
            </w:r>
          </w:p>
          <w:p w14:paraId="0A00E9A8" w14:textId="77777777" w:rsidR="00C220DB" w:rsidRPr="00205307" w:rsidRDefault="00C220DB" w:rsidP="00563F4B">
            <w:pPr>
              <w:spacing w:line="240" w:lineRule="auto"/>
              <w:rPr>
                <w:rFonts w:cs="Times New Roman"/>
                <w:sz w:val="20"/>
                <w:szCs w:val="20"/>
              </w:rPr>
            </w:pPr>
          </w:p>
        </w:tc>
      </w:tr>
      <w:tr w:rsidR="00C220DB" w:rsidRPr="00205307" w14:paraId="0D6ED3CA" w14:textId="77777777" w:rsidTr="00DB74ED">
        <w:tc>
          <w:tcPr>
            <w:tcW w:w="0" w:type="auto"/>
          </w:tcPr>
          <w:p w14:paraId="7590D5E1"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International Association of Burundian Law</w:t>
            </w:r>
            <w:r w:rsidRPr="00205307">
              <w:rPr>
                <w:rFonts w:cs="Times New Roman"/>
                <w:sz w:val="20"/>
                <w:szCs w:val="20"/>
              </w:rPr>
              <w:t xml:space="preserve">—Article 3(4) </w:t>
            </w:r>
            <w:r w:rsidRPr="00205307">
              <w:rPr>
                <w:rFonts w:cs="Times New Roman"/>
                <w:i/>
                <w:iCs/>
                <w:sz w:val="20"/>
                <w:szCs w:val="20"/>
              </w:rPr>
              <w:t>Organic Framework of Non-profit Associations</w:t>
            </w:r>
            <w:r w:rsidRPr="00205307">
              <w:rPr>
                <w:rFonts w:cs="Times New Roman"/>
                <w:sz w:val="20"/>
                <w:szCs w:val="20"/>
              </w:rPr>
              <w:t xml:space="preserve"> (2017)</w:t>
            </w:r>
          </w:p>
        </w:tc>
        <w:tc>
          <w:tcPr>
            <w:tcW w:w="0" w:type="auto"/>
          </w:tcPr>
          <w:p w14:paraId="5069FF2A" w14:textId="77777777" w:rsidR="00C220DB" w:rsidRPr="00205307" w:rsidRDefault="00C220DB" w:rsidP="00563F4B">
            <w:pPr>
              <w:spacing w:line="240" w:lineRule="auto"/>
              <w:rPr>
                <w:rFonts w:cs="Times New Roman"/>
                <w:sz w:val="20"/>
                <w:szCs w:val="20"/>
              </w:rPr>
            </w:pPr>
            <w:r w:rsidRPr="00205307">
              <w:rPr>
                <w:rFonts w:cs="Times New Roman"/>
                <w:sz w:val="20"/>
                <w:szCs w:val="20"/>
              </w:rPr>
              <w:t>any organization composed of Burundian and foreign associations created in the form and spirit of the present law and having its headquarters in Burundi;</w:t>
            </w:r>
          </w:p>
        </w:tc>
      </w:tr>
      <w:tr w:rsidR="00C220DB" w:rsidRPr="00205307" w14:paraId="40C68BCC" w14:textId="77777777" w:rsidTr="00DB74ED">
        <w:tc>
          <w:tcPr>
            <w:tcW w:w="0" w:type="auto"/>
          </w:tcPr>
          <w:p w14:paraId="6FBFA494"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Non-profit Association Recognized as a Public Utility</w:t>
            </w:r>
            <w:r w:rsidRPr="00205307">
              <w:rPr>
                <w:rFonts w:cs="Times New Roman"/>
                <w:sz w:val="20"/>
                <w:szCs w:val="20"/>
              </w:rPr>
              <w:t xml:space="preserve">—Article 3(6) </w:t>
            </w:r>
            <w:r w:rsidRPr="00205307">
              <w:rPr>
                <w:rFonts w:cs="Times New Roman"/>
                <w:i/>
                <w:iCs/>
                <w:sz w:val="20"/>
                <w:szCs w:val="20"/>
              </w:rPr>
              <w:t>Organic Framework of Non-profit Associations</w:t>
            </w:r>
            <w:r w:rsidRPr="00205307">
              <w:rPr>
                <w:rFonts w:cs="Times New Roman"/>
                <w:sz w:val="20"/>
                <w:szCs w:val="20"/>
              </w:rPr>
              <w:t xml:space="preserve"> (2017)</w:t>
            </w:r>
          </w:p>
        </w:tc>
        <w:tc>
          <w:tcPr>
            <w:tcW w:w="0" w:type="auto"/>
          </w:tcPr>
          <w:p w14:paraId="2619A473" w14:textId="77777777" w:rsidR="00C220DB" w:rsidRPr="00205307" w:rsidRDefault="00C220DB" w:rsidP="00563F4B">
            <w:pPr>
              <w:spacing w:line="240" w:lineRule="auto"/>
              <w:rPr>
                <w:rFonts w:cs="Times New Roman"/>
                <w:sz w:val="20"/>
                <w:szCs w:val="20"/>
              </w:rPr>
            </w:pPr>
            <w:r w:rsidRPr="00205307">
              <w:rPr>
                <w:rFonts w:cs="Times New Roman"/>
                <w:sz w:val="20"/>
                <w:szCs w:val="20"/>
              </w:rPr>
              <w:t>an association with at least five years of existence, with significant achievements in areas of public utility;</w:t>
            </w:r>
          </w:p>
        </w:tc>
      </w:tr>
      <w:tr w:rsidR="00C220DB" w:rsidRPr="00205307" w14:paraId="63274AFC" w14:textId="77777777" w:rsidTr="00DB74ED">
        <w:tc>
          <w:tcPr>
            <w:tcW w:w="0" w:type="auto"/>
          </w:tcPr>
          <w:p w14:paraId="1BEDD78B"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Non-profit Association</w:t>
            </w:r>
            <w:r w:rsidRPr="00205307">
              <w:rPr>
                <w:rFonts w:cs="Times New Roman"/>
                <w:sz w:val="20"/>
                <w:szCs w:val="20"/>
              </w:rPr>
              <w:t xml:space="preserve">—Article 3(7) </w:t>
            </w:r>
            <w:r w:rsidRPr="00205307">
              <w:rPr>
                <w:rFonts w:cs="Times New Roman"/>
                <w:i/>
                <w:iCs/>
                <w:sz w:val="20"/>
                <w:szCs w:val="20"/>
              </w:rPr>
              <w:t>Organic Framework of Non-profit Associations</w:t>
            </w:r>
            <w:r w:rsidRPr="00205307">
              <w:rPr>
                <w:rFonts w:cs="Times New Roman"/>
                <w:sz w:val="20"/>
                <w:szCs w:val="20"/>
              </w:rPr>
              <w:t xml:space="preserve"> (2017)</w:t>
            </w:r>
          </w:p>
        </w:tc>
        <w:tc>
          <w:tcPr>
            <w:tcW w:w="0" w:type="auto"/>
          </w:tcPr>
          <w:p w14:paraId="0E72BF73" w14:textId="77777777" w:rsidR="00C220DB" w:rsidRPr="00205307" w:rsidRDefault="00C220DB" w:rsidP="00563F4B">
            <w:pPr>
              <w:spacing w:line="240" w:lineRule="auto"/>
              <w:rPr>
                <w:rFonts w:cs="Times New Roman"/>
                <w:sz w:val="20"/>
                <w:szCs w:val="20"/>
              </w:rPr>
            </w:pPr>
            <w:r w:rsidRPr="00205307">
              <w:rPr>
                <w:rFonts w:cs="Times New Roman"/>
                <w:sz w:val="20"/>
                <w:szCs w:val="20"/>
              </w:rPr>
              <w:t>any association which does not undertake commercial, industrial and political activities as its main objective and whose purpose is not the sharing of profits between members; however, is not considered to be a lucrative activity, the fact that an Association undertakes activities that tend to make its heritage yield a profit in order to better realize its purpose</w:t>
            </w:r>
          </w:p>
        </w:tc>
      </w:tr>
      <w:tr w:rsidR="00C220DB" w:rsidRPr="00205307" w14:paraId="15DD3B34" w14:textId="77777777" w:rsidTr="00DB74ED">
        <w:tc>
          <w:tcPr>
            <w:tcW w:w="0" w:type="auto"/>
          </w:tcPr>
          <w:p w14:paraId="757485D4"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Non-profit Associations</w:t>
            </w:r>
            <w:r w:rsidRPr="00205307">
              <w:rPr>
                <w:rFonts w:cs="Times New Roman"/>
                <w:sz w:val="20"/>
                <w:szCs w:val="20"/>
              </w:rPr>
              <w:t xml:space="preserve">—Article 2(6) </w:t>
            </w:r>
            <w:r w:rsidRPr="00205307">
              <w:rPr>
                <w:rFonts w:cs="Times New Roman"/>
                <w:i/>
                <w:iCs/>
                <w:sz w:val="20"/>
                <w:szCs w:val="20"/>
              </w:rPr>
              <w:t>Code General Taxes</w:t>
            </w:r>
            <w:r w:rsidRPr="00205307">
              <w:rPr>
                <w:rFonts w:cs="Times New Roman"/>
                <w:sz w:val="20"/>
                <w:szCs w:val="20"/>
              </w:rPr>
              <w:t xml:space="preserve"> (1969)</w:t>
            </w:r>
          </w:p>
        </w:tc>
        <w:tc>
          <w:tcPr>
            <w:tcW w:w="0" w:type="auto"/>
          </w:tcPr>
          <w:p w14:paraId="123EFF85" w14:textId="77777777" w:rsidR="00C220DB" w:rsidRPr="00205307" w:rsidRDefault="00C220DB" w:rsidP="00563F4B">
            <w:pPr>
              <w:spacing w:line="240" w:lineRule="auto"/>
              <w:rPr>
                <w:rFonts w:cs="Times New Roman"/>
                <w:sz w:val="20"/>
                <w:szCs w:val="20"/>
              </w:rPr>
            </w:pPr>
            <w:r w:rsidRPr="00205307">
              <w:rPr>
                <w:rFonts w:cs="Times New Roman"/>
                <w:sz w:val="20"/>
                <w:szCs w:val="20"/>
              </w:rPr>
              <w:t>[any organization] whose purpose is to deal with religious, scientific, social or philanthropic works which have been granted a legal person status under former decrees or which will be obtained under the laws or regulations of the Kingdom of Burundi</w:t>
            </w:r>
          </w:p>
        </w:tc>
      </w:tr>
      <w:tr w:rsidR="00C220DB" w:rsidRPr="00205307" w14:paraId="3267119D" w14:textId="77777777" w:rsidTr="00DB74ED">
        <w:tc>
          <w:tcPr>
            <w:tcW w:w="0" w:type="auto"/>
          </w:tcPr>
          <w:p w14:paraId="633501F8"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Professional or Corporate Association</w:t>
            </w:r>
            <w:r w:rsidRPr="00205307">
              <w:rPr>
                <w:rFonts w:cs="Times New Roman"/>
                <w:sz w:val="20"/>
                <w:szCs w:val="20"/>
              </w:rPr>
              <w:t xml:space="preserve">—Article 3(16) </w:t>
            </w:r>
            <w:r w:rsidRPr="00205307">
              <w:rPr>
                <w:rFonts w:cs="Times New Roman"/>
                <w:i/>
                <w:iCs/>
                <w:sz w:val="20"/>
                <w:szCs w:val="20"/>
              </w:rPr>
              <w:t>Organic Framework of Non-profit Associations</w:t>
            </w:r>
            <w:r w:rsidRPr="00205307">
              <w:rPr>
                <w:rFonts w:cs="Times New Roman"/>
                <w:sz w:val="20"/>
                <w:szCs w:val="20"/>
              </w:rPr>
              <w:t xml:space="preserve"> (2017)</w:t>
            </w:r>
          </w:p>
        </w:tc>
        <w:tc>
          <w:tcPr>
            <w:tcW w:w="0" w:type="auto"/>
          </w:tcPr>
          <w:p w14:paraId="03997D42" w14:textId="77777777" w:rsidR="00C220DB" w:rsidRPr="00205307" w:rsidRDefault="00C220DB" w:rsidP="00563F4B">
            <w:pPr>
              <w:spacing w:line="240" w:lineRule="auto"/>
              <w:rPr>
                <w:rFonts w:cs="Times New Roman"/>
                <w:sz w:val="20"/>
                <w:szCs w:val="20"/>
              </w:rPr>
            </w:pPr>
            <w:r w:rsidRPr="00205307">
              <w:rPr>
                <w:rFonts w:cs="Times New Roman"/>
                <w:sz w:val="20"/>
                <w:szCs w:val="20"/>
              </w:rPr>
              <w:t>any organization created by professionals of an area, sector or a professional area, sector or branch to ensure the promotion and defense of specific interests;</w:t>
            </w:r>
          </w:p>
        </w:tc>
      </w:tr>
      <w:tr w:rsidR="00C220DB" w:rsidRPr="00205307" w14:paraId="4DFB00E7" w14:textId="77777777" w:rsidTr="00DB74ED">
        <w:tc>
          <w:tcPr>
            <w:tcW w:w="0" w:type="auto"/>
          </w:tcPr>
          <w:p w14:paraId="371B7633" w14:textId="77777777" w:rsidR="00C220DB" w:rsidRPr="00205307" w:rsidRDefault="00C220DB" w:rsidP="00563F4B">
            <w:pPr>
              <w:spacing w:line="240" w:lineRule="auto"/>
              <w:rPr>
                <w:rFonts w:cs="Times New Roman"/>
                <w:b/>
                <w:bCs/>
                <w:sz w:val="20"/>
                <w:szCs w:val="20"/>
              </w:rPr>
            </w:pPr>
          </w:p>
          <w:p w14:paraId="339244EA" w14:textId="77777777" w:rsidR="00C220DB" w:rsidRPr="00205307" w:rsidRDefault="00C220DB" w:rsidP="00563F4B">
            <w:pPr>
              <w:spacing w:line="240" w:lineRule="auto"/>
              <w:rPr>
                <w:rFonts w:cs="Times New Roman"/>
                <w:b/>
                <w:bCs/>
                <w:caps/>
                <w:sz w:val="20"/>
                <w:szCs w:val="20"/>
              </w:rPr>
            </w:pPr>
            <w:r w:rsidRPr="00205307">
              <w:rPr>
                <w:rFonts w:cs="Times New Roman"/>
                <w:b/>
                <w:bCs/>
                <w:caps/>
                <w:sz w:val="20"/>
                <w:szCs w:val="20"/>
              </w:rPr>
              <w:t>Kenya</w:t>
            </w:r>
          </w:p>
        </w:tc>
        <w:tc>
          <w:tcPr>
            <w:tcW w:w="0" w:type="auto"/>
          </w:tcPr>
          <w:p w14:paraId="0D6A9C4D" w14:textId="77777777" w:rsidR="00C220DB" w:rsidRPr="00205307" w:rsidRDefault="00C220DB" w:rsidP="00563F4B">
            <w:pPr>
              <w:autoSpaceDE w:val="0"/>
              <w:autoSpaceDN w:val="0"/>
              <w:adjustRightInd w:val="0"/>
              <w:spacing w:line="240" w:lineRule="auto"/>
              <w:rPr>
                <w:rFonts w:cs="Times New Roman"/>
                <w:sz w:val="20"/>
                <w:szCs w:val="20"/>
              </w:rPr>
            </w:pPr>
          </w:p>
        </w:tc>
      </w:tr>
      <w:tr w:rsidR="00C220DB" w:rsidRPr="00205307" w14:paraId="388CB250" w14:textId="77777777" w:rsidTr="00DB74ED">
        <w:tc>
          <w:tcPr>
            <w:tcW w:w="0" w:type="auto"/>
          </w:tcPr>
          <w:p w14:paraId="315E69F9"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lastRenderedPageBreak/>
              <w:t>Company Limited by Guarantee</w:t>
            </w:r>
            <w:r w:rsidRPr="00205307">
              <w:rPr>
                <w:rFonts w:cs="Times New Roman"/>
                <w:sz w:val="20"/>
                <w:szCs w:val="20"/>
              </w:rPr>
              <w:t xml:space="preserve">—Articles 2, 4(2b), 21(1) </w:t>
            </w:r>
            <w:r w:rsidRPr="00205307">
              <w:rPr>
                <w:rFonts w:cs="Times New Roman"/>
                <w:i/>
                <w:iCs/>
                <w:sz w:val="20"/>
                <w:szCs w:val="20"/>
              </w:rPr>
              <w:t xml:space="preserve">The Companies Ordinance </w:t>
            </w:r>
            <w:r w:rsidRPr="00205307">
              <w:rPr>
                <w:rFonts w:cs="Times New Roman"/>
                <w:sz w:val="20"/>
                <w:szCs w:val="20"/>
              </w:rPr>
              <w:t>(1962)</w:t>
            </w:r>
          </w:p>
        </w:tc>
        <w:tc>
          <w:tcPr>
            <w:tcW w:w="0" w:type="auto"/>
          </w:tcPr>
          <w:p w14:paraId="0E1436F3"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a company having the liability of its members limited by the memorandum to such amount as the members may respectively thereby undertake to contribute to the assets of the company in the event of its being wound up [and] formed for promoting commerce, art, science, religion, charity or any other useful object, and intends to apply its profits, if any, or other income in promoting its objects, and to prohibit the payment of any dividend to its members.</w:t>
            </w:r>
          </w:p>
        </w:tc>
      </w:tr>
      <w:tr w:rsidR="00C220DB" w:rsidRPr="00205307" w14:paraId="101F34D3" w14:textId="77777777" w:rsidTr="00DB74ED">
        <w:tc>
          <w:tcPr>
            <w:tcW w:w="0" w:type="auto"/>
          </w:tcPr>
          <w:p w14:paraId="08A17D15" w14:textId="77777777" w:rsidR="00C220DB" w:rsidRPr="00205307" w:rsidRDefault="00C220DB" w:rsidP="00563F4B">
            <w:pPr>
              <w:spacing w:line="240" w:lineRule="auto"/>
              <w:rPr>
                <w:rFonts w:cs="Times New Roman"/>
                <w:i/>
                <w:iCs/>
                <w:sz w:val="20"/>
                <w:szCs w:val="20"/>
              </w:rPr>
            </w:pPr>
            <w:r w:rsidRPr="00205307">
              <w:rPr>
                <w:rFonts w:cs="Times New Roman"/>
                <w:b/>
                <w:bCs/>
                <w:sz w:val="20"/>
                <w:szCs w:val="20"/>
              </w:rPr>
              <w:t>International Non-Governmental Organization</w:t>
            </w:r>
            <w:r w:rsidRPr="00205307">
              <w:rPr>
                <w:rFonts w:cs="Times New Roman"/>
                <w:sz w:val="20"/>
                <w:szCs w:val="20"/>
              </w:rPr>
              <w:t xml:space="preserve">—Article 2 </w:t>
            </w:r>
            <w:r w:rsidRPr="00205307">
              <w:rPr>
                <w:rFonts w:cs="Times New Roman"/>
                <w:i/>
                <w:iCs/>
                <w:sz w:val="20"/>
                <w:szCs w:val="20"/>
              </w:rPr>
              <w:t xml:space="preserve">The Non-Governmental Organizations Co-Ordination Act </w:t>
            </w:r>
            <w:r w:rsidRPr="00205307">
              <w:rPr>
                <w:rFonts w:cs="Times New Roman"/>
                <w:sz w:val="20"/>
                <w:szCs w:val="20"/>
              </w:rPr>
              <w:t>(1990)</w:t>
            </w:r>
          </w:p>
        </w:tc>
        <w:tc>
          <w:tcPr>
            <w:tcW w:w="0" w:type="auto"/>
          </w:tcPr>
          <w:p w14:paraId="36485630"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 Non-Governmental Organization with the original incorporation in one or more countries other than </w:t>
            </w:r>
            <w:proofErr w:type="gramStart"/>
            <w:r w:rsidRPr="00205307">
              <w:rPr>
                <w:rFonts w:cs="Times New Roman"/>
                <w:sz w:val="20"/>
                <w:szCs w:val="20"/>
              </w:rPr>
              <w:t>Kenya, but</w:t>
            </w:r>
            <w:proofErr w:type="gramEnd"/>
            <w:r w:rsidRPr="00205307">
              <w:rPr>
                <w:rFonts w:cs="Times New Roman"/>
                <w:sz w:val="20"/>
                <w:szCs w:val="20"/>
              </w:rPr>
              <w:t xml:space="preserve"> operating within Kenya under a certificate of registration.</w:t>
            </w:r>
          </w:p>
        </w:tc>
      </w:tr>
      <w:tr w:rsidR="00C220DB" w:rsidRPr="00205307" w14:paraId="4D2C9AA2" w14:textId="77777777" w:rsidTr="00DB74ED">
        <w:tc>
          <w:tcPr>
            <w:tcW w:w="0" w:type="auto"/>
          </w:tcPr>
          <w:p w14:paraId="183A3DC6"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National Non-Governmental Organization</w:t>
            </w:r>
            <w:r w:rsidRPr="00205307">
              <w:rPr>
                <w:rFonts w:cs="Times New Roman"/>
                <w:sz w:val="20"/>
                <w:szCs w:val="20"/>
              </w:rPr>
              <w:t xml:space="preserve">—Article 2 </w:t>
            </w:r>
            <w:r w:rsidRPr="00205307">
              <w:rPr>
                <w:rFonts w:cs="Times New Roman"/>
                <w:i/>
                <w:iCs/>
                <w:sz w:val="20"/>
                <w:szCs w:val="20"/>
              </w:rPr>
              <w:t xml:space="preserve">The Non-Governmental Organizations Co-Ordination Act </w:t>
            </w:r>
            <w:r w:rsidRPr="00205307">
              <w:rPr>
                <w:rFonts w:cs="Times New Roman"/>
                <w:sz w:val="20"/>
                <w:szCs w:val="20"/>
              </w:rPr>
              <w:t>(1990)</w:t>
            </w:r>
          </w:p>
        </w:tc>
        <w:tc>
          <w:tcPr>
            <w:tcW w:w="0" w:type="auto"/>
          </w:tcPr>
          <w:p w14:paraId="0D609479"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means a Non-Governmental Organization which is registered exclusively in Kenya with authority to operate within or across two or more districts in Kenya.</w:t>
            </w:r>
          </w:p>
        </w:tc>
      </w:tr>
      <w:tr w:rsidR="00C220DB" w:rsidRPr="00205307" w14:paraId="0F2CF604" w14:textId="77777777" w:rsidTr="00DB74ED">
        <w:tc>
          <w:tcPr>
            <w:tcW w:w="0" w:type="auto"/>
          </w:tcPr>
          <w:p w14:paraId="433506ED"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Non-Governmental Organization</w:t>
            </w:r>
            <w:r w:rsidRPr="00205307">
              <w:rPr>
                <w:rFonts w:cs="Times New Roman"/>
                <w:sz w:val="20"/>
                <w:szCs w:val="20"/>
              </w:rPr>
              <w:t xml:space="preserve">—Article 2 </w:t>
            </w:r>
            <w:r w:rsidRPr="00205307">
              <w:rPr>
                <w:rFonts w:cs="Times New Roman"/>
                <w:i/>
                <w:iCs/>
                <w:sz w:val="20"/>
                <w:szCs w:val="20"/>
              </w:rPr>
              <w:t xml:space="preserve">The Non-Governmental Organizations Co-Ordination Act </w:t>
            </w:r>
            <w:r w:rsidRPr="00205307">
              <w:rPr>
                <w:rFonts w:cs="Times New Roman"/>
                <w:sz w:val="20"/>
                <w:szCs w:val="20"/>
              </w:rPr>
              <w:t>(1990)</w:t>
            </w:r>
          </w:p>
        </w:tc>
        <w:tc>
          <w:tcPr>
            <w:tcW w:w="0" w:type="auto"/>
          </w:tcPr>
          <w:p w14:paraId="64579646"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 </w:t>
            </w:r>
            <w:proofErr w:type="gramStart"/>
            <w:r w:rsidRPr="00205307">
              <w:rPr>
                <w:rFonts w:cs="Times New Roman"/>
                <w:sz w:val="20"/>
                <w:szCs w:val="20"/>
              </w:rPr>
              <w:t>private voluntary groups</w:t>
            </w:r>
            <w:proofErr w:type="gramEnd"/>
            <w:r w:rsidRPr="00205307">
              <w:rPr>
                <w:rFonts w:cs="Times New Roman"/>
                <w:sz w:val="20"/>
                <w:szCs w:val="20"/>
              </w:rPr>
              <w:t xml:space="preserve"> of individuals or associations, not operated for profit or for other commercial purposes but which have organized themselves nationally or internationally for the promotion of social welfare, development, charity or research through mobilization of resources. </w:t>
            </w:r>
          </w:p>
        </w:tc>
      </w:tr>
      <w:tr w:rsidR="00C220DB" w:rsidRPr="00205307" w14:paraId="4DCF368E" w14:textId="77777777" w:rsidTr="00DB74ED">
        <w:tc>
          <w:tcPr>
            <w:tcW w:w="0" w:type="auto"/>
          </w:tcPr>
          <w:p w14:paraId="4AE6B139"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Perpetual Trust</w:t>
            </w:r>
            <w:r w:rsidRPr="00205307">
              <w:rPr>
                <w:rFonts w:cs="Times New Roman"/>
                <w:sz w:val="20"/>
                <w:szCs w:val="20"/>
              </w:rPr>
              <w:t xml:space="preserve"> (known locally as charitable trust)—Article 3(1) </w:t>
            </w:r>
            <w:r w:rsidRPr="00205307">
              <w:rPr>
                <w:rFonts w:cs="Times New Roman"/>
                <w:i/>
                <w:iCs/>
                <w:sz w:val="20"/>
                <w:szCs w:val="20"/>
              </w:rPr>
              <w:t>The Trustees (Perpetual Succession) Act</w:t>
            </w:r>
            <w:r w:rsidRPr="00205307">
              <w:rPr>
                <w:rFonts w:cs="Times New Roman"/>
                <w:sz w:val="20"/>
                <w:szCs w:val="20"/>
              </w:rPr>
              <w:t xml:space="preserve"> (1923)</w:t>
            </w:r>
          </w:p>
        </w:tc>
        <w:tc>
          <w:tcPr>
            <w:tcW w:w="0" w:type="auto"/>
          </w:tcPr>
          <w:p w14:paraId="0F29B346"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trustees who have been appointed by </w:t>
            </w:r>
            <w:proofErr w:type="spellStart"/>
            <w:r w:rsidRPr="00205307">
              <w:rPr>
                <w:rFonts w:cs="Times New Roman"/>
                <w:sz w:val="20"/>
                <w:szCs w:val="20"/>
              </w:rPr>
              <w:t>any body</w:t>
            </w:r>
            <w:proofErr w:type="spellEnd"/>
            <w:r w:rsidRPr="00205307">
              <w:rPr>
                <w:rFonts w:cs="Times New Roman"/>
                <w:sz w:val="20"/>
                <w:szCs w:val="20"/>
              </w:rPr>
              <w:t xml:space="preserve"> or association of persons established for any religious, educational, literary, scientific, social, athletic or charitable purpose, or who have constituted themselves for any such purpose.</w:t>
            </w:r>
          </w:p>
        </w:tc>
      </w:tr>
      <w:tr w:rsidR="00C220DB" w:rsidRPr="00205307" w14:paraId="66915AFD" w14:textId="77777777" w:rsidTr="00DB74ED">
        <w:tc>
          <w:tcPr>
            <w:tcW w:w="0" w:type="auto"/>
          </w:tcPr>
          <w:p w14:paraId="216CD348"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Public Benefit Organization</w:t>
            </w:r>
            <w:r w:rsidRPr="00205307">
              <w:rPr>
                <w:rFonts w:cs="Times New Roman"/>
                <w:sz w:val="20"/>
                <w:szCs w:val="20"/>
              </w:rPr>
              <w:t xml:space="preserve">—Article 5(1-2), Schedule 6 </w:t>
            </w:r>
            <w:r w:rsidRPr="00205307">
              <w:rPr>
                <w:rFonts w:cs="Times New Roman"/>
                <w:i/>
                <w:iCs/>
                <w:sz w:val="20"/>
                <w:szCs w:val="20"/>
              </w:rPr>
              <w:t>Public Benefits Organization Act</w:t>
            </w:r>
            <w:r w:rsidRPr="00205307">
              <w:rPr>
                <w:rFonts w:cs="Times New Roman"/>
                <w:sz w:val="20"/>
                <w:szCs w:val="20"/>
              </w:rPr>
              <w:t xml:space="preserve"> (2013) </w:t>
            </w:r>
          </w:p>
        </w:tc>
        <w:tc>
          <w:tcPr>
            <w:tcW w:w="0" w:type="auto"/>
          </w:tcPr>
          <w:p w14:paraId="66F247FF"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 voluntary membership or non-membership grouping of individuals or organizations, which is autonomous, non-partisan, non-profit </w:t>
            </w:r>
            <w:proofErr w:type="gramStart"/>
            <w:r w:rsidRPr="00205307">
              <w:rPr>
                <w:rFonts w:cs="Times New Roman"/>
                <w:sz w:val="20"/>
                <w:szCs w:val="20"/>
              </w:rPr>
              <w:t>making</w:t>
            </w:r>
            <w:proofErr w:type="gramEnd"/>
            <w:r w:rsidRPr="00205307">
              <w:rPr>
                <w:rFonts w:cs="Times New Roman"/>
                <w:sz w:val="20"/>
                <w:szCs w:val="20"/>
              </w:rPr>
              <w:t xml:space="preserve"> and which is—</w:t>
            </w:r>
          </w:p>
          <w:p w14:paraId="77C0EF7A" w14:textId="77777777" w:rsidR="00C220DB" w:rsidRPr="00205307" w:rsidRDefault="00C220DB" w:rsidP="00563F4B">
            <w:pPr>
              <w:pStyle w:val="ListParagraph"/>
              <w:numPr>
                <w:ilvl w:val="0"/>
                <w:numId w:val="2"/>
              </w:numPr>
              <w:autoSpaceDE w:val="0"/>
              <w:autoSpaceDN w:val="0"/>
              <w:adjustRightInd w:val="0"/>
              <w:spacing w:line="240" w:lineRule="auto"/>
              <w:rPr>
                <w:rFonts w:cs="Times New Roman"/>
                <w:sz w:val="20"/>
                <w:szCs w:val="20"/>
              </w:rPr>
            </w:pPr>
            <w:r w:rsidRPr="00205307">
              <w:rPr>
                <w:rFonts w:cs="Times New Roman"/>
                <w:sz w:val="20"/>
                <w:szCs w:val="20"/>
              </w:rPr>
              <w:t>organized and operated locally, nationally or internationally;</w:t>
            </w:r>
          </w:p>
          <w:p w14:paraId="3FB02676" w14:textId="77777777" w:rsidR="00C220DB" w:rsidRPr="00205307" w:rsidRDefault="00C220DB" w:rsidP="00563F4B">
            <w:pPr>
              <w:pStyle w:val="ListParagraph"/>
              <w:numPr>
                <w:ilvl w:val="0"/>
                <w:numId w:val="2"/>
              </w:numPr>
              <w:autoSpaceDE w:val="0"/>
              <w:autoSpaceDN w:val="0"/>
              <w:adjustRightInd w:val="0"/>
              <w:spacing w:line="240" w:lineRule="auto"/>
              <w:rPr>
                <w:rFonts w:cs="Times New Roman"/>
                <w:sz w:val="20"/>
                <w:szCs w:val="20"/>
              </w:rPr>
            </w:pPr>
            <w:r w:rsidRPr="00205307">
              <w:rPr>
                <w:rFonts w:cs="Times New Roman"/>
                <w:sz w:val="20"/>
                <w:szCs w:val="20"/>
              </w:rPr>
              <w:t>engages in public benefit activities in any of the areas set out in the Sixth Schedule; and</w:t>
            </w:r>
          </w:p>
          <w:p w14:paraId="63C0628B" w14:textId="77777777" w:rsidR="00C220DB" w:rsidRPr="00205307" w:rsidRDefault="00C220DB" w:rsidP="00563F4B">
            <w:pPr>
              <w:pStyle w:val="ListParagraph"/>
              <w:numPr>
                <w:ilvl w:val="0"/>
                <w:numId w:val="2"/>
              </w:numPr>
              <w:autoSpaceDE w:val="0"/>
              <w:autoSpaceDN w:val="0"/>
              <w:adjustRightInd w:val="0"/>
              <w:spacing w:line="240" w:lineRule="auto"/>
              <w:rPr>
                <w:rFonts w:cs="Times New Roman"/>
                <w:sz w:val="20"/>
                <w:szCs w:val="20"/>
              </w:rPr>
            </w:pPr>
            <w:r w:rsidRPr="00205307">
              <w:rPr>
                <w:rFonts w:cs="Times New Roman"/>
                <w:sz w:val="20"/>
                <w:szCs w:val="20"/>
              </w:rPr>
              <w:t>is registered as such by the Authority.</w:t>
            </w:r>
          </w:p>
        </w:tc>
      </w:tr>
      <w:tr w:rsidR="00C220DB" w:rsidRPr="00205307" w14:paraId="09423189" w14:textId="77777777" w:rsidTr="00DB74ED">
        <w:tc>
          <w:tcPr>
            <w:tcW w:w="0" w:type="auto"/>
          </w:tcPr>
          <w:p w14:paraId="715C9CB6"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Society</w:t>
            </w:r>
            <w:r w:rsidRPr="00205307">
              <w:rPr>
                <w:rFonts w:cs="Times New Roman"/>
                <w:sz w:val="20"/>
                <w:szCs w:val="20"/>
              </w:rPr>
              <w:t xml:space="preserve">—Articles 2(1), 4 </w:t>
            </w:r>
            <w:r w:rsidRPr="00205307">
              <w:rPr>
                <w:rFonts w:cs="Times New Roman"/>
                <w:i/>
                <w:iCs/>
                <w:sz w:val="20"/>
                <w:szCs w:val="20"/>
              </w:rPr>
              <w:t>The Societies Act</w:t>
            </w:r>
            <w:r w:rsidRPr="00205307">
              <w:rPr>
                <w:rFonts w:cs="Times New Roman"/>
                <w:sz w:val="20"/>
                <w:szCs w:val="20"/>
              </w:rPr>
              <w:t xml:space="preserve"> (1968)</w:t>
            </w:r>
          </w:p>
        </w:tc>
        <w:tc>
          <w:tcPr>
            <w:tcW w:w="0" w:type="auto"/>
          </w:tcPr>
          <w:p w14:paraId="08F4D52D"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includes any club, company, partnership or other association of ten or more persons, whatever its nature or object, established in Kenya or</w:t>
            </w:r>
          </w:p>
          <w:p w14:paraId="33A2D7EB"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having its headquarters or chief place of business in Kenya, and any branch of a society [but not including companies, corporations, firms, cooperative societies, schools, building societies, banks, international organizations, and unlawful societies].</w:t>
            </w:r>
          </w:p>
        </w:tc>
      </w:tr>
      <w:tr w:rsidR="00C220DB" w:rsidRPr="00205307" w14:paraId="577FDBFB" w14:textId="77777777" w:rsidTr="00DB74ED">
        <w:tc>
          <w:tcPr>
            <w:tcW w:w="0" w:type="auto"/>
          </w:tcPr>
          <w:p w14:paraId="4B72FC1B" w14:textId="77777777" w:rsidR="00C220DB" w:rsidRPr="00205307" w:rsidRDefault="00C220DB" w:rsidP="00563F4B">
            <w:pPr>
              <w:spacing w:line="240" w:lineRule="auto"/>
              <w:rPr>
                <w:rFonts w:cs="Times New Roman"/>
                <w:b/>
                <w:bCs/>
                <w:sz w:val="20"/>
                <w:szCs w:val="20"/>
              </w:rPr>
            </w:pPr>
          </w:p>
          <w:p w14:paraId="153E7F83" w14:textId="77777777" w:rsidR="00C220DB" w:rsidRPr="00205307" w:rsidRDefault="00C220DB" w:rsidP="00563F4B">
            <w:pPr>
              <w:spacing w:line="240" w:lineRule="auto"/>
              <w:rPr>
                <w:rFonts w:cs="Times New Roman"/>
                <w:b/>
                <w:bCs/>
                <w:caps/>
                <w:sz w:val="20"/>
                <w:szCs w:val="20"/>
              </w:rPr>
            </w:pPr>
            <w:r w:rsidRPr="00205307">
              <w:rPr>
                <w:rFonts w:cs="Times New Roman"/>
                <w:b/>
                <w:bCs/>
                <w:caps/>
                <w:sz w:val="20"/>
                <w:szCs w:val="20"/>
              </w:rPr>
              <w:t>Rwanda</w:t>
            </w:r>
          </w:p>
        </w:tc>
        <w:tc>
          <w:tcPr>
            <w:tcW w:w="0" w:type="auto"/>
          </w:tcPr>
          <w:p w14:paraId="19AE870E" w14:textId="77777777" w:rsidR="00C220DB" w:rsidRPr="00205307" w:rsidRDefault="00C220DB" w:rsidP="00563F4B">
            <w:pPr>
              <w:autoSpaceDE w:val="0"/>
              <w:autoSpaceDN w:val="0"/>
              <w:adjustRightInd w:val="0"/>
              <w:spacing w:line="240" w:lineRule="auto"/>
              <w:rPr>
                <w:rFonts w:cs="Times New Roman"/>
                <w:sz w:val="20"/>
                <w:szCs w:val="20"/>
              </w:rPr>
            </w:pPr>
          </w:p>
        </w:tc>
      </w:tr>
      <w:tr w:rsidR="00C220DB" w:rsidRPr="00205307" w14:paraId="1A5B6D61" w14:textId="77777777" w:rsidTr="00DB74ED">
        <w:tc>
          <w:tcPr>
            <w:tcW w:w="0" w:type="auto"/>
          </w:tcPr>
          <w:p w14:paraId="5F27195A"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 xml:space="preserve">Common Interest </w:t>
            </w:r>
            <w:proofErr w:type="spellStart"/>
            <w:r w:rsidRPr="00205307">
              <w:rPr>
                <w:rFonts w:cs="Times New Roman"/>
                <w:b/>
                <w:bCs/>
                <w:sz w:val="20"/>
                <w:szCs w:val="20"/>
              </w:rPr>
              <w:t>Organisation</w:t>
            </w:r>
            <w:proofErr w:type="spellEnd"/>
            <w:r w:rsidRPr="00205307">
              <w:rPr>
                <w:rFonts w:cs="Times New Roman"/>
                <w:sz w:val="20"/>
                <w:szCs w:val="20"/>
              </w:rPr>
              <w:t xml:space="preserve">—Article 3(2) </w:t>
            </w:r>
            <w:r w:rsidRPr="00205307">
              <w:rPr>
                <w:rFonts w:cs="Times New Roman"/>
                <w:i/>
                <w:iCs/>
                <w:sz w:val="20"/>
                <w:szCs w:val="20"/>
              </w:rPr>
              <w:t xml:space="preserve">Governing the </w:t>
            </w:r>
            <w:proofErr w:type="spellStart"/>
            <w:r w:rsidRPr="00205307">
              <w:rPr>
                <w:rFonts w:cs="Times New Roman"/>
                <w:i/>
                <w:iCs/>
                <w:sz w:val="20"/>
                <w:szCs w:val="20"/>
              </w:rPr>
              <w:t>Organisation</w:t>
            </w:r>
            <w:proofErr w:type="spellEnd"/>
            <w:r w:rsidRPr="00205307">
              <w:rPr>
                <w:rFonts w:cs="Times New Roman"/>
                <w:i/>
                <w:iCs/>
                <w:sz w:val="20"/>
                <w:szCs w:val="20"/>
              </w:rPr>
              <w:t xml:space="preserve"> and the Functioning of National Non-Governmental </w:t>
            </w:r>
            <w:proofErr w:type="spellStart"/>
            <w:r w:rsidRPr="00205307">
              <w:rPr>
                <w:rFonts w:cs="Times New Roman"/>
                <w:i/>
                <w:iCs/>
                <w:sz w:val="20"/>
                <w:szCs w:val="20"/>
              </w:rPr>
              <w:t>Organisations</w:t>
            </w:r>
            <w:proofErr w:type="spellEnd"/>
            <w:r w:rsidRPr="00205307">
              <w:rPr>
                <w:rFonts w:cs="Times New Roman"/>
                <w:sz w:val="20"/>
                <w:szCs w:val="20"/>
              </w:rPr>
              <w:t xml:space="preserve"> (2012)</w:t>
            </w:r>
          </w:p>
        </w:tc>
        <w:tc>
          <w:tcPr>
            <w:tcW w:w="0" w:type="auto"/>
          </w:tcPr>
          <w:p w14:paraId="7A04847B" w14:textId="77777777" w:rsidR="00C220DB" w:rsidRPr="00205307" w:rsidRDefault="00C220DB" w:rsidP="00563F4B">
            <w:pPr>
              <w:autoSpaceDE w:val="0"/>
              <w:autoSpaceDN w:val="0"/>
              <w:adjustRightInd w:val="0"/>
              <w:spacing w:line="240" w:lineRule="auto"/>
              <w:rPr>
                <w:rFonts w:cs="Times New Roman"/>
                <w:sz w:val="20"/>
                <w:szCs w:val="20"/>
              </w:rPr>
            </w:pPr>
            <w:proofErr w:type="spellStart"/>
            <w:r w:rsidRPr="00205307">
              <w:rPr>
                <w:rFonts w:cs="Times New Roman"/>
                <w:sz w:val="20"/>
                <w:szCs w:val="20"/>
              </w:rPr>
              <w:t>organisations</w:t>
            </w:r>
            <w:proofErr w:type="spellEnd"/>
            <w:r w:rsidRPr="00205307">
              <w:rPr>
                <w:rFonts w:cs="Times New Roman"/>
                <w:sz w:val="20"/>
                <w:szCs w:val="20"/>
              </w:rPr>
              <w:t xml:space="preserve"> which act in a specific domain in </w:t>
            </w:r>
            <w:proofErr w:type="spellStart"/>
            <w:r w:rsidRPr="00205307">
              <w:rPr>
                <w:rFonts w:cs="Times New Roman"/>
                <w:sz w:val="20"/>
                <w:szCs w:val="20"/>
              </w:rPr>
              <w:t>favour</w:t>
            </w:r>
            <w:proofErr w:type="spellEnd"/>
            <w:r w:rsidRPr="00205307">
              <w:rPr>
                <w:rFonts w:cs="Times New Roman"/>
                <w:sz w:val="20"/>
                <w:szCs w:val="20"/>
              </w:rPr>
              <w:t xml:space="preserve"> of their members.</w:t>
            </w:r>
          </w:p>
        </w:tc>
      </w:tr>
      <w:tr w:rsidR="00C220DB" w:rsidRPr="00205307" w14:paraId="2052C850" w14:textId="77777777" w:rsidTr="00DB74ED">
        <w:tc>
          <w:tcPr>
            <w:tcW w:w="0" w:type="auto"/>
          </w:tcPr>
          <w:p w14:paraId="407FDE1B"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Foundation</w:t>
            </w:r>
            <w:r w:rsidRPr="00205307">
              <w:rPr>
                <w:rFonts w:cs="Times New Roman"/>
                <w:sz w:val="20"/>
                <w:szCs w:val="20"/>
              </w:rPr>
              <w:t xml:space="preserve">—Article 3(3) </w:t>
            </w:r>
            <w:r w:rsidRPr="00205307">
              <w:rPr>
                <w:rFonts w:cs="Times New Roman"/>
                <w:i/>
                <w:iCs/>
                <w:sz w:val="20"/>
                <w:szCs w:val="20"/>
              </w:rPr>
              <w:t xml:space="preserve">Governing the </w:t>
            </w:r>
            <w:proofErr w:type="spellStart"/>
            <w:r w:rsidRPr="00205307">
              <w:rPr>
                <w:rFonts w:cs="Times New Roman"/>
                <w:i/>
                <w:iCs/>
                <w:sz w:val="20"/>
                <w:szCs w:val="20"/>
              </w:rPr>
              <w:t>Organisation</w:t>
            </w:r>
            <w:proofErr w:type="spellEnd"/>
            <w:r w:rsidRPr="00205307">
              <w:rPr>
                <w:rFonts w:cs="Times New Roman"/>
                <w:i/>
                <w:iCs/>
                <w:sz w:val="20"/>
                <w:szCs w:val="20"/>
              </w:rPr>
              <w:t xml:space="preserve"> and the Functioning of National Non-Governmental </w:t>
            </w:r>
            <w:proofErr w:type="spellStart"/>
            <w:r w:rsidRPr="00205307">
              <w:rPr>
                <w:rFonts w:cs="Times New Roman"/>
                <w:i/>
                <w:iCs/>
                <w:sz w:val="20"/>
                <w:szCs w:val="20"/>
              </w:rPr>
              <w:t>Organisations</w:t>
            </w:r>
            <w:proofErr w:type="spellEnd"/>
            <w:r w:rsidRPr="00205307">
              <w:rPr>
                <w:rFonts w:cs="Times New Roman"/>
                <w:sz w:val="20"/>
                <w:szCs w:val="20"/>
              </w:rPr>
              <w:t xml:space="preserve"> (2012)</w:t>
            </w:r>
          </w:p>
        </w:tc>
        <w:tc>
          <w:tcPr>
            <w:tcW w:w="0" w:type="auto"/>
          </w:tcPr>
          <w:p w14:paraId="047890AC"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an </w:t>
            </w:r>
            <w:proofErr w:type="spellStart"/>
            <w:r w:rsidRPr="00205307">
              <w:rPr>
                <w:rFonts w:cs="Times New Roman"/>
                <w:sz w:val="20"/>
                <w:szCs w:val="20"/>
              </w:rPr>
              <w:t>organisation</w:t>
            </w:r>
            <w:proofErr w:type="spellEnd"/>
            <w:r w:rsidRPr="00205307">
              <w:rPr>
                <w:rFonts w:cs="Times New Roman"/>
                <w:sz w:val="20"/>
                <w:szCs w:val="20"/>
              </w:rPr>
              <w:t xml:space="preserve"> whose purpose is either to establish a fund or to collect funds, manage and use them to provide beneficiaries with support.</w:t>
            </w:r>
          </w:p>
        </w:tc>
      </w:tr>
      <w:tr w:rsidR="00C220DB" w:rsidRPr="00205307" w14:paraId="5AC678F1" w14:textId="77777777" w:rsidTr="00DB74ED">
        <w:tc>
          <w:tcPr>
            <w:tcW w:w="0" w:type="auto"/>
          </w:tcPr>
          <w:p w14:paraId="22DB76E3"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 xml:space="preserve">International Non-Governmental </w:t>
            </w:r>
            <w:proofErr w:type="spellStart"/>
            <w:r w:rsidRPr="00205307">
              <w:rPr>
                <w:rFonts w:cs="Times New Roman"/>
                <w:b/>
                <w:bCs/>
                <w:sz w:val="20"/>
                <w:szCs w:val="20"/>
              </w:rPr>
              <w:t>Organisation</w:t>
            </w:r>
            <w:proofErr w:type="spellEnd"/>
            <w:r w:rsidRPr="00205307">
              <w:rPr>
                <w:rFonts w:cs="Times New Roman"/>
                <w:sz w:val="20"/>
                <w:szCs w:val="20"/>
              </w:rPr>
              <w:t xml:space="preserve">—Article 2 </w:t>
            </w:r>
            <w:r w:rsidRPr="00205307">
              <w:rPr>
                <w:rFonts w:cs="Times New Roman"/>
                <w:i/>
                <w:iCs/>
                <w:sz w:val="20"/>
                <w:szCs w:val="20"/>
              </w:rPr>
              <w:t xml:space="preserve">Governing the </w:t>
            </w:r>
            <w:proofErr w:type="spellStart"/>
            <w:r w:rsidRPr="00205307">
              <w:rPr>
                <w:rFonts w:cs="Times New Roman"/>
                <w:i/>
                <w:iCs/>
                <w:sz w:val="20"/>
                <w:szCs w:val="20"/>
              </w:rPr>
              <w:t>Organisation</w:t>
            </w:r>
            <w:proofErr w:type="spellEnd"/>
            <w:r w:rsidRPr="00205307">
              <w:rPr>
                <w:rFonts w:cs="Times New Roman"/>
                <w:i/>
                <w:iCs/>
                <w:sz w:val="20"/>
                <w:szCs w:val="20"/>
              </w:rPr>
              <w:t xml:space="preserve"> and the Functioning of International Non-Governmental </w:t>
            </w:r>
            <w:proofErr w:type="spellStart"/>
            <w:r w:rsidRPr="00205307">
              <w:rPr>
                <w:rFonts w:cs="Times New Roman"/>
                <w:i/>
                <w:iCs/>
                <w:sz w:val="20"/>
                <w:szCs w:val="20"/>
              </w:rPr>
              <w:t>Organisations</w:t>
            </w:r>
            <w:proofErr w:type="spellEnd"/>
            <w:r w:rsidRPr="00205307">
              <w:rPr>
                <w:rFonts w:cs="Times New Roman"/>
                <w:sz w:val="20"/>
                <w:szCs w:val="20"/>
              </w:rPr>
              <w:t xml:space="preserve"> (2012)</w:t>
            </w:r>
          </w:p>
        </w:tc>
        <w:tc>
          <w:tcPr>
            <w:tcW w:w="0" w:type="auto"/>
          </w:tcPr>
          <w:p w14:paraId="586CA36D"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an organization that was established in accordance with foreign laws and the objective of which is related to public interest.</w:t>
            </w:r>
          </w:p>
        </w:tc>
      </w:tr>
      <w:tr w:rsidR="00C220DB" w:rsidRPr="00205307" w14:paraId="79061DDE" w14:textId="77777777" w:rsidTr="00DB74ED">
        <w:tc>
          <w:tcPr>
            <w:tcW w:w="0" w:type="auto"/>
          </w:tcPr>
          <w:p w14:paraId="0B1AA86B"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lastRenderedPageBreak/>
              <w:t xml:space="preserve">Public Interest </w:t>
            </w:r>
            <w:proofErr w:type="spellStart"/>
            <w:r w:rsidRPr="00205307">
              <w:rPr>
                <w:rFonts w:cs="Times New Roman"/>
                <w:b/>
                <w:bCs/>
                <w:sz w:val="20"/>
                <w:szCs w:val="20"/>
              </w:rPr>
              <w:t>Organisation</w:t>
            </w:r>
            <w:proofErr w:type="spellEnd"/>
            <w:r w:rsidRPr="00205307">
              <w:rPr>
                <w:rFonts w:cs="Times New Roman"/>
                <w:sz w:val="20"/>
                <w:szCs w:val="20"/>
              </w:rPr>
              <w:t xml:space="preserve">—Article 3(1) </w:t>
            </w:r>
            <w:r w:rsidRPr="00205307">
              <w:rPr>
                <w:rFonts w:cs="Times New Roman"/>
                <w:i/>
                <w:iCs/>
                <w:sz w:val="20"/>
                <w:szCs w:val="20"/>
              </w:rPr>
              <w:t xml:space="preserve">Governing the </w:t>
            </w:r>
            <w:proofErr w:type="spellStart"/>
            <w:r w:rsidRPr="00205307">
              <w:rPr>
                <w:rFonts w:cs="Times New Roman"/>
                <w:i/>
                <w:iCs/>
                <w:sz w:val="20"/>
                <w:szCs w:val="20"/>
              </w:rPr>
              <w:t>Organisation</w:t>
            </w:r>
            <w:proofErr w:type="spellEnd"/>
            <w:r w:rsidRPr="00205307">
              <w:rPr>
                <w:rFonts w:cs="Times New Roman"/>
                <w:i/>
                <w:iCs/>
                <w:sz w:val="20"/>
                <w:szCs w:val="20"/>
              </w:rPr>
              <w:t xml:space="preserve"> and the Functioning of National Non-Governmental </w:t>
            </w:r>
            <w:proofErr w:type="spellStart"/>
            <w:r w:rsidRPr="00205307">
              <w:rPr>
                <w:rFonts w:cs="Times New Roman"/>
                <w:i/>
                <w:iCs/>
                <w:sz w:val="20"/>
                <w:szCs w:val="20"/>
              </w:rPr>
              <w:t>Organisations</w:t>
            </w:r>
            <w:proofErr w:type="spellEnd"/>
            <w:r w:rsidRPr="00205307">
              <w:rPr>
                <w:rFonts w:cs="Times New Roman"/>
                <w:sz w:val="20"/>
                <w:szCs w:val="20"/>
              </w:rPr>
              <w:t xml:space="preserve"> (2012)</w:t>
            </w:r>
          </w:p>
        </w:tc>
        <w:tc>
          <w:tcPr>
            <w:tcW w:w="0" w:type="auto"/>
          </w:tcPr>
          <w:p w14:paraId="18BBD5CF" w14:textId="77777777" w:rsidR="00C220DB" w:rsidRPr="00205307" w:rsidRDefault="00C220DB" w:rsidP="00563F4B">
            <w:pPr>
              <w:autoSpaceDE w:val="0"/>
              <w:autoSpaceDN w:val="0"/>
              <w:adjustRightInd w:val="0"/>
              <w:spacing w:line="240" w:lineRule="auto"/>
              <w:rPr>
                <w:rFonts w:cs="Times New Roman"/>
                <w:sz w:val="20"/>
                <w:szCs w:val="20"/>
              </w:rPr>
            </w:pPr>
            <w:proofErr w:type="spellStart"/>
            <w:r w:rsidRPr="00205307">
              <w:rPr>
                <w:rFonts w:cs="Times New Roman"/>
                <w:sz w:val="20"/>
                <w:szCs w:val="20"/>
              </w:rPr>
              <w:t>organisations</w:t>
            </w:r>
            <w:proofErr w:type="spellEnd"/>
            <w:r w:rsidRPr="00205307">
              <w:rPr>
                <w:rFonts w:cs="Times New Roman"/>
                <w:sz w:val="20"/>
                <w:szCs w:val="20"/>
              </w:rPr>
              <w:t xml:space="preserve"> serving public interests. The </w:t>
            </w:r>
            <w:proofErr w:type="spellStart"/>
            <w:r w:rsidRPr="00205307">
              <w:rPr>
                <w:rFonts w:cs="Times New Roman"/>
                <w:sz w:val="20"/>
                <w:szCs w:val="20"/>
              </w:rPr>
              <w:t>organisations</w:t>
            </w:r>
            <w:proofErr w:type="spellEnd"/>
            <w:r w:rsidRPr="00205307">
              <w:rPr>
                <w:rFonts w:cs="Times New Roman"/>
                <w:sz w:val="20"/>
                <w:szCs w:val="20"/>
              </w:rPr>
              <w:t xml:space="preserve"> carry out activities in the development of various sectors including civil society, economy, social welfare, culture, science and human rights.</w:t>
            </w:r>
          </w:p>
        </w:tc>
      </w:tr>
      <w:tr w:rsidR="00C220DB" w:rsidRPr="00205307" w14:paraId="7682B040" w14:textId="77777777" w:rsidTr="00DB74ED">
        <w:tc>
          <w:tcPr>
            <w:tcW w:w="0" w:type="auto"/>
          </w:tcPr>
          <w:p w14:paraId="7AB4CC46"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 xml:space="preserve">Non-Governmental </w:t>
            </w:r>
            <w:proofErr w:type="spellStart"/>
            <w:r w:rsidRPr="00205307">
              <w:rPr>
                <w:rFonts w:cs="Times New Roman"/>
                <w:b/>
                <w:bCs/>
                <w:sz w:val="20"/>
                <w:szCs w:val="20"/>
              </w:rPr>
              <w:t>Organisation</w:t>
            </w:r>
            <w:proofErr w:type="spellEnd"/>
            <w:r w:rsidRPr="00205307">
              <w:rPr>
                <w:rFonts w:cs="Times New Roman"/>
                <w:sz w:val="20"/>
                <w:szCs w:val="20"/>
              </w:rPr>
              <w:t xml:space="preserve">—Articles 2(2), 3 </w:t>
            </w:r>
            <w:r w:rsidRPr="00205307">
              <w:rPr>
                <w:rFonts w:cs="Times New Roman"/>
                <w:i/>
                <w:iCs/>
                <w:sz w:val="20"/>
                <w:szCs w:val="20"/>
              </w:rPr>
              <w:t xml:space="preserve">Governing the </w:t>
            </w:r>
            <w:proofErr w:type="spellStart"/>
            <w:r w:rsidRPr="00205307">
              <w:rPr>
                <w:rFonts w:cs="Times New Roman"/>
                <w:i/>
                <w:iCs/>
                <w:sz w:val="20"/>
                <w:szCs w:val="20"/>
              </w:rPr>
              <w:t>Organisation</w:t>
            </w:r>
            <w:proofErr w:type="spellEnd"/>
            <w:r w:rsidRPr="00205307">
              <w:rPr>
                <w:rFonts w:cs="Times New Roman"/>
                <w:i/>
                <w:iCs/>
                <w:sz w:val="20"/>
                <w:szCs w:val="20"/>
              </w:rPr>
              <w:t xml:space="preserve"> and the Functioning of National Non-Governmental </w:t>
            </w:r>
            <w:proofErr w:type="spellStart"/>
            <w:r w:rsidRPr="00205307">
              <w:rPr>
                <w:rFonts w:cs="Times New Roman"/>
                <w:i/>
                <w:iCs/>
                <w:sz w:val="20"/>
                <w:szCs w:val="20"/>
              </w:rPr>
              <w:t>Organisations</w:t>
            </w:r>
            <w:proofErr w:type="spellEnd"/>
            <w:r w:rsidRPr="00205307">
              <w:rPr>
                <w:rFonts w:cs="Times New Roman"/>
                <w:sz w:val="20"/>
                <w:szCs w:val="20"/>
              </w:rPr>
              <w:t xml:space="preserve"> (2012)</w:t>
            </w:r>
          </w:p>
        </w:tc>
        <w:tc>
          <w:tcPr>
            <w:tcW w:w="0" w:type="auto"/>
          </w:tcPr>
          <w:p w14:paraId="050D98BD"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an </w:t>
            </w:r>
            <w:proofErr w:type="spellStart"/>
            <w:r w:rsidRPr="00205307">
              <w:rPr>
                <w:rFonts w:cs="Times New Roman"/>
                <w:sz w:val="20"/>
                <w:szCs w:val="20"/>
              </w:rPr>
              <w:t>organisation</w:t>
            </w:r>
            <w:proofErr w:type="spellEnd"/>
            <w:r w:rsidRPr="00205307">
              <w:rPr>
                <w:rFonts w:cs="Times New Roman"/>
                <w:sz w:val="20"/>
                <w:szCs w:val="20"/>
              </w:rPr>
              <w:t xml:space="preserve"> which is comprised of natural persons or of autonomous collective voluntary organizations whose aim is to improve economic, social and cultural development and to advocate for public interests of a</w:t>
            </w:r>
          </w:p>
          <w:p w14:paraId="75A92F26"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certain group, natural persons, organizations or with the view of promoting common interest of their members. [They] are classified into three (3) broad categories in respect of their main objectives and nature of membership.</w:t>
            </w:r>
          </w:p>
        </w:tc>
      </w:tr>
      <w:tr w:rsidR="00C220DB" w:rsidRPr="00205307" w14:paraId="14479021" w14:textId="77777777" w:rsidTr="00DB74ED">
        <w:tc>
          <w:tcPr>
            <w:tcW w:w="0" w:type="auto"/>
          </w:tcPr>
          <w:p w14:paraId="0EB07360"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Non-profit Making Organization</w:t>
            </w:r>
            <w:r w:rsidRPr="00205307">
              <w:rPr>
                <w:rFonts w:cs="Times New Roman"/>
                <w:sz w:val="20"/>
                <w:szCs w:val="20"/>
              </w:rPr>
              <w:t xml:space="preserve">—Articles 1, 5-7 </w:t>
            </w:r>
            <w:r w:rsidRPr="00205307">
              <w:rPr>
                <w:rFonts w:cs="Times New Roman"/>
                <w:i/>
                <w:iCs/>
                <w:sz w:val="20"/>
                <w:szCs w:val="20"/>
              </w:rPr>
              <w:t>Relating to Non-Profit Making Organizations</w:t>
            </w:r>
            <w:r w:rsidRPr="00205307">
              <w:rPr>
                <w:rFonts w:cs="Times New Roman"/>
                <w:sz w:val="20"/>
                <w:szCs w:val="20"/>
              </w:rPr>
              <w:t xml:space="preserve"> (2000)</w:t>
            </w:r>
          </w:p>
        </w:tc>
        <w:tc>
          <w:tcPr>
            <w:tcW w:w="0" w:type="auto"/>
          </w:tcPr>
          <w:p w14:paraId="2246E18D"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any grouping having legal entity, governed by civil law, constituted by physical or by moral entities which aim at social works and which decide to put in common, and in a permanent way, their knowledge or their activity for a goal other than making profit. The organization must fulfill condition provided by this law. It has its main objective to exercise religious, philanthropic, scientific, cultural and sporting activities. It may, at a subsidiary level and for no profit making, extend its field to other activities. [It] shall choose freely its headquarters within the territory of the Republic of Rwanda [be] constituted for an indefinite duration [by] immoveable assets and movable assets necessary for the achievement of its objectives.</w:t>
            </w:r>
          </w:p>
        </w:tc>
      </w:tr>
      <w:tr w:rsidR="00C220DB" w:rsidRPr="00205307" w14:paraId="470F9C16" w14:textId="77777777" w:rsidTr="00DB74ED">
        <w:tc>
          <w:tcPr>
            <w:tcW w:w="0" w:type="auto"/>
          </w:tcPr>
          <w:p w14:paraId="1870F46B" w14:textId="77777777" w:rsidR="00C220DB" w:rsidRPr="00205307" w:rsidRDefault="00C220DB" w:rsidP="00563F4B">
            <w:pPr>
              <w:spacing w:line="240" w:lineRule="auto"/>
              <w:rPr>
                <w:rFonts w:cs="Times New Roman"/>
                <w:b/>
                <w:bCs/>
                <w:sz w:val="20"/>
                <w:szCs w:val="20"/>
              </w:rPr>
            </w:pPr>
          </w:p>
          <w:p w14:paraId="405D69B7"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South Sudan</w:t>
            </w:r>
          </w:p>
        </w:tc>
        <w:tc>
          <w:tcPr>
            <w:tcW w:w="0" w:type="auto"/>
          </w:tcPr>
          <w:p w14:paraId="5AAD57D6" w14:textId="77777777" w:rsidR="00C220DB" w:rsidRPr="00205307" w:rsidRDefault="00C220DB" w:rsidP="00563F4B">
            <w:pPr>
              <w:autoSpaceDE w:val="0"/>
              <w:autoSpaceDN w:val="0"/>
              <w:adjustRightInd w:val="0"/>
              <w:spacing w:line="240" w:lineRule="auto"/>
              <w:rPr>
                <w:rFonts w:cs="Times New Roman"/>
                <w:sz w:val="20"/>
                <w:szCs w:val="20"/>
              </w:rPr>
            </w:pPr>
          </w:p>
        </w:tc>
      </w:tr>
      <w:tr w:rsidR="00C220DB" w:rsidRPr="00205307" w14:paraId="75FC2EB4" w14:textId="77777777" w:rsidTr="00DB74ED">
        <w:tc>
          <w:tcPr>
            <w:tcW w:w="0" w:type="auto"/>
          </w:tcPr>
          <w:p w14:paraId="3CE3CEAF"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Community-based Organization</w:t>
            </w:r>
            <w:r w:rsidRPr="00205307">
              <w:rPr>
                <w:rFonts w:cs="Times New Roman"/>
                <w:sz w:val="20"/>
                <w:szCs w:val="20"/>
              </w:rPr>
              <w:t xml:space="preserve">—Article 5 </w:t>
            </w:r>
            <w:r w:rsidRPr="00205307">
              <w:rPr>
                <w:rFonts w:cs="Times New Roman"/>
                <w:i/>
                <w:iCs/>
                <w:sz w:val="20"/>
                <w:szCs w:val="20"/>
              </w:rPr>
              <w:t>Non-Governmental Organizations Act</w:t>
            </w:r>
            <w:r w:rsidRPr="00205307">
              <w:rPr>
                <w:rFonts w:cs="Times New Roman"/>
                <w:sz w:val="20"/>
                <w:szCs w:val="20"/>
              </w:rPr>
              <w:t xml:space="preserve"> (2016)</w:t>
            </w:r>
          </w:p>
        </w:tc>
        <w:tc>
          <w:tcPr>
            <w:tcW w:w="0" w:type="auto"/>
          </w:tcPr>
          <w:p w14:paraId="0A7CEF7C"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a public or private, nonprofit including religious entity, which is a representative of a community or a significant segment of a community, and is engaged in meeting human, education, environmental or public safety community needs.</w:t>
            </w:r>
          </w:p>
        </w:tc>
      </w:tr>
      <w:tr w:rsidR="00C220DB" w:rsidRPr="00205307" w14:paraId="5D6268DE" w14:textId="77777777" w:rsidTr="00DB74ED">
        <w:tc>
          <w:tcPr>
            <w:tcW w:w="0" w:type="auto"/>
          </w:tcPr>
          <w:p w14:paraId="6698943E"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International Non-Governmental Organization</w:t>
            </w:r>
            <w:r w:rsidRPr="00205307">
              <w:rPr>
                <w:rFonts w:cs="Times New Roman"/>
                <w:sz w:val="20"/>
                <w:szCs w:val="20"/>
              </w:rPr>
              <w:t xml:space="preserve">—Article 5 </w:t>
            </w:r>
            <w:r w:rsidRPr="00205307">
              <w:rPr>
                <w:rFonts w:cs="Times New Roman"/>
                <w:i/>
                <w:iCs/>
                <w:sz w:val="20"/>
                <w:szCs w:val="20"/>
              </w:rPr>
              <w:t>Non-Governmental Organizations Act</w:t>
            </w:r>
            <w:r w:rsidRPr="00205307">
              <w:rPr>
                <w:rFonts w:cs="Times New Roman"/>
                <w:sz w:val="20"/>
                <w:szCs w:val="20"/>
              </w:rPr>
              <w:t xml:space="preserve"> (2016)</w:t>
            </w:r>
          </w:p>
        </w:tc>
        <w:tc>
          <w:tcPr>
            <w:tcW w:w="0" w:type="auto"/>
          </w:tcPr>
          <w:p w14:paraId="067BFB40"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any Non-Governmental or semi-governmental Organization established in a foreign country and registered in South Sudan in accordance with section 9 of this Act.</w:t>
            </w:r>
          </w:p>
        </w:tc>
      </w:tr>
      <w:tr w:rsidR="00C220DB" w:rsidRPr="00205307" w14:paraId="3E6E6E9C" w14:textId="77777777" w:rsidTr="00DB74ED">
        <w:tc>
          <w:tcPr>
            <w:tcW w:w="0" w:type="auto"/>
          </w:tcPr>
          <w:p w14:paraId="235DE358"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National Non-Governmental Organization</w:t>
            </w:r>
            <w:r w:rsidRPr="00205307">
              <w:rPr>
                <w:rFonts w:cs="Times New Roman"/>
                <w:sz w:val="20"/>
                <w:szCs w:val="20"/>
              </w:rPr>
              <w:t xml:space="preserve">—Article 5 </w:t>
            </w:r>
            <w:r w:rsidRPr="00205307">
              <w:rPr>
                <w:rFonts w:cs="Times New Roman"/>
                <w:i/>
                <w:iCs/>
                <w:sz w:val="20"/>
                <w:szCs w:val="20"/>
              </w:rPr>
              <w:t>Non-Governmental Organizations Act</w:t>
            </w:r>
            <w:r w:rsidRPr="00205307">
              <w:rPr>
                <w:rFonts w:cs="Times New Roman"/>
                <w:sz w:val="20"/>
                <w:szCs w:val="20"/>
              </w:rPr>
              <w:t xml:space="preserve"> (2016)</w:t>
            </w:r>
          </w:p>
        </w:tc>
        <w:tc>
          <w:tcPr>
            <w:tcW w:w="0" w:type="auto"/>
          </w:tcPr>
          <w:p w14:paraId="63E76083"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any National Non-Governmental Organization registered in accordance with section 9 of this Act. </w:t>
            </w:r>
          </w:p>
        </w:tc>
      </w:tr>
      <w:tr w:rsidR="00C220DB" w:rsidRPr="00205307" w14:paraId="15BD28A9" w14:textId="77777777" w:rsidTr="00DB74ED">
        <w:tc>
          <w:tcPr>
            <w:tcW w:w="0" w:type="auto"/>
          </w:tcPr>
          <w:p w14:paraId="2D963B87"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Non-Governmental Organization</w:t>
            </w:r>
            <w:r w:rsidRPr="00205307">
              <w:rPr>
                <w:rFonts w:cs="Times New Roman"/>
                <w:sz w:val="20"/>
                <w:szCs w:val="20"/>
              </w:rPr>
              <w:t xml:space="preserve">—Article 5 </w:t>
            </w:r>
            <w:r w:rsidRPr="00205307">
              <w:rPr>
                <w:rFonts w:cs="Times New Roman"/>
                <w:i/>
                <w:iCs/>
                <w:sz w:val="20"/>
                <w:szCs w:val="20"/>
              </w:rPr>
              <w:t>Non-Governmental Organizations Act</w:t>
            </w:r>
            <w:r w:rsidRPr="00205307">
              <w:rPr>
                <w:rFonts w:cs="Times New Roman"/>
                <w:sz w:val="20"/>
                <w:szCs w:val="20"/>
              </w:rPr>
              <w:t xml:space="preserve"> (2016)</w:t>
            </w:r>
          </w:p>
        </w:tc>
        <w:tc>
          <w:tcPr>
            <w:tcW w:w="0" w:type="auto"/>
          </w:tcPr>
          <w:p w14:paraId="7776703F"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 non-profit voluntary Organization formed by two or more persons, not being Public bodies, with the intention of undertaking voluntary or humanitarian projects. </w:t>
            </w:r>
          </w:p>
        </w:tc>
      </w:tr>
      <w:tr w:rsidR="00C220DB" w:rsidRPr="00205307" w14:paraId="2BC97D88" w14:textId="77777777" w:rsidTr="00DB74ED">
        <w:tc>
          <w:tcPr>
            <w:tcW w:w="0" w:type="auto"/>
          </w:tcPr>
          <w:p w14:paraId="14CD93F8"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Non-Governmental Organization</w:t>
            </w:r>
            <w:r w:rsidRPr="00205307">
              <w:rPr>
                <w:rFonts w:cs="Times New Roman"/>
                <w:sz w:val="20"/>
                <w:szCs w:val="20"/>
              </w:rPr>
              <w:t xml:space="preserve">—Article 3 </w:t>
            </w:r>
            <w:r w:rsidRPr="00205307">
              <w:rPr>
                <w:rFonts w:cs="Times New Roman"/>
                <w:i/>
                <w:iCs/>
                <w:sz w:val="20"/>
                <w:szCs w:val="20"/>
              </w:rPr>
              <w:t>The Non-Governmental Organizations Act</w:t>
            </w:r>
            <w:r w:rsidRPr="00205307">
              <w:rPr>
                <w:rFonts w:cs="Times New Roman"/>
                <w:sz w:val="20"/>
                <w:szCs w:val="20"/>
              </w:rPr>
              <w:t xml:space="preserve"> (2003)</w:t>
            </w:r>
          </w:p>
        </w:tc>
        <w:tc>
          <w:tcPr>
            <w:tcW w:w="0" w:type="auto"/>
          </w:tcPr>
          <w:p w14:paraId="2DB249E4"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means a voluntarily formed organization or association with a written Constitution stating the aims and objectives of that organization or association for the promotion of social welfare and charity through mobilization of private resources regardless of whether these resources were internally or externally raised. Without prejudice to the generality of this definition, this shall include, Churches, Mosques, synagogues, Indigenous Religious Communities or other Relief, humanitarian, Religious organizations or associations operating in the New Sudan in accordance with the provisions of this Act.</w:t>
            </w:r>
          </w:p>
        </w:tc>
      </w:tr>
      <w:tr w:rsidR="00C220DB" w:rsidRPr="00205307" w14:paraId="575C1665" w14:textId="77777777" w:rsidTr="00DB74ED">
        <w:tc>
          <w:tcPr>
            <w:tcW w:w="0" w:type="auto"/>
          </w:tcPr>
          <w:p w14:paraId="6BE18BBE" w14:textId="77777777" w:rsidR="00C220DB" w:rsidRPr="00205307" w:rsidRDefault="00C220DB" w:rsidP="00563F4B">
            <w:pPr>
              <w:spacing w:line="240" w:lineRule="auto"/>
              <w:rPr>
                <w:rFonts w:cs="Times New Roman"/>
                <w:b/>
                <w:bCs/>
                <w:sz w:val="20"/>
                <w:szCs w:val="20"/>
              </w:rPr>
            </w:pPr>
          </w:p>
          <w:p w14:paraId="46BAE0D9" w14:textId="77777777" w:rsidR="00C220DB" w:rsidRPr="00205307" w:rsidRDefault="00C220DB" w:rsidP="00563F4B">
            <w:pPr>
              <w:spacing w:line="240" w:lineRule="auto"/>
              <w:rPr>
                <w:rFonts w:cs="Times New Roman"/>
                <w:b/>
                <w:bCs/>
                <w:caps/>
                <w:sz w:val="20"/>
                <w:szCs w:val="20"/>
              </w:rPr>
            </w:pPr>
            <w:r w:rsidRPr="00205307">
              <w:rPr>
                <w:rFonts w:cs="Times New Roman"/>
                <w:b/>
                <w:bCs/>
                <w:caps/>
                <w:sz w:val="20"/>
                <w:szCs w:val="20"/>
              </w:rPr>
              <w:t>Tanzania</w:t>
            </w:r>
          </w:p>
        </w:tc>
        <w:tc>
          <w:tcPr>
            <w:tcW w:w="0" w:type="auto"/>
          </w:tcPr>
          <w:p w14:paraId="0A50C32C" w14:textId="77777777" w:rsidR="00C220DB" w:rsidRPr="00205307" w:rsidRDefault="00C220DB" w:rsidP="00563F4B">
            <w:pPr>
              <w:autoSpaceDE w:val="0"/>
              <w:autoSpaceDN w:val="0"/>
              <w:adjustRightInd w:val="0"/>
              <w:spacing w:line="240" w:lineRule="auto"/>
              <w:rPr>
                <w:rFonts w:cs="Times New Roman"/>
                <w:sz w:val="20"/>
                <w:szCs w:val="20"/>
              </w:rPr>
            </w:pPr>
          </w:p>
        </w:tc>
      </w:tr>
      <w:tr w:rsidR="00C220DB" w:rsidRPr="00205307" w14:paraId="018BC178" w14:textId="77777777" w:rsidTr="00DB74ED">
        <w:tc>
          <w:tcPr>
            <w:tcW w:w="0" w:type="auto"/>
          </w:tcPr>
          <w:p w14:paraId="02D40F5D"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Charitable Organization</w:t>
            </w:r>
            <w:r w:rsidRPr="00205307">
              <w:rPr>
                <w:rFonts w:cs="Times New Roman"/>
                <w:sz w:val="20"/>
                <w:szCs w:val="20"/>
              </w:rPr>
              <w:t xml:space="preserve">—Article 64(8) </w:t>
            </w:r>
            <w:r w:rsidRPr="00205307">
              <w:rPr>
                <w:rFonts w:cs="Times New Roman"/>
                <w:i/>
                <w:iCs/>
                <w:sz w:val="20"/>
                <w:szCs w:val="20"/>
              </w:rPr>
              <w:t xml:space="preserve">The Income Tax Act </w:t>
            </w:r>
            <w:r w:rsidRPr="00205307">
              <w:rPr>
                <w:rFonts w:cs="Times New Roman"/>
                <w:sz w:val="20"/>
                <w:szCs w:val="20"/>
              </w:rPr>
              <w:t>(2008)</w:t>
            </w:r>
          </w:p>
        </w:tc>
        <w:tc>
          <w:tcPr>
            <w:tcW w:w="0" w:type="auto"/>
          </w:tcPr>
          <w:p w14:paraId="1C5E2121"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means a resident entity of a public character that satisfies the following conditions:</w:t>
            </w:r>
          </w:p>
          <w:p w14:paraId="6229A743" w14:textId="77777777" w:rsidR="00C220DB" w:rsidRPr="00205307" w:rsidRDefault="00C220DB" w:rsidP="00563F4B">
            <w:pPr>
              <w:pStyle w:val="ListParagraph"/>
              <w:numPr>
                <w:ilvl w:val="0"/>
                <w:numId w:val="4"/>
              </w:numPr>
              <w:autoSpaceDE w:val="0"/>
              <w:autoSpaceDN w:val="0"/>
              <w:adjustRightInd w:val="0"/>
              <w:spacing w:line="240" w:lineRule="auto"/>
              <w:rPr>
                <w:rFonts w:cs="Times New Roman"/>
                <w:sz w:val="20"/>
                <w:szCs w:val="20"/>
              </w:rPr>
            </w:pPr>
            <w:r w:rsidRPr="00205307">
              <w:rPr>
                <w:rFonts w:cs="Times New Roman"/>
                <w:sz w:val="20"/>
                <w:szCs w:val="20"/>
              </w:rPr>
              <w:lastRenderedPageBreak/>
              <w:t xml:space="preserve">the entity was established and functions solely as an </w:t>
            </w:r>
            <w:proofErr w:type="spellStart"/>
            <w:r w:rsidRPr="00205307">
              <w:rPr>
                <w:rFonts w:cs="Times New Roman"/>
                <w:sz w:val="20"/>
                <w:szCs w:val="20"/>
              </w:rPr>
              <w:t>organisation</w:t>
            </w:r>
            <w:proofErr w:type="spellEnd"/>
            <w:r w:rsidRPr="00205307">
              <w:rPr>
                <w:rFonts w:cs="Times New Roman"/>
                <w:sz w:val="20"/>
                <w:szCs w:val="20"/>
              </w:rPr>
              <w:t xml:space="preserve"> for:</w:t>
            </w:r>
          </w:p>
          <w:p w14:paraId="73028FA0" w14:textId="77777777" w:rsidR="00C220DB" w:rsidRPr="00205307" w:rsidRDefault="00C220DB" w:rsidP="00563F4B">
            <w:pPr>
              <w:pStyle w:val="ListParagraph"/>
              <w:numPr>
                <w:ilvl w:val="0"/>
                <w:numId w:val="3"/>
              </w:numPr>
              <w:autoSpaceDE w:val="0"/>
              <w:autoSpaceDN w:val="0"/>
              <w:adjustRightInd w:val="0"/>
              <w:spacing w:line="240" w:lineRule="auto"/>
              <w:rPr>
                <w:rFonts w:cs="Times New Roman"/>
                <w:sz w:val="20"/>
                <w:szCs w:val="20"/>
              </w:rPr>
            </w:pPr>
            <w:r w:rsidRPr="00205307">
              <w:rPr>
                <w:rFonts w:cs="Times New Roman"/>
                <w:sz w:val="20"/>
                <w:szCs w:val="20"/>
              </w:rPr>
              <w:t>the relief of poverty or distress of the public;</w:t>
            </w:r>
          </w:p>
          <w:p w14:paraId="444CE89B" w14:textId="77777777" w:rsidR="00C220DB" w:rsidRPr="00205307" w:rsidRDefault="00C220DB" w:rsidP="00563F4B">
            <w:pPr>
              <w:pStyle w:val="ListParagraph"/>
              <w:numPr>
                <w:ilvl w:val="0"/>
                <w:numId w:val="3"/>
              </w:numPr>
              <w:autoSpaceDE w:val="0"/>
              <w:autoSpaceDN w:val="0"/>
              <w:adjustRightInd w:val="0"/>
              <w:spacing w:line="240" w:lineRule="auto"/>
              <w:rPr>
                <w:rFonts w:cs="Times New Roman"/>
                <w:sz w:val="20"/>
                <w:szCs w:val="20"/>
              </w:rPr>
            </w:pPr>
            <w:r w:rsidRPr="00205307">
              <w:rPr>
                <w:rFonts w:cs="Times New Roman"/>
                <w:sz w:val="20"/>
                <w:szCs w:val="20"/>
              </w:rPr>
              <w:t>the advancement of education; or</w:t>
            </w:r>
          </w:p>
          <w:p w14:paraId="55846956" w14:textId="77777777" w:rsidR="00C220DB" w:rsidRPr="00205307" w:rsidRDefault="00C220DB" w:rsidP="00563F4B">
            <w:pPr>
              <w:pStyle w:val="ListParagraph"/>
              <w:numPr>
                <w:ilvl w:val="0"/>
                <w:numId w:val="3"/>
              </w:numPr>
              <w:autoSpaceDE w:val="0"/>
              <w:autoSpaceDN w:val="0"/>
              <w:adjustRightInd w:val="0"/>
              <w:spacing w:line="240" w:lineRule="auto"/>
              <w:rPr>
                <w:rFonts w:cs="Times New Roman"/>
                <w:sz w:val="20"/>
                <w:szCs w:val="20"/>
              </w:rPr>
            </w:pPr>
            <w:r w:rsidRPr="00205307">
              <w:rPr>
                <w:rFonts w:cs="Times New Roman"/>
                <w:sz w:val="20"/>
                <w:szCs w:val="20"/>
              </w:rPr>
              <w:t>the provision of general public health, education, water or road construction or maintenance; and</w:t>
            </w:r>
          </w:p>
          <w:p w14:paraId="53C9D8B7" w14:textId="77777777" w:rsidR="00C220DB" w:rsidRPr="00205307" w:rsidRDefault="00C220DB" w:rsidP="00563F4B">
            <w:pPr>
              <w:pStyle w:val="ListParagraph"/>
              <w:numPr>
                <w:ilvl w:val="0"/>
                <w:numId w:val="4"/>
              </w:numPr>
              <w:autoSpaceDE w:val="0"/>
              <w:autoSpaceDN w:val="0"/>
              <w:adjustRightInd w:val="0"/>
              <w:spacing w:line="240" w:lineRule="auto"/>
              <w:rPr>
                <w:rFonts w:cs="Times New Roman"/>
                <w:sz w:val="20"/>
                <w:szCs w:val="20"/>
              </w:rPr>
            </w:pPr>
            <w:r w:rsidRPr="00205307">
              <w:rPr>
                <w:rFonts w:cs="Times New Roman"/>
                <w:sz w:val="20"/>
                <w:szCs w:val="20"/>
              </w:rPr>
              <w:t xml:space="preserve">the entity has been issued with a ruling by the Commissioner under section 131 currently in force stating that it is a charitable </w:t>
            </w:r>
            <w:proofErr w:type="spellStart"/>
            <w:r w:rsidRPr="00205307">
              <w:rPr>
                <w:rFonts w:cs="Times New Roman"/>
                <w:sz w:val="20"/>
                <w:szCs w:val="20"/>
              </w:rPr>
              <w:t>organisation</w:t>
            </w:r>
            <w:proofErr w:type="spellEnd"/>
            <w:r w:rsidRPr="00205307">
              <w:rPr>
                <w:rFonts w:cs="Times New Roman"/>
                <w:sz w:val="20"/>
                <w:szCs w:val="20"/>
              </w:rPr>
              <w:t xml:space="preserve"> or religious </w:t>
            </w:r>
            <w:proofErr w:type="spellStart"/>
            <w:r w:rsidRPr="00205307">
              <w:rPr>
                <w:rFonts w:cs="Times New Roman"/>
                <w:sz w:val="20"/>
                <w:szCs w:val="20"/>
              </w:rPr>
              <w:t>organisation</w:t>
            </w:r>
            <w:proofErr w:type="spellEnd"/>
            <w:r w:rsidRPr="00205307">
              <w:rPr>
                <w:rFonts w:cs="Times New Roman"/>
                <w:sz w:val="20"/>
                <w:szCs w:val="20"/>
              </w:rPr>
              <w:t>.</w:t>
            </w:r>
          </w:p>
        </w:tc>
      </w:tr>
      <w:tr w:rsidR="00C220DB" w:rsidRPr="00205307" w14:paraId="4AB3372E" w14:textId="77777777" w:rsidTr="00DB74ED">
        <w:tc>
          <w:tcPr>
            <w:tcW w:w="0" w:type="auto"/>
          </w:tcPr>
          <w:p w14:paraId="6989DC07"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lastRenderedPageBreak/>
              <w:t>International Non-Governmental Organization</w:t>
            </w:r>
            <w:r w:rsidRPr="00205307">
              <w:rPr>
                <w:rFonts w:cs="Times New Roman"/>
                <w:sz w:val="20"/>
                <w:szCs w:val="20"/>
              </w:rPr>
              <w:t xml:space="preserve">—Article 2 </w:t>
            </w:r>
            <w:r w:rsidRPr="00205307">
              <w:rPr>
                <w:rFonts w:cs="Times New Roman"/>
                <w:i/>
                <w:iCs/>
                <w:sz w:val="20"/>
                <w:szCs w:val="20"/>
              </w:rPr>
              <w:t>The Non-Governmental Organizations Act</w:t>
            </w:r>
            <w:r w:rsidRPr="00205307">
              <w:rPr>
                <w:rFonts w:cs="Times New Roman"/>
                <w:sz w:val="20"/>
                <w:szCs w:val="20"/>
              </w:rPr>
              <w:t xml:space="preserve"> (2002)</w:t>
            </w:r>
          </w:p>
        </w:tc>
        <w:tc>
          <w:tcPr>
            <w:tcW w:w="0" w:type="auto"/>
          </w:tcPr>
          <w:p w14:paraId="68CAE4AA"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means a Non-Governmental Organization established outside mainland Tanzania.</w:t>
            </w:r>
          </w:p>
        </w:tc>
      </w:tr>
      <w:tr w:rsidR="00C220DB" w:rsidRPr="00205307" w14:paraId="3FB8B3C4" w14:textId="77777777" w:rsidTr="00DB74ED">
        <w:tc>
          <w:tcPr>
            <w:tcW w:w="0" w:type="auto"/>
          </w:tcPr>
          <w:p w14:paraId="5858CF5A"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National Non-Governmental Organization</w:t>
            </w:r>
            <w:r w:rsidRPr="00205307">
              <w:rPr>
                <w:rFonts w:cs="Times New Roman"/>
                <w:sz w:val="20"/>
                <w:szCs w:val="20"/>
              </w:rPr>
              <w:t xml:space="preserve">—Article 2 </w:t>
            </w:r>
            <w:r w:rsidRPr="00205307">
              <w:rPr>
                <w:rFonts w:cs="Times New Roman"/>
                <w:i/>
                <w:iCs/>
                <w:sz w:val="20"/>
                <w:szCs w:val="20"/>
              </w:rPr>
              <w:t>The Non-Governmental Organizations Act</w:t>
            </w:r>
            <w:r w:rsidRPr="00205307">
              <w:rPr>
                <w:rFonts w:cs="Times New Roman"/>
                <w:sz w:val="20"/>
                <w:szCs w:val="20"/>
              </w:rPr>
              <w:t xml:space="preserve"> (2002)</w:t>
            </w:r>
          </w:p>
        </w:tc>
        <w:tc>
          <w:tcPr>
            <w:tcW w:w="0" w:type="auto"/>
          </w:tcPr>
          <w:p w14:paraId="6217A242"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means a Non-Governmental Organization established in accordance with the Provisions of this Act and whose scope of Operation extends to more than two regions.</w:t>
            </w:r>
          </w:p>
        </w:tc>
      </w:tr>
      <w:tr w:rsidR="00C220DB" w:rsidRPr="00205307" w14:paraId="2104A545" w14:textId="77777777" w:rsidTr="00DB74ED">
        <w:tc>
          <w:tcPr>
            <w:tcW w:w="0" w:type="auto"/>
          </w:tcPr>
          <w:p w14:paraId="2BD52E5C"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Non-Governmental Organization</w:t>
            </w:r>
            <w:r w:rsidRPr="00205307">
              <w:rPr>
                <w:rFonts w:cs="Times New Roman"/>
                <w:sz w:val="20"/>
                <w:szCs w:val="20"/>
              </w:rPr>
              <w:t xml:space="preserve">—Article 2 </w:t>
            </w:r>
            <w:r w:rsidRPr="00205307">
              <w:rPr>
                <w:rFonts w:cs="Times New Roman"/>
                <w:i/>
                <w:iCs/>
                <w:sz w:val="20"/>
                <w:szCs w:val="20"/>
              </w:rPr>
              <w:t>The Non-Governmental Organizations Act</w:t>
            </w:r>
            <w:r w:rsidRPr="00205307">
              <w:rPr>
                <w:rFonts w:cs="Times New Roman"/>
                <w:sz w:val="20"/>
                <w:szCs w:val="20"/>
              </w:rPr>
              <w:t xml:space="preserve"> (2002)</w:t>
            </w:r>
          </w:p>
        </w:tc>
        <w:tc>
          <w:tcPr>
            <w:tcW w:w="0" w:type="auto"/>
          </w:tcPr>
          <w:p w14:paraId="2C605631"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means a voluntary grouping of individuals or organizations which is autonomous, non-partisan, non-profit sharing-</w:t>
            </w:r>
          </w:p>
          <w:p w14:paraId="06D75651" w14:textId="77777777" w:rsidR="00C220DB" w:rsidRPr="00205307" w:rsidRDefault="00C220DB" w:rsidP="00563F4B">
            <w:pPr>
              <w:pStyle w:val="ListParagraph"/>
              <w:numPr>
                <w:ilvl w:val="0"/>
                <w:numId w:val="5"/>
              </w:numPr>
              <w:autoSpaceDE w:val="0"/>
              <w:autoSpaceDN w:val="0"/>
              <w:adjustRightInd w:val="0"/>
              <w:spacing w:line="240" w:lineRule="auto"/>
              <w:rPr>
                <w:rFonts w:cs="Times New Roman"/>
                <w:sz w:val="20"/>
                <w:szCs w:val="20"/>
              </w:rPr>
            </w:pPr>
            <w:r w:rsidRPr="00205307">
              <w:rPr>
                <w:rFonts w:cs="Times New Roman"/>
                <w:sz w:val="20"/>
                <w:szCs w:val="20"/>
              </w:rPr>
              <w:t>organized at the local, national or international level or the purpose of enhancing or promoting economic, environmental, social or cultural development or protecting the environment, lobbying or advocating on such issues; or</w:t>
            </w:r>
          </w:p>
          <w:p w14:paraId="0E1723F7" w14:textId="77777777" w:rsidR="00C220DB" w:rsidRPr="00205307" w:rsidRDefault="00C220DB" w:rsidP="00563F4B">
            <w:pPr>
              <w:pStyle w:val="ListParagraph"/>
              <w:numPr>
                <w:ilvl w:val="0"/>
                <w:numId w:val="5"/>
              </w:numPr>
              <w:autoSpaceDE w:val="0"/>
              <w:autoSpaceDN w:val="0"/>
              <w:adjustRightInd w:val="0"/>
              <w:spacing w:line="240" w:lineRule="auto"/>
              <w:rPr>
                <w:rFonts w:cs="Times New Roman"/>
                <w:sz w:val="20"/>
                <w:szCs w:val="20"/>
              </w:rPr>
            </w:pPr>
            <w:r w:rsidRPr="00205307">
              <w:rPr>
                <w:rFonts w:cs="Times New Roman"/>
                <w:sz w:val="20"/>
                <w:szCs w:val="20"/>
              </w:rPr>
              <w:t xml:space="preserve">established under the auspices of any religious or faith propagating organization, trade union, sports club, political party, religious or faith organization or </w:t>
            </w:r>
            <w:proofErr w:type="gramStart"/>
            <w:r w:rsidRPr="00205307">
              <w:rPr>
                <w:rFonts w:cs="Times New Roman"/>
                <w:sz w:val="20"/>
                <w:szCs w:val="20"/>
              </w:rPr>
              <w:t>community based</w:t>
            </w:r>
            <w:proofErr w:type="gramEnd"/>
            <w:r w:rsidRPr="00205307">
              <w:rPr>
                <w:rFonts w:cs="Times New Roman"/>
                <w:sz w:val="20"/>
                <w:szCs w:val="20"/>
              </w:rPr>
              <w:t xml:space="preserve"> organization, </w:t>
            </w:r>
          </w:p>
          <w:p w14:paraId="28CB7999"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but does not include a trade union, social club, a religious or faith propagating organization or </w:t>
            </w:r>
            <w:proofErr w:type="gramStart"/>
            <w:r w:rsidRPr="00205307">
              <w:rPr>
                <w:rFonts w:cs="Times New Roman"/>
                <w:sz w:val="20"/>
                <w:szCs w:val="20"/>
              </w:rPr>
              <w:t>community based</w:t>
            </w:r>
            <w:proofErr w:type="gramEnd"/>
            <w:r w:rsidRPr="00205307">
              <w:rPr>
                <w:rFonts w:cs="Times New Roman"/>
                <w:sz w:val="20"/>
                <w:szCs w:val="20"/>
              </w:rPr>
              <w:t xml:space="preserve"> organization.</w:t>
            </w:r>
          </w:p>
        </w:tc>
      </w:tr>
      <w:tr w:rsidR="00C220DB" w:rsidRPr="00205307" w14:paraId="6808848A" w14:textId="77777777" w:rsidTr="00DB74ED">
        <w:tc>
          <w:tcPr>
            <w:tcW w:w="0" w:type="auto"/>
          </w:tcPr>
          <w:p w14:paraId="4A4514DE"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Society</w:t>
            </w:r>
            <w:r w:rsidRPr="00205307">
              <w:rPr>
                <w:rFonts w:cs="Times New Roman"/>
                <w:sz w:val="20"/>
                <w:szCs w:val="20"/>
              </w:rPr>
              <w:t xml:space="preserve">—Article 2 </w:t>
            </w:r>
            <w:r w:rsidRPr="00205307">
              <w:rPr>
                <w:rFonts w:cs="Times New Roman"/>
                <w:i/>
                <w:iCs/>
                <w:sz w:val="20"/>
                <w:szCs w:val="20"/>
              </w:rPr>
              <w:t xml:space="preserve">Societies Ordinance </w:t>
            </w:r>
            <w:r w:rsidRPr="00205307">
              <w:rPr>
                <w:rFonts w:cs="Times New Roman"/>
                <w:sz w:val="20"/>
                <w:szCs w:val="20"/>
              </w:rPr>
              <w:t>(1954)</w:t>
            </w:r>
          </w:p>
        </w:tc>
        <w:tc>
          <w:tcPr>
            <w:tcW w:w="0" w:type="auto"/>
          </w:tcPr>
          <w:p w14:paraId="573E6974"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Any club, company, partnership or association of ten or more person whatever its nature or object but does not include—</w:t>
            </w:r>
          </w:p>
          <w:p w14:paraId="10607B0F" w14:textId="77777777" w:rsidR="00C220DB" w:rsidRPr="00205307" w:rsidRDefault="00C220DB" w:rsidP="00563F4B">
            <w:pPr>
              <w:pStyle w:val="ListParagraph"/>
              <w:numPr>
                <w:ilvl w:val="0"/>
                <w:numId w:val="6"/>
              </w:numPr>
              <w:autoSpaceDE w:val="0"/>
              <w:autoSpaceDN w:val="0"/>
              <w:adjustRightInd w:val="0"/>
              <w:spacing w:line="240" w:lineRule="auto"/>
              <w:rPr>
                <w:rFonts w:cs="Times New Roman"/>
                <w:sz w:val="20"/>
                <w:szCs w:val="20"/>
              </w:rPr>
            </w:pPr>
            <w:r w:rsidRPr="00205307">
              <w:rPr>
                <w:rFonts w:cs="Times New Roman"/>
                <w:sz w:val="20"/>
                <w:szCs w:val="20"/>
              </w:rPr>
              <w:t xml:space="preserve">company registered under the Companies Ordinance, or any company which has complied with the requirements of section 321 of that Ordinance, </w:t>
            </w:r>
          </w:p>
          <w:p w14:paraId="605DA1D9" w14:textId="77777777" w:rsidR="00C220DB" w:rsidRPr="00205307" w:rsidRDefault="00C220DB" w:rsidP="00563F4B">
            <w:pPr>
              <w:pStyle w:val="ListParagraph"/>
              <w:numPr>
                <w:ilvl w:val="0"/>
                <w:numId w:val="6"/>
              </w:numPr>
              <w:autoSpaceDE w:val="0"/>
              <w:autoSpaceDN w:val="0"/>
              <w:adjustRightInd w:val="0"/>
              <w:spacing w:line="240" w:lineRule="auto"/>
              <w:rPr>
                <w:rFonts w:cs="Times New Roman"/>
                <w:sz w:val="20"/>
                <w:szCs w:val="20"/>
              </w:rPr>
            </w:pPr>
            <w:r w:rsidRPr="00205307">
              <w:rPr>
                <w:rFonts w:cs="Times New Roman"/>
                <w:sz w:val="20"/>
                <w:szCs w:val="20"/>
              </w:rPr>
              <w:t>any company, council, authority, association, board or committee lawfully constituted or established under Royal Charter, or Royal Letters Patent, or any Applied Act, or any law for the time being in force in Tanganyika,</w:t>
            </w:r>
          </w:p>
          <w:p w14:paraId="0316F2E7" w14:textId="77777777" w:rsidR="00C220DB" w:rsidRPr="00205307" w:rsidRDefault="00C220DB" w:rsidP="00563F4B">
            <w:pPr>
              <w:pStyle w:val="ListParagraph"/>
              <w:numPr>
                <w:ilvl w:val="0"/>
                <w:numId w:val="6"/>
              </w:numPr>
              <w:autoSpaceDE w:val="0"/>
              <w:autoSpaceDN w:val="0"/>
              <w:adjustRightInd w:val="0"/>
              <w:spacing w:line="240" w:lineRule="auto"/>
              <w:rPr>
                <w:rFonts w:cs="Times New Roman"/>
                <w:sz w:val="20"/>
                <w:szCs w:val="20"/>
              </w:rPr>
            </w:pPr>
            <w:r w:rsidRPr="00205307">
              <w:rPr>
                <w:rFonts w:cs="Times New Roman"/>
                <w:sz w:val="20"/>
                <w:szCs w:val="20"/>
              </w:rPr>
              <w:t xml:space="preserve">any Lodge of Freemasons regularly constituted under any of the registered governing bodies of Freemasons in the United Kingdom of Great Britain and Northern Ireland, </w:t>
            </w:r>
          </w:p>
          <w:p w14:paraId="22713F11" w14:textId="77777777" w:rsidR="00C220DB" w:rsidRPr="00205307" w:rsidRDefault="00C220DB" w:rsidP="00563F4B">
            <w:pPr>
              <w:pStyle w:val="ListParagraph"/>
              <w:numPr>
                <w:ilvl w:val="0"/>
                <w:numId w:val="6"/>
              </w:numPr>
              <w:autoSpaceDE w:val="0"/>
              <w:autoSpaceDN w:val="0"/>
              <w:adjustRightInd w:val="0"/>
              <w:spacing w:line="240" w:lineRule="auto"/>
              <w:rPr>
                <w:rFonts w:cs="Times New Roman"/>
                <w:sz w:val="20"/>
                <w:szCs w:val="20"/>
              </w:rPr>
            </w:pPr>
            <w:r w:rsidRPr="00205307">
              <w:rPr>
                <w:rFonts w:cs="Times New Roman"/>
                <w:sz w:val="20"/>
                <w:szCs w:val="20"/>
              </w:rPr>
              <w:t>any trade union registered under the Trade Unions Ordinance,</w:t>
            </w:r>
          </w:p>
          <w:p w14:paraId="6D8D3D07" w14:textId="77777777" w:rsidR="00C220DB" w:rsidRPr="00205307" w:rsidRDefault="00C220DB" w:rsidP="00563F4B">
            <w:pPr>
              <w:pStyle w:val="ListParagraph"/>
              <w:numPr>
                <w:ilvl w:val="0"/>
                <w:numId w:val="6"/>
              </w:numPr>
              <w:autoSpaceDE w:val="0"/>
              <w:autoSpaceDN w:val="0"/>
              <w:adjustRightInd w:val="0"/>
              <w:spacing w:line="240" w:lineRule="auto"/>
              <w:rPr>
                <w:rFonts w:cs="Times New Roman"/>
                <w:sz w:val="20"/>
                <w:szCs w:val="20"/>
              </w:rPr>
            </w:pPr>
            <w:r w:rsidRPr="00205307">
              <w:rPr>
                <w:rFonts w:cs="Times New Roman"/>
                <w:sz w:val="20"/>
                <w:szCs w:val="20"/>
              </w:rPr>
              <w:t>any company, association or partnership consisting of not more than twenty persons formed and maintained for the sole purpose of carrying on any lawful business,</w:t>
            </w:r>
          </w:p>
          <w:p w14:paraId="5E6B1BD2" w14:textId="77777777" w:rsidR="00C220DB" w:rsidRPr="00205307" w:rsidRDefault="00C220DB" w:rsidP="00563F4B">
            <w:pPr>
              <w:pStyle w:val="ListParagraph"/>
              <w:numPr>
                <w:ilvl w:val="0"/>
                <w:numId w:val="6"/>
              </w:numPr>
              <w:autoSpaceDE w:val="0"/>
              <w:autoSpaceDN w:val="0"/>
              <w:adjustRightInd w:val="0"/>
              <w:spacing w:line="240" w:lineRule="auto"/>
              <w:rPr>
                <w:rFonts w:cs="Times New Roman"/>
                <w:sz w:val="20"/>
                <w:szCs w:val="20"/>
              </w:rPr>
            </w:pPr>
            <w:r w:rsidRPr="00205307">
              <w:rPr>
                <w:rFonts w:cs="Times New Roman"/>
                <w:sz w:val="20"/>
                <w:szCs w:val="20"/>
              </w:rPr>
              <w:t>any co-operative society registered under the Co-operative Cap. 211 Societies Ordinance,</w:t>
            </w:r>
          </w:p>
          <w:p w14:paraId="4E171EE1" w14:textId="77777777" w:rsidR="00C220DB" w:rsidRPr="00205307" w:rsidRDefault="00C220DB" w:rsidP="00563F4B">
            <w:pPr>
              <w:pStyle w:val="ListParagraph"/>
              <w:numPr>
                <w:ilvl w:val="0"/>
                <w:numId w:val="6"/>
              </w:numPr>
              <w:autoSpaceDE w:val="0"/>
              <w:autoSpaceDN w:val="0"/>
              <w:adjustRightInd w:val="0"/>
              <w:spacing w:line="240" w:lineRule="auto"/>
              <w:rPr>
                <w:rFonts w:cs="Times New Roman"/>
                <w:sz w:val="20"/>
                <w:szCs w:val="20"/>
              </w:rPr>
            </w:pPr>
            <w:r w:rsidRPr="00205307">
              <w:rPr>
                <w:rFonts w:cs="Times New Roman"/>
                <w:sz w:val="20"/>
                <w:szCs w:val="20"/>
              </w:rPr>
              <w:t>any society which the President may, by order published in the Gazette, declare not to be a society for the purposes of this Ordinance.</w:t>
            </w:r>
          </w:p>
        </w:tc>
      </w:tr>
      <w:tr w:rsidR="00C220DB" w:rsidRPr="00205307" w14:paraId="0E8C055E" w14:textId="77777777" w:rsidTr="00DB74ED">
        <w:tc>
          <w:tcPr>
            <w:tcW w:w="0" w:type="auto"/>
          </w:tcPr>
          <w:p w14:paraId="29D18411" w14:textId="77777777" w:rsidR="00C220DB" w:rsidRPr="00205307" w:rsidRDefault="00C220DB" w:rsidP="00563F4B">
            <w:pPr>
              <w:spacing w:line="240" w:lineRule="auto"/>
              <w:rPr>
                <w:rFonts w:cs="Times New Roman"/>
                <w:b/>
                <w:bCs/>
                <w:sz w:val="20"/>
                <w:szCs w:val="20"/>
              </w:rPr>
            </w:pPr>
          </w:p>
          <w:p w14:paraId="65C44329" w14:textId="77777777" w:rsidR="00C220DB" w:rsidRPr="00205307" w:rsidRDefault="00C220DB" w:rsidP="00563F4B">
            <w:pPr>
              <w:spacing w:line="240" w:lineRule="auto"/>
              <w:rPr>
                <w:rFonts w:cs="Times New Roman"/>
                <w:b/>
                <w:bCs/>
                <w:caps/>
                <w:sz w:val="20"/>
                <w:szCs w:val="20"/>
              </w:rPr>
            </w:pPr>
            <w:r w:rsidRPr="00205307">
              <w:rPr>
                <w:rFonts w:cs="Times New Roman"/>
                <w:b/>
                <w:bCs/>
                <w:caps/>
                <w:sz w:val="20"/>
                <w:szCs w:val="20"/>
              </w:rPr>
              <w:t>Uganda</w:t>
            </w:r>
          </w:p>
        </w:tc>
        <w:tc>
          <w:tcPr>
            <w:tcW w:w="0" w:type="auto"/>
          </w:tcPr>
          <w:p w14:paraId="35516492" w14:textId="77777777" w:rsidR="00C220DB" w:rsidRPr="00205307" w:rsidRDefault="00C220DB" w:rsidP="00563F4B">
            <w:pPr>
              <w:autoSpaceDE w:val="0"/>
              <w:autoSpaceDN w:val="0"/>
              <w:adjustRightInd w:val="0"/>
              <w:spacing w:line="240" w:lineRule="auto"/>
              <w:rPr>
                <w:rFonts w:cs="Times New Roman"/>
                <w:sz w:val="20"/>
                <w:szCs w:val="20"/>
              </w:rPr>
            </w:pPr>
          </w:p>
        </w:tc>
      </w:tr>
      <w:tr w:rsidR="00C220DB" w:rsidRPr="00205307" w14:paraId="3720843F" w14:textId="77777777" w:rsidTr="00DB74ED">
        <w:tc>
          <w:tcPr>
            <w:tcW w:w="0" w:type="auto"/>
          </w:tcPr>
          <w:p w14:paraId="2CB68FD6"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 xml:space="preserve">Community Based </w:t>
            </w:r>
            <w:proofErr w:type="spellStart"/>
            <w:r w:rsidRPr="00205307">
              <w:rPr>
                <w:rFonts w:cs="Times New Roman"/>
                <w:b/>
                <w:bCs/>
                <w:sz w:val="20"/>
                <w:szCs w:val="20"/>
              </w:rPr>
              <w:t>Organisation</w:t>
            </w:r>
            <w:proofErr w:type="spellEnd"/>
            <w:r w:rsidRPr="00205307">
              <w:rPr>
                <w:rFonts w:cs="Times New Roman"/>
                <w:sz w:val="20"/>
                <w:szCs w:val="20"/>
              </w:rPr>
              <w:t xml:space="preserve">—Article 2 </w:t>
            </w:r>
            <w:r w:rsidRPr="00205307">
              <w:rPr>
                <w:rFonts w:cs="Times New Roman"/>
                <w:i/>
                <w:iCs/>
                <w:sz w:val="20"/>
                <w:szCs w:val="20"/>
              </w:rPr>
              <w:t xml:space="preserve">The Non-Governmental </w:t>
            </w:r>
            <w:proofErr w:type="spellStart"/>
            <w:r w:rsidRPr="00205307">
              <w:rPr>
                <w:rFonts w:cs="Times New Roman"/>
                <w:i/>
                <w:iCs/>
                <w:sz w:val="20"/>
                <w:szCs w:val="20"/>
              </w:rPr>
              <w:t>Organisations</w:t>
            </w:r>
            <w:proofErr w:type="spellEnd"/>
            <w:r w:rsidRPr="00205307">
              <w:rPr>
                <w:rFonts w:cs="Times New Roman"/>
                <w:i/>
                <w:iCs/>
                <w:sz w:val="20"/>
                <w:szCs w:val="20"/>
              </w:rPr>
              <w:t xml:space="preserve"> Registration Regulations</w:t>
            </w:r>
            <w:r w:rsidRPr="00205307">
              <w:rPr>
                <w:rFonts w:cs="Times New Roman"/>
                <w:sz w:val="20"/>
                <w:szCs w:val="20"/>
              </w:rPr>
              <w:t xml:space="preserve"> (2009) and </w:t>
            </w:r>
            <w:r w:rsidRPr="00205307">
              <w:rPr>
                <w:rFonts w:cs="Times New Roman"/>
                <w:i/>
                <w:iCs/>
                <w:sz w:val="20"/>
                <w:szCs w:val="20"/>
              </w:rPr>
              <w:lastRenderedPageBreak/>
              <w:t xml:space="preserve">Non-Governmental </w:t>
            </w:r>
            <w:proofErr w:type="spellStart"/>
            <w:r w:rsidRPr="00205307">
              <w:rPr>
                <w:rFonts w:cs="Times New Roman"/>
                <w:i/>
                <w:iCs/>
                <w:sz w:val="20"/>
                <w:szCs w:val="20"/>
              </w:rPr>
              <w:t>Organisations</w:t>
            </w:r>
            <w:proofErr w:type="spellEnd"/>
            <w:r w:rsidRPr="00205307">
              <w:rPr>
                <w:rFonts w:cs="Times New Roman"/>
                <w:i/>
                <w:iCs/>
                <w:sz w:val="20"/>
                <w:szCs w:val="20"/>
              </w:rPr>
              <w:t xml:space="preserve"> Act </w:t>
            </w:r>
            <w:r w:rsidRPr="00205307">
              <w:rPr>
                <w:rFonts w:cs="Times New Roman"/>
                <w:sz w:val="20"/>
                <w:szCs w:val="20"/>
              </w:rPr>
              <w:t>(2016)</w:t>
            </w:r>
          </w:p>
        </w:tc>
        <w:tc>
          <w:tcPr>
            <w:tcW w:w="0" w:type="auto"/>
          </w:tcPr>
          <w:p w14:paraId="72B8D06B"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lastRenderedPageBreak/>
              <w:t xml:space="preserve">means an </w:t>
            </w:r>
            <w:proofErr w:type="spellStart"/>
            <w:r w:rsidRPr="00205307">
              <w:rPr>
                <w:rFonts w:cs="Times New Roman"/>
                <w:sz w:val="20"/>
                <w:szCs w:val="20"/>
              </w:rPr>
              <w:t>organisation</w:t>
            </w:r>
            <w:proofErr w:type="spellEnd"/>
            <w:r w:rsidRPr="00205307">
              <w:rPr>
                <w:rFonts w:cs="Times New Roman"/>
                <w:sz w:val="20"/>
                <w:szCs w:val="20"/>
              </w:rPr>
              <w:t xml:space="preserve"> wholly controlled by Ugandans operating at a sub-county level and below, whose objective is to promote and advance the wellbeing of its members or the community;</w:t>
            </w:r>
          </w:p>
        </w:tc>
      </w:tr>
      <w:tr w:rsidR="00C220DB" w:rsidRPr="00205307" w14:paraId="4977627E" w14:textId="77777777" w:rsidTr="00DB74ED">
        <w:tc>
          <w:tcPr>
            <w:tcW w:w="0" w:type="auto"/>
          </w:tcPr>
          <w:p w14:paraId="757E2399"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 xml:space="preserve">Continental </w:t>
            </w:r>
            <w:proofErr w:type="spellStart"/>
            <w:r w:rsidRPr="00205307">
              <w:rPr>
                <w:rFonts w:cs="Times New Roman"/>
                <w:b/>
                <w:bCs/>
                <w:sz w:val="20"/>
                <w:szCs w:val="20"/>
              </w:rPr>
              <w:t>Organisation</w:t>
            </w:r>
            <w:proofErr w:type="spellEnd"/>
            <w:r w:rsidRPr="00205307">
              <w:rPr>
                <w:rFonts w:cs="Times New Roman"/>
                <w:sz w:val="20"/>
                <w:szCs w:val="20"/>
              </w:rPr>
              <w:t xml:space="preserve">—Article 3 </w:t>
            </w:r>
            <w:r w:rsidRPr="00205307">
              <w:rPr>
                <w:rFonts w:cs="Times New Roman"/>
                <w:i/>
                <w:iCs/>
                <w:sz w:val="20"/>
                <w:szCs w:val="20"/>
              </w:rPr>
              <w:t xml:space="preserve">Non-Governmental </w:t>
            </w:r>
            <w:proofErr w:type="spellStart"/>
            <w:r w:rsidRPr="00205307">
              <w:rPr>
                <w:rFonts w:cs="Times New Roman"/>
                <w:i/>
                <w:iCs/>
                <w:sz w:val="20"/>
                <w:szCs w:val="20"/>
              </w:rPr>
              <w:t>Organisations</w:t>
            </w:r>
            <w:proofErr w:type="spellEnd"/>
            <w:r w:rsidRPr="00205307">
              <w:rPr>
                <w:rFonts w:cs="Times New Roman"/>
                <w:i/>
                <w:iCs/>
                <w:sz w:val="20"/>
                <w:szCs w:val="20"/>
              </w:rPr>
              <w:t xml:space="preserve"> Act </w:t>
            </w:r>
            <w:r w:rsidRPr="00205307">
              <w:rPr>
                <w:rFonts w:cs="Times New Roman"/>
                <w:sz w:val="20"/>
                <w:szCs w:val="20"/>
              </w:rPr>
              <w:t>(2016)</w:t>
            </w:r>
          </w:p>
        </w:tc>
        <w:tc>
          <w:tcPr>
            <w:tcW w:w="0" w:type="auto"/>
          </w:tcPr>
          <w:p w14:paraId="0328A610"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an </w:t>
            </w:r>
            <w:proofErr w:type="spellStart"/>
            <w:r w:rsidRPr="00205307">
              <w:rPr>
                <w:rFonts w:cs="Times New Roman"/>
                <w:sz w:val="20"/>
                <w:szCs w:val="20"/>
              </w:rPr>
              <w:t>organisation</w:t>
            </w:r>
            <w:proofErr w:type="spellEnd"/>
            <w:r w:rsidRPr="00205307">
              <w:rPr>
                <w:rFonts w:cs="Times New Roman"/>
                <w:sz w:val="20"/>
                <w:szCs w:val="20"/>
              </w:rPr>
              <w:t xml:space="preserve"> that has its original incorporation in any African country, other than the Partner States of the East African Community, and is partially or wholly controlled by citizens of one or more African countries, other than the citizens of the Partner State of the East African Community, and is operating in Uganda under the authority of a permit issued by the Bureau.</w:t>
            </w:r>
          </w:p>
        </w:tc>
      </w:tr>
      <w:tr w:rsidR="00C220DB" w:rsidRPr="00205307" w14:paraId="58907B5D" w14:textId="77777777" w:rsidTr="00DB74ED">
        <w:tc>
          <w:tcPr>
            <w:tcW w:w="0" w:type="auto"/>
          </w:tcPr>
          <w:p w14:paraId="040A5BD6"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 xml:space="preserve">Indigenous </w:t>
            </w:r>
            <w:proofErr w:type="spellStart"/>
            <w:r w:rsidRPr="00205307">
              <w:rPr>
                <w:rFonts w:cs="Times New Roman"/>
                <w:b/>
                <w:bCs/>
                <w:sz w:val="20"/>
                <w:szCs w:val="20"/>
              </w:rPr>
              <w:t>Organisation</w:t>
            </w:r>
            <w:proofErr w:type="spellEnd"/>
            <w:r w:rsidRPr="00205307">
              <w:rPr>
                <w:rFonts w:cs="Times New Roman"/>
                <w:sz w:val="20"/>
                <w:szCs w:val="20"/>
              </w:rPr>
              <w:t xml:space="preserve">—Article 3 </w:t>
            </w:r>
            <w:r w:rsidRPr="00205307">
              <w:rPr>
                <w:rFonts w:cs="Times New Roman"/>
                <w:i/>
                <w:iCs/>
                <w:sz w:val="20"/>
                <w:szCs w:val="20"/>
              </w:rPr>
              <w:t xml:space="preserve">Non-Governmental </w:t>
            </w:r>
            <w:proofErr w:type="spellStart"/>
            <w:r w:rsidRPr="00205307">
              <w:rPr>
                <w:rFonts w:cs="Times New Roman"/>
                <w:i/>
                <w:iCs/>
                <w:sz w:val="20"/>
                <w:szCs w:val="20"/>
              </w:rPr>
              <w:t>Organisations</w:t>
            </w:r>
            <w:proofErr w:type="spellEnd"/>
            <w:r w:rsidRPr="00205307">
              <w:rPr>
                <w:rFonts w:cs="Times New Roman"/>
                <w:i/>
                <w:iCs/>
                <w:sz w:val="20"/>
                <w:szCs w:val="20"/>
              </w:rPr>
              <w:t xml:space="preserve"> Act </w:t>
            </w:r>
            <w:r w:rsidRPr="00205307">
              <w:rPr>
                <w:rFonts w:cs="Times New Roman"/>
                <w:sz w:val="20"/>
                <w:szCs w:val="20"/>
              </w:rPr>
              <w:t>(2016)</w:t>
            </w:r>
          </w:p>
        </w:tc>
        <w:tc>
          <w:tcPr>
            <w:tcW w:w="0" w:type="auto"/>
          </w:tcPr>
          <w:p w14:paraId="1C71E5FA"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an </w:t>
            </w:r>
            <w:proofErr w:type="spellStart"/>
            <w:r w:rsidRPr="00205307">
              <w:rPr>
                <w:rFonts w:cs="Times New Roman"/>
                <w:sz w:val="20"/>
                <w:szCs w:val="20"/>
              </w:rPr>
              <w:t>organisation</w:t>
            </w:r>
            <w:proofErr w:type="spellEnd"/>
            <w:r w:rsidRPr="00205307">
              <w:rPr>
                <w:rFonts w:cs="Times New Roman"/>
                <w:sz w:val="20"/>
                <w:szCs w:val="20"/>
              </w:rPr>
              <w:t xml:space="preserve"> that is wholly controlled by Ugandan citizens.</w:t>
            </w:r>
          </w:p>
        </w:tc>
      </w:tr>
      <w:tr w:rsidR="00C220DB" w:rsidRPr="00205307" w14:paraId="2B8C7ADF" w14:textId="77777777" w:rsidTr="00DB74ED">
        <w:tc>
          <w:tcPr>
            <w:tcW w:w="0" w:type="auto"/>
          </w:tcPr>
          <w:p w14:paraId="39D98CEE"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 xml:space="preserve">International </w:t>
            </w:r>
            <w:proofErr w:type="spellStart"/>
            <w:r w:rsidRPr="00205307">
              <w:rPr>
                <w:rFonts w:cs="Times New Roman"/>
                <w:b/>
                <w:bCs/>
                <w:sz w:val="20"/>
                <w:szCs w:val="20"/>
              </w:rPr>
              <w:t>Organisation</w:t>
            </w:r>
            <w:proofErr w:type="spellEnd"/>
            <w:r w:rsidRPr="00205307">
              <w:rPr>
                <w:rFonts w:cs="Times New Roman"/>
                <w:sz w:val="20"/>
                <w:szCs w:val="20"/>
              </w:rPr>
              <w:t xml:space="preserve">—Article 3 </w:t>
            </w:r>
            <w:r w:rsidRPr="00205307">
              <w:rPr>
                <w:rFonts w:cs="Times New Roman"/>
                <w:i/>
                <w:iCs/>
                <w:sz w:val="20"/>
                <w:szCs w:val="20"/>
              </w:rPr>
              <w:t xml:space="preserve">Non-Governmental </w:t>
            </w:r>
            <w:proofErr w:type="spellStart"/>
            <w:r w:rsidRPr="00205307">
              <w:rPr>
                <w:rFonts w:cs="Times New Roman"/>
                <w:i/>
                <w:iCs/>
                <w:sz w:val="20"/>
                <w:szCs w:val="20"/>
              </w:rPr>
              <w:t>Organisations</w:t>
            </w:r>
            <w:proofErr w:type="spellEnd"/>
            <w:r w:rsidRPr="00205307">
              <w:rPr>
                <w:rFonts w:cs="Times New Roman"/>
                <w:i/>
                <w:iCs/>
                <w:sz w:val="20"/>
                <w:szCs w:val="20"/>
              </w:rPr>
              <w:t xml:space="preserve"> Act </w:t>
            </w:r>
            <w:r w:rsidRPr="00205307">
              <w:rPr>
                <w:rFonts w:cs="Times New Roman"/>
                <w:sz w:val="20"/>
                <w:szCs w:val="20"/>
              </w:rPr>
              <w:t>(2016)</w:t>
            </w:r>
          </w:p>
        </w:tc>
        <w:tc>
          <w:tcPr>
            <w:tcW w:w="0" w:type="auto"/>
          </w:tcPr>
          <w:p w14:paraId="6A0060BF"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an </w:t>
            </w:r>
            <w:proofErr w:type="spellStart"/>
            <w:r w:rsidRPr="00205307">
              <w:rPr>
                <w:rFonts w:cs="Times New Roman"/>
                <w:sz w:val="20"/>
                <w:szCs w:val="20"/>
              </w:rPr>
              <w:t>organisation</w:t>
            </w:r>
            <w:proofErr w:type="spellEnd"/>
            <w:r w:rsidRPr="00205307">
              <w:rPr>
                <w:rFonts w:cs="Times New Roman"/>
                <w:sz w:val="20"/>
                <w:szCs w:val="20"/>
              </w:rPr>
              <w:t xml:space="preserve"> that has its original incorporation in a country, other than a Partner State of the East African Community and is partially or wholly controlled by citizens of one or more countries, other than the citizens of the Partner States of the East African Community, and is operating in Uganda under the authority of a permit issued by the Bureau.</w:t>
            </w:r>
          </w:p>
        </w:tc>
      </w:tr>
      <w:tr w:rsidR="00C220DB" w:rsidRPr="00205307" w14:paraId="596C47A8" w14:textId="77777777" w:rsidTr="00DB74ED">
        <w:tc>
          <w:tcPr>
            <w:tcW w:w="0" w:type="auto"/>
          </w:tcPr>
          <w:p w14:paraId="47527DAD"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 xml:space="preserve">Exempt </w:t>
            </w:r>
            <w:proofErr w:type="spellStart"/>
            <w:r w:rsidRPr="00205307">
              <w:rPr>
                <w:rFonts w:cs="Times New Roman"/>
                <w:b/>
                <w:bCs/>
                <w:sz w:val="20"/>
                <w:szCs w:val="20"/>
              </w:rPr>
              <w:t>Organisation</w:t>
            </w:r>
            <w:proofErr w:type="spellEnd"/>
            <w:r w:rsidRPr="00205307">
              <w:rPr>
                <w:rFonts w:cs="Times New Roman"/>
                <w:sz w:val="20"/>
                <w:szCs w:val="20"/>
              </w:rPr>
              <w:t xml:space="preserve">—Article 2(bb) </w:t>
            </w:r>
            <w:r w:rsidRPr="00205307">
              <w:rPr>
                <w:rFonts w:cs="Times New Roman"/>
                <w:i/>
                <w:iCs/>
                <w:sz w:val="20"/>
                <w:szCs w:val="20"/>
              </w:rPr>
              <w:t xml:space="preserve">The Income Tax </w:t>
            </w:r>
            <w:proofErr w:type="gramStart"/>
            <w:r w:rsidRPr="00205307">
              <w:rPr>
                <w:rFonts w:cs="Times New Roman"/>
                <w:i/>
                <w:iCs/>
                <w:sz w:val="20"/>
                <w:szCs w:val="20"/>
              </w:rPr>
              <w:t xml:space="preserve">Act </w:t>
            </w:r>
            <w:r w:rsidRPr="00205307">
              <w:rPr>
                <w:rFonts w:cs="Times New Roman"/>
                <w:sz w:val="20"/>
                <w:szCs w:val="20"/>
              </w:rPr>
              <w:t xml:space="preserve"> (</w:t>
            </w:r>
            <w:proofErr w:type="gramEnd"/>
            <w:r w:rsidRPr="00205307">
              <w:rPr>
                <w:rFonts w:cs="Times New Roman"/>
                <w:sz w:val="20"/>
                <w:szCs w:val="20"/>
              </w:rPr>
              <w:t>1997)</w:t>
            </w:r>
          </w:p>
        </w:tc>
        <w:tc>
          <w:tcPr>
            <w:tcW w:w="0" w:type="auto"/>
          </w:tcPr>
          <w:p w14:paraId="42AC2652"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means any company, institution, or irrevocable trust –</w:t>
            </w:r>
          </w:p>
          <w:p w14:paraId="6146F4C6" w14:textId="77777777" w:rsidR="00C220DB" w:rsidRPr="00205307" w:rsidRDefault="00C220DB" w:rsidP="00563F4B">
            <w:pPr>
              <w:pStyle w:val="ListParagraph"/>
              <w:numPr>
                <w:ilvl w:val="0"/>
                <w:numId w:val="7"/>
              </w:numPr>
              <w:autoSpaceDE w:val="0"/>
              <w:autoSpaceDN w:val="0"/>
              <w:adjustRightInd w:val="0"/>
              <w:spacing w:line="240" w:lineRule="auto"/>
              <w:rPr>
                <w:rFonts w:cs="Times New Roman"/>
                <w:sz w:val="20"/>
                <w:szCs w:val="20"/>
              </w:rPr>
            </w:pPr>
            <w:r w:rsidRPr="00205307">
              <w:rPr>
                <w:rFonts w:cs="Times New Roman"/>
                <w:sz w:val="20"/>
                <w:szCs w:val="20"/>
              </w:rPr>
              <w:t>which is –</w:t>
            </w:r>
          </w:p>
          <w:p w14:paraId="7A2939BA" w14:textId="77777777" w:rsidR="00C220DB" w:rsidRPr="00205307" w:rsidRDefault="00C220DB" w:rsidP="00563F4B">
            <w:pPr>
              <w:pStyle w:val="ListParagraph"/>
              <w:numPr>
                <w:ilvl w:val="1"/>
                <w:numId w:val="7"/>
              </w:numPr>
              <w:autoSpaceDE w:val="0"/>
              <w:autoSpaceDN w:val="0"/>
              <w:adjustRightInd w:val="0"/>
              <w:spacing w:line="240" w:lineRule="auto"/>
              <w:rPr>
                <w:rFonts w:cs="Times New Roman"/>
                <w:sz w:val="20"/>
                <w:szCs w:val="20"/>
              </w:rPr>
            </w:pPr>
            <w:r w:rsidRPr="00205307">
              <w:rPr>
                <w:rFonts w:cs="Times New Roman"/>
                <w:sz w:val="20"/>
                <w:szCs w:val="20"/>
              </w:rPr>
              <w:t>an amateur sporting association;</w:t>
            </w:r>
          </w:p>
          <w:p w14:paraId="1A9880B2" w14:textId="77777777" w:rsidR="00C220DB" w:rsidRPr="00205307" w:rsidRDefault="00C220DB" w:rsidP="00563F4B">
            <w:pPr>
              <w:pStyle w:val="ListParagraph"/>
              <w:numPr>
                <w:ilvl w:val="1"/>
                <w:numId w:val="7"/>
              </w:numPr>
              <w:autoSpaceDE w:val="0"/>
              <w:autoSpaceDN w:val="0"/>
              <w:adjustRightInd w:val="0"/>
              <w:spacing w:line="240" w:lineRule="auto"/>
              <w:rPr>
                <w:rFonts w:cs="Times New Roman"/>
                <w:sz w:val="20"/>
                <w:szCs w:val="20"/>
              </w:rPr>
            </w:pPr>
            <w:r w:rsidRPr="00205307">
              <w:rPr>
                <w:rFonts w:cs="Times New Roman"/>
                <w:sz w:val="20"/>
                <w:szCs w:val="20"/>
              </w:rPr>
              <w:t>a religious, charitable, or educational institution of a public character; or</w:t>
            </w:r>
          </w:p>
          <w:p w14:paraId="678DE455" w14:textId="77777777" w:rsidR="00C220DB" w:rsidRPr="00205307" w:rsidRDefault="00C220DB" w:rsidP="00563F4B">
            <w:pPr>
              <w:pStyle w:val="ListParagraph"/>
              <w:numPr>
                <w:ilvl w:val="1"/>
                <w:numId w:val="7"/>
              </w:numPr>
              <w:autoSpaceDE w:val="0"/>
              <w:autoSpaceDN w:val="0"/>
              <w:adjustRightInd w:val="0"/>
              <w:spacing w:line="240" w:lineRule="auto"/>
              <w:rPr>
                <w:rFonts w:cs="Times New Roman"/>
                <w:sz w:val="20"/>
                <w:szCs w:val="20"/>
              </w:rPr>
            </w:pPr>
            <w:r w:rsidRPr="00205307">
              <w:rPr>
                <w:rFonts w:cs="Times New Roman"/>
                <w:sz w:val="20"/>
                <w:szCs w:val="20"/>
              </w:rPr>
              <w:t>a trade union, employees’ association, an association of employers registered under any law of Uganda, or an association established for the purpose of promoting farming, mining, tourism, manufacturing, or commerce and industry in Uganda; and</w:t>
            </w:r>
          </w:p>
          <w:p w14:paraId="497D8F82" w14:textId="77777777" w:rsidR="00C220DB" w:rsidRPr="00205307" w:rsidRDefault="00C220DB" w:rsidP="00563F4B">
            <w:pPr>
              <w:pStyle w:val="ListParagraph"/>
              <w:numPr>
                <w:ilvl w:val="0"/>
                <w:numId w:val="7"/>
              </w:numPr>
              <w:autoSpaceDE w:val="0"/>
              <w:autoSpaceDN w:val="0"/>
              <w:adjustRightInd w:val="0"/>
              <w:spacing w:line="240" w:lineRule="auto"/>
              <w:rPr>
                <w:rFonts w:cs="Times New Roman"/>
                <w:sz w:val="20"/>
                <w:szCs w:val="20"/>
              </w:rPr>
            </w:pPr>
            <w:r w:rsidRPr="00205307">
              <w:rPr>
                <w:rFonts w:cs="Times New Roman"/>
                <w:sz w:val="20"/>
                <w:szCs w:val="20"/>
              </w:rPr>
              <w:t xml:space="preserve">which has been issued with a written ruling by the Commissioner currently in force stating that it is an exempt </w:t>
            </w:r>
            <w:proofErr w:type="spellStart"/>
            <w:r w:rsidRPr="00205307">
              <w:rPr>
                <w:rFonts w:cs="Times New Roman"/>
                <w:sz w:val="20"/>
                <w:szCs w:val="20"/>
              </w:rPr>
              <w:t>organisation</w:t>
            </w:r>
            <w:proofErr w:type="spellEnd"/>
            <w:r w:rsidRPr="00205307">
              <w:rPr>
                <w:rFonts w:cs="Times New Roman"/>
                <w:sz w:val="20"/>
                <w:szCs w:val="20"/>
              </w:rPr>
              <w:t>; and</w:t>
            </w:r>
          </w:p>
          <w:p w14:paraId="70F74704" w14:textId="77777777" w:rsidR="00C220DB" w:rsidRPr="00205307" w:rsidRDefault="00C220DB" w:rsidP="00563F4B">
            <w:pPr>
              <w:pStyle w:val="ListParagraph"/>
              <w:numPr>
                <w:ilvl w:val="0"/>
                <w:numId w:val="7"/>
              </w:numPr>
              <w:autoSpaceDE w:val="0"/>
              <w:autoSpaceDN w:val="0"/>
              <w:adjustRightInd w:val="0"/>
              <w:spacing w:line="240" w:lineRule="auto"/>
              <w:rPr>
                <w:rFonts w:cs="Times New Roman"/>
                <w:sz w:val="20"/>
                <w:szCs w:val="20"/>
              </w:rPr>
            </w:pPr>
            <w:r w:rsidRPr="00205307">
              <w:rPr>
                <w:rFonts w:cs="Times New Roman"/>
                <w:sz w:val="20"/>
                <w:szCs w:val="20"/>
              </w:rPr>
              <w:t>none of the income or assets of which confers, or may confer, a private benefit on any person;</w:t>
            </w:r>
          </w:p>
        </w:tc>
      </w:tr>
      <w:tr w:rsidR="00C220DB" w:rsidRPr="00205307" w14:paraId="1E09346A" w14:textId="77777777" w:rsidTr="00DB74ED">
        <w:tc>
          <w:tcPr>
            <w:tcW w:w="0" w:type="auto"/>
          </w:tcPr>
          <w:p w14:paraId="2A05E4C1"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 xml:space="preserve">Foreign </w:t>
            </w:r>
            <w:proofErr w:type="spellStart"/>
            <w:r w:rsidRPr="00205307">
              <w:rPr>
                <w:rFonts w:cs="Times New Roman"/>
                <w:b/>
                <w:bCs/>
                <w:sz w:val="20"/>
                <w:szCs w:val="20"/>
              </w:rPr>
              <w:t>Organisation</w:t>
            </w:r>
            <w:proofErr w:type="spellEnd"/>
            <w:r w:rsidRPr="00205307">
              <w:rPr>
                <w:rFonts w:cs="Times New Roman"/>
                <w:sz w:val="20"/>
                <w:szCs w:val="20"/>
              </w:rPr>
              <w:t xml:space="preserve">—Article 2 </w:t>
            </w:r>
            <w:r w:rsidRPr="00205307">
              <w:rPr>
                <w:rFonts w:cs="Times New Roman"/>
                <w:i/>
                <w:iCs/>
                <w:sz w:val="20"/>
                <w:szCs w:val="20"/>
              </w:rPr>
              <w:t xml:space="preserve">The Non-Governmental </w:t>
            </w:r>
            <w:proofErr w:type="spellStart"/>
            <w:r w:rsidRPr="00205307">
              <w:rPr>
                <w:rFonts w:cs="Times New Roman"/>
                <w:i/>
                <w:iCs/>
                <w:sz w:val="20"/>
                <w:szCs w:val="20"/>
              </w:rPr>
              <w:t>Organisations</w:t>
            </w:r>
            <w:proofErr w:type="spellEnd"/>
            <w:r w:rsidRPr="00205307">
              <w:rPr>
                <w:rFonts w:cs="Times New Roman"/>
                <w:i/>
                <w:iCs/>
                <w:sz w:val="20"/>
                <w:szCs w:val="20"/>
              </w:rPr>
              <w:t xml:space="preserve"> Registration Regulations</w:t>
            </w:r>
            <w:r w:rsidRPr="00205307">
              <w:rPr>
                <w:rFonts w:cs="Times New Roman"/>
                <w:sz w:val="20"/>
                <w:szCs w:val="20"/>
              </w:rPr>
              <w:t xml:space="preserve"> (2009)</w:t>
            </w:r>
          </w:p>
        </w:tc>
        <w:tc>
          <w:tcPr>
            <w:tcW w:w="0" w:type="auto"/>
          </w:tcPr>
          <w:p w14:paraId="3F258918"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an </w:t>
            </w:r>
            <w:proofErr w:type="spellStart"/>
            <w:r w:rsidRPr="00205307">
              <w:rPr>
                <w:rFonts w:cs="Times New Roman"/>
                <w:sz w:val="20"/>
                <w:szCs w:val="20"/>
              </w:rPr>
              <w:t>organsation</w:t>
            </w:r>
            <w:proofErr w:type="spellEnd"/>
            <w:r w:rsidRPr="00205307">
              <w:rPr>
                <w:rFonts w:cs="Times New Roman"/>
                <w:sz w:val="20"/>
                <w:szCs w:val="20"/>
              </w:rPr>
              <w:t xml:space="preserve"> which is not a local </w:t>
            </w:r>
            <w:proofErr w:type="spellStart"/>
            <w:r w:rsidRPr="00205307">
              <w:rPr>
                <w:rFonts w:cs="Times New Roman"/>
                <w:sz w:val="20"/>
                <w:szCs w:val="20"/>
              </w:rPr>
              <w:t>organisation</w:t>
            </w:r>
            <w:proofErr w:type="spellEnd"/>
          </w:p>
        </w:tc>
      </w:tr>
      <w:tr w:rsidR="00C220DB" w:rsidRPr="00205307" w14:paraId="6631DDF2" w14:textId="77777777" w:rsidTr="00DB74ED">
        <w:tc>
          <w:tcPr>
            <w:tcW w:w="0" w:type="auto"/>
          </w:tcPr>
          <w:p w14:paraId="622C800D"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Foreign Organization</w:t>
            </w:r>
            <w:r w:rsidRPr="00205307">
              <w:rPr>
                <w:rFonts w:cs="Times New Roman"/>
                <w:sz w:val="20"/>
                <w:szCs w:val="20"/>
              </w:rPr>
              <w:t xml:space="preserve">—Article 3 </w:t>
            </w:r>
            <w:r w:rsidRPr="00205307">
              <w:rPr>
                <w:rFonts w:cs="Times New Roman"/>
                <w:i/>
                <w:iCs/>
                <w:sz w:val="20"/>
                <w:szCs w:val="20"/>
              </w:rPr>
              <w:t xml:space="preserve">Non-Governmental </w:t>
            </w:r>
            <w:proofErr w:type="spellStart"/>
            <w:r w:rsidRPr="00205307">
              <w:rPr>
                <w:rFonts w:cs="Times New Roman"/>
                <w:i/>
                <w:iCs/>
                <w:sz w:val="20"/>
                <w:szCs w:val="20"/>
              </w:rPr>
              <w:t>Organisations</w:t>
            </w:r>
            <w:proofErr w:type="spellEnd"/>
            <w:r w:rsidRPr="00205307">
              <w:rPr>
                <w:rFonts w:cs="Times New Roman"/>
                <w:i/>
                <w:iCs/>
                <w:sz w:val="20"/>
                <w:szCs w:val="20"/>
              </w:rPr>
              <w:t xml:space="preserve"> Act </w:t>
            </w:r>
            <w:r w:rsidRPr="00205307">
              <w:rPr>
                <w:rFonts w:cs="Times New Roman"/>
                <w:sz w:val="20"/>
                <w:szCs w:val="20"/>
              </w:rPr>
              <w:t>(2016)</w:t>
            </w:r>
          </w:p>
        </w:tc>
        <w:tc>
          <w:tcPr>
            <w:tcW w:w="0" w:type="auto"/>
          </w:tcPr>
          <w:p w14:paraId="60395FBE"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an </w:t>
            </w:r>
            <w:proofErr w:type="spellStart"/>
            <w:r w:rsidRPr="00205307">
              <w:rPr>
                <w:rFonts w:cs="Times New Roman"/>
                <w:sz w:val="20"/>
                <w:szCs w:val="20"/>
              </w:rPr>
              <w:t>organisation</w:t>
            </w:r>
            <w:proofErr w:type="spellEnd"/>
            <w:r w:rsidRPr="00205307">
              <w:rPr>
                <w:rFonts w:cs="Times New Roman"/>
                <w:sz w:val="20"/>
                <w:szCs w:val="20"/>
              </w:rPr>
              <w:t xml:space="preserve"> that does not have original incorporation in any country, and is partially or wholly controlled by citizens of other countries, other than the citizens of the Partner States of the East African Community, and is operating in Uganda under the authority</w:t>
            </w:r>
          </w:p>
          <w:p w14:paraId="141AE0E1"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of a permit issued by the Bureau</w:t>
            </w:r>
          </w:p>
        </w:tc>
      </w:tr>
      <w:tr w:rsidR="00C220DB" w:rsidRPr="00205307" w14:paraId="06C47E5F" w14:textId="77777777" w:rsidTr="00DB74ED">
        <w:tc>
          <w:tcPr>
            <w:tcW w:w="0" w:type="auto"/>
          </w:tcPr>
          <w:p w14:paraId="221C6E53"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Organization</w:t>
            </w:r>
            <w:r w:rsidRPr="00205307">
              <w:rPr>
                <w:rFonts w:cs="Times New Roman"/>
                <w:sz w:val="20"/>
                <w:szCs w:val="20"/>
              </w:rPr>
              <w:t xml:space="preserve">—Article 1(d) </w:t>
            </w:r>
            <w:r w:rsidRPr="00205307">
              <w:rPr>
                <w:rFonts w:cs="Times New Roman"/>
                <w:i/>
                <w:iCs/>
                <w:sz w:val="20"/>
                <w:szCs w:val="20"/>
              </w:rPr>
              <w:t>The Non-Governmental Organizations Registration Act</w:t>
            </w:r>
            <w:r w:rsidRPr="00205307">
              <w:rPr>
                <w:rFonts w:cs="Times New Roman"/>
                <w:sz w:val="20"/>
                <w:szCs w:val="20"/>
              </w:rPr>
              <w:t xml:space="preserve"> (1989)</w:t>
            </w:r>
          </w:p>
        </w:tc>
        <w:tc>
          <w:tcPr>
            <w:tcW w:w="0" w:type="auto"/>
          </w:tcPr>
          <w:p w14:paraId="37C11EB9"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means a nongovernmental organization established to provide voluntary services, including religious, educational, literary, scientific, social or charitable services to the community or any part of it.</w:t>
            </w:r>
          </w:p>
        </w:tc>
      </w:tr>
      <w:tr w:rsidR="00C220DB" w:rsidRPr="00205307" w14:paraId="35A3373B" w14:textId="77777777" w:rsidTr="00DB74ED">
        <w:tc>
          <w:tcPr>
            <w:tcW w:w="0" w:type="auto"/>
          </w:tcPr>
          <w:p w14:paraId="3B30A9DA"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Organization</w:t>
            </w:r>
            <w:r w:rsidRPr="00205307">
              <w:rPr>
                <w:rFonts w:cs="Times New Roman"/>
                <w:sz w:val="20"/>
                <w:szCs w:val="20"/>
              </w:rPr>
              <w:t xml:space="preserve">—Article 3 </w:t>
            </w:r>
            <w:r w:rsidRPr="00205307">
              <w:rPr>
                <w:rFonts w:cs="Times New Roman"/>
                <w:i/>
                <w:iCs/>
                <w:sz w:val="20"/>
                <w:szCs w:val="20"/>
              </w:rPr>
              <w:t xml:space="preserve">Non-Governmental </w:t>
            </w:r>
            <w:proofErr w:type="spellStart"/>
            <w:r w:rsidRPr="00205307">
              <w:rPr>
                <w:rFonts w:cs="Times New Roman"/>
                <w:i/>
                <w:iCs/>
                <w:sz w:val="20"/>
                <w:szCs w:val="20"/>
              </w:rPr>
              <w:t>Organisations</w:t>
            </w:r>
            <w:proofErr w:type="spellEnd"/>
            <w:r w:rsidRPr="00205307">
              <w:rPr>
                <w:rFonts w:cs="Times New Roman"/>
                <w:i/>
                <w:iCs/>
                <w:sz w:val="20"/>
                <w:szCs w:val="20"/>
              </w:rPr>
              <w:t xml:space="preserve"> Act </w:t>
            </w:r>
            <w:r w:rsidRPr="00205307">
              <w:rPr>
                <w:rFonts w:cs="Times New Roman"/>
                <w:sz w:val="20"/>
                <w:szCs w:val="20"/>
              </w:rPr>
              <w:t>(2016)</w:t>
            </w:r>
          </w:p>
        </w:tc>
        <w:tc>
          <w:tcPr>
            <w:tcW w:w="0" w:type="auto"/>
          </w:tcPr>
          <w:p w14:paraId="54F0D188"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 legally constituted non-governmental </w:t>
            </w:r>
            <w:proofErr w:type="spellStart"/>
            <w:r w:rsidRPr="00205307">
              <w:rPr>
                <w:rFonts w:cs="Times New Roman"/>
                <w:sz w:val="20"/>
                <w:szCs w:val="20"/>
              </w:rPr>
              <w:t>organisation</w:t>
            </w:r>
            <w:proofErr w:type="spellEnd"/>
            <w:r w:rsidRPr="00205307">
              <w:rPr>
                <w:rFonts w:cs="Times New Roman"/>
                <w:sz w:val="20"/>
                <w:szCs w:val="20"/>
              </w:rPr>
              <w:t xml:space="preserve"> under this Act, which may be a private voluntary grouping of individuals or associations established to provide voluntary services to the community or any part, but not for profit or commercial purposes;</w:t>
            </w:r>
          </w:p>
        </w:tc>
      </w:tr>
      <w:tr w:rsidR="00C220DB" w:rsidRPr="00205307" w14:paraId="0D59E563" w14:textId="77777777" w:rsidTr="00DB74ED">
        <w:tc>
          <w:tcPr>
            <w:tcW w:w="0" w:type="auto"/>
          </w:tcPr>
          <w:p w14:paraId="518AB0B1" w14:textId="77777777" w:rsidR="00C220DB" w:rsidRPr="00205307" w:rsidRDefault="00C220DB" w:rsidP="00563F4B">
            <w:pPr>
              <w:spacing w:line="240" w:lineRule="auto"/>
              <w:rPr>
                <w:rFonts w:cs="Times New Roman"/>
                <w:b/>
                <w:bCs/>
                <w:sz w:val="20"/>
                <w:szCs w:val="20"/>
              </w:rPr>
            </w:pPr>
            <w:r w:rsidRPr="00205307">
              <w:rPr>
                <w:rFonts w:cs="Times New Roman"/>
                <w:b/>
                <w:bCs/>
                <w:sz w:val="20"/>
                <w:szCs w:val="20"/>
              </w:rPr>
              <w:t>Regional Organization</w:t>
            </w:r>
            <w:r w:rsidRPr="00205307">
              <w:rPr>
                <w:rFonts w:cs="Times New Roman"/>
                <w:sz w:val="20"/>
                <w:szCs w:val="20"/>
              </w:rPr>
              <w:t xml:space="preserve">—Article 3 </w:t>
            </w:r>
            <w:r w:rsidRPr="00205307">
              <w:rPr>
                <w:rFonts w:cs="Times New Roman"/>
                <w:i/>
                <w:iCs/>
                <w:sz w:val="20"/>
                <w:szCs w:val="20"/>
              </w:rPr>
              <w:t xml:space="preserve">Non-Governmental </w:t>
            </w:r>
            <w:proofErr w:type="spellStart"/>
            <w:r w:rsidRPr="00205307">
              <w:rPr>
                <w:rFonts w:cs="Times New Roman"/>
                <w:i/>
                <w:iCs/>
                <w:sz w:val="20"/>
                <w:szCs w:val="20"/>
              </w:rPr>
              <w:t>Organisations</w:t>
            </w:r>
            <w:proofErr w:type="spellEnd"/>
            <w:r w:rsidRPr="00205307">
              <w:rPr>
                <w:rFonts w:cs="Times New Roman"/>
                <w:i/>
                <w:iCs/>
                <w:sz w:val="20"/>
                <w:szCs w:val="20"/>
              </w:rPr>
              <w:t xml:space="preserve"> Act </w:t>
            </w:r>
            <w:r w:rsidRPr="00205307">
              <w:rPr>
                <w:rFonts w:cs="Times New Roman"/>
                <w:sz w:val="20"/>
                <w:szCs w:val="20"/>
              </w:rPr>
              <w:t>(2016)</w:t>
            </w:r>
          </w:p>
        </w:tc>
        <w:tc>
          <w:tcPr>
            <w:tcW w:w="0" w:type="auto"/>
          </w:tcPr>
          <w:p w14:paraId="50A96378" w14:textId="77777777" w:rsidR="00C220DB" w:rsidRPr="00205307" w:rsidRDefault="00C220DB" w:rsidP="00563F4B">
            <w:pPr>
              <w:autoSpaceDE w:val="0"/>
              <w:autoSpaceDN w:val="0"/>
              <w:adjustRightInd w:val="0"/>
              <w:spacing w:line="240" w:lineRule="auto"/>
              <w:rPr>
                <w:rFonts w:cs="Times New Roman"/>
                <w:sz w:val="20"/>
                <w:szCs w:val="20"/>
              </w:rPr>
            </w:pPr>
            <w:r w:rsidRPr="00205307">
              <w:rPr>
                <w:rFonts w:cs="Times New Roman"/>
                <w:sz w:val="20"/>
                <w:szCs w:val="20"/>
              </w:rPr>
              <w:t xml:space="preserve">means an </w:t>
            </w:r>
            <w:proofErr w:type="spellStart"/>
            <w:r w:rsidRPr="00205307">
              <w:rPr>
                <w:rFonts w:cs="Times New Roman"/>
                <w:sz w:val="20"/>
                <w:szCs w:val="20"/>
              </w:rPr>
              <w:t>organisation</w:t>
            </w:r>
            <w:proofErr w:type="spellEnd"/>
            <w:r w:rsidRPr="00205307">
              <w:rPr>
                <w:rFonts w:cs="Times New Roman"/>
                <w:sz w:val="20"/>
                <w:szCs w:val="20"/>
              </w:rPr>
              <w:t xml:space="preserve"> incorporated in one or more of the Partner States of the East African Community, and which is partially or wholly controlled by citizens of one or more of the Partner States of the East African Community, and which is operating in Uganda under the authority of a permit issued by the Bureau;</w:t>
            </w:r>
          </w:p>
        </w:tc>
      </w:tr>
      <w:tr w:rsidR="00C220DB" w:rsidRPr="00205307" w14:paraId="3E66454A" w14:textId="77777777" w:rsidTr="00DB74ED">
        <w:tc>
          <w:tcPr>
            <w:tcW w:w="0" w:type="auto"/>
            <w:tcBorders>
              <w:bottom w:val="double" w:sz="4" w:space="0" w:color="auto"/>
            </w:tcBorders>
          </w:tcPr>
          <w:p w14:paraId="4CC1C4EE" w14:textId="77777777" w:rsidR="00C220DB" w:rsidRPr="00205307" w:rsidRDefault="00C220DB" w:rsidP="00563F4B">
            <w:pPr>
              <w:spacing w:line="240" w:lineRule="auto"/>
              <w:rPr>
                <w:rFonts w:cs="Times New Roman"/>
                <w:sz w:val="20"/>
                <w:szCs w:val="20"/>
              </w:rPr>
            </w:pPr>
            <w:r w:rsidRPr="00205307">
              <w:rPr>
                <w:rFonts w:cs="Times New Roman"/>
                <w:b/>
                <w:bCs/>
                <w:sz w:val="20"/>
                <w:szCs w:val="20"/>
              </w:rPr>
              <w:t>Trust</w:t>
            </w:r>
            <w:r w:rsidRPr="00205307">
              <w:rPr>
                <w:rFonts w:cs="Times New Roman"/>
                <w:sz w:val="20"/>
                <w:szCs w:val="20"/>
              </w:rPr>
              <w:t xml:space="preserve">—Article 1(1) </w:t>
            </w:r>
            <w:r w:rsidRPr="00205307">
              <w:rPr>
                <w:rFonts w:cs="Times New Roman"/>
                <w:i/>
                <w:iCs/>
                <w:sz w:val="20"/>
                <w:szCs w:val="20"/>
              </w:rPr>
              <w:t>The Trustees Incorporation Act</w:t>
            </w:r>
            <w:r w:rsidRPr="00205307">
              <w:rPr>
                <w:rFonts w:cs="Times New Roman"/>
                <w:sz w:val="20"/>
                <w:szCs w:val="20"/>
              </w:rPr>
              <w:t xml:space="preserve"> (1939)</w:t>
            </w:r>
          </w:p>
        </w:tc>
        <w:tc>
          <w:tcPr>
            <w:tcW w:w="0" w:type="auto"/>
            <w:tcBorders>
              <w:bottom w:val="double" w:sz="4" w:space="0" w:color="auto"/>
            </w:tcBorders>
          </w:tcPr>
          <w:p w14:paraId="40ACC09E" w14:textId="77777777" w:rsidR="00C220DB" w:rsidRPr="00205307" w:rsidRDefault="00C220DB" w:rsidP="00563F4B">
            <w:pPr>
              <w:autoSpaceDE w:val="0"/>
              <w:autoSpaceDN w:val="0"/>
              <w:adjustRightInd w:val="0"/>
              <w:spacing w:line="240" w:lineRule="auto"/>
              <w:rPr>
                <w:rFonts w:cs="Times New Roman"/>
                <w:sz w:val="20"/>
                <w:szCs w:val="20"/>
              </w:rPr>
            </w:pPr>
            <w:proofErr w:type="spellStart"/>
            <w:r w:rsidRPr="00205307">
              <w:rPr>
                <w:rFonts w:cs="Times New Roman"/>
                <w:sz w:val="20"/>
                <w:szCs w:val="20"/>
              </w:rPr>
              <w:t>any body</w:t>
            </w:r>
            <w:proofErr w:type="spellEnd"/>
            <w:r w:rsidRPr="00205307">
              <w:rPr>
                <w:rFonts w:cs="Times New Roman"/>
                <w:sz w:val="20"/>
                <w:szCs w:val="20"/>
              </w:rPr>
              <w:t xml:space="preserve"> or association of persons established for any religious, educational, literary, scientific, social or charitable purpose</w:t>
            </w:r>
          </w:p>
        </w:tc>
      </w:tr>
    </w:tbl>
    <w:p w14:paraId="747D0431" w14:textId="77777777" w:rsidR="00C220DB" w:rsidRPr="00205307" w:rsidRDefault="00C220DB" w:rsidP="00563F4B">
      <w:pPr>
        <w:spacing w:line="240" w:lineRule="auto"/>
        <w:rPr>
          <w:rFonts w:cs="Times New Roman"/>
        </w:rPr>
      </w:pPr>
    </w:p>
    <w:p w14:paraId="6DD9C347" w14:textId="13FE019C" w:rsidR="00C220DB" w:rsidRPr="00205307" w:rsidRDefault="00C220DB" w:rsidP="00C47F4A">
      <w:pPr>
        <w:pStyle w:val="Heading3"/>
      </w:pPr>
      <w:r w:rsidRPr="00205307">
        <w:lastRenderedPageBreak/>
        <w:t>Chapter II—Research Design</w:t>
      </w:r>
    </w:p>
    <w:p w14:paraId="56256FFB" w14:textId="6011A346" w:rsidR="00C220DB" w:rsidRPr="00205307" w:rsidRDefault="00C220DB" w:rsidP="00C220DB">
      <w:pPr>
        <w:rPr>
          <w:rFonts w:cs="Times New Roman"/>
        </w:rPr>
      </w:pPr>
      <w:r w:rsidRPr="00563F4B">
        <w:rPr>
          <w:rFonts w:cs="Times New Roman"/>
        </w:rPr>
        <w:t xml:space="preserve">Click </w:t>
      </w:r>
      <w:hyperlink w:anchor="_Research_Design:_Multiple" w:history="1">
        <w:r w:rsidRPr="00563F4B">
          <w:rPr>
            <w:rStyle w:val="Hyperlink"/>
            <w:rFonts w:cs="Times New Roman"/>
          </w:rPr>
          <w:t>here</w:t>
        </w:r>
      </w:hyperlink>
      <w:r w:rsidRPr="00563F4B">
        <w:rPr>
          <w:rFonts w:cs="Times New Roman"/>
        </w:rPr>
        <w:t xml:space="preserve"> to return</w:t>
      </w:r>
      <w:r w:rsidRPr="00205307">
        <w:rPr>
          <w:rFonts w:cs="Times New Roman"/>
        </w:rPr>
        <w:t xml:space="preserve"> to chapter.</w:t>
      </w:r>
    </w:p>
    <w:p w14:paraId="11E2942A" w14:textId="77777777" w:rsidR="00C220DB" w:rsidRPr="00205307" w:rsidRDefault="00C220DB" w:rsidP="00C220DB">
      <w:pPr>
        <w:rPr>
          <w:rFonts w:cs="Times New Roman"/>
          <w:b/>
          <w:bCs/>
        </w:rPr>
      </w:pPr>
      <w:r w:rsidRPr="00205307">
        <w:rPr>
          <w:rFonts w:cs="Times New Roman"/>
          <w:b/>
          <w:bCs/>
        </w:rPr>
        <w:t>Existing Cross-National Studies of Civil Society Laws</w:t>
      </w:r>
    </w:p>
    <w:p w14:paraId="3C5ACCED" w14:textId="77777777" w:rsidR="00C220DB" w:rsidRPr="00563F4B" w:rsidRDefault="00C220DB" w:rsidP="00C220DB">
      <w:pPr>
        <w:pStyle w:val="NormalWeb"/>
        <w:spacing w:before="0" w:beforeAutospacing="0" w:after="0" w:afterAutospacing="0"/>
        <w:rPr>
          <w:i/>
          <w:iCs/>
          <w:color w:val="0E101A"/>
        </w:rPr>
      </w:pPr>
      <w:r w:rsidRPr="00205307">
        <w:rPr>
          <w:color w:val="0E101A"/>
        </w:rPr>
        <w:tab/>
        <w:t>The following edited volumes are leading contributions in the research program. </w:t>
      </w:r>
      <w:r w:rsidRPr="00205307">
        <w:rPr>
          <w:rStyle w:val="Emphasis"/>
          <w:rFonts w:eastAsiaTheme="minorEastAsia"/>
          <w:color w:val="0E101A"/>
        </w:rPr>
        <w:t>The International Guide to Nonprofit Law</w:t>
      </w:r>
      <w:r w:rsidRPr="00205307">
        <w:rPr>
          <w:color w:val="0E101A"/>
        </w:rPr>
        <w:t> </w:t>
      </w:r>
      <w:r w:rsidRPr="00205307">
        <w:rPr>
          <w:color w:val="0E101A"/>
        </w:rPr>
        <w:fldChar w:fldCharType="begin"/>
      </w:r>
      <w:r w:rsidRPr="00205307">
        <w:rPr>
          <w:color w:val="0E101A"/>
        </w:rPr>
        <w:instrText xml:space="preserve"> ADDIN EN.CITE &lt;EndNote&gt;&lt;Cite&gt;&lt;Author&gt;Salamon&lt;/Author&gt;&lt;Year&gt;1997&lt;/Year&gt;&lt;RecNum&gt;3876&lt;/RecNum&gt;&lt;DisplayText&gt;(Salamon &amp;amp; Toepler, 1997)&lt;/DisplayText&gt;&lt;record&gt;&lt;rec-number&gt;3876&lt;/rec-number&gt;&lt;foreign-keys&gt;&lt;key app="EN" db-id="p0seazv5sef2viexw2opes52d9spdtepz5ts" timestamp="1569591859" guid="4196c825-c016-4970-96b1-ff7b406269ac"&gt;3876&lt;/key&gt;&lt;/foreign-keys&gt;&lt;ref-type name="Book"&gt;6&lt;/ref-type&gt;&lt;contributors&gt;&lt;authors&gt;&lt;author&gt;Salamon, Lester M.&lt;/author&gt;&lt;author&gt;Toepler, Stefan&lt;/author&gt;&lt;/authors&gt;&lt;/contributors&gt;&lt;titles&gt;&lt;title&gt;The International Guide to Nonprofit Law&lt;/title&gt;&lt;/titles&gt;&lt;keywords&gt;&lt;keyword&gt;CP Comp - Issues/NGO&lt;/keyword&gt;&lt;keyword&gt;CP Comp - Issues/Civil Society/NGO&lt;/keyword&gt;&lt;keyword&gt;CP Comp - Issues/NGO/NGO-State Relations&lt;/keyword&gt;&lt;keyword&gt;CP Comp - Issues/NGO/NGO-State Relations/Regulation&lt;/keyword&gt;&lt;keyword&gt;CP Comp - Issues/Civil Society/Africa&lt;/keyword&gt;&lt;keyword&gt;CP Comp - Issues/Civil Society/State Interaction/Adversarial&lt;/keyword&gt;&lt;keyword&gt;PP Comp - Typologies/Law, Policy, Implementation&lt;/keyword&gt;&lt;keyword&gt;Dissertation - Closing Spaces/Canon&lt;/keyword&gt;&lt;/keywords&gt;&lt;dates&gt;&lt;year&gt;1997&lt;/year&gt;&lt;/dates&gt;&lt;pub-location&gt;New York&lt;/pub-location&gt;&lt;publisher&gt;John Wiley &amp;amp; Sons, Inc.&lt;/publisher&gt;&lt;isbn&gt;0471055182&lt;/isbn&gt;&lt;urls&gt;&lt;/urls&gt;&lt;/record&gt;&lt;/Cite&gt;&lt;/EndNote&gt;</w:instrText>
      </w:r>
      <w:r w:rsidRPr="00205307">
        <w:rPr>
          <w:color w:val="0E101A"/>
        </w:rPr>
        <w:fldChar w:fldCharType="separate"/>
      </w:r>
      <w:r w:rsidRPr="00205307">
        <w:rPr>
          <w:noProof/>
          <w:color w:val="0E101A"/>
        </w:rPr>
        <w:t>(</w:t>
      </w:r>
      <w:proofErr w:type="spellStart"/>
      <w:r w:rsidRPr="00205307">
        <w:rPr>
          <w:noProof/>
          <w:color w:val="0E101A"/>
        </w:rPr>
        <w:t>Salamon</w:t>
      </w:r>
      <w:proofErr w:type="spellEnd"/>
      <w:r w:rsidRPr="00205307">
        <w:rPr>
          <w:noProof/>
          <w:color w:val="0E101A"/>
        </w:rPr>
        <w:t xml:space="preserve"> &amp; Toepler, 1997)</w:t>
      </w:r>
      <w:r w:rsidRPr="00205307">
        <w:rPr>
          <w:color w:val="0E101A"/>
        </w:rPr>
        <w:fldChar w:fldCharType="end"/>
      </w:r>
      <w:r w:rsidRPr="00205307">
        <w:rPr>
          <w:color w:val="0E101A"/>
        </w:rPr>
        <w:t xml:space="preserve"> carefully reviews laws in 22 countries. National legal experts wrote each chapter following a shared outline written in a dense legalese that is consistent in phrasing and meaning (p. xiii). While the consistent content allows readers to find similar information for each case, the volume's legal summaries did not leave room for systematic comparison. Further, the chapters represent ‘snapshots’ of countries’ current regulatory regimes and does not discuss their development. Four cases appear in my sample. </w:t>
      </w:r>
      <w:r w:rsidRPr="00205307">
        <w:rPr>
          <w:rStyle w:val="Emphasis"/>
          <w:rFonts w:eastAsiaTheme="minorEastAsia"/>
          <w:color w:val="0E101A"/>
        </w:rPr>
        <w:t>Regulatory Waves: Comparative Perspective on State Regulation and Self-Regulation Policies in the Nonprofit Sector</w:t>
      </w:r>
      <w:r w:rsidRPr="00205307">
        <w:rPr>
          <w:color w:val="0E101A"/>
        </w:rPr>
        <w:t> </w:t>
      </w:r>
      <w:r w:rsidRPr="00205307">
        <w:rPr>
          <w:color w:val="0E101A"/>
        </w:rPr>
        <w:fldChar w:fldCharType="begin"/>
      </w:r>
      <w:r w:rsidRPr="00205307">
        <w:rPr>
          <w:color w:val="0E101A"/>
        </w:rPr>
        <w:instrText xml:space="preserve"> ADDIN EN.CITE &lt;EndNote&gt;&lt;Cite&gt;&lt;Author&gt;Breen&lt;/Author&gt;&lt;Year&gt;2017&lt;/Year&gt;&lt;RecNum&gt;3894&lt;/RecNum&gt;&lt;DisplayText&gt;(Breen et al., 2017)&lt;/DisplayText&gt;&lt;record&gt;&lt;rec-number&gt;3894&lt;/rec-number&gt;&lt;foreign-keys&gt;&lt;key app="EN" db-id="p0seazv5sef2viexw2opes52d9spdtepz5ts" timestamp="1569591859" guid="3893e1eb-1847-4c07-a016-33d9e6b2e5ec"&gt;3894&lt;/key&gt;&lt;/foreign-keys&gt;&lt;ref-type name="Edited Book"&gt;28&lt;/ref-type&gt;&lt;contributors&gt;&lt;authors&gt;&lt;author&gt;Breen, Oonagh B.&lt;/author&gt;&lt;author&gt;Dunn, Alison&lt;/author&gt;&lt;author&gt;Sidel, Mark&lt;/author&gt;&lt;/authors&gt;&lt;/contributors&gt;&lt;titles&gt;&lt;title&gt;Regulatory Waves: Comparative Perspectives on State Regulation and Self-Regulation Policies in the Nonprofit Sector&lt;/title&gt;&lt;/titles&gt;&lt;keywords&gt;&lt;keyword&gt;Nonprofit organizations Law and legislation.&lt;/keyword&gt;&lt;keyword&gt;Nonprofit organizations Political aspects.&lt;/keyword&gt;&lt;keyword&gt;Nonprofit organizations History.&lt;/keyword&gt;&lt;keyword&gt;PP Comp - Typologies/Law, Policy, Implementation&lt;/keyword&gt;&lt;keyword&gt;Dissertation - Closing Spaces/Canon&lt;/keyword&gt;&lt;keyword&gt;Dissertation - NGO Associations&lt;/keyword&gt;&lt;keyword&gt;CP Comp - Issues/Civil Society/Associations&lt;/keyword&gt;&lt;keyword&gt;CP Comp - Issues/NGO/NGO-State Relations/Regulation&lt;/keyword&gt;&lt;/keywords&gt;&lt;dates&gt;&lt;year&gt;2017&lt;/year&gt;&lt;/dates&gt;&lt;pub-location&gt;Cambridge&lt;/pub-location&gt;&lt;publisher&gt;Cambridge University Press&lt;/publisher&gt;&lt;isbn&gt;9781107166851 (hardback)&amp;#xD;9781316617755 (paperback)&lt;/isbn&gt;&lt;accession-num&gt;19134146&lt;/accession-num&gt;&lt;call-num&gt;K656 .R438 2017&lt;/call-num&gt;&lt;urls&gt;&lt;/urls&gt;&lt;/record&gt;&lt;/Cite&gt;&lt;/EndNote&gt;</w:instrText>
      </w:r>
      <w:r w:rsidRPr="00205307">
        <w:rPr>
          <w:color w:val="0E101A"/>
        </w:rPr>
        <w:fldChar w:fldCharType="separate"/>
      </w:r>
      <w:r w:rsidRPr="00205307">
        <w:rPr>
          <w:noProof/>
          <w:color w:val="0E101A"/>
        </w:rPr>
        <w:t>(Breen et al., 2017)</w:t>
      </w:r>
      <w:r w:rsidRPr="00205307">
        <w:rPr>
          <w:color w:val="0E101A"/>
        </w:rPr>
        <w:fldChar w:fldCharType="end"/>
      </w:r>
      <w:r w:rsidRPr="00205307">
        <w:rPr>
          <w:color w:val="0E101A"/>
        </w:rPr>
        <w:t> </w:t>
      </w:r>
      <w:r w:rsidRPr="00563F4B">
        <w:rPr>
          <w:rStyle w:val="Emphasis"/>
          <w:rFonts w:eastAsiaTheme="minorEastAsia"/>
          <w:i w:val="0"/>
          <w:iCs w:val="0"/>
          <w:color w:val="0E101A"/>
        </w:rPr>
        <w:t xml:space="preserve">compares regulation and self-regulation policies of nonprofit sectors around the world. A combination of scholars and subject-matter </w:t>
      </w:r>
      <w:proofErr w:type="gramStart"/>
      <w:r w:rsidRPr="00563F4B">
        <w:rPr>
          <w:rStyle w:val="Emphasis"/>
          <w:rFonts w:eastAsiaTheme="minorEastAsia"/>
          <w:i w:val="0"/>
          <w:iCs w:val="0"/>
          <w:color w:val="0E101A"/>
        </w:rPr>
        <w:t>experts</w:t>
      </w:r>
      <w:proofErr w:type="gramEnd"/>
      <w:r w:rsidRPr="00563F4B">
        <w:rPr>
          <w:rStyle w:val="Emphasis"/>
          <w:rFonts w:eastAsiaTheme="minorEastAsia"/>
          <w:i w:val="0"/>
          <w:iCs w:val="0"/>
          <w:color w:val="0E101A"/>
        </w:rPr>
        <w:t xml:space="preserve"> author 10 chapters discussing 15 countries. These “country narratives” defend the working hypothesis that an “ongoing causal relationship exists between statutory and </w:t>
      </w:r>
      <w:proofErr w:type="spellStart"/>
      <w:r w:rsidRPr="00563F4B">
        <w:rPr>
          <w:rStyle w:val="Emphasis"/>
          <w:rFonts w:eastAsiaTheme="minorEastAsia"/>
          <w:i w:val="0"/>
          <w:iCs w:val="0"/>
          <w:color w:val="0E101A"/>
        </w:rPr>
        <w:t>nonstatutory</w:t>
      </w:r>
      <w:proofErr w:type="spellEnd"/>
      <w:r w:rsidRPr="00563F4B">
        <w:rPr>
          <w:rStyle w:val="Emphasis"/>
          <w:rFonts w:eastAsiaTheme="minorEastAsia"/>
          <w:i w:val="0"/>
          <w:iCs w:val="0"/>
          <w:color w:val="0E101A"/>
        </w:rPr>
        <w:t xml:space="preserve"> regulation of the nonprofit sector” and discuss the factors that energize the relationship (p. 2). Though the authors admirably unpack the history and politics of each case study, they were unable to systematically compare cases. Eight countries </w:t>
      </w:r>
      <w:r w:rsidRPr="00563F4B">
        <w:rPr>
          <w:i/>
          <w:iCs/>
          <w:color w:val="0E101A"/>
        </w:rPr>
        <w:t xml:space="preserve">appear in my sample. The following table summarizes the samples, approaches, and outputs of the edited volumes and compares them to the research presented here. </w:t>
      </w:r>
    </w:p>
    <w:p w14:paraId="02746662" w14:textId="77777777" w:rsidR="00C220DB" w:rsidRPr="00205307" w:rsidRDefault="00C220DB" w:rsidP="00C220DB">
      <w:pPr>
        <w:pStyle w:val="NormalWeb"/>
        <w:spacing w:before="0" w:beforeAutospacing="0" w:after="0" w:afterAutospacing="0"/>
        <w:rPr>
          <w:color w:val="0E101A"/>
        </w:rPr>
      </w:pPr>
      <w:r w:rsidRPr="00205307">
        <w:rPr>
          <w:color w:val="0E101A"/>
        </w:rPr>
        <w:t xml:space="preserve"> </w:t>
      </w:r>
    </w:p>
    <w:p w14:paraId="79F95B3E" w14:textId="77777777" w:rsidR="00563F4B" w:rsidRDefault="00563F4B">
      <w:pPr>
        <w:spacing w:line="240" w:lineRule="auto"/>
        <w:rPr>
          <w:rStyle w:val="Emphasis"/>
          <w:b/>
          <w:i w:val="0"/>
          <w:iCs w:val="0"/>
          <w:sz w:val="22"/>
          <w:szCs w:val="22"/>
        </w:rPr>
      </w:pPr>
      <w:bookmarkStart w:id="355" w:name="_Appendix_Table_2A:"/>
      <w:bookmarkEnd w:id="355"/>
      <w:r>
        <w:rPr>
          <w:rStyle w:val="Emphasis"/>
          <w:i w:val="0"/>
          <w:iCs w:val="0"/>
        </w:rPr>
        <w:br w:type="page"/>
      </w:r>
    </w:p>
    <w:p w14:paraId="46887F9D" w14:textId="1FB1904B" w:rsidR="00C220DB" w:rsidRPr="00205307" w:rsidRDefault="00923D0A" w:rsidP="00C47F4A">
      <w:pPr>
        <w:pStyle w:val="Heading4"/>
        <w:rPr>
          <w:rStyle w:val="Emphasis"/>
          <w:i w:val="0"/>
          <w:iCs w:val="0"/>
        </w:rPr>
      </w:pPr>
      <w:bookmarkStart w:id="356" w:name="_Toc46189328"/>
      <w:bookmarkStart w:id="357" w:name="_Toc46190232"/>
      <w:bookmarkStart w:id="358" w:name="_Toc46190387"/>
      <w:bookmarkStart w:id="359" w:name="_Toc46190457"/>
      <w:r>
        <w:rPr>
          <w:rStyle w:val="Emphasis"/>
          <w:i w:val="0"/>
          <w:iCs w:val="0"/>
        </w:rPr>
        <w:lastRenderedPageBreak/>
        <w:t xml:space="preserve">Appendix </w:t>
      </w:r>
      <w:r w:rsidR="00C220DB" w:rsidRPr="00205307">
        <w:rPr>
          <w:rStyle w:val="Emphasis"/>
          <w:i w:val="0"/>
          <w:iCs w:val="0"/>
        </w:rPr>
        <w:t>Table 2A: Summarizing Three Cross-National Studies of Civil Society Laws</w:t>
      </w:r>
      <w:bookmarkEnd w:id="356"/>
      <w:bookmarkEnd w:id="357"/>
      <w:bookmarkEnd w:id="358"/>
      <w:bookmarkEnd w:id="3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368"/>
        <w:gridCol w:w="2368"/>
        <w:gridCol w:w="2369"/>
      </w:tblGrid>
      <w:tr w:rsidR="00C220DB" w:rsidRPr="00205307" w14:paraId="7ADF0A8C" w14:textId="77777777" w:rsidTr="00DB74ED">
        <w:tc>
          <w:tcPr>
            <w:tcW w:w="2245" w:type="dxa"/>
            <w:tcBorders>
              <w:top w:val="double" w:sz="4" w:space="0" w:color="auto"/>
              <w:bottom w:val="single" w:sz="8" w:space="0" w:color="auto"/>
            </w:tcBorders>
          </w:tcPr>
          <w:p w14:paraId="7D9484D9" w14:textId="77777777" w:rsidR="00C220DB" w:rsidRPr="00205307" w:rsidRDefault="00C220DB" w:rsidP="00563F4B">
            <w:pPr>
              <w:pStyle w:val="NormalWeb"/>
              <w:spacing w:before="0" w:beforeAutospacing="0" w:after="0" w:afterAutospacing="0" w:line="240" w:lineRule="auto"/>
              <w:rPr>
                <w:color w:val="0E101A"/>
                <w:sz w:val="20"/>
                <w:szCs w:val="20"/>
              </w:rPr>
            </w:pPr>
          </w:p>
        </w:tc>
        <w:tc>
          <w:tcPr>
            <w:tcW w:w="2368" w:type="dxa"/>
            <w:tcBorders>
              <w:top w:val="double" w:sz="4" w:space="0" w:color="auto"/>
              <w:bottom w:val="single" w:sz="8" w:space="0" w:color="auto"/>
            </w:tcBorders>
          </w:tcPr>
          <w:p w14:paraId="45B96F5E"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i/>
                <w:iCs/>
                <w:color w:val="0E101A"/>
                <w:sz w:val="20"/>
                <w:szCs w:val="20"/>
              </w:rPr>
              <w:t>I</w:t>
            </w:r>
            <w:r w:rsidRPr="00205307">
              <w:rPr>
                <w:i/>
                <w:iCs/>
                <w:sz w:val="20"/>
                <w:szCs w:val="20"/>
              </w:rPr>
              <w:t>nternational Guide</w:t>
            </w:r>
          </w:p>
        </w:tc>
        <w:tc>
          <w:tcPr>
            <w:tcW w:w="2368" w:type="dxa"/>
            <w:tcBorders>
              <w:top w:val="double" w:sz="4" w:space="0" w:color="auto"/>
              <w:bottom w:val="single" w:sz="8" w:space="0" w:color="auto"/>
            </w:tcBorders>
          </w:tcPr>
          <w:p w14:paraId="75F250C5"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i/>
                <w:iCs/>
                <w:color w:val="0E101A"/>
                <w:sz w:val="20"/>
                <w:szCs w:val="20"/>
              </w:rPr>
              <w:t>Regulatory Waves</w:t>
            </w:r>
          </w:p>
        </w:tc>
        <w:tc>
          <w:tcPr>
            <w:tcW w:w="2369" w:type="dxa"/>
            <w:tcBorders>
              <w:top w:val="double" w:sz="4" w:space="0" w:color="auto"/>
              <w:bottom w:val="single" w:sz="8" w:space="0" w:color="auto"/>
            </w:tcBorders>
          </w:tcPr>
          <w:p w14:paraId="6C119DC9"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i/>
                <w:iCs/>
                <w:color w:val="0E101A"/>
                <w:sz w:val="20"/>
                <w:szCs w:val="20"/>
              </w:rPr>
              <w:t>Regulating Freedom</w:t>
            </w:r>
            <w:r w:rsidRPr="00205307">
              <w:rPr>
                <w:color w:val="0E101A"/>
                <w:sz w:val="20"/>
                <w:szCs w:val="20"/>
              </w:rPr>
              <w:t xml:space="preserve"> </w:t>
            </w:r>
          </w:p>
        </w:tc>
      </w:tr>
      <w:tr w:rsidR="00C220DB" w:rsidRPr="00205307" w14:paraId="38D722EC" w14:textId="77777777" w:rsidTr="00DB74ED">
        <w:tc>
          <w:tcPr>
            <w:tcW w:w="2245" w:type="dxa"/>
            <w:tcBorders>
              <w:top w:val="single" w:sz="8" w:space="0" w:color="auto"/>
            </w:tcBorders>
          </w:tcPr>
          <w:p w14:paraId="59A497AA" w14:textId="77777777" w:rsidR="00C220DB" w:rsidRPr="00205307" w:rsidRDefault="00C220DB" w:rsidP="00563F4B">
            <w:pPr>
              <w:pStyle w:val="NormalWeb"/>
              <w:spacing w:before="0" w:beforeAutospacing="0" w:after="0" w:afterAutospacing="0" w:line="240" w:lineRule="auto"/>
              <w:rPr>
                <w:color w:val="0E101A"/>
                <w:sz w:val="20"/>
                <w:szCs w:val="20"/>
              </w:rPr>
            </w:pPr>
            <w:r w:rsidRPr="00205307">
              <w:rPr>
                <w:color w:val="0E101A"/>
                <w:sz w:val="20"/>
                <w:szCs w:val="20"/>
              </w:rPr>
              <w:t>Number of countries</w:t>
            </w:r>
          </w:p>
          <w:p w14:paraId="1A5B49E0" w14:textId="77777777" w:rsidR="00C220DB" w:rsidRPr="00205307" w:rsidRDefault="00C220DB" w:rsidP="00563F4B">
            <w:pPr>
              <w:pStyle w:val="NormalWeb"/>
              <w:spacing w:before="0" w:beforeAutospacing="0" w:after="0" w:afterAutospacing="0" w:line="240" w:lineRule="auto"/>
              <w:rPr>
                <w:color w:val="0E101A"/>
                <w:sz w:val="20"/>
                <w:szCs w:val="20"/>
              </w:rPr>
            </w:pPr>
          </w:p>
        </w:tc>
        <w:tc>
          <w:tcPr>
            <w:tcW w:w="2368" w:type="dxa"/>
            <w:tcBorders>
              <w:top w:val="single" w:sz="8" w:space="0" w:color="auto"/>
            </w:tcBorders>
          </w:tcPr>
          <w:p w14:paraId="3B2DC62E"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22</w:t>
            </w:r>
          </w:p>
        </w:tc>
        <w:tc>
          <w:tcPr>
            <w:tcW w:w="2368" w:type="dxa"/>
            <w:tcBorders>
              <w:top w:val="single" w:sz="8" w:space="0" w:color="auto"/>
            </w:tcBorders>
          </w:tcPr>
          <w:p w14:paraId="6618A834"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15</w:t>
            </w:r>
          </w:p>
        </w:tc>
        <w:tc>
          <w:tcPr>
            <w:tcW w:w="2369" w:type="dxa"/>
            <w:tcBorders>
              <w:top w:val="single" w:sz="8" w:space="0" w:color="auto"/>
            </w:tcBorders>
          </w:tcPr>
          <w:p w14:paraId="5AF9B665"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17</w:t>
            </w:r>
          </w:p>
        </w:tc>
      </w:tr>
      <w:tr w:rsidR="00C220DB" w:rsidRPr="00205307" w14:paraId="001F30D5" w14:textId="77777777" w:rsidTr="00DB74ED">
        <w:tc>
          <w:tcPr>
            <w:tcW w:w="2245" w:type="dxa"/>
          </w:tcPr>
          <w:p w14:paraId="30639698" w14:textId="77777777" w:rsidR="00C220DB" w:rsidRPr="00205307" w:rsidRDefault="00C220DB" w:rsidP="00563F4B">
            <w:pPr>
              <w:pStyle w:val="NormalWeb"/>
              <w:spacing w:before="0" w:beforeAutospacing="0" w:after="0" w:afterAutospacing="0" w:line="240" w:lineRule="auto"/>
              <w:rPr>
                <w:color w:val="0E101A"/>
                <w:sz w:val="20"/>
                <w:szCs w:val="20"/>
              </w:rPr>
            </w:pPr>
            <w:r w:rsidRPr="00205307">
              <w:rPr>
                <w:color w:val="0E101A"/>
                <w:sz w:val="20"/>
                <w:szCs w:val="20"/>
              </w:rPr>
              <w:t>Cases overlapping with this work</w:t>
            </w:r>
          </w:p>
        </w:tc>
        <w:tc>
          <w:tcPr>
            <w:tcW w:w="2368" w:type="dxa"/>
          </w:tcPr>
          <w:p w14:paraId="77951D68"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4—France, Russia, UK, USA</w:t>
            </w:r>
          </w:p>
        </w:tc>
        <w:tc>
          <w:tcPr>
            <w:tcW w:w="2368" w:type="dxa"/>
          </w:tcPr>
          <w:p w14:paraId="2E9616F8"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8—China, Ethiopia, Kenya, Malawi, Tanzania, Uganda, UK, USA</w:t>
            </w:r>
          </w:p>
          <w:p w14:paraId="4EFBE90E" w14:textId="77777777" w:rsidR="00C220DB" w:rsidRPr="00205307" w:rsidRDefault="00C220DB" w:rsidP="00563F4B">
            <w:pPr>
              <w:pStyle w:val="NormalWeb"/>
              <w:spacing w:before="0" w:beforeAutospacing="0" w:after="0" w:afterAutospacing="0" w:line="240" w:lineRule="auto"/>
              <w:jc w:val="center"/>
              <w:rPr>
                <w:color w:val="0E101A"/>
                <w:sz w:val="20"/>
                <w:szCs w:val="20"/>
              </w:rPr>
            </w:pPr>
          </w:p>
        </w:tc>
        <w:tc>
          <w:tcPr>
            <w:tcW w:w="2369" w:type="dxa"/>
          </w:tcPr>
          <w:p w14:paraId="3128AA6F"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Ref.</w:t>
            </w:r>
          </w:p>
        </w:tc>
      </w:tr>
      <w:tr w:rsidR="00C220DB" w:rsidRPr="00205307" w14:paraId="3A02C5C9" w14:textId="77777777" w:rsidTr="00DB74ED">
        <w:tc>
          <w:tcPr>
            <w:tcW w:w="2245" w:type="dxa"/>
          </w:tcPr>
          <w:p w14:paraId="47A0F9F3" w14:textId="77777777" w:rsidR="00C220DB" w:rsidRPr="00205307" w:rsidRDefault="00C220DB" w:rsidP="00563F4B">
            <w:pPr>
              <w:pStyle w:val="NormalWeb"/>
              <w:spacing w:before="0" w:beforeAutospacing="0" w:after="0" w:afterAutospacing="0" w:line="240" w:lineRule="auto"/>
              <w:rPr>
                <w:color w:val="0E101A"/>
                <w:sz w:val="20"/>
                <w:szCs w:val="20"/>
              </w:rPr>
            </w:pPr>
            <w:r w:rsidRPr="00205307">
              <w:rPr>
                <w:color w:val="0E101A"/>
                <w:sz w:val="20"/>
                <w:szCs w:val="20"/>
              </w:rPr>
              <w:t>Analytical scope</w:t>
            </w:r>
          </w:p>
        </w:tc>
        <w:tc>
          <w:tcPr>
            <w:tcW w:w="2368" w:type="dxa"/>
          </w:tcPr>
          <w:p w14:paraId="05A1BD51"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Preexisting institutions; Restrictive and permissive</w:t>
            </w:r>
          </w:p>
        </w:tc>
        <w:tc>
          <w:tcPr>
            <w:tcW w:w="2368" w:type="dxa"/>
          </w:tcPr>
          <w:p w14:paraId="28E88CB7"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Preexisting institutions; Restrictive and permissive; Self-Regulation</w:t>
            </w:r>
          </w:p>
        </w:tc>
        <w:tc>
          <w:tcPr>
            <w:tcW w:w="2369" w:type="dxa"/>
          </w:tcPr>
          <w:p w14:paraId="7C6B1C79"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Preexisting institutions; Restrictive and permissive; Self-Regulation; Constitutions and International Treaties</w:t>
            </w:r>
          </w:p>
          <w:p w14:paraId="34303F8D" w14:textId="77777777" w:rsidR="00C220DB" w:rsidRPr="00205307" w:rsidRDefault="00C220DB" w:rsidP="00563F4B">
            <w:pPr>
              <w:pStyle w:val="NormalWeb"/>
              <w:spacing w:before="0" w:beforeAutospacing="0" w:after="0" w:afterAutospacing="0" w:line="240" w:lineRule="auto"/>
              <w:jc w:val="center"/>
              <w:rPr>
                <w:color w:val="0E101A"/>
                <w:sz w:val="20"/>
                <w:szCs w:val="20"/>
              </w:rPr>
            </w:pPr>
          </w:p>
        </w:tc>
      </w:tr>
      <w:tr w:rsidR="00C220DB" w:rsidRPr="00205307" w14:paraId="029485C5" w14:textId="77777777" w:rsidTr="00DB74ED">
        <w:tc>
          <w:tcPr>
            <w:tcW w:w="2245" w:type="dxa"/>
          </w:tcPr>
          <w:p w14:paraId="176A8764" w14:textId="77777777" w:rsidR="00C220DB" w:rsidRPr="00205307" w:rsidRDefault="00C220DB" w:rsidP="00563F4B">
            <w:pPr>
              <w:pStyle w:val="NormalWeb"/>
              <w:spacing w:before="0" w:beforeAutospacing="0" w:after="0" w:afterAutospacing="0" w:line="240" w:lineRule="auto"/>
              <w:rPr>
                <w:color w:val="0E101A"/>
                <w:sz w:val="20"/>
                <w:szCs w:val="20"/>
              </w:rPr>
            </w:pPr>
            <w:r w:rsidRPr="00205307">
              <w:rPr>
                <w:color w:val="0E101A"/>
                <w:sz w:val="20"/>
                <w:szCs w:val="20"/>
              </w:rPr>
              <w:t>Method of analysis</w:t>
            </w:r>
          </w:p>
        </w:tc>
        <w:tc>
          <w:tcPr>
            <w:tcW w:w="2368" w:type="dxa"/>
          </w:tcPr>
          <w:p w14:paraId="6CD8B2DC"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National legal experts summarize each country’s regulatory regime in a highly consistent manner</w:t>
            </w:r>
          </w:p>
        </w:tc>
        <w:tc>
          <w:tcPr>
            <w:tcW w:w="2368" w:type="dxa"/>
          </w:tcPr>
          <w:p w14:paraId="50529037"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 xml:space="preserve">Academic and subject-matter experts describe the history and politics underpinning </w:t>
            </w:r>
            <w:r w:rsidRPr="00205307">
              <w:rPr>
                <w:rStyle w:val="Emphasis"/>
                <w:rFonts w:eastAsiaTheme="minorEastAsia"/>
                <w:color w:val="0E101A"/>
                <w:sz w:val="20"/>
                <w:szCs w:val="20"/>
              </w:rPr>
              <w:t xml:space="preserve">statutory and </w:t>
            </w:r>
            <w:proofErr w:type="spellStart"/>
            <w:r w:rsidRPr="00205307">
              <w:rPr>
                <w:rStyle w:val="Emphasis"/>
                <w:rFonts w:eastAsiaTheme="minorEastAsia"/>
                <w:color w:val="0E101A"/>
                <w:sz w:val="20"/>
                <w:szCs w:val="20"/>
              </w:rPr>
              <w:t>nonstatutory</w:t>
            </w:r>
            <w:proofErr w:type="spellEnd"/>
            <w:r w:rsidRPr="00205307">
              <w:rPr>
                <w:rStyle w:val="Emphasis"/>
                <w:rFonts w:eastAsiaTheme="minorEastAsia"/>
                <w:color w:val="0E101A"/>
                <w:sz w:val="20"/>
                <w:szCs w:val="20"/>
              </w:rPr>
              <w:t xml:space="preserve"> regulation</w:t>
            </w:r>
            <w:r w:rsidRPr="00205307">
              <w:rPr>
                <w:color w:val="0E101A"/>
                <w:sz w:val="20"/>
                <w:szCs w:val="20"/>
              </w:rPr>
              <w:t xml:space="preserve"> relationship</w:t>
            </w:r>
          </w:p>
          <w:p w14:paraId="0A737636" w14:textId="77777777" w:rsidR="00C220DB" w:rsidRPr="00205307" w:rsidRDefault="00C220DB" w:rsidP="00563F4B">
            <w:pPr>
              <w:pStyle w:val="NormalWeb"/>
              <w:spacing w:before="0" w:beforeAutospacing="0" w:after="0" w:afterAutospacing="0" w:line="240" w:lineRule="auto"/>
              <w:jc w:val="center"/>
              <w:rPr>
                <w:color w:val="0E101A"/>
                <w:sz w:val="20"/>
                <w:szCs w:val="20"/>
              </w:rPr>
            </w:pPr>
          </w:p>
        </w:tc>
        <w:tc>
          <w:tcPr>
            <w:tcW w:w="2369" w:type="dxa"/>
          </w:tcPr>
          <w:p w14:paraId="0A8A9C22"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Mixed-methods: 58-item coding protocol applied to legal corpus of 285 laws enacted between 1872 and 2019; in-depth interviews with elected officials, legal experts, bureaucrats.</w:t>
            </w:r>
          </w:p>
        </w:tc>
      </w:tr>
      <w:tr w:rsidR="00C220DB" w:rsidRPr="00205307" w14:paraId="206AC6EE" w14:textId="77777777" w:rsidTr="00DB74ED">
        <w:tc>
          <w:tcPr>
            <w:tcW w:w="2245" w:type="dxa"/>
          </w:tcPr>
          <w:p w14:paraId="16DC79A3" w14:textId="77777777" w:rsidR="00C220DB" w:rsidRPr="00205307" w:rsidRDefault="00C220DB" w:rsidP="00563F4B">
            <w:pPr>
              <w:pStyle w:val="NormalWeb"/>
              <w:spacing w:before="0" w:beforeAutospacing="0" w:after="0" w:afterAutospacing="0" w:line="240" w:lineRule="auto"/>
              <w:rPr>
                <w:color w:val="0E101A"/>
                <w:sz w:val="20"/>
                <w:szCs w:val="20"/>
              </w:rPr>
            </w:pPr>
            <w:r w:rsidRPr="00205307">
              <w:rPr>
                <w:color w:val="0E101A"/>
                <w:sz w:val="20"/>
                <w:szCs w:val="20"/>
              </w:rPr>
              <w:t>Analytical output</w:t>
            </w:r>
          </w:p>
        </w:tc>
        <w:tc>
          <w:tcPr>
            <w:tcW w:w="2368" w:type="dxa"/>
          </w:tcPr>
          <w:p w14:paraId="233315FF"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Detailed legal summaries of current regulatory regimes</w:t>
            </w:r>
          </w:p>
        </w:tc>
        <w:tc>
          <w:tcPr>
            <w:tcW w:w="2368" w:type="dxa"/>
          </w:tcPr>
          <w:p w14:paraId="79DF8F75"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Analytical narratives outlining development of regulatory regimes</w:t>
            </w:r>
          </w:p>
        </w:tc>
        <w:tc>
          <w:tcPr>
            <w:tcW w:w="2369" w:type="dxa"/>
          </w:tcPr>
          <w:p w14:paraId="108F61B6"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Longitudinal dataset of provisions that comprise regulatory regimes</w:t>
            </w:r>
          </w:p>
          <w:p w14:paraId="67A42D4D"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 xml:space="preserve"> </w:t>
            </w:r>
          </w:p>
        </w:tc>
      </w:tr>
      <w:tr w:rsidR="00C220DB" w:rsidRPr="00205307" w14:paraId="4FAF8D27" w14:textId="77777777" w:rsidTr="00DB74ED">
        <w:tc>
          <w:tcPr>
            <w:tcW w:w="2245" w:type="dxa"/>
          </w:tcPr>
          <w:p w14:paraId="3B5E57C7" w14:textId="77777777" w:rsidR="00C220DB" w:rsidRPr="00205307" w:rsidRDefault="00C220DB" w:rsidP="00563F4B">
            <w:pPr>
              <w:pStyle w:val="NormalWeb"/>
              <w:spacing w:before="0" w:beforeAutospacing="0" w:after="0" w:afterAutospacing="0" w:line="240" w:lineRule="auto"/>
              <w:rPr>
                <w:color w:val="0E101A"/>
                <w:sz w:val="20"/>
                <w:szCs w:val="20"/>
              </w:rPr>
            </w:pPr>
            <w:r w:rsidRPr="00205307">
              <w:rPr>
                <w:color w:val="0E101A"/>
                <w:sz w:val="20"/>
                <w:szCs w:val="20"/>
              </w:rPr>
              <w:t>Amenable to quantitative description and analysis</w:t>
            </w:r>
          </w:p>
          <w:p w14:paraId="2D5A336D" w14:textId="77777777" w:rsidR="00C220DB" w:rsidRPr="00205307" w:rsidRDefault="00C220DB" w:rsidP="00563F4B">
            <w:pPr>
              <w:pStyle w:val="NormalWeb"/>
              <w:spacing w:before="0" w:beforeAutospacing="0" w:after="0" w:afterAutospacing="0" w:line="240" w:lineRule="auto"/>
              <w:rPr>
                <w:color w:val="0E101A"/>
                <w:sz w:val="20"/>
                <w:szCs w:val="20"/>
              </w:rPr>
            </w:pPr>
          </w:p>
        </w:tc>
        <w:tc>
          <w:tcPr>
            <w:tcW w:w="2368" w:type="dxa"/>
          </w:tcPr>
          <w:p w14:paraId="7873B708"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No</w:t>
            </w:r>
          </w:p>
        </w:tc>
        <w:tc>
          <w:tcPr>
            <w:tcW w:w="2368" w:type="dxa"/>
          </w:tcPr>
          <w:p w14:paraId="0A41B754"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No</w:t>
            </w:r>
          </w:p>
        </w:tc>
        <w:tc>
          <w:tcPr>
            <w:tcW w:w="2369" w:type="dxa"/>
          </w:tcPr>
          <w:p w14:paraId="1622CA17"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Yes</w:t>
            </w:r>
          </w:p>
        </w:tc>
      </w:tr>
      <w:tr w:rsidR="00C220DB" w:rsidRPr="00205307" w14:paraId="06BFAF8F" w14:textId="77777777" w:rsidTr="00DB74ED">
        <w:tc>
          <w:tcPr>
            <w:tcW w:w="2245" w:type="dxa"/>
            <w:tcBorders>
              <w:bottom w:val="double" w:sz="4" w:space="0" w:color="auto"/>
            </w:tcBorders>
          </w:tcPr>
          <w:p w14:paraId="1CC6DEDF" w14:textId="77777777" w:rsidR="00C220DB" w:rsidRPr="00205307" w:rsidRDefault="00C220DB" w:rsidP="00563F4B">
            <w:pPr>
              <w:pStyle w:val="NormalWeb"/>
              <w:spacing w:before="0" w:beforeAutospacing="0" w:after="0" w:afterAutospacing="0" w:line="240" w:lineRule="auto"/>
              <w:rPr>
                <w:color w:val="0E101A"/>
                <w:sz w:val="20"/>
                <w:szCs w:val="20"/>
              </w:rPr>
            </w:pPr>
            <w:r w:rsidRPr="00205307">
              <w:rPr>
                <w:color w:val="0E101A"/>
                <w:sz w:val="20"/>
                <w:szCs w:val="20"/>
              </w:rPr>
              <w:t>Level of analysis</w:t>
            </w:r>
          </w:p>
        </w:tc>
        <w:tc>
          <w:tcPr>
            <w:tcW w:w="2368" w:type="dxa"/>
            <w:tcBorders>
              <w:bottom w:val="double" w:sz="4" w:space="0" w:color="auto"/>
            </w:tcBorders>
          </w:tcPr>
          <w:p w14:paraId="1460D25A"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Country</w:t>
            </w:r>
          </w:p>
        </w:tc>
        <w:tc>
          <w:tcPr>
            <w:tcW w:w="2368" w:type="dxa"/>
            <w:tcBorders>
              <w:bottom w:val="double" w:sz="4" w:space="0" w:color="auto"/>
            </w:tcBorders>
          </w:tcPr>
          <w:p w14:paraId="61728928"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Country</w:t>
            </w:r>
          </w:p>
        </w:tc>
        <w:tc>
          <w:tcPr>
            <w:tcW w:w="2369" w:type="dxa"/>
            <w:tcBorders>
              <w:bottom w:val="double" w:sz="4" w:space="0" w:color="auto"/>
            </w:tcBorders>
          </w:tcPr>
          <w:p w14:paraId="0204A1CC" w14:textId="77777777" w:rsidR="00C220DB" w:rsidRPr="00205307" w:rsidRDefault="00C220DB" w:rsidP="00563F4B">
            <w:pPr>
              <w:pStyle w:val="NormalWeb"/>
              <w:spacing w:before="0" w:beforeAutospacing="0" w:after="0" w:afterAutospacing="0" w:line="240" w:lineRule="auto"/>
              <w:jc w:val="center"/>
              <w:rPr>
                <w:color w:val="0E101A"/>
                <w:sz w:val="20"/>
                <w:szCs w:val="20"/>
              </w:rPr>
            </w:pPr>
            <w:r w:rsidRPr="00205307">
              <w:rPr>
                <w:color w:val="0E101A"/>
                <w:sz w:val="20"/>
                <w:szCs w:val="20"/>
              </w:rPr>
              <w:t>Country-year</w:t>
            </w:r>
          </w:p>
        </w:tc>
      </w:tr>
    </w:tbl>
    <w:p w14:paraId="03B6606D" w14:textId="77777777" w:rsidR="00563F4B" w:rsidRDefault="00563F4B" w:rsidP="00C47F4A">
      <w:pPr>
        <w:pStyle w:val="Heading3"/>
      </w:pPr>
      <w:bookmarkStart w:id="360" w:name="_Chapter_III—Covenants,_Constitution"/>
      <w:bookmarkEnd w:id="360"/>
    </w:p>
    <w:p w14:paraId="73E9453A" w14:textId="77777777" w:rsidR="00563F4B" w:rsidRDefault="00563F4B">
      <w:pPr>
        <w:spacing w:line="240" w:lineRule="auto"/>
        <w:rPr>
          <w:bCs/>
          <w:i/>
          <w:iCs/>
        </w:rPr>
      </w:pPr>
      <w:r>
        <w:br w:type="page"/>
      </w:r>
    </w:p>
    <w:p w14:paraId="02BEA705" w14:textId="1407AC0A" w:rsidR="00C220DB" w:rsidRPr="00205307" w:rsidRDefault="00C220DB" w:rsidP="00C47F4A">
      <w:pPr>
        <w:pStyle w:val="Heading3"/>
      </w:pPr>
      <w:r w:rsidRPr="00205307">
        <w:lastRenderedPageBreak/>
        <w:t>Chapter III—Covenants, Constitutions, and Distinct Law Types</w:t>
      </w:r>
    </w:p>
    <w:p w14:paraId="671A1969" w14:textId="6972392D" w:rsidR="00C220DB" w:rsidRPr="00205307" w:rsidRDefault="00C220DB" w:rsidP="00C220DB">
      <w:pPr>
        <w:rPr>
          <w:rFonts w:cs="Times New Roman"/>
        </w:rPr>
      </w:pPr>
      <w:r w:rsidRPr="00205307">
        <w:rPr>
          <w:rFonts w:cs="Times New Roman"/>
        </w:rPr>
        <w:t>Clic</w:t>
      </w:r>
      <w:r w:rsidRPr="00563F4B">
        <w:rPr>
          <w:rFonts w:cs="Times New Roman"/>
        </w:rPr>
        <w:t xml:space="preserve">k </w:t>
      </w:r>
      <w:hyperlink w:anchor="_Covenants,_Constitutions,_and" w:history="1">
        <w:r w:rsidRPr="00563F4B">
          <w:rPr>
            <w:rStyle w:val="Hyperlink"/>
            <w:rFonts w:cs="Times New Roman"/>
          </w:rPr>
          <w:t>here</w:t>
        </w:r>
      </w:hyperlink>
      <w:r w:rsidRPr="00563F4B">
        <w:rPr>
          <w:rFonts w:cs="Times New Roman"/>
        </w:rPr>
        <w:t xml:space="preserve"> to return</w:t>
      </w:r>
      <w:r w:rsidRPr="00205307">
        <w:rPr>
          <w:rFonts w:cs="Times New Roman"/>
        </w:rPr>
        <w:t xml:space="preserve"> to chapter.</w:t>
      </w:r>
    </w:p>
    <w:p w14:paraId="6F4DC157" w14:textId="77777777" w:rsidR="00C220DB" w:rsidRPr="00205307" w:rsidRDefault="00C220DB" w:rsidP="00C47F4A">
      <w:pPr>
        <w:pStyle w:val="Heading4"/>
      </w:pPr>
      <w:bookmarkStart w:id="361" w:name="_Appendix_Table_3A:"/>
      <w:bookmarkStart w:id="362" w:name="_Toc46189329"/>
      <w:bookmarkStart w:id="363" w:name="_Toc46190233"/>
      <w:bookmarkStart w:id="364" w:name="_Toc46190388"/>
      <w:bookmarkStart w:id="365" w:name="_Toc46190458"/>
      <w:bookmarkEnd w:id="361"/>
      <w:r w:rsidRPr="00205307">
        <w:t>Appendix Table 3A: Descriptive Statistics of Estimation Sample</w:t>
      </w:r>
      <w:bookmarkEnd w:id="362"/>
      <w:bookmarkEnd w:id="363"/>
      <w:bookmarkEnd w:id="364"/>
      <w:bookmarkEnd w:id="365"/>
    </w:p>
    <w:tbl>
      <w:tblPr>
        <w:tblStyle w:val="TableGrid"/>
        <w:tblW w:w="5000" w:type="pct"/>
        <w:jc w:val="center"/>
        <w:tblLook w:val="04A0" w:firstRow="1" w:lastRow="0" w:firstColumn="1" w:lastColumn="0" w:noHBand="0" w:noVBand="1"/>
      </w:tblPr>
      <w:tblGrid>
        <w:gridCol w:w="4500"/>
        <w:gridCol w:w="1215"/>
        <w:gridCol w:w="1215"/>
        <w:gridCol w:w="1215"/>
        <w:gridCol w:w="1215"/>
      </w:tblGrid>
      <w:tr w:rsidR="00C220DB" w:rsidRPr="00205307" w14:paraId="0781BB54" w14:textId="77777777" w:rsidTr="00DB74ED">
        <w:trPr>
          <w:jc w:val="center"/>
        </w:trPr>
        <w:tc>
          <w:tcPr>
            <w:tcW w:w="2404" w:type="pct"/>
            <w:tcBorders>
              <w:top w:val="double" w:sz="4" w:space="0" w:color="auto"/>
              <w:left w:val="nil"/>
              <w:bottom w:val="single" w:sz="4" w:space="0" w:color="auto"/>
              <w:right w:val="nil"/>
            </w:tcBorders>
          </w:tcPr>
          <w:p w14:paraId="14FF1BA5" w14:textId="77777777" w:rsidR="00C220DB" w:rsidRPr="00205307" w:rsidRDefault="00C220DB" w:rsidP="00563F4B">
            <w:pPr>
              <w:spacing w:line="240" w:lineRule="auto"/>
              <w:rPr>
                <w:rFonts w:cs="Times New Roman"/>
              </w:rPr>
            </w:pPr>
          </w:p>
        </w:tc>
        <w:tc>
          <w:tcPr>
            <w:tcW w:w="649" w:type="pct"/>
            <w:tcBorders>
              <w:top w:val="double" w:sz="4" w:space="0" w:color="auto"/>
              <w:left w:val="nil"/>
              <w:bottom w:val="single" w:sz="4" w:space="0" w:color="auto"/>
              <w:right w:val="nil"/>
            </w:tcBorders>
          </w:tcPr>
          <w:p w14:paraId="19D4584B" w14:textId="77777777" w:rsidR="00C220DB" w:rsidRPr="00205307" w:rsidRDefault="00C220DB" w:rsidP="00563F4B">
            <w:pPr>
              <w:spacing w:line="240" w:lineRule="auto"/>
              <w:jc w:val="right"/>
              <w:rPr>
                <w:rFonts w:cs="Times New Roman"/>
              </w:rPr>
            </w:pPr>
            <w:r w:rsidRPr="00205307">
              <w:rPr>
                <w:rFonts w:cs="Times New Roman"/>
              </w:rPr>
              <w:t>Mean</w:t>
            </w:r>
          </w:p>
        </w:tc>
        <w:tc>
          <w:tcPr>
            <w:tcW w:w="649" w:type="pct"/>
            <w:tcBorders>
              <w:top w:val="double" w:sz="4" w:space="0" w:color="auto"/>
              <w:left w:val="nil"/>
              <w:bottom w:val="single" w:sz="4" w:space="0" w:color="auto"/>
              <w:right w:val="nil"/>
            </w:tcBorders>
          </w:tcPr>
          <w:p w14:paraId="024BF670" w14:textId="77777777" w:rsidR="00C220DB" w:rsidRPr="00205307" w:rsidRDefault="00C220DB" w:rsidP="00563F4B">
            <w:pPr>
              <w:spacing w:line="240" w:lineRule="auto"/>
              <w:jc w:val="right"/>
              <w:rPr>
                <w:rFonts w:cs="Times New Roman"/>
              </w:rPr>
            </w:pPr>
            <w:r w:rsidRPr="00205307">
              <w:rPr>
                <w:rFonts w:cs="Times New Roman"/>
              </w:rPr>
              <w:t>Std. Dev.</w:t>
            </w:r>
          </w:p>
        </w:tc>
        <w:tc>
          <w:tcPr>
            <w:tcW w:w="649" w:type="pct"/>
            <w:tcBorders>
              <w:top w:val="double" w:sz="4" w:space="0" w:color="auto"/>
              <w:left w:val="nil"/>
              <w:bottom w:val="single" w:sz="4" w:space="0" w:color="auto"/>
              <w:right w:val="nil"/>
            </w:tcBorders>
          </w:tcPr>
          <w:p w14:paraId="3739DB37" w14:textId="77777777" w:rsidR="00C220DB" w:rsidRPr="00205307" w:rsidRDefault="00C220DB" w:rsidP="00563F4B">
            <w:pPr>
              <w:spacing w:line="240" w:lineRule="auto"/>
              <w:jc w:val="right"/>
              <w:rPr>
                <w:rFonts w:cs="Times New Roman"/>
              </w:rPr>
            </w:pPr>
            <w:r w:rsidRPr="00205307">
              <w:rPr>
                <w:rFonts w:cs="Times New Roman"/>
              </w:rPr>
              <w:t>Min</w:t>
            </w:r>
          </w:p>
        </w:tc>
        <w:tc>
          <w:tcPr>
            <w:tcW w:w="649" w:type="pct"/>
            <w:tcBorders>
              <w:top w:val="double" w:sz="4" w:space="0" w:color="auto"/>
              <w:left w:val="nil"/>
              <w:bottom w:val="single" w:sz="4" w:space="0" w:color="auto"/>
              <w:right w:val="nil"/>
            </w:tcBorders>
          </w:tcPr>
          <w:p w14:paraId="419B8D1F" w14:textId="77777777" w:rsidR="00C220DB" w:rsidRPr="00205307" w:rsidRDefault="00C220DB" w:rsidP="00563F4B">
            <w:pPr>
              <w:spacing w:line="240" w:lineRule="auto"/>
              <w:jc w:val="right"/>
              <w:rPr>
                <w:rFonts w:cs="Times New Roman"/>
              </w:rPr>
            </w:pPr>
            <w:r w:rsidRPr="00205307">
              <w:rPr>
                <w:rFonts w:cs="Times New Roman"/>
              </w:rPr>
              <w:t>Max</w:t>
            </w:r>
          </w:p>
        </w:tc>
      </w:tr>
      <w:tr w:rsidR="00C220DB" w:rsidRPr="00205307" w14:paraId="5711696D" w14:textId="77777777" w:rsidTr="00DB74ED">
        <w:trPr>
          <w:jc w:val="center"/>
        </w:trPr>
        <w:tc>
          <w:tcPr>
            <w:tcW w:w="2404" w:type="pct"/>
            <w:tcBorders>
              <w:top w:val="single" w:sz="4" w:space="0" w:color="auto"/>
              <w:left w:val="nil"/>
              <w:bottom w:val="nil"/>
              <w:right w:val="nil"/>
            </w:tcBorders>
          </w:tcPr>
          <w:p w14:paraId="16FC298F" w14:textId="77777777" w:rsidR="00C220DB" w:rsidRPr="00205307" w:rsidRDefault="00C220DB" w:rsidP="00563F4B">
            <w:pPr>
              <w:spacing w:line="240" w:lineRule="auto"/>
              <w:rPr>
                <w:rFonts w:cs="Times New Roman"/>
                <w:i/>
              </w:rPr>
            </w:pPr>
            <w:r w:rsidRPr="00205307">
              <w:rPr>
                <w:rFonts w:cs="Times New Roman"/>
                <w:i/>
              </w:rPr>
              <w:t>138 Cases</w:t>
            </w:r>
          </w:p>
        </w:tc>
        <w:tc>
          <w:tcPr>
            <w:tcW w:w="649" w:type="pct"/>
            <w:tcBorders>
              <w:top w:val="single" w:sz="4" w:space="0" w:color="auto"/>
              <w:left w:val="nil"/>
              <w:bottom w:val="nil"/>
              <w:right w:val="nil"/>
            </w:tcBorders>
          </w:tcPr>
          <w:p w14:paraId="62D31496" w14:textId="77777777" w:rsidR="00C220DB" w:rsidRPr="00205307" w:rsidRDefault="00C220DB" w:rsidP="00563F4B">
            <w:pPr>
              <w:spacing w:line="240" w:lineRule="auto"/>
              <w:jc w:val="right"/>
              <w:rPr>
                <w:rFonts w:cs="Times New Roman"/>
              </w:rPr>
            </w:pPr>
          </w:p>
        </w:tc>
        <w:tc>
          <w:tcPr>
            <w:tcW w:w="649" w:type="pct"/>
            <w:tcBorders>
              <w:top w:val="single" w:sz="4" w:space="0" w:color="auto"/>
              <w:left w:val="nil"/>
              <w:bottom w:val="nil"/>
              <w:right w:val="nil"/>
            </w:tcBorders>
          </w:tcPr>
          <w:p w14:paraId="56C99CD3" w14:textId="77777777" w:rsidR="00C220DB" w:rsidRPr="00205307" w:rsidRDefault="00C220DB" w:rsidP="00563F4B">
            <w:pPr>
              <w:spacing w:line="240" w:lineRule="auto"/>
              <w:jc w:val="right"/>
              <w:rPr>
                <w:rFonts w:cs="Times New Roman"/>
              </w:rPr>
            </w:pPr>
          </w:p>
        </w:tc>
        <w:tc>
          <w:tcPr>
            <w:tcW w:w="649" w:type="pct"/>
            <w:tcBorders>
              <w:top w:val="single" w:sz="4" w:space="0" w:color="auto"/>
              <w:left w:val="nil"/>
              <w:bottom w:val="nil"/>
              <w:right w:val="nil"/>
            </w:tcBorders>
          </w:tcPr>
          <w:p w14:paraId="0F923ECB" w14:textId="77777777" w:rsidR="00C220DB" w:rsidRPr="00205307" w:rsidRDefault="00C220DB" w:rsidP="00563F4B">
            <w:pPr>
              <w:spacing w:line="240" w:lineRule="auto"/>
              <w:jc w:val="right"/>
              <w:rPr>
                <w:rFonts w:cs="Times New Roman"/>
              </w:rPr>
            </w:pPr>
          </w:p>
        </w:tc>
        <w:tc>
          <w:tcPr>
            <w:tcW w:w="649" w:type="pct"/>
            <w:tcBorders>
              <w:top w:val="single" w:sz="4" w:space="0" w:color="auto"/>
              <w:left w:val="nil"/>
              <w:bottom w:val="nil"/>
              <w:right w:val="nil"/>
            </w:tcBorders>
          </w:tcPr>
          <w:p w14:paraId="787FBA0C" w14:textId="77777777" w:rsidR="00C220DB" w:rsidRPr="00205307" w:rsidRDefault="00C220DB" w:rsidP="00563F4B">
            <w:pPr>
              <w:spacing w:line="240" w:lineRule="auto"/>
              <w:jc w:val="right"/>
              <w:rPr>
                <w:rFonts w:cs="Times New Roman"/>
              </w:rPr>
            </w:pPr>
          </w:p>
        </w:tc>
      </w:tr>
      <w:tr w:rsidR="00C220DB" w:rsidRPr="00205307" w14:paraId="60EB1AB4" w14:textId="77777777" w:rsidTr="00DB74ED">
        <w:trPr>
          <w:jc w:val="center"/>
        </w:trPr>
        <w:tc>
          <w:tcPr>
            <w:tcW w:w="2404" w:type="pct"/>
            <w:tcBorders>
              <w:top w:val="nil"/>
              <w:left w:val="nil"/>
              <w:bottom w:val="nil"/>
              <w:right w:val="nil"/>
            </w:tcBorders>
          </w:tcPr>
          <w:p w14:paraId="5206593B" w14:textId="77777777" w:rsidR="00C220DB" w:rsidRPr="00205307" w:rsidRDefault="00C220DB" w:rsidP="00563F4B">
            <w:pPr>
              <w:spacing w:line="240" w:lineRule="auto"/>
              <w:rPr>
                <w:rFonts w:cs="Times New Roman"/>
                <w:vertAlign w:val="superscript"/>
              </w:rPr>
            </w:pPr>
            <w:r w:rsidRPr="00205307">
              <w:rPr>
                <w:rFonts w:cs="Times New Roman"/>
              </w:rPr>
              <w:t>Enacted Law</w:t>
            </w:r>
            <w:r w:rsidRPr="00205307">
              <w:rPr>
                <w:rFonts w:cs="Times New Roman"/>
                <w:vertAlign w:val="superscript"/>
              </w:rPr>
              <w:t>1</w:t>
            </w:r>
          </w:p>
        </w:tc>
        <w:tc>
          <w:tcPr>
            <w:tcW w:w="649" w:type="pct"/>
            <w:tcBorders>
              <w:top w:val="nil"/>
              <w:left w:val="nil"/>
              <w:bottom w:val="nil"/>
              <w:right w:val="nil"/>
            </w:tcBorders>
          </w:tcPr>
          <w:p w14:paraId="589A1615" w14:textId="77777777" w:rsidR="00C220DB" w:rsidRPr="00205307" w:rsidRDefault="00C220DB" w:rsidP="00563F4B">
            <w:pPr>
              <w:spacing w:line="240" w:lineRule="auto"/>
              <w:jc w:val="right"/>
              <w:rPr>
                <w:rFonts w:cs="Times New Roman"/>
              </w:rPr>
            </w:pPr>
          </w:p>
        </w:tc>
        <w:tc>
          <w:tcPr>
            <w:tcW w:w="649" w:type="pct"/>
            <w:tcBorders>
              <w:top w:val="nil"/>
              <w:left w:val="nil"/>
              <w:bottom w:val="nil"/>
              <w:right w:val="nil"/>
            </w:tcBorders>
          </w:tcPr>
          <w:p w14:paraId="2A4E01D1" w14:textId="77777777" w:rsidR="00C220DB" w:rsidRPr="00205307" w:rsidRDefault="00C220DB" w:rsidP="00563F4B">
            <w:pPr>
              <w:spacing w:line="240" w:lineRule="auto"/>
              <w:jc w:val="right"/>
              <w:rPr>
                <w:rFonts w:cs="Times New Roman"/>
              </w:rPr>
            </w:pPr>
          </w:p>
        </w:tc>
        <w:tc>
          <w:tcPr>
            <w:tcW w:w="649" w:type="pct"/>
            <w:tcBorders>
              <w:top w:val="nil"/>
              <w:left w:val="nil"/>
              <w:bottom w:val="nil"/>
              <w:right w:val="nil"/>
            </w:tcBorders>
          </w:tcPr>
          <w:p w14:paraId="0DA86EC5" w14:textId="77777777" w:rsidR="00C220DB" w:rsidRPr="00205307" w:rsidRDefault="00C220DB" w:rsidP="00563F4B">
            <w:pPr>
              <w:spacing w:line="240" w:lineRule="auto"/>
              <w:jc w:val="right"/>
              <w:rPr>
                <w:rFonts w:cs="Times New Roman"/>
              </w:rPr>
            </w:pPr>
          </w:p>
        </w:tc>
        <w:tc>
          <w:tcPr>
            <w:tcW w:w="649" w:type="pct"/>
            <w:tcBorders>
              <w:top w:val="nil"/>
              <w:left w:val="nil"/>
              <w:bottom w:val="nil"/>
              <w:right w:val="nil"/>
            </w:tcBorders>
          </w:tcPr>
          <w:p w14:paraId="11AE25C1" w14:textId="77777777" w:rsidR="00C220DB" w:rsidRPr="00205307" w:rsidRDefault="00C220DB" w:rsidP="00563F4B">
            <w:pPr>
              <w:spacing w:line="240" w:lineRule="auto"/>
              <w:jc w:val="right"/>
              <w:rPr>
                <w:rFonts w:cs="Times New Roman"/>
              </w:rPr>
            </w:pPr>
          </w:p>
        </w:tc>
      </w:tr>
      <w:tr w:rsidR="00C220DB" w:rsidRPr="00205307" w14:paraId="68ED15BB" w14:textId="77777777" w:rsidTr="00DB74ED">
        <w:trPr>
          <w:jc w:val="center"/>
        </w:trPr>
        <w:tc>
          <w:tcPr>
            <w:tcW w:w="2404" w:type="pct"/>
            <w:tcBorders>
              <w:top w:val="nil"/>
              <w:left w:val="nil"/>
              <w:bottom w:val="nil"/>
              <w:right w:val="nil"/>
            </w:tcBorders>
          </w:tcPr>
          <w:p w14:paraId="366C5112" w14:textId="77777777" w:rsidR="00C220DB" w:rsidRPr="00205307" w:rsidRDefault="00C220DB" w:rsidP="00563F4B">
            <w:pPr>
              <w:spacing w:line="240" w:lineRule="auto"/>
              <w:rPr>
                <w:rFonts w:cs="Times New Roman"/>
              </w:rPr>
            </w:pPr>
            <w:r w:rsidRPr="00205307">
              <w:rPr>
                <w:rFonts w:cs="Times New Roman"/>
              </w:rPr>
              <w:t xml:space="preserve">     Any Law</w:t>
            </w:r>
            <w:r w:rsidRPr="00205307">
              <w:rPr>
                <w:rFonts w:cs="Times New Roman"/>
                <w:vertAlign w:val="superscript"/>
              </w:rPr>
              <w:t xml:space="preserve"> a</w:t>
            </w:r>
          </w:p>
        </w:tc>
        <w:tc>
          <w:tcPr>
            <w:tcW w:w="649" w:type="pct"/>
            <w:tcBorders>
              <w:top w:val="nil"/>
              <w:left w:val="nil"/>
              <w:bottom w:val="nil"/>
              <w:right w:val="nil"/>
            </w:tcBorders>
          </w:tcPr>
          <w:p w14:paraId="746EE5AB" w14:textId="77777777" w:rsidR="00C220DB" w:rsidRPr="00205307" w:rsidRDefault="00C220DB" w:rsidP="00563F4B">
            <w:pPr>
              <w:spacing w:line="240" w:lineRule="auto"/>
              <w:jc w:val="right"/>
              <w:rPr>
                <w:rFonts w:cs="Times New Roman"/>
              </w:rPr>
            </w:pPr>
            <w:r w:rsidRPr="00205307">
              <w:rPr>
                <w:rFonts w:cs="Times New Roman"/>
              </w:rPr>
              <w:t>0.268</w:t>
            </w:r>
          </w:p>
        </w:tc>
        <w:tc>
          <w:tcPr>
            <w:tcW w:w="649" w:type="pct"/>
            <w:tcBorders>
              <w:top w:val="nil"/>
              <w:left w:val="nil"/>
              <w:bottom w:val="nil"/>
              <w:right w:val="nil"/>
            </w:tcBorders>
          </w:tcPr>
          <w:p w14:paraId="5D6DD1EC" w14:textId="77777777" w:rsidR="00C220DB" w:rsidRPr="00205307" w:rsidRDefault="00C220DB" w:rsidP="00563F4B">
            <w:pPr>
              <w:spacing w:line="240" w:lineRule="auto"/>
              <w:jc w:val="right"/>
              <w:rPr>
                <w:rFonts w:cs="Times New Roman"/>
              </w:rPr>
            </w:pPr>
          </w:p>
        </w:tc>
        <w:tc>
          <w:tcPr>
            <w:tcW w:w="649" w:type="pct"/>
            <w:tcBorders>
              <w:top w:val="nil"/>
              <w:left w:val="nil"/>
              <w:bottom w:val="nil"/>
              <w:right w:val="nil"/>
            </w:tcBorders>
          </w:tcPr>
          <w:p w14:paraId="591B2DDD"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Borders>
              <w:top w:val="nil"/>
              <w:left w:val="nil"/>
              <w:bottom w:val="nil"/>
              <w:right w:val="nil"/>
            </w:tcBorders>
          </w:tcPr>
          <w:p w14:paraId="02BB5D0B" w14:textId="77777777" w:rsidR="00C220DB" w:rsidRPr="00205307" w:rsidRDefault="00C220DB" w:rsidP="00563F4B">
            <w:pPr>
              <w:spacing w:line="240" w:lineRule="auto"/>
              <w:jc w:val="right"/>
              <w:rPr>
                <w:rFonts w:cs="Times New Roman"/>
              </w:rPr>
            </w:pPr>
            <w:r w:rsidRPr="00205307">
              <w:rPr>
                <w:rFonts w:cs="Times New Roman"/>
              </w:rPr>
              <w:t>1</w:t>
            </w:r>
          </w:p>
        </w:tc>
      </w:tr>
      <w:tr w:rsidR="00C220DB" w:rsidRPr="00205307" w14:paraId="22F5622A"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6A67A39D" w14:textId="77777777" w:rsidR="00C220DB" w:rsidRPr="00205307" w:rsidRDefault="00C220DB" w:rsidP="00563F4B">
            <w:pPr>
              <w:spacing w:line="240" w:lineRule="auto"/>
              <w:rPr>
                <w:rFonts w:cs="Times New Roman"/>
              </w:rPr>
            </w:pPr>
            <w:r w:rsidRPr="00205307">
              <w:rPr>
                <w:rFonts w:cs="Times New Roman"/>
              </w:rPr>
              <w:t xml:space="preserve">     Prohibitive</w:t>
            </w:r>
            <w:r w:rsidRPr="00205307">
              <w:rPr>
                <w:rFonts w:cs="Times New Roman"/>
                <w:vertAlign w:val="superscript"/>
              </w:rPr>
              <w:t xml:space="preserve"> a</w:t>
            </w:r>
          </w:p>
        </w:tc>
        <w:tc>
          <w:tcPr>
            <w:tcW w:w="649" w:type="pct"/>
          </w:tcPr>
          <w:p w14:paraId="24FCB878" w14:textId="77777777" w:rsidR="00C220DB" w:rsidRPr="00205307" w:rsidRDefault="00C220DB" w:rsidP="00563F4B">
            <w:pPr>
              <w:spacing w:line="240" w:lineRule="auto"/>
              <w:jc w:val="right"/>
              <w:rPr>
                <w:rFonts w:cs="Times New Roman"/>
              </w:rPr>
            </w:pPr>
            <w:r w:rsidRPr="00205307">
              <w:rPr>
                <w:rFonts w:cs="Times New Roman"/>
              </w:rPr>
              <w:t>0.072</w:t>
            </w:r>
          </w:p>
        </w:tc>
        <w:tc>
          <w:tcPr>
            <w:tcW w:w="649" w:type="pct"/>
          </w:tcPr>
          <w:p w14:paraId="0E3DA5CB" w14:textId="77777777" w:rsidR="00C220DB" w:rsidRPr="00205307" w:rsidRDefault="00C220DB" w:rsidP="00563F4B">
            <w:pPr>
              <w:spacing w:line="240" w:lineRule="auto"/>
              <w:jc w:val="right"/>
              <w:rPr>
                <w:rFonts w:cs="Times New Roman"/>
              </w:rPr>
            </w:pPr>
          </w:p>
        </w:tc>
        <w:tc>
          <w:tcPr>
            <w:tcW w:w="649" w:type="pct"/>
          </w:tcPr>
          <w:p w14:paraId="6E0E1A2F"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2E0F7B2E" w14:textId="77777777" w:rsidR="00C220DB" w:rsidRPr="00205307" w:rsidRDefault="00C220DB" w:rsidP="00563F4B">
            <w:pPr>
              <w:spacing w:line="240" w:lineRule="auto"/>
              <w:jc w:val="right"/>
              <w:rPr>
                <w:rFonts w:cs="Times New Roman"/>
              </w:rPr>
            </w:pPr>
            <w:r w:rsidRPr="00205307">
              <w:rPr>
                <w:rFonts w:cs="Times New Roman"/>
              </w:rPr>
              <w:t>1</w:t>
            </w:r>
          </w:p>
        </w:tc>
      </w:tr>
      <w:tr w:rsidR="00C220DB" w:rsidRPr="00205307" w14:paraId="30BC338A"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3AC39F8D" w14:textId="77777777" w:rsidR="00C220DB" w:rsidRPr="00205307" w:rsidRDefault="00C220DB" w:rsidP="00563F4B">
            <w:pPr>
              <w:spacing w:line="240" w:lineRule="auto"/>
              <w:rPr>
                <w:rFonts w:cs="Times New Roman"/>
              </w:rPr>
            </w:pPr>
            <w:r w:rsidRPr="00205307">
              <w:rPr>
                <w:rFonts w:cs="Times New Roman"/>
              </w:rPr>
              <w:t xml:space="preserve">     Red-Tape</w:t>
            </w:r>
            <w:r w:rsidRPr="00205307">
              <w:rPr>
                <w:rFonts w:cs="Times New Roman"/>
                <w:vertAlign w:val="superscript"/>
              </w:rPr>
              <w:t xml:space="preserve"> a</w:t>
            </w:r>
          </w:p>
        </w:tc>
        <w:tc>
          <w:tcPr>
            <w:tcW w:w="649" w:type="pct"/>
          </w:tcPr>
          <w:p w14:paraId="7DCCCA32" w14:textId="77777777" w:rsidR="00C220DB" w:rsidRPr="00205307" w:rsidRDefault="00C220DB" w:rsidP="00563F4B">
            <w:pPr>
              <w:spacing w:line="240" w:lineRule="auto"/>
              <w:jc w:val="right"/>
              <w:rPr>
                <w:rFonts w:cs="Times New Roman"/>
              </w:rPr>
            </w:pPr>
            <w:r w:rsidRPr="00205307">
              <w:rPr>
                <w:rFonts w:cs="Times New Roman"/>
              </w:rPr>
              <w:t>0.210</w:t>
            </w:r>
          </w:p>
        </w:tc>
        <w:tc>
          <w:tcPr>
            <w:tcW w:w="649" w:type="pct"/>
          </w:tcPr>
          <w:p w14:paraId="3475E889" w14:textId="77777777" w:rsidR="00C220DB" w:rsidRPr="00205307" w:rsidRDefault="00C220DB" w:rsidP="00563F4B">
            <w:pPr>
              <w:spacing w:line="240" w:lineRule="auto"/>
              <w:jc w:val="right"/>
              <w:rPr>
                <w:rFonts w:cs="Times New Roman"/>
              </w:rPr>
            </w:pPr>
          </w:p>
        </w:tc>
        <w:tc>
          <w:tcPr>
            <w:tcW w:w="649" w:type="pct"/>
          </w:tcPr>
          <w:p w14:paraId="2A6699BA"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3D2432C3" w14:textId="77777777" w:rsidR="00C220DB" w:rsidRPr="00205307" w:rsidRDefault="00C220DB" w:rsidP="00563F4B">
            <w:pPr>
              <w:spacing w:line="240" w:lineRule="auto"/>
              <w:jc w:val="right"/>
              <w:rPr>
                <w:rFonts w:cs="Times New Roman"/>
              </w:rPr>
            </w:pPr>
            <w:r w:rsidRPr="00205307">
              <w:rPr>
                <w:rFonts w:cs="Times New Roman"/>
              </w:rPr>
              <w:t>1</w:t>
            </w:r>
          </w:p>
        </w:tc>
      </w:tr>
      <w:tr w:rsidR="00C220DB" w:rsidRPr="00205307" w14:paraId="6607A243"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3F1200A9" w14:textId="77777777" w:rsidR="00C220DB" w:rsidRPr="00205307" w:rsidRDefault="00C220DB" w:rsidP="00563F4B">
            <w:pPr>
              <w:spacing w:line="240" w:lineRule="auto"/>
              <w:rPr>
                <w:rFonts w:cs="Times New Roman"/>
              </w:rPr>
            </w:pPr>
            <w:r w:rsidRPr="00205307">
              <w:rPr>
                <w:rFonts w:cs="Times New Roman"/>
              </w:rPr>
              <w:t xml:space="preserve">     Notification</w:t>
            </w:r>
            <w:r w:rsidRPr="00205307">
              <w:rPr>
                <w:rFonts w:cs="Times New Roman"/>
                <w:vertAlign w:val="superscript"/>
              </w:rPr>
              <w:t xml:space="preserve"> a</w:t>
            </w:r>
          </w:p>
        </w:tc>
        <w:tc>
          <w:tcPr>
            <w:tcW w:w="649" w:type="pct"/>
          </w:tcPr>
          <w:p w14:paraId="30B030D5" w14:textId="77777777" w:rsidR="00C220DB" w:rsidRPr="00205307" w:rsidRDefault="00C220DB" w:rsidP="00563F4B">
            <w:pPr>
              <w:spacing w:line="240" w:lineRule="auto"/>
              <w:jc w:val="right"/>
              <w:rPr>
                <w:rFonts w:cs="Times New Roman"/>
              </w:rPr>
            </w:pPr>
            <w:r w:rsidRPr="00205307">
              <w:rPr>
                <w:rFonts w:cs="Times New Roman"/>
              </w:rPr>
              <w:t>0.109</w:t>
            </w:r>
          </w:p>
        </w:tc>
        <w:tc>
          <w:tcPr>
            <w:tcW w:w="649" w:type="pct"/>
          </w:tcPr>
          <w:p w14:paraId="724E2242" w14:textId="77777777" w:rsidR="00C220DB" w:rsidRPr="00205307" w:rsidRDefault="00C220DB" w:rsidP="00563F4B">
            <w:pPr>
              <w:spacing w:line="240" w:lineRule="auto"/>
              <w:jc w:val="right"/>
              <w:rPr>
                <w:rFonts w:cs="Times New Roman"/>
              </w:rPr>
            </w:pPr>
          </w:p>
        </w:tc>
        <w:tc>
          <w:tcPr>
            <w:tcW w:w="649" w:type="pct"/>
          </w:tcPr>
          <w:p w14:paraId="3A8537BC"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23B80795" w14:textId="77777777" w:rsidR="00C220DB" w:rsidRPr="00205307" w:rsidRDefault="00C220DB" w:rsidP="00563F4B">
            <w:pPr>
              <w:spacing w:line="240" w:lineRule="auto"/>
              <w:jc w:val="right"/>
              <w:rPr>
                <w:rFonts w:cs="Times New Roman"/>
              </w:rPr>
            </w:pPr>
            <w:r w:rsidRPr="00205307">
              <w:rPr>
                <w:rFonts w:cs="Times New Roman"/>
              </w:rPr>
              <w:t>1</w:t>
            </w:r>
          </w:p>
        </w:tc>
      </w:tr>
      <w:tr w:rsidR="00C220DB" w:rsidRPr="00205307" w14:paraId="626C938D"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Borders>
              <w:bottom w:val="single" w:sz="4" w:space="0" w:color="auto"/>
            </w:tcBorders>
          </w:tcPr>
          <w:p w14:paraId="4DE8DAF3" w14:textId="77777777" w:rsidR="00C220DB" w:rsidRPr="00205307" w:rsidRDefault="00C220DB" w:rsidP="00563F4B">
            <w:pPr>
              <w:spacing w:line="240" w:lineRule="auto"/>
              <w:rPr>
                <w:rFonts w:cs="Times New Roman"/>
              </w:rPr>
            </w:pPr>
          </w:p>
        </w:tc>
        <w:tc>
          <w:tcPr>
            <w:tcW w:w="649" w:type="pct"/>
            <w:tcBorders>
              <w:bottom w:val="single" w:sz="4" w:space="0" w:color="auto"/>
            </w:tcBorders>
          </w:tcPr>
          <w:p w14:paraId="79248AB8" w14:textId="77777777" w:rsidR="00C220DB" w:rsidRPr="00205307" w:rsidRDefault="00C220DB" w:rsidP="00563F4B">
            <w:pPr>
              <w:spacing w:line="240" w:lineRule="auto"/>
              <w:jc w:val="right"/>
              <w:rPr>
                <w:rFonts w:cs="Times New Roman"/>
              </w:rPr>
            </w:pPr>
          </w:p>
        </w:tc>
        <w:tc>
          <w:tcPr>
            <w:tcW w:w="649" w:type="pct"/>
            <w:tcBorders>
              <w:bottom w:val="single" w:sz="4" w:space="0" w:color="auto"/>
            </w:tcBorders>
          </w:tcPr>
          <w:p w14:paraId="09EAAB02" w14:textId="77777777" w:rsidR="00C220DB" w:rsidRPr="00205307" w:rsidRDefault="00C220DB" w:rsidP="00563F4B">
            <w:pPr>
              <w:spacing w:line="240" w:lineRule="auto"/>
              <w:jc w:val="right"/>
              <w:rPr>
                <w:rFonts w:cs="Times New Roman"/>
              </w:rPr>
            </w:pPr>
          </w:p>
        </w:tc>
        <w:tc>
          <w:tcPr>
            <w:tcW w:w="649" w:type="pct"/>
            <w:tcBorders>
              <w:bottom w:val="single" w:sz="4" w:space="0" w:color="auto"/>
            </w:tcBorders>
          </w:tcPr>
          <w:p w14:paraId="0AAF3070" w14:textId="77777777" w:rsidR="00C220DB" w:rsidRPr="00205307" w:rsidRDefault="00C220DB" w:rsidP="00563F4B">
            <w:pPr>
              <w:spacing w:line="240" w:lineRule="auto"/>
              <w:jc w:val="right"/>
              <w:rPr>
                <w:rFonts w:cs="Times New Roman"/>
              </w:rPr>
            </w:pPr>
          </w:p>
        </w:tc>
        <w:tc>
          <w:tcPr>
            <w:tcW w:w="649" w:type="pct"/>
            <w:tcBorders>
              <w:bottom w:val="single" w:sz="4" w:space="0" w:color="auto"/>
            </w:tcBorders>
          </w:tcPr>
          <w:p w14:paraId="7DE201D0" w14:textId="77777777" w:rsidR="00C220DB" w:rsidRPr="00205307" w:rsidRDefault="00C220DB" w:rsidP="00563F4B">
            <w:pPr>
              <w:spacing w:line="240" w:lineRule="auto"/>
              <w:jc w:val="right"/>
              <w:rPr>
                <w:rFonts w:cs="Times New Roman"/>
              </w:rPr>
            </w:pPr>
          </w:p>
        </w:tc>
      </w:tr>
      <w:tr w:rsidR="00C220DB" w:rsidRPr="00205307" w14:paraId="400A9CF1"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Borders>
              <w:top w:val="single" w:sz="4" w:space="0" w:color="auto"/>
            </w:tcBorders>
          </w:tcPr>
          <w:p w14:paraId="7A658653" w14:textId="77777777" w:rsidR="00C220DB" w:rsidRPr="00205307" w:rsidRDefault="00C220DB" w:rsidP="00563F4B">
            <w:pPr>
              <w:spacing w:line="240" w:lineRule="auto"/>
              <w:rPr>
                <w:rFonts w:cs="Times New Roman"/>
                <w:i/>
              </w:rPr>
            </w:pPr>
            <w:r w:rsidRPr="00205307">
              <w:rPr>
                <w:rFonts w:cs="Times New Roman"/>
                <w:i/>
              </w:rPr>
              <w:t>2,398 Country-year Observations</w:t>
            </w:r>
          </w:p>
        </w:tc>
        <w:tc>
          <w:tcPr>
            <w:tcW w:w="649" w:type="pct"/>
            <w:tcBorders>
              <w:top w:val="single" w:sz="4" w:space="0" w:color="auto"/>
            </w:tcBorders>
          </w:tcPr>
          <w:p w14:paraId="23DF12E5" w14:textId="77777777" w:rsidR="00C220DB" w:rsidRPr="00205307" w:rsidRDefault="00C220DB" w:rsidP="00563F4B">
            <w:pPr>
              <w:spacing w:line="240" w:lineRule="auto"/>
              <w:jc w:val="right"/>
              <w:rPr>
                <w:rFonts w:cs="Times New Roman"/>
              </w:rPr>
            </w:pPr>
          </w:p>
        </w:tc>
        <w:tc>
          <w:tcPr>
            <w:tcW w:w="649" w:type="pct"/>
            <w:tcBorders>
              <w:top w:val="single" w:sz="4" w:space="0" w:color="auto"/>
            </w:tcBorders>
          </w:tcPr>
          <w:p w14:paraId="3FE48EAB" w14:textId="77777777" w:rsidR="00C220DB" w:rsidRPr="00205307" w:rsidRDefault="00C220DB" w:rsidP="00563F4B">
            <w:pPr>
              <w:spacing w:line="240" w:lineRule="auto"/>
              <w:jc w:val="right"/>
              <w:rPr>
                <w:rFonts w:cs="Times New Roman"/>
              </w:rPr>
            </w:pPr>
          </w:p>
        </w:tc>
        <w:tc>
          <w:tcPr>
            <w:tcW w:w="649" w:type="pct"/>
            <w:tcBorders>
              <w:top w:val="single" w:sz="4" w:space="0" w:color="auto"/>
            </w:tcBorders>
          </w:tcPr>
          <w:p w14:paraId="3E4207CB" w14:textId="77777777" w:rsidR="00C220DB" w:rsidRPr="00205307" w:rsidRDefault="00C220DB" w:rsidP="00563F4B">
            <w:pPr>
              <w:spacing w:line="240" w:lineRule="auto"/>
              <w:jc w:val="right"/>
              <w:rPr>
                <w:rFonts w:cs="Times New Roman"/>
              </w:rPr>
            </w:pPr>
          </w:p>
        </w:tc>
        <w:tc>
          <w:tcPr>
            <w:tcW w:w="649" w:type="pct"/>
            <w:tcBorders>
              <w:top w:val="single" w:sz="4" w:space="0" w:color="auto"/>
            </w:tcBorders>
          </w:tcPr>
          <w:p w14:paraId="0631D024" w14:textId="77777777" w:rsidR="00C220DB" w:rsidRPr="00205307" w:rsidRDefault="00C220DB" w:rsidP="00563F4B">
            <w:pPr>
              <w:spacing w:line="240" w:lineRule="auto"/>
              <w:jc w:val="right"/>
              <w:rPr>
                <w:rFonts w:cs="Times New Roman"/>
              </w:rPr>
            </w:pPr>
          </w:p>
        </w:tc>
      </w:tr>
      <w:tr w:rsidR="00C220DB" w:rsidRPr="00205307" w14:paraId="50A4E651"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7233954D" w14:textId="77777777" w:rsidR="00C220DB" w:rsidRPr="00205307" w:rsidRDefault="00C220DB" w:rsidP="00563F4B">
            <w:pPr>
              <w:spacing w:line="240" w:lineRule="auto"/>
              <w:rPr>
                <w:rFonts w:cs="Times New Roman"/>
              </w:rPr>
            </w:pPr>
            <w:r w:rsidRPr="00205307">
              <w:rPr>
                <w:rFonts w:cs="Times New Roman"/>
              </w:rPr>
              <w:t>Enacted Law</w:t>
            </w:r>
            <w:r w:rsidRPr="00205307">
              <w:rPr>
                <w:rFonts w:cs="Times New Roman"/>
                <w:vertAlign w:val="superscript"/>
              </w:rPr>
              <w:t>1</w:t>
            </w:r>
          </w:p>
        </w:tc>
        <w:tc>
          <w:tcPr>
            <w:tcW w:w="649" w:type="pct"/>
          </w:tcPr>
          <w:p w14:paraId="3FF39D50" w14:textId="77777777" w:rsidR="00C220DB" w:rsidRPr="00205307" w:rsidRDefault="00C220DB" w:rsidP="00563F4B">
            <w:pPr>
              <w:spacing w:line="240" w:lineRule="auto"/>
              <w:jc w:val="right"/>
              <w:rPr>
                <w:rFonts w:cs="Times New Roman"/>
              </w:rPr>
            </w:pPr>
          </w:p>
        </w:tc>
        <w:tc>
          <w:tcPr>
            <w:tcW w:w="649" w:type="pct"/>
          </w:tcPr>
          <w:p w14:paraId="7FE6E717" w14:textId="77777777" w:rsidR="00C220DB" w:rsidRPr="00205307" w:rsidRDefault="00C220DB" w:rsidP="00563F4B">
            <w:pPr>
              <w:spacing w:line="240" w:lineRule="auto"/>
              <w:jc w:val="right"/>
              <w:rPr>
                <w:rFonts w:cs="Times New Roman"/>
              </w:rPr>
            </w:pPr>
          </w:p>
        </w:tc>
        <w:tc>
          <w:tcPr>
            <w:tcW w:w="649" w:type="pct"/>
          </w:tcPr>
          <w:p w14:paraId="583C662C" w14:textId="77777777" w:rsidR="00C220DB" w:rsidRPr="00205307" w:rsidRDefault="00C220DB" w:rsidP="00563F4B">
            <w:pPr>
              <w:spacing w:line="240" w:lineRule="auto"/>
              <w:jc w:val="right"/>
              <w:rPr>
                <w:rFonts w:cs="Times New Roman"/>
              </w:rPr>
            </w:pPr>
          </w:p>
        </w:tc>
        <w:tc>
          <w:tcPr>
            <w:tcW w:w="649" w:type="pct"/>
          </w:tcPr>
          <w:p w14:paraId="202899E7" w14:textId="77777777" w:rsidR="00C220DB" w:rsidRPr="00205307" w:rsidRDefault="00C220DB" w:rsidP="00563F4B">
            <w:pPr>
              <w:spacing w:line="240" w:lineRule="auto"/>
              <w:jc w:val="right"/>
              <w:rPr>
                <w:rFonts w:cs="Times New Roman"/>
              </w:rPr>
            </w:pPr>
          </w:p>
        </w:tc>
      </w:tr>
      <w:tr w:rsidR="00C220DB" w:rsidRPr="00205307" w14:paraId="3A83D7F4"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6124A27E" w14:textId="77777777" w:rsidR="00C220DB" w:rsidRPr="00205307" w:rsidRDefault="00C220DB" w:rsidP="00563F4B">
            <w:pPr>
              <w:spacing w:line="240" w:lineRule="auto"/>
              <w:rPr>
                <w:rFonts w:cs="Times New Roman"/>
              </w:rPr>
            </w:pPr>
            <w:r w:rsidRPr="00205307">
              <w:rPr>
                <w:rFonts w:cs="Times New Roman"/>
              </w:rPr>
              <w:t xml:space="preserve">     Any Law</w:t>
            </w:r>
            <w:r w:rsidRPr="00205307">
              <w:rPr>
                <w:rFonts w:cs="Times New Roman"/>
                <w:vertAlign w:val="superscript"/>
              </w:rPr>
              <w:t xml:space="preserve"> a</w:t>
            </w:r>
          </w:p>
        </w:tc>
        <w:tc>
          <w:tcPr>
            <w:tcW w:w="649" w:type="pct"/>
          </w:tcPr>
          <w:p w14:paraId="557A9948" w14:textId="77777777" w:rsidR="00C220DB" w:rsidRPr="00205307" w:rsidRDefault="00C220DB" w:rsidP="00563F4B">
            <w:pPr>
              <w:spacing w:line="240" w:lineRule="auto"/>
              <w:jc w:val="right"/>
              <w:rPr>
                <w:rFonts w:cs="Times New Roman"/>
              </w:rPr>
            </w:pPr>
            <w:r w:rsidRPr="00205307">
              <w:rPr>
                <w:rFonts w:cs="Times New Roman"/>
              </w:rPr>
              <w:t>0.015</w:t>
            </w:r>
          </w:p>
        </w:tc>
        <w:tc>
          <w:tcPr>
            <w:tcW w:w="649" w:type="pct"/>
          </w:tcPr>
          <w:p w14:paraId="5B57535E" w14:textId="77777777" w:rsidR="00C220DB" w:rsidRPr="00205307" w:rsidRDefault="00C220DB" w:rsidP="00563F4B">
            <w:pPr>
              <w:spacing w:line="240" w:lineRule="auto"/>
              <w:jc w:val="right"/>
              <w:rPr>
                <w:rFonts w:cs="Times New Roman"/>
              </w:rPr>
            </w:pPr>
          </w:p>
        </w:tc>
        <w:tc>
          <w:tcPr>
            <w:tcW w:w="649" w:type="pct"/>
          </w:tcPr>
          <w:p w14:paraId="402632C9"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1477299B" w14:textId="77777777" w:rsidR="00C220DB" w:rsidRPr="00205307" w:rsidRDefault="00C220DB" w:rsidP="00563F4B">
            <w:pPr>
              <w:spacing w:line="240" w:lineRule="auto"/>
              <w:jc w:val="right"/>
              <w:rPr>
                <w:rFonts w:cs="Times New Roman"/>
              </w:rPr>
            </w:pPr>
            <w:r w:rsidRPr="00205307">
              <w:rPr>
                <w:rFonts w:cs="Times New Roman"/>
              </w:rPr>
              <w:t>1</w:t>
            </w:r>
          </w:p>
        </w:tc>
      </w:tr>
      <w:tr w:rsidR="00C220DB" w:rsidRPr="00205307" w14:paraId="5F936FF0"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6F0091C4" w14:textId="77777777" w:rsidR="00C220DB" w:rsidRPr="00205307" w:rsidRDefault="00C220DB" w:rsidP="00563F4B">
            <w:pPr>
              <w:spacing w:line="240" w:lineRule="auto"/>
              <w:rPr>
                <w:rFonts w:cs="Times New Roman"/>
              </w:rPr>
            </w:pPr>
            <w:r w:rsidRPr="00205307">
              <w:rPr>
                <w:rFonts w:cs="Times New Roman"/>
              </w:rPr>
              <w:t xml:space="preserve">     Prohibitive</w:t>
            </w:r>
            <w:r w:rsidRPr="00205307">
              <w:rPr>
                <w:rFonts w:cs="Times New Roman"/>
                <w:vertAlign w:val="superscript"/>
              </w:rPr>
              <w:t xml:space="preserve"> a</w:t>
            </w:r>
          </w:p>
        </w:tc>
        <w:tc>
          <w:tcPr>
            <w:tcW w:w="649" w:type="pct"/>
          </w:tcPr>
          <w:p w14:paraId="03E4FC26" w14:textId="77777777" w:rsidR="00C220DB" w:rsidRPr="00205307" w:rsidRDefault="00C220DB" w:rsidP="00563F4B">
            <w:pPr>
              <w:spacing w:line="240" w:lineRule="auto"/>
              <w:jc w:val="right"/>
              <w:rPr>
                <w:rFonts w:cs="Times New Roman"/>
              </w:rPr>
            </w:pPr>
            <w:r w:rsidRPr="00205307">
              <w:rPr>
                <w:rFonts w:cs="Times New Roman"/>
              </w:rPr>
              <w:t>0.004</w:t>
            </w:r>
          </w:p>
        </w:tc>
        <w:tc>
          <w:tcPr>
            <w:tcW w:w="649" w:type="pct"/>
          </w:tcPr>
          <w:p w14:paraId="02A9FFAC" w14:textId="77777777" w:rsidR="00C220DB" w:rsidRPr="00205307" w:rsidRDefault="00C220DB" w:rsidP="00563F4B">
            <w:pPr>
              <w:spacing w:line="240" w:lineRule="auto"/>
              <w:jc w:val="right"/>
              <w:rPr>
                <w:rFonts w:cs="Times New Roman"/>
              </w:rPr>
            </w:pPr>
          </w:p>
        </w:tc>
        <w:tc>
          <w:tcPr>
            <w:tcW w:w="649" w:type="pct"/>
          </w:tcPr>
          <w:p w14:paraId="4EC20FFF"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05EC916B" w14:textId="77777777" w:rsidR="00C220DB" w:rsidRPr="00205307" w:rsidRDefault="00C220DB" w:rsidP="00563F4B">
            <w:pPr>
              <w:spacing w:line="240" w:lineRule="auto"/>
              <w:jc w:val="right"/>
              <w:rPr>
                <w:rFonts w:cs="Times New Roman"/>
              </w:rPr>
            </w:pPr>
            <w:r w:rsidRPr="00205307">
              <w:rPr>
                <w:rFonts w:cs="Times New Roman"/>
              </w:rPr>
              <w:t>1</w:t>
            </w:r>
          </w:p>
        </w:tc>
      </w:tr>
      <w:tr w:rsidR="00C220DB" w:rsidRPr="00205307" w14:paraId="3D2FBB12"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363A41A0" w14:textId="77777777" w:rsidR="00C220DB" w:rsidRPr="00205307" w:rsidRDefault="00C220DB" w:rsidP="00563F4B">
            <w:pPr>
              <w:spacing w:line="240" w:lineRule="auto"/>
              <w:rPr>
                <w:rFonts w:cs="Times New Roman"/>
              </w:rPr>
            </w:pPr>
            <w:r w:rsidRPr="00205307">
              <w:rPr>
                <w:rFonts w:cs="Times New Roman"/>
              </w:rPr>
              <w:t xml:space="preserve">     Red-Tape</w:t>
            </w:r>
            <w:r w:rsidRPr="00205307">
              <w:rPr>
                <w:rFonts w:cs="Times New Roman"/>
                <w:vertAlign w:val="superscript"/>
              </w:rPr>
              <w:t xml:space="preserve"> a</w:t>
            </w:r>
          </w:p>
        </w:tc>
        <w:tc>
          <w:tcPr>
            <w:tcW w:w="649" w:type="pct"/>
          </w:tcPr>
          <w:p w14:paraId="73F45F21" w14:textId="77777777" w:rsidR="00C220DB" w:rsidRPr="00205307" w:rsidRDefault="00C220DB" w:rsidP="00563F4B">
            <w:pPr>
              <w:spacing w:line="240" w:lineRule="auto"/>
              <w:jc w:val="right"/>
              <w:rPr>
                <w:rFonts w:cs="Times New Roman"/>
              </w:rPr>
            </w:pPr>
            <w:r w:rsidRPr="00205307">
              <w:rPr>
                <w:rFonts w:cs="Times New Roman"/>
              </w:rPr>
              <w:t>0.012</w:t>
            </w:r>
          </w:p>
        </w:tc>
        <w:tc>
          <w:tcPr>
            <w:tcW w:w="649" w:type="pct"/>
          </w:tcPr>
          <w:p w14:paraId="00F26430" w14:textId="77777777" w:rsidR="00C220DB" w:rsidRPr="00205307" w:rsidRDefault="00C220DB" w:rsidP="00563F4B">
            <w:pPr>
              <w:spacing w:line="240" w:lineRule="auto"/>
              <w:jc w:val="right"/>
              <w:rPr>
                <w:rFonts w:cs="Times New Roman"/>
              </w:rPr>
            </w:pPr>
          </w:p>
        </w:tc>
        <w:tc>
          <w:tcPr>
            <w:tcW w:w="649" w:type="pct"/>
          </w:tcPr>
          <w:p w14:paraId="6DFA27D4"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30D6D82B" w14:textId="77777777" w:rsidR="00C220DB" w:rsidRPr="00205307" w:rsidRDefault="00C220DB" w:rsidP="00563F4B">
            <w:pPr>
              <w:spacing w:line="240" w:lineRule="auto"/>
              <w:jc w:val="right"/>
              <w:rPr>
                <w:rFonts w:cs="Times New Roman"/>
              </w:rPr>
            </w:pPr>
            <w:r w:rsidRPr="00205307">
              <w:rPr>
                <w:rFonts w:cs="Times New Roman"/>
              </w:rPr>
              <w:t>1</w:t>
            </w:r>
          </w:p>
        </w:tc>
      </w:tr>
      <w:tr w:rsidR="00C220DB" w:rsidRPr="00205307" w14:paraId="32D33DAC"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6B286605" w14:textId="77777777" w:rsidR="00C220DB" w:rsidRPr="00205307" w:rsidRDefault="00C220DB" w:rsidP="00563F4B">
            <w:pPr>
              <w:spacing w:line="240" w:lineRule="auto"/>
              <w:rPr>
                <w:rFonts w:cs="Times New Roman"/>
              </w:rPr>
            </w:pPr>
            <w:r w:rsidRPr="00205307">
              <w:rPr>
                <w:rFonts w:cs="Times New Roman"/>
              </w:rPr>
              <w:t xml:space="preserve">     Notification</w:t>
            </w:r>
            <w:r w:rsidRPr="00205307">
              <w:rPr>
                <w:rFonts w:cs="Times New Roman"/>
                <w:vertAlign w:val="superscript"/>
              </w:rPr>
              <w:t xml:space="preserve"> a</w:t>
            </w:r>
          </w:p>
        </w:tc>
        <w:tc>
          <w:tcPr>
            <w:tcW w:w="649" w:type="pct"/>
          </w:tcPr>
          <w:p w14:paraId="07DECEC6" w14:textId="77777777" w:rsidR="00C220DB" w:rsidRPr="00205307" w:rsidRDefault="00C220DB" w:rsidP="00563F4B">
            <w:pPr>
              <w:spacing w:line="240" w:lineRule="auto"/>
              <w:jc w:val="right"/>
              <w:rPr>
                <w:rFonts w:cs="Times New Roman"/>
              </w:rPr>
            </w:pPr>
            <w:r w:rsidRPr="00205307">
              <w:rPr>
                <w:rFonts w:cs="Times New Roman"/>
              </w:rPr>
              <w:t>0.006</w:t>
            </w:r>
          </w:p>
        </w:tc>
        <w:tc>
          <w:tcPr>
            <w:tcW w:w="649" w:type="pct"/>
          </w:tcPr>
          <w:p w14:paraId="09AF2646" w14:textId="77777777" w:rsidR="00C220DB" w:rsidRPr="00205307" w:rsidRDefault="00C220DB" w:rsidP="00563F4B">
            <w:pPr>
              <w:spacing w:line="240" w:lineRule="auto"/>
              <w:jc w:val="right"/>
              <w:rPr>
                <w:rFonts w:cs="Times New Roman"/>
              </w:rPr>
            </w:pPr>
          </w:p>
        </w:tc>
        <w:tc>
          <w:tcPr>
            <w:tcW w:w="649" w:type="pct"/>
          </w:tcPr>
          <w:p w14:paraId="1F5C0294"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27DBB59E" w14:textId="77777777" w:rsidR="00C220DB" w:rsidRPr="00205307" w:rsidRDefault="00C220DB" w:rsidP="00563F4B">
            <w:pPr>
              <w:spacing w:line="240" w:lineRule="auto"/>
              <w:jc w:val="right"/>
              <w:rPr>
                <w:rFonts w:cs="Times New Roman"/>
              </w:rPr>
            </w:pPr>
            <w:r w:rsidRPr="00205307">
              <w:rPr>
                <w:rFonts w:cs="Times New Roman"/>
              </w:rPr>
              <w:t>1</w:t>
            </w:r>
          </w:p>
        </w:tc>
      </w:tr>
      <w:tr w:rsidR="00C220DB" w:rsidRPr="00205307" w14:paraId="266F902B"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6CF1D011" w14:textId="77777777" w:rsidR="00C220DB" w:rsidRPr="00205307" w:rsidRDefault="00C220DB" w:rsidP="00563F4B">
            <w:pPr>
              <w:spacing w:line="240" w:lineRule="auto"/>
              <w:rPr>
                <w:rFonts w:cs="Times New Roman"/>
              </w:rPr>
            </w:pPr>
            <w:r w:rsidRPr="00205307">
              <w:rPr>
                <w:rFonts w:cs="Times New Roman"/>
              </w:rPr>
              <w:t xml:space="preserve">Commitment to Guard Human Rights </w:t>
            </w:r>
            <w:r w:rsidRPr="00205307">
              <w:rPr>
                <w:rFonts w:cs="Times New Roman"/>
                <w:vertAlign w:val="superscript"/>
              </w:rPr>
              <w:t>b, 2</w:t>
            </w:r>
          </w:p>
        </w:tc>
        <w:tc>
          <w:tcPr>
            <w:tcW w:w="649" w:type="pct"/>
          </w:tcPr>
          <w:p w14:paraId="13C7FB30" w14:textId="77777777" w:rsidR="00C220DB" w:rsidRPr="00205307" w:rsidRDefault="00C220DB" w:rsidP="00563F4B">
            <w:pPr>
              <w:spacing w:line="240" w:lineRule="auto"/>
              <w:jc w:val="right"/>
              <w:rPr>
                <w:rFonts w:cs="Times New Roman"/>
              </w:rPr>
            </w:pPr>
            <w:r w:rsidRPr="00205307">
              <w:rPr>
                <w:rFonts w:cs="Times New Roman"/>
              </w:rPr>
              <w:t>0.744</w:t>
            </w:r>
          </w:p>
        </w:tc>
        <w:tc>
          <w:tcPr>
            <w:tcW w:w="649" w:type="pct"/>
          </w:tcPr>
          <w:p w14:paraId="79FC2033" w14:textId="77777777" w:rsidR="00C220DB" w:rsidRPr="00205307" w:rsidRDefault="00C220DB" w:rsidP="00563F4B">
            <w:pPr>
              <w:spacing w:line="240" w:lineRule="auto"/>
              <w:jc w:val="right"/>
              <w:rPr>
                <w:rFonts w:cs="Times New Roman"/>
              </w:rPr>
            </w:pPr>
          </w:p>
        </w:tc>
        <w:tc>
          <w:tcPr>
            <w:tcW w:w="649" w:type="pct"/>
          </w:tcPr>
          <w:p w14:paraId="586C3478" w14:textId="77777777" w:rsidR="00C220DB" w:rsidRPr="00205307" w:rsidRDefault="00C220DB" w:rsidP="00563F4B">
            <w:pPr>
              <w:spacing w:line="240" w:lineRule="auto"/>
              <w:jc w:val="right"/>
              <w:rPr>
                <w:rFonts w:cs="Times New Roman"/>
              </w:rPr>
            </w:pPr>
          </w:p>
        </w:tc>
        <w:tc>
          <w:tcPr>
            <w:tcW w:w="649" w:type="pct"/>
          </w:tcPr>
          <w:p w14:paraId="4A25C7D2" w14:textId="77777777" w:rsidR="00C220DB" w:rsidRPr="00205307" w:rsidRDefault="00C220DB" w:rsidP="00563F4B">
            <w:pPr>
              <w:spacing w:line="240" w:lineRule="auto"/>
              <w:jc w:val="right"/>
              <w:rPr>
                <w:rFonts w:cs="Times New Roman"/>
              </w:rPr>
            </w:pPr>
          </w:p>
        </w:tc>
      </w:tr>
      <w:tr w:rsidR="00C220DB" w:rsidRPr="00205307" w14:paraId="5D8355BF"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20FA8309" w14:textId="77777777" w:rsidR="00C220DB" w:rsidRPr="00205307" w:rsidRDefault="00C220DB" w:rsidP="00563F4B">
            <w:pPr>
              <w:spacing w:line="240" w:lineRule="auto"/>
              <w:rPr>
                <w:rFonts w:cs="Times New Roman"/>
                <w:vertAlign w:val="superscript"/>
              </w:rPr>
            </w:pPr>
            <w:r w:rsidRPr="00205307">
              <w:rPr>
                <w:rFonts w:cs="Times New Roman"/>
              </w:rPr>
              <w:t xml:space="preserve">Constitution Bolsters Commitments </w:t>
            </w:r>
            <w:r w:rsidRPr="00205307">
              <w:rPr>
                <w:rFonts w:cs="Times New Roman"/>
                <w:vertAlign w:val="superscript"/>
              </w:rPr>
              <w:t>b, 3</w:t>
            </w:r>
          </w:p>
        </w:tc>
        <w:tc>
          <w:tcPr>
            <w:tcW w:w="649" w:type="pct"/>
          </w:tcPr>
          <w:p w14:paraId="4581B9B3" w14:textId="77777777" w:rsidR="00C220DB" w:rsidRPr="00205307" w:rsidRDefault="00C220DB" w:rsidP="00563F4B">
            <w:pPr>
              <w:spacing w:line="240" w:lineRule="auto"/>
              <w:jc w:val="right"/>
              <w:rPr>
                <w:rFonts w:cs="Times New Roman"/>
              </w:rPr>
            </w:pPr>
            <w:r w:rsidRPr="00205307">
              <w:rPr>
                <w:rFonts w:cs="Times New Roman"/>
              </w:rPr>
              <w:t>0.272</w:t>
            </w:r>
          </w:p>
        </w:tc>
        <w:tc>
          <w:tcPr>
            <w:tcW w:w="649" w:type="pct"/>
          </w:tcPr>
          <w:p w14:paraId="1CBDE22B" w14:textId="77777777" w:rsidR="00C220DB" w:rsidRPr="00205307" w:rsidRDefault="00C220DB" w:rsidP="00563F4B">
            <w:pPr>
              <w:spacing w:line="240" w:lineRule="auto"/>
              <w:jc w:val="right"/>
              <w:rPr>
                <w:rFonts w:cs="Times New Roman"/>
              </w:rPr>
            </w:pPr>
          </w:p>
        </w:tc>
        <w:tc>
          <w:tcPr>
            <w:tcW w:w="649" w:type="pct"/>
          </w:tcPr>
          <w:p w14:paraId="3B9A52CE" w14:textId="77777777" w:rsidR="00C220DB" w:rsidRPr="00205307" w:rsidRDefault="00C220DB" w:rsidP="00563F4B">
            <w:pPr>
              <w:spacing w:line="240" w:lineRule="auto"/>
              <w:jc w:val="right"/>
              <w:rPr>
                <w:rFonts w:cs="Times New Roman"/>
              </w:rPr>
            </w:pPr>
          </w:p>
        </w:tc>
        <w:tc>
          <w:tcPr>
            <w:tcW w:w="649" w:type="pct"/>
          </w:tcPr>
          <w:p w14:paraId="2A6771BE" w14:textId="77777777" w:rsidR="00C220DB" w:rsidRPr="00205307" w:rsidRDefault="00C220DB" w:rsidP="00563F4B">
            <w:pPr>
              <w:spacing w:line="240" w:lineRule="auto"/>
              <w:jc w:val="right"/>
              <w:rPr>
                <w:rFonts w:cs="Times New Roman"/>
              </w:rPr>
            </w:pPr>
          </w:p>
        </w:tc>
      </w:tr>
      <w:tr w:rsidR="00C220DB" w:rsidRPr="00205307" w14:paraId="7BB3E9CF"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127D646B" w14:textId="77777777" w:rsidR="00C220DB" w:rsidRPr="00205307" w:rsidRDefault="00C220DB" w:rsidP="00563F4B">
            <w:pPr>
              <w:spacing w:line="240" w:lineRule="auto"/>
              <w:rPr>
                <w:rFonts w:cs="Times New Roman"/>
              </w:rPr>
            </w:pPr>
            <w:r w:rsidRPr="00205307">
              <w:rPr>
                <w:rFonts w:cs="Times New Roman"/>
              </w:rPr>
              <w:t xml:space="preserve">Executive Power </w:t>
            </w:r>
            <w:r w:rsidRPr="00205307">
              <w:rPr>
                <w:rFonts w:cs="Times New Roman"/>
                <w:vertAlign w:val="superscript"/>
              </w:rPr>
              <w:t>b, 2</w:t>
            </w:r>
          </w:p>
        </w:tc>
        <w:tc>
          <w:tcPr>
            <w:tcW w:w="649" w:type="pct"/>
          </w:tcPr>
          <w:p w14:paraId="6F822327" w14:textId="77777777" w:rsidR="00C220DB" w:rsidRPr="00205307" w:rsidRDefault="00C220DB" w:rsidP="00563F4B">
            <w:pPr>
              <w:spacing w:line="240" w:lineRule="auto"/>
              <w:jc w:val="right"/>
              <w:rPr>
                <w:rFonts w:cs="Times New Roman"/>
              </w:rPr>
            </w:pPr>
            <w:r w:rsidRPr="00205307">
              <w:rPr>
                <w:rFonts w:cs="Times New Roman"/>
              </w:rPr>
              <w:t>3.223</w:t>
            </w:r>
          </w:p>
        </w:tc>
        <w:tc>
          <w:tcPr>
            <w:tcW w:w="649" w:type="pct"/>
          </w:tcPr>
          <w:p w14:paraId="6E8B778A" w14:textId="77777777" w:rsidR="00C220DB" w:rsidRPr="00205307" w:rsidRDefault="00C220DB" w:rsidP="00563F4B">
            <w:pPr>
              <w:spacing w:line="240" w:lineRule="auto"/>
              <w:jc w:val="right"/>
              <w:rPr>
                <w:rFonts w:cs="Times New Roman"/>
              </w:rPr>
            </w:pPr>
            <w:r w:rsidRPr="00205307">
              <w:rPr>
                <w:rFonts w:cs="Times New Roman"/>
              </w:rPr>
              <w:t>2.30</w:t>
            </w:r>
          </w:p>
        </w:tc>
        <w:tc>
          <w:tcPr>
            <w:tcW w:w="649" w:type="pct"/>
          </w:tcPr>
          <w:p w14:paraId="7775EA62"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01AD982F" w14:textId="77777777" w:rsidR="00C220DB" w:rsidRPr="00205307" w:rsidRDefault="00C220DB" w:rsidP="00563F4B">
            <w:pPr>
              <w:spacing w:line="240" w:lineRule="auto"/>
              <w:jc w:val="right"/>
              <w:rPr>
                <w:rFonts w:cs="Times New Roman"/>
              </w:rPr>
            </w:pPr>
            <w:r w:rsidRPr="00205307">
              <w:rPr>
                <w:rFonts w:cs="Times New Roman"/>
              </w:rPr>
              <w:t>7</w:t>
            </w:r>
          </w:p>
        </w:tc>
      </w:tr>
      <w:tr w:rsidR="00C220DB" w:rsidRPr="00205307" w14:paraId="29B80F48"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401DA6E2" w14:textId="77777777" w:rsidR="00C220DB" w:rsidRPr="00205307" w:rsidRDefault="00C220DB" w:rsidP="00563F4B">
            <w:pPr>
              <w:spacing w:line="240" w:lineRule="auto"/>
              <w:rPr>
                <w:rFonts w:cs="Times New Roman"/>
              </w:rPr>
            </w:pPr>
            <w:r w:rsidRPr="00205307">
              <w:rPr>
                <w:rFonts w:cs="Times New Roman"/>
              </w:rPr>
              <w:t xml:space="preserve">Electoral Competition </w:t>
            </w:r>
            <w:r w:rsidRPr="00205307">
              <w:rPr>
                <w:rFonts w:cs="Times New Roman"/>
                <w:vertAlign w:val="superscript"/>
              </w:rPr>
              <w:t>c, 4</w:t>
            </w:r>
          </w:p>
        </w:tc>
        <w:tc>
          <w:tcPr>
            <w:tcW w:w="649" w:type="pct"/>
          </w:tcPr>
          <w:p w14:paraId="4C98003F" w14:textId="77777777" w:rsidR="00C220DB" w:rsidRPr="00205307" w:rsidRDefault="00C220DB" w:rsidP="00563F4B">
            <w:pPr>
              <w:spacing w:line="240" w:lineRule="auto"/>
              <w:jc w:val="right"/>
              <w:rPr>
                <w:rFonts w:cs="Times New Roman"/>
              </w:rPr>
            </w:pPr>
            <w:r w:rsidRPr="00205307">
              <w:rPr>
                <w:rFonts w:cs="Times New Roman"/>
              </w:rPr>
              <w:t>0.536</w:t>
            </w:r>
          </w:p>
        </w:tc>
        <w:tc>
          <w:tcPr>
            <w:tcW w:w="649" w:type="pct"/>
          </w:tcPr>
          <w:p w14:paraId="7E4E4A0C" w14:textId="77777777" w:rsidR="00C220DB" w:rsidRPr="00205307" w:rsidRDefault="00C220DB" w:rsidP="00563F4B">
            <w:pPr>
              <w:spacing w:line="240" w:lineRule="auto"/>
              <w:jc w:val="right"/>
              <w:rPr>
                <w:rFonts w:cs="Times New Roman"/>
              </w:rPr>
            </w:pPr>
            <w:r w:rsidRPr="00205307">
              <w:rPr>
                <w:rFonts w:cs="Times New Roman"/>
              </w:rPr>
              <w:t>0.50</w:t>
            </w:r>
          </w:p>
        </w:tc>
        <w:tc>
          <w:tcPr>
            <w:tcW w:w="649" w:type="pct"/>
          </w:tcPr>
          <w:p w14:paraId="1C7BB469"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50C4D1F9" w14:textId="77777777" w:rsidR="00C220DB" w:rsidRPr="00205307" w:rsidRDefault="00C220DB" w:rsidP="00563F4B">
            <w:pPr>
              <w:spacing w:line="240" w:lineRule="auto"/>
              <w:jc w:val="right"/>
              <w:rPr>
                <w:rFonts w:cs="Times New Roman"/>
              </w:rPr>
            </w:pPr>
            <w:r w:rsidRPr="00205307">
              <w:rPr>
                <w:rFonts w:cs="Times New Roman"/>
              </w:rPr>
              <w:t>1</w:t>
            </w:r>
          </w:p>
        </w:tc>
      </w:tr>
      <w:tr w:rsidR="00C220DB" w:rsidRPr="00205307" w14:paraId="0A8ABE25"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152EFE1F" w14:textId="77777777" w:rsidR="00C220DB" w:rsidRPr="00205307" w:rsidRDefault="00C220DB" w:rsidP="00563F4B">
            <w:pPr>
              <w:spacing w:line="240" w:lineRule="auto"/>
              <w:rPr>
                <w:rFonts w:cs="Times New Roman"/>
              </w:rPr>
            </w:pPr>
            <w:proofErr w:type="gramStart"/>
            <w:r w:rsidRPr="00205307">
              <w:rPr>
                <w:rFonts w:cs="Times New Roman"/>
              </w:rPr>
              <w:t>ln(</w:t>
            </w:r>
            <w:proofErr w:type="gramEnd"/>
            <w:r w:rsidRPr="00205307">
              <w:rPr>
                <w:rFonts w:cs="Times New Roman"/>
              </w:rPr>
              <w:t xml:space="preserve">ODA per capita) </w:t>
            </w:r>
            <w:r w:rsidRPr="00205307">
              <w:rPr>
                <w:rFonts w:cs="Times New Roman"/>
                <w:vertAlign w:val="superscript"/>
              </w:rPr>
              <w:t>c, 5</w:t>
            </w:r>
          </w:p>
        </w:tc>
        <w:tc>
          <w:tcPr>
            <w:tcW w:w="649" w:type="pct"/>
          </w:tcPr>
          <w:p w14:paraId="46D7B13F" w14:textId="77777777" w:rsidR="00C220DB" w:rsidRPr="00205307" w:rsidRDefault="00C220DB" w:rsidP="00563F4B">
            <w:pPr>
              <w:spacing w:line="240" w:lineRule="auto"/>
              <w:jc w:val="right"/>
              <w:rPr>
                <w:rFonts w:cs="Times New Roman"/>
              </w:rPr>
            </w:pPr>
            <w:r w:rsidRPr="00205307">
              <w:rPr>
                <w:rFonts w:cs="Times New Roman"/>
              </w:rPr>
              <w:t>2.382</w:t>
            </w:r>
          </w:p>
        </w:tc>
        <w:tc>
          <w:tcPr>
            <w:tcW w:w="649" w:type="pct"/>
          </w:tcPr>
          <w:p w14:paraId="5BB78A63" w14:textId="77777777" w:rsidR="00C220DB" w:rsidRPr="00205307" w:rsidRDefault="00C220DB" w:rsidP="00563F4B">
            <w:pPr>
              <w:spacing w:line="240" w:lineRule="auto"/>
              <w:jc w:val="right"/>
              <w:rPr>
                <w:rFonts w:cs="Times New Roman"/>
              </w:rPr>
            </w:pPr>
            <w:r w:rsidRPr="00205307">
              <w:rPr>
                <w:rFonts w:cs="Times New Roman"/>
              </w:rPr>
              <w:t>3.06</w:t>
            </w:r>
          </w:p>
        </w:tc>
        <w:tc>
          <w:tcPr>
            <w:tcW w:w="649" w:type="pct"/>
          </w:tcPr>
          <w:p w14:paraId="2B44E344" w14:textId="77777777" w:rsidR="00C220DB" w:rsidRPr="00205307" w:rsidRDefault="00C220DB" w:rsidP="00563F4B">
            <w:pPr>
              <w:spacing w:line="240" w:lineRule="auto"/>
              <w:jc w:val="right"/>
              <w:rPr>
                <w:rFonts w:cs="Times New Roman"/>
              </w:rPr>
            </w:pPr>
            <w:r w:rsidRPr="00205307">
              <w:rPr>
                <w:rFonts w:cs="Times New Roman"/>
              </w:rPr>
              <w:t>-6.10</w:t>
            </w:r>
          </w:p>
        </w:tc>
        <w:tc>
          <w:tcPr>
            <w:tcW w:w="649" w:type="pct"/>
          </w:tcPr>
          <w:p w14:paraId="0CCF5F61" w14:textId="77777777" w:rsidR="00C220DB" w:rsidRPr="00205307" w:rsidRDefault="00C220DB" w:rsidP="00563F4B">
            <w:pPr>
              <w:spacing w:line="240" w:lineRule="auto"/>
              <w:jc w:val="right"/>
              <w:rPr>
                <w:rFonts w:cs="Times New Roman"/>
              </w:rPr>
            </w:pPr>
            <w:r w:rsidRPr="00205307">
              <w:rPr>
                <w:rFonts w:cs="Times New Roman"/>
              </w:rPr>
              <w:t>6.83</w:t>
            </w:r>
          </w:p>
        </w:tc>
      </w:tr>
      <w:tr w:rsidR="00C220DB" w:rsidRPr="00205307" w14:paraId="4483ADF3"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07AD43DF" w14:textId="77777777" w:rsidR="00C220DB" w:rsidRPr="00205307" w:rsidRDefault="00C220DB" w:rsidP="00563F4B">
            <w:pPr>
              <w:spacing w:line="240" w:lineRule="auto"/>
              <w:rPr>
                <w:rFonts w:cs="Times New Roman"/>
              </w:rPr>
            </w:pPr>
            <w:r w:rsidRPr="00205307">
              <w:rPr>
                <w:rFonts w:cs="Times New Roman"/>
              </w:rPr>
              <w:t xml:space="preserve">CSOs Routinely Consulted </w:t>
            </w:r>
            <w:r w:rsidRPr="00205307">
              <w:rPr>
                <w:rFonts w:cs="Times New Roman"/>
                <w:vertAlign w:val="superscript"/>
              </w:rPr>
              <w:t>c, 4</w:t>
            </w:r>
          </w:p>
        </w:tc>
        <w:tc>
          <w:tcPr>
            <w:tcW w:w="649" w:type="pct"/>
          </w:tcPr>
          <w:p w14:paraId="1D117EDB" w14:textId="77777777" w:rsidR="00C220DB" w:rsidRPr="00205307" w:rsidRDefault="00C220DB" w:rsidP="00563F4B">
            <w:pPr>
              <w:spacing w:line="240" w:lineRule="auto"/>
              <w:jc w:val="right"/>
              <w:rPr>
                <w:rFonts w:cs="Times New Roman"/>
              </w:rPr>
            </w:pPr>
            <w:r w:rsidRPr="00205307">
              <w:rPr>
                <w:rFonts w:cs="Times New Roman"/>
              </w:rPr>
              <w:t>0.579</w:t>
            </w:r>
          </w:p>
        </w:tc>
        <w:tc>
          <w:tcPr>
            <w:tcW w:w="649" w:type="pct"/>
          </w:tcPr>
          <w:p w14:paraId="433C5DEB" w14:textId="77777777" w:rsidR="00C220DB" w:rsidRPr="00205307" w:rsidRDefault="00C220DB" w:rsidP="00563F4B">
            <w:pPr>
              <w:spacing w:line="240" w:lineRule="auto"/>
              <w:jc w:val="right"/>
              <w:rPr>
                <w:rFonts w:cs="Times New Roman"/>
              </w:rPr>
            </w:pPr>
            <w:r w:rsidRPr="00205307">
              <w:rPr>
                <w:rFonts w:cs="Times New Roman"/>
              </w:rPr>
              <w:t>1.12</w:t>
            </w:r>
          </w:p>
        </w:tc>
        <w:tc>
          <w:tcPr>
            <w:tcW w:w="649" w:type="pct"/>
          </w:tcPr>
          <w:p w14:paraId="7DEBC959" w14:textId="77777777" w:rsidR="00C220DB" w:rsidRPr="00205307" w:rsidRDefault="00C220DB" w:rsidP="00563F4B">
            <w:pPr>
              <w:spacing w:line="240" w:lineRule="auto"/>
              <w:jc w:val="right"/>
              <w:rPr>
                <w:rFonts w:cs="Times New Roman"/>
              </w:rPr>
            </w:pPr>
            <w:r w:rsidRPr="00205307">
              <w:rPr>
                <w:rFonts w:cs="Times New Roman"/>
              </w:rPr>
              <w:t>-2.25</w:t>
            </w:r>
          </w:p>
        </w:tc>
        <w:tc>
          <w:tcPr>
            <w:tcW w:w="649" w:type="pct"/>
          </w:tcPr>
          <w:p w14:paraId="59985863" w14:textId="77777777" w:rsidR="00C220DB" w:rsidRPr="00205307" w:rsidRDefault="00C220DB" w:rsidP="00563F4B">
            <w:pPr>
              <w:spacing w:line="240" w:lineRule="auto"/>
              <w:jc w:val="right"/>
              <w:rPr>
                <w:rFonts w:cs="Times New Roman"/>
              </w:rPr>
            </w:pPr>
            <w:r w:rsidRPr="00205307">
              <w:rPr>
                <w:rFonts w:cs="Times New Roman"/>
              </w:rPr>
              <w:t>3.04</w:t>
            </w:r>
          </w:p>
        </w:tc>
      </w:tr>
      <w:tr w:rsidR="00C220DB" w:rsidRPr="00205307" w14:paraId="17B15808"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0AB510E8" w14:textId="77777777" w:rsidR="00C220DB" w:rsidRPr="00205307" w:rsidRDefault="00C220DB" w:rsidP="00563F4B">
            <w:pPr>
              <w:spacing w:line="240" w:lineRule="auto"/>
              <w:rPr>
                <w:rFonts w:cs="Times New Roman"/>
              </w:rPr>
            </w:pPr>
            <w:r w:rsidRPr="00205307">
              <w:rPr>
                <w:rFonts w:cs="Times New Roman"/>
              </w:rPr>
              <w:t xml:space="preserve">CSOs are Anti-System </w:t>
            </w:r>
            <w:r w:rsidRPr="00205307">
              <w:rPr>
                <w:rFonts w:cs="Times New Roman"/>
                <w:vertAlign w:val="superscript"/>
              </w:rPr>
              <w:t>c, 4</w:t>
            </w:r>
          </w:p>
        </w:tc>
        <w:tc>
          <w:tcPr>
            <w:tcW w:w="649" w:type="pct"/>
          </w:tcPr>
          <w:p w14:paraId="5F564EA6" w14:textId="77777777" w:rsidR="00C220DB" w:rsidRPr="00205307" w:rsidRDefault="00C220DB" w:rsidP="00563F4B">
            <w:pPr>
              <w:spacing w:line="240" w:lineRule="auto"/>
              <w:jc w:val="right"/>
              <w:rPr>
                <w:rFonts w:cs="Times New Roman"/>
              </w:rPr>
            </w:pPr>
            <w:r w:rsidRPr="00205307">
              <w:rPr>
                <w:rFonts w:cs="Times New Roman"/>
              </w:rPr>
              <w:t>-0.561</w:t>
            </w:r>
          </w:p>
        </w:tc>
        <w:tc>
          <w:tcPr>
            <w:tcW w:w="649" w:type="pct"/>
          </w:tcPr>
          <w:p w14:paraId="0D142341" w14:textId="77777777" w:rsidR="00C220DB" w:rsidRPr="00205307" w:rsidRDefault="00C220DB" w:rsidP="00563F4B">
            <w:pPr>
              <w:spacing w:line="240" w:lineRule="auto"/>
              <w:jc w:val="right"/>
              <w:rPr>
                <w:rFonts w:cs="Times New Roman"/>
              </w:rPr>
            </w:pPr>
            <w:r w:rsidRPr="00205307">
              <w:rPr>
                <w:rFonts w:cs="Times New Roman"/>
              </w:rPr>
              <w:t>1.14</w:t>
            </w:r>
          </w:p>
        </w:tc>
        <w:tc>
          <w:tcPr>
            <w:tcW w:w="649" w:type="pct"/>
          </w:tcPr>
          <w:p w14:paraId="58992C22" w14:textId="77777777" w:rsidR="00C220DB" w:rsidRPr="00205307" w:rsidRDefault="00C220DB" w:rsidP="00563F4B">
            <w:pPr>
              <w:spacing w:line="240" w:lineRule="auto"/>
              <w:jc w:val="right"/>
              <w:rPr>
                <w:rFonts w:cs="Times New Roman"/>
              </w:rPr>
            </w:pPr>
            <w:r w:rsidRPr="00205307">
              <w:rPr>
                <w:rFonts w:cs="Times New Roman"/>
              </w:rPr>
              <w:t>-2.94</w:t>
            </w:r>
          </w:p>
        </w:tc>
        <w:tc>
          <w:tcPr>
            <w:tcW w:w="649" w:type="pct"/>
          </w:tcPr>
          <w:p w14:paraId="073F050C" w14:textId="77777777" w:rsidR="00C220DB" w:rsidRPr="00205307" w:rsidRDefault="00C220DB" w:rsidP="00563F4B">
            <w:pPr>
              <w:spacing w:line="240" w:lineRule="auto"/>
              <w:jc w:val="right"/>
              <w:rPr>
                <w:rFonts w:cs="Times New Roman"/>
              </w:rPr>
            </w:pPr>
            <w:r w:rsidRPr="00205307">
              <w:rPr>
                <w:rFonts w:cs="Times New Roman"/>
              </w:rPr>
              <w:t>3.33</w:t>
            </w:r>
          </w:p>
        </w:tc>
      </w:tr>
      <w:tr w:rsidR="00C220DB" w:rsidRPr="00205307" w14:paraId="3CC7DBF9"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098AE701" w14:textId="77777777" w:rsidR="00C220DB" w:rsidRPr="00205307" w:rsidRDefault="00C220DB" w:rsidP="00563F4B">
            <w:pPr>
              <w:spacing w:line="240" w:lineRule="auto"/>
              <w:rPr>
                <w:rFonts w:cs="Times New Roman"/>
              </w:rPr>
            </w:pPr>
            <w:r w:rsidRPr="00205307">
              <w:rPr>
                <w:rFonts w:cs="Times New Roman"/>
              </w:rPr>
              <w:t xml:space="preserve">Imputed FH/Polity2 </w:t>
            </w:r>
            <w:r w:rsidRPr="00205307">
              <w:rPr>
                <w:rFonts w:cs="Times New Roman"/>
                <w:vertAlign w:val="superscript"/>
              </w:rPr>
              <w:t>c, 4</w:t>
            </w:r>
          </w:p>
        </w:tc>
        <w:tc>
          <w:tcPr>
            <w:tcW w:w="649" w:type="pct"/>
          </w:tcPr>
          <w:p w14:paraId="30CCB867" w14:textId="77777777" w:rsidR="00C220DB" w:rsidRPr="00205307" w:rsidRDefault="00C220DB" w:rsidP="00563F4B">
            <w:pPr>
              <w:spacing w:line="240" w:lineRule="auto"/>
              <w:jc w:val="right"/>
              <w:rPr>
                <w:rFonts w:cs="Times New Roman"/>
              </w:rPr>
            </w:pPr>
            <w:r w:rsidRPr="00205307">
              <w:rPr>
                <w:rFonts w:cs="Times New Roman"/>
              </w:rPr>
              <w:t>5.790</w:t>
            </w:r>
          </w:p>
        </w:tc>
        <w:tc>
          <w:tcPr>
            <w:tcW w:w="649" w:type="pct"/>
          </w:tcPr>
          <w:p w14:paraId="38CB133F" w14:textId="77777777" w:rsidR="00C220DB" w:rsidRPr="00205307" w:rsidRDefault="00C220DB" w:rsidP="00563F4B">
            <w:pPr>
              <w:spacing w:line="240" w:lineRule="auto"/>
              <w:jc w:val="right"/>
              <w:rPr>
                <w:rFonts w:cs="Times New Roman"/>
              </w:rPr>
            </w:pPr>
            <w:r w:rsidRPr="00205307">
              <w:rPr>
                <w:rFonts w:cs="Times New Roman"/>
              </w:rPr>
              <w:t>2.85</w:t>
            </w:r>
          </w:p>
        </w:tc>
        <w:tc>
          <w:tcPr>
            <w:tcW w:w="649" w:type="pct"/>
          </w:tcPr>
          <w:p w14:paraId="61AE2AD5"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71AE0A23" w14:textId="77777777" w:rsidR="00C220DB" w:rsidRPr="00205307" w:rsidRDefault="00C220DB" w:rsidP="00563F4B">
            <w:pPr>
              <w:spacing w:line="240" w:lineRule="auto"/>
              <w:jc w:val="right"/>
              <w:rPr>
                <w:rFonts w:cs="Times New Roman"/>
              </w:rPr>
            </w:pPr>
            <w:r w:rsidRPr="00205307">
              <w:rPr>
                <w:rFonts w:cs="Times New Roman"/>
              </w:rPr>
              <w:t>10</w:t>
            </w:r>
          </w:p>
        </w:tc>
      </w:tr>
      <w:tr w:rsidR="00C220DB" w:rsidRPr="00205307" w14:paraId="2D3AA7E9"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5A4EB1A7" w14:textId="77777777" w:rsidR="00C220DB" w:rsidRPr="00205307" w:rsidRDefault="00C220DB" w:rsidP="00563F4B">
            <w:pPr>
              <w:spacing w:line="240" w:lineRule="auto"/>
              <w:rPr>
                <w:rFonts w:cs="Times New Roman"/>
              </w:rPr>
            </w:pPr>
            <w:r w:rsidRPr="00205307">
              <w:rPr>
                <w:rFonts w:cs="Times New Roman"/>
              </w:rPr>
              <w:t xml:space="preserve">U.N. Votes with USA (%) </w:t>
            </w:r>
            <w:r w:rsidRPr="00205307">
              <w:rPr>
                <w:rFonts w:cs="Times New Roman"/>
                <w:vertAlign w:val="superscript"/>
              </w:rPr>
              <w:t>c, 6</w:t>
            </w:r>
          </w:p>
        </w:tc>
        <w:tc>
          <w:tcPr>
            <w:tcW w:w="649" w:type="pct"/>
          </w:tcPr>
          <w:p w14:paraId="1802377A" w14:textId="77777777" w:rsidR="00C220DB" w:rsidRPr="00205307" w:rsidRDefault="00C220DB" w:rsidP="00563F4B">
            <w:pPr>
              <w:spacing w:line="240" w:lineRule="auto"/>
              <w:jc w:val="right"/>
              <w:rPr>
                <w:rFonts w:cs="Times New Roman"/>
              </w:rPr>
            </w:pPr>
            <w:r w:rsidRPr="00205307">
              <w:rPr>
                <w:rFonts w:cs="Times New Roman"/>
              </w:rPr>
              <w:t>19.991</w:t>
            </w:r>
          </w:p>
        </w:tc>
        <w:tc>
          <w:tcPr>
            <w:tcW w:w="649" w:type="pct"/>
          </w:tcPr>
          <w:p w14:paraId="2816F4B3" w14:textId="77777777" w:rsidR="00C220DB" w:rsidRPr="00205307" w:rsidRDefault="00C220DB" w:rsidP="00563F4B">
            <w:pPr>
              <w:spacing w:line="240" w:lineRule="auto"/>
              <w:jc w:val="right"/>
              <w:rPr>
                <w:rFonts w:cs="Times New Roman"/>
              </w:rPr>
            </w:pPr>
            <w:r w:rsidRPr="00205307">
              <w:rPr>
                <w:rFonts w:cs="Times New Roman"/>
              </w:rPr>
              <w:t>11.75</w:t>
            </w:r>
          </w:p>
        </w:tc>
        <w:tc>
          <w:tcPr>
            <w:tcW w:w="649" w:type="pct"/>
          </w:tcPr>
          <w:p w14:paraId="13B64568"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52915A1B" w14:textId="77777777" w:rsidR="00C220DB" w:rsidRPr="00205307" w:rsidRDefault="00C220DB" w:rsidP="00563F4B">
            <w:pPr>
              <w:spacing w:line="240" w:lineRule="auto"/>
              <w:jc w:val="right"/>
              <w:rPr>
                <w:rFonts w:cs="Times New Roman"/>
              </w:rPr>
            </w:pPr>
            <w:r w:rsidRPr="00205307">
              <w:rPr>
                <w:rFonts w:cs="Times New Roman"/>
              </w:rPr>
              <w:t>100</w:t>
            </w:r>
          </w:p>
        </w:tc>
      </w:tr>
      <w:tr w:rsidR="00C220DB" w:rsidRPr="00205307" w14:paraId="05DE02DE"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3E4850EA" w14:textId="77777777" w:rsidR="00C220DB" w:rsidRPr="00205307" w:rsidRDefault="00C220DB" w:rsidP="00563F4B">
            <w:pPr>
              <w:spacing w:line="240" w:lineRule="auto"/>
              <w:rPr>
                <w:rFonts w:cs="Times New Roman"/>
              </w:rPr>
            </w:pPr>
            <w:r w:rsidRPr="00205307">
              <w:rPr>
                <w:rFonts w:cs="Times New Roman"/>
              </w:rPr>
              <w:t xml:space="preserve">U.N. Votes with Russia (%) </w:t>
            </w:r>
            <w:r w:rsidRPr="00205307">
              <w:rPr>
                <w:rFonts w:cs="Times New Roman"/>
                <w:vertAlign w:val="superscript"/>
              </w:rPr>
              <w:t>c, 6</w:t>
            </w:r>
          </w:p>
        </w:tc>
        <w:tc>
          <w:tcPr>
            <w:tcW w:w="649" w:type="pct"/>
          </w:tcPr>
          <w:p w14:paraId="7754EE7B" w14:textId="77777777" w:rsidR="00C220DB" w:rsidRPr="00205307" w:rsidRDefault="00C220DB" w:rsidP="00563F4B">
            <w:pPr>
              <w:spacing w:line="240" w:lineRule="auto"/>
              <w:jc w:val="right"/>
              <w:rPr>
                <w:rFonts w:cs="Times New Roman"/>
              </w:rPr>
            </w:pPr>
            <w:r w:rsidRPr="00205307">
              <w:rPr>
                <w:rFonts w:cs="Times New Roman"/>
              </w:rPr>
              <w:t>65.976</w:t>
            </w:r>
          </w:p>
        </w:tc>
        <w:tc>
          <w:tcPr>
            <w:tcW w:w="649" w:type="pct"/>
          </w:tcPr>
          <w:p w14:paraId="104DDDD9" w14:textId="77777777" w:rsidR="00C220DB" w:rsidRPr="00205307" w:rsidRDefault="00C220DB" w:rsidP="00563F4B">
            <w:pPr>
              <w:spacing w:line="240" w:lineRule="auto"/>
              <w:jc w:val="right"/>
              <w:rPr>
                <w:rFonts w:cs="Times New Roman"/>
              </w:rPr>
            </w:pPr>
            <w:r w:rsidRPr="00205307">
              <w:rPr>
                <w:rFonts w:cs="Times New Roman"/>
              </w:rPr>
              <w:t>11.71</w:t>
            </w:r>
          </w:p>
        </w:tc>
        <w:tc>
          <w:tcPr>
            <w:tcW w:w="649" w:type="pct"/>
          </w:tcPr>
          <w:p w14:paraId="1644765F"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5B7DD840" w14:textId="77777777" w:rsidR="00C220DB" w:rsidRPr="00205307" w:rsidRDefault="00C220DB" w:rsidP="00563F4B">
            <w:pPr>
              <w:spacing w:line="240" w:lineRule="auto"/>
              <w:jc w:val="right"/>
              <w:rPr>
                <w:rFonts w:cs="Times New Roman"/>
              </w:rPr>
            </w:pPr>
            <w:r w:rsidRPr="00205307">
              <w:rPr>
                <w:rFonts w:cs="Times New Roman"/>
              </w:rPr>
              <w:t>100</w:t>
            </w:r>
          </w:p>
        </w:tc>
      </w:tr>
      <w:tr w:rsidR="00C220DB" w:rsidRPr="00205307" w14:paraId="5CB99092"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3120BC8A" w14:textId="77777777" w:rsidR="00C220DB" w:rsidRPr="00205307" w:rsidRDefault="00C220DB" w:rsidP="00563F4B">
            <w:pPr>
              <w:spacing w:line="240" w:lineRule="auto"/>
              <w:rPr>
                <w:rFonts w:cs="Times New Roman"/>
              </w:rPr>
            </w:pPr>
            <w:r w:rsidRPr="00205307">
              <w:rPr>
                <w:rFonts w:cs="Times New Roman"/>
              </w:rPr>
              <w:t xml:space="preserve">Regional Diffusion (%) </w:t>
            </w:r>
            <w:r w:rsidRPr="00205307">
              <w:rPr>
                <w:rFonts w:cs="Times New Roman"/>
                <w:vertAlign w:val="superscript"/>
              </w:rPr>
              <w:t>c, 1, 5</w:t>
            </w:r>
          </w:p>
        </w:tc>
        <w:tc>
          <w:tcPr>
            <w:tcW w:w="649" w:type="pct"/>
          </w:tcPr>
          <w:p w14:paraId="4FEDD552" w14:textId="77777777" w:rsidR="00C220DB" w:rsidRPr="00205307" w:rsidRDefault="00C220DB" w:rsidP="00563F4B">
            <w:pPr>
              <w:spacing w:line="240" w:lineRule="auto"/>
              <w:jc w:val="right"/>
              <w:rPr>
                <w:rFonts w:cs="Times New Roman"/>
              </w:rPr>
            </w:pPr>
            <w:r w:rsidRPr="00205307">
              <w:rPr>
                <w:rFonts w:cs="Times New Roman"/>
              </w:rPr>
              <w:t>7.317</w:t>
            </w:r>
          </w:p>
        </w:tc>
        <w:tc>
          <w:tcPr>
            <w:tcW w:w="649" w:type="pct"/>
          </w:tcPr>
          <w:p w14:paraId="721D86CC" w14:textId="77777777" w:rsidR="00C220DB" w:rsidRPr="00205307" w:rsidRDefault="00C220DB" w:rsidP="00563F4B">
            <w:pPr>
              <w:spacing w:line="240" w:lineRule="auto"/>
              <w:jc w:val="right"/>
              <w:rPr>
                <w:rFonts w:cs="Times New Roman"/>
              </w:rPr>
            </w:pPr>
            <w:r w:rsidRPr="00205307">
              <w:rPr>
                <w:rFonts w:cs="Times New Roman"/>
              </w:rPr>
              <w:t>11.53</w:t>
            </w:r>
          </w:p>
        </w:tc>
        <w:tc>
          <w:tcPr>
            <w:tcW w:w="649" w:type="pct"/>
          </w:tcPr>
          <w:p w14:paraId="71C94268" w14:textId="77777777" w:rsidR="00C220DB" w:rsidRPr="00205307" w:rsidRDefault="00C220DB" w:rsidP="00563F4B">
            <w:pPr>
              <w:spacing w:line="240" w:lineRule="auto"/>
              <w:jc w:val="right"/>
              <w:rPr>
                <w:rFonts w:cs="Times New Roman"/>
              </w:rPr>
            </w:pPr>
            <w:r w:rsidRPr="00205307">
              <w:rPr>
                <w:rFonts w:cs="Times New Roman"/>
              </w:rPr>
              <w:t>0</w:t>
            </w:r>
          </w:p>
        </w:tc>
        <w:tc>
          <w:tcPr>
            <w:tcW w:w="649" w:type="pct"/>
          </w:tcPr>
          <w:p w14:paraId="51058B30" w14:textId="77777777" w:rsidR="00C220DB" w:rsidRPr="00205307" w:rsidRDefault="00C220DB" w:rsidP="00563F4B">
            <w:pPr>
              <w:spacing w:line="240" w:lineRule="auto"/>
              <w:jc w:val="right"/>
              <w:rPr>
                <w:rFonts w:cs="Times New Roman"/>
              </w:rPr>
            </w:pPr>
            <w:r w:rsidRPr="00205307">
              <w:rPr>
                <w:rFonts w:cs="Times New Roman"/>
              </w:rPr>
              <w:t>55.56</w:t>
            </w:r>
          </w:p>
        </w:tc>
      </w:tr>
      <w:tr w:rsidR="00C220DB" w:rsidRPr="00205307" w14:paraId="48002606"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55EC0C9A" w14:textId="77777777" w:rsidR="00C220DB" w:rsidRPr="00205307" w:rsidRDefault="00C220DB" w:rsidP="00563F4B">
            <w:pPr>
              <w:spacing w:line="240" w:lineRule="auto"/>
              <w:rPr>
                <w:rFonts w:cs="Times New Roman"/>
              </w:rPr>
            </w:pPr>
            <w:r w:rsidRPr="00205307">
              <w:rPr>
                <w:rFonts w:cs="Times New Roman"/>
              </w:rPr>
              <w:t xml:space="preserve">PTS Average </w:t>
            </w:r>
            <w:r w:rsidRPr="00205307">
              <w:rPr>
                <w:rFonts w:cs="Times New Roman"/>
                <w:vertAlign w:val="superscript"/>
              </w:rPr>
              <w:t>c, 7</w:t>
            </w:r>
          </w:p>
        </w:tc>
        <w:tc>
          <w:tcPr>
            <w:tcW w:w="649" w:type="pct"/>
          </w:tcPr>
          <w:p w14:paraId="5BAC486F" w14:textId="77777777" w:rsidR="00C220DB" w:rsidRPr="00205307" w:rsidRDefault="00C220DB" w:rsidP="00563F4B">
            <w:pPr>
              <w:spacing w:line="240" w:lineRule="auto"/>
              <w:jc w:val="right"/>
              <w:rPr>
                <w:rFonts w:cs="Times New Roman"/>
              </w:rPr>
            </w:pPr>
            <w:r w:rsidRPr="00205307">
              <w:rPr>
                <w:rFonts w:cs="Times New Roman"/>
              </w:rPr>
              <w:t>2.685</w:t>
            </w:r>
          </w:p>
        </w:tc>
        <w:tc>
          <w:tcPr>
            <w:tcW w:w="649" w:type="pct"/>
          </w:tcPr>
          <w:p w14:paraId="7B63B804" w14:textId="77777777" w:rsidR="00C220DB" w:rsidRPr="00205307" w:rsidRDefault="00C220DB" w:rsidP="00563F4B">
            <w:pPr>
              <w:spacing w:line="240" w:lineRule="auto"/>
              <w:jc w:val="right"/>
              <w:rPr>
                <w:rFonts w:cs="Times New Roman"/>
              </w:rPr>
            </w:pPr>
            <w:r w:rsidRPr="00205307">
              <w:rPr>
                <w:rFonts w:cs="Times New Roman"/>
              </w:rPr>
              <w:t>1.05</w:t>
            </w:r>
          </w:p>
        </w:tc>
        <w:tc>
          <w:tcPr>
            <w:tcW w:w="649" w:type="pct"/>
          </w:tcPr>
          <w:p w14:paraId="3B976EA9" w14:textId="77777777" w:rsidR="00C220DB" w:rsidRPr="00205307" w:rsidRDefault="00C220DB" w:rsidP="00563F4B">
            <w:pPr>
              <w:spacing w:line="240" w:lineRule="auto"/>
              <w:jc w:val="right"/>
              <w:rPr>
                <w:rFonts w:cs="Times New Roman"/>
              </w:rPr>
            </w:pPr>
            <w:r w:rsidRPr="00205307">
              <w:rPr>
                <w:rFonts w:cs="Times New Roman"/>
              </w:rPr>
              <w:t>1</w:t>
            </w:r>
          </w:p>
        </w:tc>
        <w:tc>
          <w:tcPr>
            <w:tcW w:w="649" w:type="pct"/>
          </w:tcPr>
          <w:p w14:paraId="3B7D10F4" w14:textId="77777777" w:rsidR="00C220DB" w:rsidRPr="00205307" w:rsidRDefault="00C220DB" w:rsidP="00563F4B">
            <w:pPr>
              <w:spacing w:line="240" w:lineRule="auto"/>
              <w:jc w:val="right"/>
              <w:rPr>
                <w:rFonts w:cs="Times New Roman"/>
              </w:rPr>
            </w:pPr>
            <w:r w:rsidRPr="00205307">
              <w:rPr>
                <w:rFonts w:cs="Times New Roman"/>
              </w:rPr>
              <w:t>5</w:t>
            </w:r>
          </w:p>
        </w:tc>
      </w:tr>
      <w:tr w:rsidR="00C220DB" w:rsidRPr="00205307" w14:paraId="76692DFA"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Pr>
          <w:p w14:paraId="48BF95A9" w14:textId="77777777" w:rsidR="00C220DB" w:rsidRPr="00205307" w:rsidRDefault="00C220DB" w:rsidP="00563F4B">
            <w:pPr>
              <w:spacing w:line="240" w:lineRule="auto"/>
              <w:rPr>
                <w:rFonts w:cs="Times New Roman"/>
              </w:rPr>
            </w:pPr>
            <w:r w:rsidRPr="00205307">
              <w:rPr>
                <w:rFonts w:cs="Times New Roman"/>
              </w:rPr>
              <w:t xml:space="preserve">Rule of Law Index </w:t>
            </w:r>
            <w:r w:rsidRPr="00205307">
              <w:rPr>
                <w:rFonts w:cs="Times New Roman"/>
                <w:vertAlign w:val="superscript"/>
              </w:rPr>
              <w:t>c, 4</w:t>
            </w:r>
          </w:p>
        </w:tc>
        <w:tc>
          <w:tcPr>
            <w:tcW w:w="649" w:type="pct"/>
          </w:tcPr>
          <w:p w14:paraId="78DD5A4B" w14:textId="77777777" w:rsidR="00C220DB" w:rsidRPr="00205307" w:rsidRDefault="00C220DB" w:rsidP="00563F4B">
            <w:pPr>
              <w:spacing w:line="240" w:lineRule="auto"/>
              <w:jc w:val="right"/>
              <w:rPr>
                <w:rFonts w:cs="Times New Roman"/>
              </w:rPr>
            </w:pPr>
            <w:r w:rsidRPr="00205307">
              <w:rPr>
                <w:rFonts w:cs="Times New Roman"/>
              </w:rPr>
              <w:t>0.488</w:t>
            </w:r>
          </w:p>
        </w:tc>
        <w:tc>
          <w:tcPr>
            <w:tcW w:w="649" w:type="pct"/>
          </w:tcPr>
          <w:p w14:paraId="5EDDF0A5" w14:textId="77777777" w:rsidR="00C220DB" w:rsidRPr="00205307" w:rsidRDefault="00C220DB" w:rsidP="00563F4B">
            <w:pPr>
              <w:spacing w:line="240" w:lineRule="auto"/>
              <w:jc w:val="right"/>
              <w:rPr>
                <w:rFonts w:cs="Times New Roman"/>
              </w:rPr>
            </w:pPr>
            <w:r w:rsidRPr="00205307">
              <w:rPr>
                <w:rFonts w:cs="Times New Roman"/>
              </w:rPr>
              <w:t>0.27</w:t>
            </w:r>
          </w:p>
        </w:tc>
        <w:tc>
          <w:tcPr>
            <w:tcW w:w="649" w:type="pct"/>
          </w:tcPr>
          <w:p w14:paraId="0365DE75" w14:textId="77777777" w:rsidR="00C220DB" w:rsidRPr="00205307" w:rsidRDefault="00C220DB" w:rsidP="00563F4B">
            <w:pPr>
              <w:spacing w:line="240" w:lineRule="auto"/>
              <w:jc w:val="right"/>
              <w:rPr>
                <w:rFonts w:cs="Times New Roman"/>
              </w:rPr>
            </w:pPr>
            <w:r w:rsidRPr="00205307">
              <w:rPr>
                <w:rFonts w:cs="Times New Roman"/>
              </w:rPr>
              <w:t>0.03</w:t>
            </w:r>
          </w:p>
        </w:tc>
        <w:tc>
          <w:tcPr>
            <w:tcW w:w="649" w:type="pct"/>
          </w:tcPr>
          <w:p w14:paraId="7613F349" w14:textId="77777777" w:rsidR="00C220DB" w:rsidRPr="00205307" w:rsidRDefault="00C220DB" w:rsidP="00563F4B">
            <w:pPr>
              <w:spacing w:line="240" w:lineRule="auto"/>
              <w:jc w:val="right"/>
              <w:rPr>
                <w:rFonts w:cs="Times New Roman"/>
              </w:rPr>
            </w:pPr>
            <w:r w:rsidRPr="00205307">
              <w:rPr>
                <w:rFonts w:cs="Times New Roman"/>
              </w:rPr>
              <w:t>0.98</w:t>
            </w:r>
          </w:p>
        </w:tc>
      </w:tr>
      <w:tr w:rsidR="00C220DB" w:rsidRPr="00205307" w14:paraId="66FA4F82" w14:textId="77777777" w:rsidTr="00DB74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404" w:type="pct"/>
            <w:tcBorders>
              <w:bottom w:val="double" w:sz="4" w:space="0" w:color="auto"/>
            </w:tcBorders>
          </w:tcPr>
          <w:p w14:paraId="3C15D6C4" w14:textId="77777777" w:rsidR="00C220DB" w:rsidRPr="00205307" w:rsidRDefault="00C220DB" w:rsidP="00563F4B">
            <w:pPr>
              <w:spacing w:line="240" w:lineRule="auto"/>
              <w:rPr>
                <w:rFonts w:cs="Times New Roman"/>
              </w:rPr>
            </w:pPr>
            <w:r w:rsidRPr="00205307">
              <w:rPr>
                <w:rFonts w:cs="Times New Roman"/>
              </w:rPr>
              <w:t xml:space="preserve">Analysis Time (years) </w:t>
            </w:r>
            <w:r w:rsidRPr="00205307">
              <w:rPr>
                <w:rFonts w:cs="Times New Roman"/>
                <w:vertAlign w:val="superscript"/>
              </w:rPr>
              <w:t>d</w:t>
            </w:r>
          </w:p>
        </w:tc>
        <w:tc>
          <w:tcPr>
            <w:tcW w:w="649" w:type="pct"/>
            <w:tcBorders>
              <w:bottom w:val="double" w:sz="4" w:space="0" w:color="auto"/>
            </w:tcBorders>
          </w:tcPr>
          <w:p w14:paraId="2CDCFC4A" w14:textId="77777777" w:rsidR="00C220DB" w:rsidRPr="00205307" w:rsidRDefault="00C220DB" w:rsidP="00563F4B">
            <w:pPr>
              <w:spacing w:line="240" w:lineRule="auto"/>
              <w:jc w:val="right"/>
              <w:rPr>
                <w:rFonts w:cs="Times New Roman"/>
              </w:rPr>
            </w:pPr>
            <w:r w:rsidRPr="00205307">
              <w:rPr>
                <w:rFonts w:cs="Times New Roman"/>
              </w:rPr>
              <w:t>10.125</w:t>
            </w:r>
          </w:p>
        </w:tc>
        <w:tc>
          <w:tcPr>
            <w:tcW w:w="649" w:type="pct"/>
            <w:tcBorders>
              <w:bottom w:val="double" w:sz="4" w:space="0" w:color="auto"/>
            </w:tcBorders>
          </w:tcPr>
          <w:p w14:paraId="34C7699E" w14:textId="77777777" w:rsidR="00C220DB" w:rsidRPr="00205307" w:rsidRDefault="00C220DB" w:rsidP="00563F4B">
            <w:pPr>
              <w:spacing w:line="240" w:lineRule="auto"/>
              <w:jc w:val="right"/>
              <w:rPr>
                <w:rFonts w:cs="Times New Roman"/>
              </w:rPr>
            </w:pPr>
            <w:r w:rsidRPr="00205307">
              <w:rPr>
                <w:rFonts w:cs="Times New Roman"/>
              </w:rPr>
              <w:t>5.69</w:t>
            </w:r>
          </w:p>
        </w:tc>
        <w:tc>
          <w:tcPr>
            <w:tcW w:w="649" w:type="pct"/>
            <w:tcBorders>
              <w:bottom w:val="double" w:sz="4" w:space="0" w:color="auto"/>
            </w:tcBorders>
          </w:tcPr>
          <w:p w14:paraId="612B97DB" w14:textId="77777777" w:rsidR="00C220DB" w:rsidRPr="00205307" w:rsidRDefault="00C220DB" w:rsidP="00563F4B">
            <w:pPr>
              <w:spacing w:line="240" w:lineRule="auto"/>
              <w:jc w:val="right"/>
              <w:rPr>
                <w:rFonts w:cs="Times New Roman"/>
              </w:rPr>
            </w:pPr>
            <w:r w:rsidRPr="00205307">
              <w:rPr>
                <w:rFonts w:cs="Times New Roman"/>
              </w:rPr>
              <w:t>1</w:t>
            </w:r>
          </w:p>
        </w:tc>
        <w:tc>
          <w:tcPr>
            <w:tcW w:w="649" w:type="pct"/>
            <w:tcBorders>
              <w:bottom w:val="double" w:sz="4" w:space="0" w:color="auto"/>
            </w:tcBorders>
          </w:tcPr>
          <w:p w14:paraId="606D9502" w14:textId="77777777" w:rsidR="00C220DB" w:rsidRPr="00205307" w:rsidRDefault="00C220DB" w:rsidP="00563F4B">
            <w:pPr>
              <w:spacing w:line="240" w:lineRule="auto"/>
              <w:jc w:val="right"/>
              <w:rPr>
                <w:rFonts w:cs="Times New Roman"/>
              </w:rPr>
            </w:pPr>
            <w:r w:rsidRPr="00205307">
              <w:rPr>
                <w:rFonts w:cs="Times New Roman"/>
              </w:rPr>
              <w:t>20</w:t>
            </w:r>
          </w:p>
        </w:tc>
      </w:tr>
    </w:tbl>
    <w:p w14:paraId="2BC909A4" w14:textId="77777777" w:rsidR="00C220DB" w:rsidRPr="00205307" w:rsidRDefault="00C220DB" w:rsidP="00A321DD">
      <w:pPr>
        <w:pStyle w:val="Caption"/>
      </w:pPr>
      <w:proofErr w:type="spellStart"/>
      <w:proofErr w:type="gramStart"/>
      <w:r w:rsidRPr="00205307">
        <w:rPr>
          <w:vertAlign w:val="superscript"/>
        </w:rPr>
        <w:t>a</w:t>
      </w:r>
      <w:proofErr w:type="spellEnd"/>
      <w:proofErr w:type="gramEnd"/>
      <w:r w:rsidRPr="00205307">
        <w:rPr>
          <w:vertAlign w:val="superscript"/>
        </w:rPr>
        <w:t xml:space="preserve"> </w:t>
      </w:r>
      <w:r w:rsidRPr="00205307">
        <w:t xml:space="preserve">Outcome variable; </w:t>
      </w:r>
      <w:r w:rsidRPr="00205307">
        <w:rPr>
          <w:vertAlign w:val="superscript"/>
        </w:rPr>
        <w:t xml:space="preserve">b </w:t>
      </w:r>
      <w:r w:rsidRPr="00205307">
        <w:t xml:space="preserve">Institutional variables; </w:t>
      </w:r>
      <w:r w:rsidRPr="00205307">
        <w:rPr>
          <w:vertAlign w:val="superscript"/>
        </w:rPr>
        <w:t xml:space="preserve">c </w:t>
      </w:r>
      <w:r w:rsidRPr="00205307">
        <w:t xml:space="preserve">Control variables lagged one year in analysis; </w:t>
      </w:r>
      <w:r w:rsidRPr="00205307">
        <w:rPr>
          <w:vertAlign w:val="superscript"/>
        </w:rPr>
        <w:t>d</w:t>
      </w:r>
      <w:r w:rsidRPr="00205307">
        <w:t xml:space="preserve"> Control variable for the number of years without adopting a law since entering the dataset. </w:t>
      </w:r>
      <w:r w:rsidRPr="00205307">
        <w:rPr>
          <w:b/>
        </w:rPr>
        <w:t xml:space="preserve">Sources </w:t>
      </w:r>
      <w:r w:rsidRPr="00205307">
        <w:rPr>
          <w:vertAlign w:val="superscript"/>
        </w:rPr>
        <w:t>1</w:t>
      </w:r>
      <w:r w:rsidRPr="00205307">
        <w:t xml:space="preserve">Dupuy et al. (2016), Ron, Prakash 2016); </w:t>
      </w:r>
      <w:r w:rsidRPr="00205307">
        <w:rPr>
          <w:vertAlign w:val="superscript"/>
        </w:rPr>
        <w:t>2</w:t>
      </w:r>
      <w:r w:rsidRPr="00205307">
        <w:t xml:space="preserve">Comparative Constitutions Project; </w:t>
      </w:r>
      <w:r w:rsidRPr="00205307">
        <w:rPr>
          <w:vertAlign w:val="superscript"/>
        </w:rPr>
        <w:t>3</w:t>
      </w:r>
      <w:r w:rsidRPr="00205307">
        <w:t xml:space="preserve">United Nations Office of Legal Affairs; </w:t>
      </w:r>
      <w:r w:rsidRPr="00205307">
        <w:rPr>
          <w:vertAlign w:val="superscript"/>
        </w:rPr>
        <w:t>4</w:t>
      </w:r>
      <w:r w:rsidRPr="00205307">
        <w:t xml:space="preserve">Varities of Democracy dataset; </w:t>
      </w:r>
      <w:r w:rsidRPr="00205307">
        <w:rPr>
          <w:vertAlign w:val="superscript"/>
        </w:rPr>
        <w:t>5</w:t>
      </w:r>
      <w:r w:rsidRPr="00205307">
        <w:t xml:space="preserve">World Bank Development Indicators; </w:t>
      </w:r>
      <w:r w:rsidRPr="00205307">
        <w:rPr>
          <w:vertAlign w:val="superscript"/>
        </w:rPr>
        <w:t>6</w:t>
      </w:r>
      <w:r w:rsidRPr="00205307">
        <w:t xml:space="preserve">United Nations Voting Data; </w:t>
      </w:r>
      <w:r w:rsidRPr="00205307">
        <w:rPr>
          <w:vertAlign w:val="superscript"/>
        </w:rPr>
        <w:t>7</w:t>
      </w:r>
      <w:r w:rsidRPr="00205307">
        <w:t>The Political Terror Scale.</w:t>
      </w:r>
    </w:p>
    <w:p w14:paraId="5A83A321" w14:textId="77777777" w:rsidR="00C220DB" w:rsidRPr="00205307" w:rsidRDefault="00C220DB" w:rsidP="00C220DB">
      <w:pPr>
        <w:rPr>
          <w:rFonts w:cs="Times New Roman"/>
        </w:rPr>
      </w:pPr>
    </w:p>
    <w:p w14:paraId="07161EEE" w14:textId="77777777" w:rsidR="00C220DB" w:rsidRPr="00205307" w:rsidRDefault="00C220DB" w:rsidP="00C220DB">
      <w:pPr>
        <w:rPr>
          <w:rFonts w:cs="Times New Roman"/>
          <w:b/>
        </w:rPr>
      </w:pPr>
      <w:r w:rsidRPr="00205307">
        <w:rPr>
          <w:rFonts w:cs="Times New Roman"/>
          <w:b/>
        </w:rPr>
        <w:br w:type="page"/>
      </w:r>
    </w:p>
    <w:p w14:paraId="76AD4030" w14:textId="77777777" w:rsidR="00C220DB" w:rsidRPr="00205307" w:rsidRDefault="00C220DB" w:rsidP="00C47F4A">
      <w:pPr>
        <w:pStyle w:val="Heading4"/>
      </w:pPr>
      <w:bookmarkStart w:id="366" w:name="_Appendix_Table_3B.1:"/>
      <w:bookmarkStart w:id="367" w:name="_Toc46189330"/>
      <w:bookmarkStart w:id="368" w:name="_Toc46190234"/>
      <w:bookmarkStart w:id="369" w:name="_Toc46190389"/>
      <w:bookmarkStart w:id="370" w:name="_Toc46190459"/>
      <w:bookmarkEnd w:id="366"/>
      <w:r w:rsidRPr="00205307">
        <w:lastRenderedPageBreak/>
        <w:t>Appendix Table 3B.1: Competing Risk Model with Logistic Regression (full table)</w:t>
      </w:r>
      <w:bookmarkEnd w:id="367"/>
      <w:bookmarkEnd w:id="368"/>
      <w:bookmarkEnd w:id="369"/>
      <w:bookmarkEnd w:id="370"/>
    </w:p>
    <w:tbl>
      <w:tblPr>
        <w:tblW w:w="5000" w:type="pct"/>
        <w:tblLook w:val="0000" w:firstRow="0" w:lastRow="0" w:firstColumn="0" w:lastColumn="0" w:noHBand="0" w:noVBand="0"/>
      </w:tblPr>
      <w:tblGrid>
        <w:gridCol w:w="4020"/>
        <w:gridCol w:w="1335"/>
        <w:gridCol w:w="1335"/>
        <w:gridCol w:w="1335"/>
        <w:gridCol w:w="1335"/>
      </w:tblGrid>
      <w:tr w:rsidR="00C220DB" w:rsidRPr="00205307" w14:paraId="0EE0732B" w14:textId="77777777" w:rsidTr="00DB74ED">
        <w:tc>
          <w:tcPr>
            <w:tcW w:w="2147" w:type="pct"/>
            <w:tcBorders>
              <w:top w:val="double" w:sz="4" w:space="0" w:color="auto"/>
              <w:left w:val="nil"/>
              <w:bottom w:val="nil"/>
              <w:right w:val="nil"/>
            </w:tcBorders>
          </w:tcPr>
          <w:p w14:paraId="6F846653" w14:textId="77777777" w:rsidR="00C220DB" w:rsidRPr="00205307" w:rsidRDefault="00C220DB" w:rsidP="00563F4B">
            <w:pPr>
              <w:widowControl w:val="0"/>
              <w:autoSpaceDE w:val="0"/>
              <w:autoSpaceDN w:val="0"/>
              <w:adjustRightInd w:val="0"/>
              <w:spacing w:line="240" w:lineRule="auto"/>
              <w:rPr>
                <w:rFonts w:cs="Times New Roman"/>
                <w:sz w:val="22"/>
                <w:szCs w:val="22"/>
              </w:rPr>
            </w:pPr>
          </w:p>
        </w:tc>
        <w:tc>
          <w:tcPr>
            <w:tcW w:w="713" w:type="pct"/>
            <w:tcBorders>
              <w:top w:val="double" w:sz="4" w:space="0" w:color="auto"/>
              <w:left w:val="nil"/>
              <w:bottom w:val="nil"/>
              <w:right w:val="nil"/>
            </w:tcBorders>
          </w:tcPr>
          <w:p w14:paraId="455665C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w:t>
            </w:r>
          </w:p>
        </w:tc>
        <w:tc>
          <w:tcPr>
            <w:tcW w:w="713" w:type="pct"/>
            <w:tcBorders>
              <w:top w:val="double" w:sz="4" w:space="0" w:color="auto"/>
              <w:left w:val="nil"/>
              <w:bottom w:val="nil"/>
              <w:right w:val="nil"/>
            </w:tcBorders>
          </w:tcPr>
          <w:p w14:paraId="1E8B653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w:t>
            </w:r>
          </w:p>
        </w:tc>
        <w:tc>
          <w:tcPr>
            <w:tcW w:w="713" w:type="pct"/>
            <w:tcBorders>
              <w:top w:val="double" w:sz="4" w:space="0" w:color="auto"/>
              <w:left w:val="nil"/>
              <w:bottom w:val="nil"/>
              <w:right w:val="nil"/>
            </w:tcBorders>
          </w:tcPr>
          <w:p w14:paraId="64B7250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w:t>
            </w:r>
          </w:p>
        </w:tc>
        <w:tc>
          <w:tcPr>
            <w:tcW w:w="713" w:type="pct"/>
            <w:tcBorders>
              <w:top w:val="double" w:sz="4" w:space="0" w:color="auto"/>
              <w:left w:val="nil"/>
              <w:bottom w:val="nil"/>
              <w:right w:val="nil"/>
            </w:tcBorders>
          </w:tcPr>
          <w:p w14:paraId="611572C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(4)</w:t>
            </w:r>
          </w:p>
        </w:tc>
      </w:tr>
      <w:tr w:rsidR="00C220DB" w:rsidRPr="00205307" w14:paraId="526DAB83" w14:textId="77777777" w:rsidTr="00DB74ED">
        <w:tc>
          <w:tcPr>
            <w:tcW w:w="2147" w:type="pct"/>
            <w:tcBorders>
              <w:top w:val="nil"/>
              <w:left w:val="nil"/>
              <w:bottom w:val="nil"/>
              <w:right w:val="nil"/>
            </w:tcBorders>
          </w:tcPr>
          <w:p w14:paraId="53AEE14E" w14:textId="77777777" w:rsidR="00C220DB" w:rsidRPr="00205307" w:rsidRDefault="00C220DB" w:rsidP="00563F4B">
            <w:pPr>
              <w:widowControl w:val="0"/>
              <w:autoSpaceDE w:val="0"/>
              <w:autoSpaceDN w:val="0"/>
              <w:adjustRightInd w:val="0"/>
              <w:spacing w:line="240" w:lineRule="auto"/>
              <w:rPr>
                <w:rFonts w:cs="Times New Roman"/>
                <w:sz w:val="22"/>
                <w:szCs w:val="22"/>
              </w:rPr>
            </w:pPr>
          </w:p>
        </w:tc>
        <w:tc>
          <w:tcPr>
            <w:tcW w:w="713" w:type="pct"/>
            <w:tcBorders>
              <w:top w:val="nil"/>
              <w:left w:val="nil"/>
              <w:bottom w:val="nil"/>
              <w:right w:val="nil"/>
            </w:tcBorders>
          </w:tcPr>
          <w:p w14:paraId="77065F6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Pooled</w:t>
            </w:r>
          </w:p>
        </w:tc>
        <w:tc>
          <w:tcPr>
            <w:tcW w:w="713" w:type="pct"/>
            <w:tcBorders>
              <w:top w:val="nil"/>
              <w:left w:val="nil"/>
              <w:bottom w:val="nil"/>
              <w:right w:val="nil"/>
            </w:tcBorders>
          </w:tcPr>
          <w:p w14:paraId="4A85D13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Prohibitive</w:t>
            </w:r>
          </w:p>
        </w:tc>
        <w:tc>
          <w:tcPr>
            <w:tcW w:w="713" w:type="pct"/>
            <w:tcBorders>
              <w:top w:val="nil"/>
              <w:left w:val="nil"/>
              <w:bottom w:val="nil"/>
              <w:right w:val="nil"/>
            </w:tcBorders>
          </w:tcPr>
          <w:p w14:paraId="0AB942F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Red-Tape</w:t>
            </w:r>
          </w:p>
        </w:tc>
        <w:tc>
          <w:tcPr>
            <w:tcW w:w="713" w:type="pct"/>
            <w:tcBorders>
              <w:top w:val="nil"/>
              <w:left w:val="nil"/>
              <w:bottom w:val="nil"/>
              <w:right w:val="nil"/>
            </w:tcBorders>
          </w:tcPr>
          <w:p w14:paraId="004AD8D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Notification</w:t>
            </w:r>
          </w:p>
        </w:tc>
      </w:tr>
      <w:tr w:rsidR="00C220DB" w:rsidRPr="00205307" w14:paraId="1845ECED" w14:textId="77777777" w:rsidTr="00DB74ED">
        <w:tc>
          <w:tcPr>
            <w:tcW w:w="2147" w:type="pct"/>
            <w:tcBorders>
              <w:top w:val="single" w:sz="4" w:space="0" w:color="auto"/>
              <w:left w:val="nil"/>
              <w:bottom w:val="nil"/>
              <w:right w:val="nil"/>
            </w:tcBorders>
          </w:tcPr>
          <w:p w14:paraId="5459A0A6"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b/>
                <w:sz w:val="22"/>
                <w:szCs w:val="22"/>
              </w:rPr>
              <w:t>(DV: Enacts specific law)</w:t>
            </w:r>
          </w:p>
        </w:tc>
        <w:tc>
          <w:tcPr>
            <w:tcW w:w="713" w:type="pct"/>
            <w:tcBorders>
              <w:top w:val="single" w:sz="4" w:space="0" w:color="auto"/>
              <w:left w:val="nil"/>
              <w:bottom w:val="nil"/>
              <w:right w:val="nil"/>
            </w:tcBorders>
          </w:tcPr>
          <w:p w14:paraId="0D74E34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13" w:type="pct"/>
            <w:tcBorders>
              <w:top w:val="single" w:sz="4" w:space="0" w:color="auto"/>
              <w:left w:val="nil"/>
              <w:bottom w:val="nil"/>
              <w:right w:val="nil"/>
            </w:tcBorders>
          </w:tcPr>
          <w:p w14:paraId="58403F5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13" w:type="pct"/>
            <w:tcBorders>
              <w:top w:val="single" w:sz="4" w:space="0" w:color="auto"/>
              <w:left w:val="nil"/>
              <w:bottom w:val="nil"/>
              <w:right w:val="nil"/>
            </w:tcBorders>
          </w:tcPr>
          <w:p w14:paraId="33CA9B9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13" w:type="pct"/>
            <w:tcBorders>
              <w:top w:val="single" w:sz="4" w:space="0" w:color="auto"/>
              <w:left w:val="nil"/>
              <w:bottom w:val="nil"/>
              <w:right w:val="nil"/>
            </w:tcBorders>
          </w:tcPr>
          <w:p w14:paraId="7EBF9F0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r>
      <w:tr w:rsidR="00C220DB" w:rsidRPr="00205307" w14:paraId="3C7890BE" w14:textId="77777777" w:rsidTr="00DB74ED">
        <w:tc>
          <w:tcPr>
            <w:tcW w:w="2147" w:type="pct"/>
            <w:tcBorders>
              <w:top w:val="nil"/>
              <w:left w:val="nil"/>
              <w:bottom w:val="nil"/>
              <w:right w:val="nil"/>
            </w:tcBorders>
          </w:tcPr>
          <w:p w14:paraId="4D9EF7EB"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 xml:space="preserve">Commitment </w:t>
            </w:r>
            <w:r w:rsidRPr="00205307">
              <w:rPr>
                <w:rFonts w:cs="Times New Roman"/>
                <w:color w:val="000000" w:themeColor="text1"/>
                <w:sz w:val="22"/>
                <w:szCs w:val="22"/>
              </w:rPr>
              <w:t>to Guard Human Rights</w:t>
            </w:r>
          </w:p>
        </w:tc>
        <w:tc>
          <w:tcPr>
            <w:tcW w:w="713" w:type="pct"/>
            <w:tcBorders>
              <w:top w:val="nil"/>
              <w:left w:val="nil"/>
              <w:right w:val="nil"/>
            </w:tcBorders>
          </w:tcPr>
          <w:p w14:paraId="6699D89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0.37</w:t>
            </w:r>
          </w:p>
        </w:tc>
        <w:tc>
          <w:tcPr>
            <w:tcW w:w="713" w:type="pct"/>
            <w:tcBorders>
              <w:top w:val="nil"/>
              <w:left w:val="nil"/>
              <w:bottom w:val="nil"/>
              <w:right w:val="nil"/>
            </w:tcBorders>
          </w:tcPr>
          <w:p w14:paraId="37164FF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0.33</w:t>
            </w:r>
          </w:p>
        </w:tc>
        <w:tc>
          <w:tcPr>
            <w:tcW w:w="713" w:type="pct"/>
            <w:tcBorders>
              <w:top w:val="nil"/>
              <w:left w:val="nil"/>
              <w:bottom w:val="nil"/>
              <w:right w:val="nil"/>
            </w:tcBorders>
          </w:tcPr>
          <w:p w14:paraId="6E06013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0.49</w:t>
            </w:r>
          </w:p>
        </w:tc>
        <w:tc>
          <w:tcPr>
            <w:tcW w:w="713" w:type="pct"/>
            <w:tcBorders>
              <w:top w:val="nil"/>
              <w:left w:val="nil"/>
              <w:bottom w:val="nil"/>
              <w:right w:val="nil"/>
            </w:tcBorders>
          </w:tcPr>
          <w:p w14:paraId="776A1A1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-0.36</w:t>
            </w:r>
          </w:p>
        </w:tc>
      </w:tr>
      <w:tr w:rsidR="00C220DB" w:rsidRPr="00205307" w14:paraId="5032B022" w14:textId="77777777" w:rsidTr="00DB74ED">
        <w:tc>
          <w:tcPr>
            <w:tcW w:w="2147" w:type="pct"/>
            <w:tcBorders>
              <w:top w:val="nil"/>
              <w:left w:val="nil"/>
              <w:bottom w:val="nil"/>
            </w:tcBorders>
          </w:tcPr>
          <w:p w14:paraId="7855AA81"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color w:val="000000" w:themeColor="text1"/>
                <w:sz w:val="22"/>
                <w:szCs w:val="22"/>
              </w:rPr>
              <w:t>Constitution Bolsters Commitments</w:t>
            </w:r>
          </w:p>
        </w:tc>
        <w:tc>
          <w:tcPr>
            <w:tcW w:w="713" w:type="pct"/>
            <w:tcBorders>
              <w:bottom w:val="nil"/>
            </w:tcBorders>
          </w:tcPr>
          <w:p w14:paraId="097AFCC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-14.24***</w:t>
            </w:r>
          </w:p>
        </w:tc>
        <w:tc>
          <w:tcPr>
            <w:tcW w:w="713" w:type="pct"/>
            <w:tcBorders>
              <w:top w:val="nil"/>
              <w:left w:val="nil"/>
              <w:bottom w:val="nil"/>
              <w:right w:val="nil"/>
            </w:tcBorders>
          </w:tcPr>
          <w:p w14:paraId="4E3FC63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-14.13***</w:t>
            </w:r>
          </w:p>
        </w:tc>
        <w:tc>
          <w:tcPr>
            <w:tcW w:w="713" w:type="pct"/>
            <w:tcBorders>
              <w:top w:val="nil"/>
              <w:left w:val="nil"/>
              <w:bottom w:val="nil"/>
              <w:right w:val="nil"/>
            </w:tcBorders>
          </w:tcPr>
          <w:p w14:paraId="7FA5069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-15.03***</w:t>
            </w:r>
          </w:p>
        </w:tc>
        <w:tc>
          <w:tcPr>
            <w:tcW w:w="713" w:type="pct"/>
            <w:tcBorders>
              <w:top w:val="nil"/>
              <w:left w:val="nil"/>
              <w:bottom w:val="nil"/>
              <w:right w:val="nil"/>
            </w:tcBorders>
          </w:tcPr>
          <w:p w14:paraId="78FAFFC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-13.74***</w:t>
            </w:r>
          </w:p>
        </w:tc>
      </w:tr>
      <w:tr w:rsidR="00C220DB" w:rsidRPr="00205307" w14:paraId="7430DDC9" w14:textId="77777777" w:rsidTr="00DB74ED">
        <w:tc>
          <w:tcPr>
            <w:tcW w:w="2147" w:type="pct"/>
            <w:tcBorders>
              <w:top w:val="nil"/>
              <w:left w:val="nil"/>
              <w:bottom w:val="nil"/>
            </w:tcBorders>
          </w:tcPr>
          <w:p w14:paraId="439BEF87"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Commitment x Constitutional Rules</w:t>
            </w:r>
          </w:p>
        </w:tc>
        <w:tc>
          <w:tcPr>
            <w:tcW w:w="713" w:type="pct"/>
            <w:tcBorders>
              <w:top w:val="nil"/>
              <w:bottom w:val="nil"/>
            </w:tcBorders>
          </w:tcPr>
          <w:p w14:paraId="5040EC7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12.99***</w:t>
            </w:r>
          </w:p>
        </w:tc>
        <w:tc>
          <w:tcPr>
            <w:tcW w:w="713" w:type="pct"/>
            <w:tcBorders>
              <w:top w:val="nil"/>
              <w:left w:val="nil"/>
              <w:bottom w:val="nil"/>
              <w:right w:val="nil"/>
            </w:tcBorders>
          </w:tcPr>
          <w:p w14:paraId="65BBF2E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12.57***</w:t>
            </w:r>
          </w:p>
        </w:tc>
        <w:tc>
          <w:tcPr>
            <w:tcW w:w="713" w:type="pct"/>
            <w:tcBorders>
              <w:top w:val="nil"/>
              <w:left w:val="nil"/>
              <w:bottom w:val="nil"/>
              <w:right w:val="nil"/>
            </w:tcBorders>
          </w:tcPr>
          <w:p w14:paraId="7661B2A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13.86***</w:t>
            </w:r>
          </w:p>
        </w:tc>
        <w:tc>
          <w:tcPr>
            <w:tcW w:w="713" w:type="pct"/>
            <w:tcBorders>
              <w:top w:val="nil"/>
              <w:left w:val="nil"/>
              <w:bottom w:val="nil"/>
              <w:right w:val="nil"/>
            </w:tcBorders>
          </w:tcPr>
          <w:p w14:paraId="1D0F6F6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13.23***</w:t>
            </w:r>
          </w:p>
        </w:tc>
      </w:tr>
      <w:tr w:rsidR="00C220DB" w:rsidRPr="00205307" w14:paraId="71E1C201" w14:textId="77777777" w:rsidTr="00DB74ED">
        <w:tc>
          <w:tcPr>
            <w:tcW w:w="2147" w:type="pct"/>
            <w:tcBorders>
              <w:top w:val="nil"/>
              <w:left w:val="nil"/>
              <w:bottom w:val="nil"/>
            </w:tcBorders>
          </w:tcPr>
          <w:p w14:paraId="11B96A66"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Executive Power</w:t>
            </w:r>
          </w:p>
        </w:tc>
        <w:tc>
          <w:tcPr>
            <w:tcW w:w="713" w:type="pct"/>
            <w:tcBorders>
              <w:top w:val="nil"/>
              <w:bottom w:val="nil"/>
            </w:tcBorders>
          </w:tcPr>
          <w:p w14:paraId="113380A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0.30***</w:t>
            </w:r>
          </w:p>
        </w:tc>
        <w:tc>
          <w:tcPr>
            <w:tcW w:w="713" w:type="pct"/>
            <w:tcBorders>
              <w:top w:val="nil"/>
              <w:left w:val="nil"/>
              <w:bottom w:val="nil"/>
              <w:right w:val="nil"/>
            </w:tcBorders>
          </w:tcPr>
          <w:p w14:paraId="7FDA757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0.24</w:t>
            </w:r>
          </w:p>
        </w:tc>
        <w:tc>
          <w:tcPr>
            <w:tcW w:w="713" w:type="pct"/>
            <w:tcBorders>
              <w:top w:val="nil"/>
              <w:left w:val="nil"/>
              <w:bottom w:val="nil"/>
              <w:right w:val="nil"/>
            </w:tcBorders>
          </w:tcPr>
          <w:p w14:paraId="7AD8E29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0.29**</w:t>
            </w:r>
          </w:p>
        </w:tc>
        <w:tc>
          <w:tcPr>
            <w:tcW w:w="713" w:type="pct"/>
            <w:tcBorders>
              <w:top w:val="nil"/>
              <w:left w:val="nil"/>
              <w:bottom w:val="nil"/>
              <w:right w:val="nil"/>
            </w:tcBorders>
          </w:tcPr>
          <w:p w14:paraId="6D79BA0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0.16</w:t>
            </w:r>
          </w:p>
        </w:tc>
      </w:tr>
      <w:tr w:rsidR="00C220DB" w:rsidRPr="00205307" w14:paraId="06B2DC59" w14:textId="77777777" w:rsidTr="00DB74ED">
        <w:tc>
          <w:tcPr>
            <w:tcW w:w="2147" w:type="pct"/>
            <w:tcBorders>
              <w:top w:val="nil"/>
              <w:left w:val="nil"/>
              <w:bottom w:val="nil"/>
            </w:tcBorders>
          </w:tcPr>
          <w:p w14:paraId="7CDC9420"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Electoral Competition</w:t>
            </w:r>
            <w:r w:rsidRPr="00205307">
              <w:rPr>
                <w:rFonts w:cs="Times New Roman"/>
                <w:sz w:val="22"/>
                <w:szCs w:val="22"/>
                <w:vertAlign w:val="superscript"/>
              </w:rPr>
              <w:t xml:space="preserve"> a</w:t>
            </w:r>
          </w:p>
        </w:tc>
        <w:tc>
          <w:tcPr>
            <w:tcW w:w="713" w:type="pct"/>
            <w:tcBorders>
              <w:top w:val="nil"/>
            </w:tcBorders>
          </w:tcPr>
          <w:p w14:paraId="352B81E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1.72*</w:t>
            </w:r>
          </w:p>
        </w:tc>
        <w:tc>
          <w:tcPr>
            <w:tcW w:w="713" w:type="pct"/>
            <w:tcBorders>
              <w:top w:val="nil"/>
              <w:left w:val="nil"/>
              <w:bottom w:val="nil"/>
              <w:right w:val="nil"/>
            </w:tcBorders>
          </w:tcPr>
          <w:p w14:paraId="6122E1D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1.92</w:t>
            </w:r>
          </w:p>
        </w:tc>
        <w:tc>
          <w:tcPr>
            <w:tcW w:w="713" w:type="pct"/>
            <w:tcBorders>
              <w:top w:val="nil"/>
              <w:left w:val="nil"/>
              <w:bottom w:val="nil"/>
              <w:right w:val="nil"/>
            </w:tcBorders>
          </w:tcPr>
          <w:p w14:paraId="123DEE8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1.93*</w:t>
            </w:r>
          </w:p>
        </w:tc>
        <w:tc>
          <w:tcPr>
            <w:tcW w:w="713" w:type="pct"/>
            <w:tcBorders>
              <w:top w:val="nil"/>
              <w:left w:val="nil"/>
              <w:bottom w:val="nil"/>
              <w:right w:val="nil"/>
            </w:tcBorders>
          </w:tcPr>
          <w:p w14:paraId="6CF4CEE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1.53</w:t>
            </w:r>
          </w:p>
        </w:tc>
      </w:tr>
      <w:tr w:rsidR="00C220DB" w:rsidRPr="00205307" w14:paraId="30412BF0" w14:textId="77777777" w:rsidTr="00DB74ED">
        <w:tc>
          <w:tcPr>
            <w:tcW w:w="2147" w:type="pct"/>
            <w:tcBorders>
              <w:top w:val="nil"/>
              <w:left w:val="nil"/>
              <w:bottom w:val="nil"/>
              <w:right w:val="nil"/>
            </w:tcBorders>
          </w:tcPr>
          <w:p w14:paraId="16BC0732" w14:textId="77777777" w:rsidR="00C220DB" w:rsidRPr="00205307" w:rsidRDefault="00C220DB" w:rsidP="00563F4B">
            <w:pPr>
              <w:widowControl w:val="0"/>
              <w:autoSpaceDE w:val="0"/>
              <w:autoSpaceDN w:val="0"/>
              <w:adjustRightInd w:val="0"/>
              <w:spacing w:line="240" w:lineRule="auto"/>
              <w:rPr>
                <w:rFonts w:cs="Times New Roman"/>
                <w:sz w:val="22"/>
                <w:szCs w:val="22"/>
              </w:rPr>
            </w:pPr>
            <w:proofErr w:type="gramStart"/>
            <w:r w:rsidRPr="00205307">
              <w:rPr>
                <w:rFonts w:cs="Times New Roman"/>
                <w:sz w:val="22"/>
                <w:szCs w:val="22"/>
              </w:rPr>
              <w:t>ln(</w:t>
            </w:r>
            <w:proofErr w:type="gramEnd"/>
            <w:r w:rsidRPr="00205307">
              <w:rPr>
                <w:rFonts w:cs="Times New Roman"/>
                <w:sz w:val="22"/>
                <w:szCs w:val="22"/>
              </w:rPr>
              <w:t>ODA/cap)</w:t>
            </w:r>
            <w:r w:rsidRPr="00205307">
              <w:rPr>
                <w:rFonts w:cs="Times New Roman"/>
                <w:sz w:val="22"/>
                <w:szCs w:val="22"/>
                <w:vertAlign w:val="superscript"/>
              </w:rPr>
              <w:t>a</w:t>
            </w:r>
          </w:p>
        </w:tc>
        <w:tc>
          <w:tcPr>
            <w:tcW w:w="713" w:type="pct"/>
            <w:tcBorders>
              <w:left w:val="nil"/>
              <w:bottom w:val="nil"/>
              <w:right w:val="nil"/>
            </w:tcBorders>
          </w:tcPr>
          <w:p w14:paraId="466CB9D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0.10</w:t>
            </w:r>
          </w:p>
        </w:tc>
        <w:tc>
          <w:tcPr>
            <w:tcW w:w="713" w:type="pct"/>
            <w:tcBorders>
              <w:top w:val="nil"/>
              <w:left w:val="nil"/>
              <w:bottom w:val="nil"/>
              <w:right w:val="nil"/>
            </w:tcBorders>
          </w:tcPr>
          <w:p w14:paraId="5423560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-0.09</w:t>
            </w:r>
          </w:p>
        </w:tc>
        <w:tc>
          <w:tcPr>
            <w:tcW w:w="713" w:type="pct"/>
            <w:tcBorders>
              <w:top w:val="nil"/>
              <w:left w:val="nil"/>
              <w:bottom w:val="nil"/>
              <w:right w:val="nil"/>
            </w:tcBorders>
          </w:tcPr>
          <w:p w14:paraId="6AA86FA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0.09</w:t>
            </w:r>
          </w:p>
        </w:tc>
        <w:tc>
          <w:tcPr>
            <w:tcW w:w="713" w:type="pct"/>
            <w:tcBorders>
              <w:top w:val="nil"/>
              <w:left w:val="nil"/>
              <w:bottom w:val="nil"/>
              <w:right w:val="nil"/>
            </w:tcBorders>
          </w:tcPr>
          <w:p w14:paraId="5AD1734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0.14</w:t>
            </w:r>
          </w:p>
        </w:tc>
      </w:tr>
      <w:tr w:rsidR="00C220DB" w:rsidRPr="00205307" w14:paraId="0946389F" w14:textId="77777777" w:rsidTr="00DB74ED">
        <w:tc>
          <w:tcPr>
            <w:tcW w:w="2147" w:type="pct"/>
            <w:tcBorders>
              <w:top w:val="nil"/>
              <w:left w:val="nil"/>
              <w:bottom w:val="nil"/>
              <w:right w:val="nil"/>
            </w:tcBorders>
          </w:tcPr>
          <w:p w14:paraId="4F3F5D4B" w14:textId="77777777" w:rsidR="00C220DB" w:rsidRPr="00205307" w:rsidRDefault="00C220DB" w:rsidP="00563F4B">
            <w:pPr>
              <w:widowControl w:val="0"/>
              <w:autoSpaceDE w:val="0"/>
              <w:autoSpaceDN w:val="0"/>
              <w:adjustRightInd w:val="0"/>
              <w:spacing w:line="240" w:lineRule="auto"/>
              <w:rPr>
                <w:rFonts w:cs="Times New Roman"/>
                <w:sz w:val="22"/>
                <w:szCs w:val="22"/>
              </w:rPr>
            </w:pPr>
            <w:proofErr w:type="gramStart"/>
            <w:r w:rsidRPr="00205307">
              <w:rPr>
                <w:rFonts w:cs="Times New Roman"/>
                <w:sz w:val="22"/>
                <w:szCs w:val="22"/>
              </w:rPr>
              <w:t>ln(</w:t>
            </w:r>
            <w:proofErr w:type="spellStart"/>
            <w:proofErr w:type="gramEnd"/>
            <w:r w:rsidRPr="00205307">
              <w:rPr>
                <w:rFonts w:cs="Times New Roman"/>
                <w:sz w:val="22"/>
                <w:szCs w:val="22"/>
              </w:rPr>
              <w:t>ODAcap</w:t>
            </w:r>
            <w:proofErr w:type="spellEnd"/>
            <w:r w:rsidRPr="00205307">
              <w:rPr>
                <w:rFonts w:cs="Times New Roman"/>
                <w:sz w:val="22"/>
                <w:szCs w:val="22"/>
              </w:rPr>
              <w:t xml:space="preserve">) x </w:t>
            </w:r>
            <w:proofErr w:type="spellStart"/>
            <w:r w:rsidRPr="00205307">
              <w:rPr>
                <w:rFonts w:cs="Times New Roman"/>
                <w:sz w:val="22"/>
                <w:szCs w:val="22"/>
              </w:rPr>
              <w:t>ElectComp</w:t>
            </w:r>
            <w:proofErr w:type="spellEnd"/>
            <w:r w:rsidRPr="00205307">
              <w:rPr>
                <w:rFonts w:cs="Times New Roman"/>
                <w:sz w:val="22"/>
                <w:szCs w:val="22"/>
                <w:vertAlign w:val="superscript"/>
              </w:rPr>
              <w:t xml:space="preserve"> a</w:t>
            </w:r>
          </w:p>
        </w:tc>
        <w:tc>
          <w:tcPr>
            <w:tcW w:w="713" w:type="pct"/>
            <w:tcBorders>
              <w:top w:val="nil"/>
              <w:left w:val="nil"/>
              <w:bottom w:val="nil"/>
              <w:right w:val="nil"/>
            </w:tcBorders>
          </w:tcPr>
          <w:p w14:paraId="4CEAEE8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-0.15</w:t>
            </w:r>
          </w:p>
        </w:tc>
        <w:tc>
          <w:tcPr>
            <w:tcW w:w="713" w:type="pct"/>
            <w:tcBorders>
              <w:top w:val="nil"/>
              <w:left w:val="nil"/>
              <w:bottom w:val="nil"/>
              <w:right w:val="nil"/>
            </w:tcBorders>
          </w:tcPr>
          <w:p w14:paraId="6BCE44B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13" w:type="pct"/>
            <w:tcBorders>
              <w:top w:val="nil"/>
              <w:left w:val="nil"/>
              <w:bottom w:val="nil"/>
              <w:right w:val="nil"/>
            </w:tcBorders>
          </w:tcPr>
          <w:p w14:paraId="632E910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-0.14</w:t>
            </w:r>
          </w:p>
        </w:tc>
        <w:tc>
          <w:tcPr>
            <w:tcW w:w="713" w:type="pct"/>
            <w:tcBorders>
              <w:top w:val="nil"/>
              <w:left w:val="nil"/>
              <w:bottom w:val="nil"/>
              <w:right w:val="nil"/>
            </w:tcBorders>
          </w:tcPr>
          <w:p w14:paraId="0C7F435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-0.14</w:t>
            </w:r>
          </w:p>
        </w:tc>
      </w:tr>
      <w:tr w:rsidR="00C220DB" w:rsidRPr="00205307" w14:paraId="469389F7" w14:textId="77777777" w:rsidTr="00DB74ED">
        <w:tc>
          <w:tcPr>
            <w:tcW w:w="2147" w:type="pct"/>
            <w:tcBorders>
              <w:top w:val="nil"/>
              <w:left w:val="nil"/>
              <w:bottom w:val="nil"/>
              <w:right w:val="nil"/>
            </w:tcBorders>
          </w:tcPr>
          <w:p w14:paraId="65F6D618"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CSO Routinely Consulted</w:t>
            </w:r>
            <w:r w:rsidRPr="00205307">
              <w:rPr>
                <w:rFonts w:cs="Times New Roman"/>
                <w:sz w:val="22"/>
                <w:szCs w:val="22"/>
                <w:vertAlign w:val="superscript"/>
              </w:rPr>
              <w:t xml:space="preserve"> a</w:t>
            </w:r>
          </w:p>
        </w:tc>
        <w:tc>
          <w:tcPr>
            <w:tcW w:w="713" w:type="pct"/>
            <w:tcBorders>
              <w:top w:val="nil"/>
              <w:left w:val="nil"/>
              <w:bottom w:val="nil"/>
              <w:right w:val="nil"/>
            </w:tcBorders>
          </w:tcPr>
          <w:p w14:paraId="4980489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0.26</w:t>
            </w:r>
          </w:p>
        </w:tc>
        <w:tc>
          <w:tcPr>
            <w:tcW w:w="713" w:type="pct"/>
            <w:tcBorders>
              <w:top w:val="nil"/>
              <w:left w:val="nil"/>
              <w:bottom w:val="nil"/>
              <w:right w:val="nil"/>
            </w:tcBorders>
          </w:tcPr>
          <w:p w14:paraId="596E661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-0.31</w:t>
            </w:r>
          </w:p>
        </w:tc>
        <w:tc>
          <w:tcPr>
            <w:tcW w:w="713" w:type="pct"/>
            <w:tcBorders>
              <w:top w:val="nil"/>
              <w:left w:val="nil"/>
              <w:bottom w:val="nil"/>
              <w:right w:val="nil"/>
            </w:tcBorders>
          </w:tcPr>
          <w:p w14:paraId="7B50070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0.21</w:t>
            </w:r>
          </w:p>
        </w:tc>
        <w:tc>
          <w:tcPr>
            <w:tcW w:w="713" w:type="pct"/>
            <w:tcBorders>
              <w:top w:val="nil"/>
              <w:left w:val="nil"/>
              <w:bottom w:val="nil"/>
              <w:right w:val="nil"/>
            </w:tcBorders>
          </w:tcPr>
          <w:p w14:paraId="482B777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1.25**</w:t>
            </w:r>
          </w:p>
        </w:tc>
      </w:tr>
      <w:tr w:rsidR="00C220DB" w:rsidRPr="00205307" w14:paraId="3D3B2166" w14:textId="77777777" w:rsidTr="00DB74ED">
        <w:tc>
          <w:tcPr>
            <w:tcW w:w="2147" w:type="pct"/>
            <w:tcBorders>
              <w:top w:val="nil"/>
              <w:left w:val="nil"/>
              <w:bottom w:val="nil"/>
              <w:right w:val="nil"/>
            </w:tcBorders>
          </w:tcPr>
          <w:p w14:paraId="2520B23B"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CSOs are Anti-System</w:t>
            </w:r>
            <w:r w:rsidRPr="00205307">
              <w:rPr>
                <w:rFonts w:cs="Times New Roman"/>
                <w:sz w:val="22"/>
                <w:szCs w:val="22"/>
                <w:vertAlign w:val="superscript"/>
              </w:rPr>
              <w:t xml:space="preserve"> a</w:t>
            </w:r>
          </w:p>
        </w:tc>
        <w:tc>
          <w:tcPr>
            <w:tcW w:w="713" w:type="pct"/>
            <w:tcBorders>
              <w:top w:val="nil"/>
              <w:left w:val="nil"/>
              <w:right w:val="nil"/>
            </w:tcBorders>
          </w:tcPr>
          <w:p w14:paraId="726251A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-0.11</w:t>
            </w:r>
          </w:p>
        </w:tc>
        <w:tc>
          <w:tcPr>
            <w:tcW w:w="713" w:type="pct"/>
            <w:tcBorders>
              <w:top w:val="nil"/>
              <w:left w:val="nil"/>
              <w:bottom w:val="nil"/>
              <w:right w:val="nil"/>
            </w:tcBorders>
          </w:tcPr>
          <w:p w14:paraId="40E46EA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13" w:type="pct"/>
            <w:tcBorders>
              <w:top w:val="nil"/>
              <w:left w:val="nil"/>
              <w:bottom w:val="nil"/>
              <w:right w:val="nil"/>
            </w:tcBorders>
          </w:tcPr>
          <w:p w14:paraId="1675F2F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-0.05</w:t>
            </w:r>
          </w:p>
        </w:tc>
        <w:tc>
          <w:tcPr>
            <w:tcW w:w="713" w:type="pct"/>
            <w:tcBorders>
              <w:top w:val="nil"/>
              <w:left w:val="nil"/>
              <w:bottom w:val="nil"/>
              <w:right w:val="nil"/>
            </w:tcBorders>
          </w:tcPr>
          <w:p w14:paraId="45F759C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-0.33</w:t>
            </w:r>
          </w:p>
        </w:tc>
      </w:tr>
      <w:tr w:rsidR="00C220DB" w:rsidRPr="00205307" w14:paraId="52CB2B02" w14:textId="77777777" w:rsidTr="00DB74ED">
        <w:tc>
          <w:tcPr>
            <w:tcW w:w="2147" w:type="pct"/>
            <w:tcBorders>
              <w:top w:val="nil"/>
              <w:left w:val="nil"/>
              <w:bottom w:val="nil"/>
            </w:tcBorders>
          </w:tcPr>
          <w:p w14:paraId="207D0931"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Imputed FH/Polity2</w:t>
            </w:r>
            <w:r w:rsidRPr="00205307">
              <w:rPr>
                <w:rFonts w:cs="Times New Roman"/>
                <w:sz w:val="22"/>
                <w:szCs w:val="22"/>
                <w:vertAlign w:val="superscript"/>
              </w:rPr>
              <w:t xml:space="preserve"> a</w:t>
            </w:r>
          </w:p>
        </w:tc>
        <w:tc>
          <w:tcPr>
            <w:tcW w:w="713" w:type="pct"/>
          </w:tcPr>
          <w:p w14:paraId="77D66D0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-0.56***</w:t>
            </w:r>
          </w:p>
        </w:tc>
        <w:tc>
          <w:tcPr>
            <w:tcW w:w="713" w:type="pct"/>
            <w:tcBorders>
              <w:top w:val="nil"/>
              <w:left w:val="nil"/>
              <w:bottom w:val="nil"/>
              <w:right w:val="nil"/>
            </w:tcBorders>
          </w:tcPr>
          <w:p w14:paraId="782253C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-0.35</w:t>
            </w:r>
          </w:p>
        </w:tc>
        <w:tc>
          <w:tcPr>
            <w:tcW w:w="713" w:type="pct"/>
            <w:tcBorders>
              <w:top w:val="nil"/>
              <w:left w:val="nil"/>
              <w:bottom w:val="nil"/>
              <w:right w:val="nil"/>
            </w:tcBorders>
          </w:tcPr>
          <w:p w14:paraId="57F5D5C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-0.58***</w:t>
            </w:r>
          </w:p>
        </w:tc>
        <w:tc>
          <w:tcPr>
            <w:tcW w:w="713" w:type="pct"/>
            <w:tcBorders>
              <w:top w:val="nil"/>
              <w:left w:val="nil"/>
              <w:bottom w:val="nil"/>
              <w:right w:val="nil"/>
            </w:tcBorders>
          </w:tcPr>
          <w:p w14:paraId="0D1752A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-0.62**</w:t>
            </w:r>
          </w:p>
        </w:tc>
      </w:tr>
      <w:tr w:rsidR="00C220DB" w:rsidRPr="00205307" w14:paraId="13FB18CE" w14:textId="77777777" w:rsidTr="00DB74ED">
        <w:tc>
          <w:tcPr>
            <w:tcW w:w="2147" w:type="pct"/>
            <w:tcBorders>
              <w:top w:val="nil"/>
              <w:left w:val="nil"/>
              <w:bottom w:val="nil"/>
              <w:right w:val="nil"/>
            </w:tcBorders>
          </w:tcPr>
          <w:p w14:paraId="573DD11A"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UN votes with USA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13" w:type="pct"/>
            <w:tcBorders>
              <w:left w:val="nil"/>
              <w:right w:val="nil"/>
            </w:tcBorders>
          </w:tcPr>
          <w:p w14:paraId="798BC96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13" w:type="pct"/>
            <w:tcBorders>
              <w:top w:val="nil"/>
              <w:left w:val="nil"/>
              <w:bottom w:val="nil"/>
              <w:right w:val="nil"/>
            </w:tcBorders>
          </w:tcPr>
          <w:p w14:paraId="02BB6BE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-0.06</w:t>
            </w:r>
          </w:p>
        </w:tc>
        <w:tc>
          <w:tcPr>
            <w:tcW w:w="713" w:type="pct"/>
            <w:tcBorders>
              <w:top w:val="nil"/>
              <w:left w:val="nil"/>
              <w:bottom w:val="nil"/>
              <w:right w:val="nil"/>
            </w:tcBorders>
          </w:tcPr>
          <w:p w14:paraId="6B269EB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13" w:type="pct"/>
            <w:tcBorders>
              <w:top w:val="nil"/>
              <w:left w:val="nil"/>
              <w:bottom w:val="nil"/>
              <w:right w:val="nil"/>
            </w:tcBorders>
          </w:tcPr>
          <w:p w14:paraId="43A45FC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r>
      <w:tr w:rsidR="00C220DB" w:rsidRPr="00205307" w14:paraId="60B56878" w14:textId="77777777" w:rsidTr="00DB74ED">
        <w:tc>
          <w:tcPr>
            <w:tcW w:w="2147" w:type="pct"/>
            <w:tcBorders>
              <w:top w:val="nil"/>
              <w:left w:val="nil"/>
              <w:bottom w:val="nil"/>
            </w:tcBorders>
          </w:tcPr>
          <w:p w14:paraId="22F36391"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UN votes with RUS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13" w:type="pct"/>
          </w:tcPr>
          <w:p w14:paraId="6E3F652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0.04*</w:t>
            </w:r>
          </w:p>
        </w:tc>
        <w:tc>
          <w:tcPr>
            <w:tcW w:w="713" w:type="pct"/>
            <w:tcBorders>
              <w:top w:val="nil"/>
              <w:left w:val="nil"/>
              <w:bottom w:val="nil"/>
              <w:right w:val="nil"/>
            </w:tcBorders>
          </w:tcPr>
          <w:p w14:paraId="11185AD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0.02</w:t>
            </w:r>
          </w:p>
        </w:tc>
        <w:tc>
          <w:tcPr>
            <w:tcW w:w="713" w:type="pct"/>
            <w:tcBorders>
              <w:top w:val="nil"/>
              <w:left w:val="nil"/>
              <w:bottom w:val="nil"/>
              <w:right w:val="nil"/>
            </w:tcBorders>
          </w:tcPr>
          <w:p w14:paraId="6E61C3A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0.04</w:t>
            </w:r>
          </w:p>
        </w:tc>
        <w:tc>
          <w:tcPr>
            <w:tcW w:w="713" w:type="pct"/>
            <w:tcBorders>
              <w:top w:val="nil"/>
              <w:left w:val="nil"/>
              <w:bottom w:val="nil"/>
              <w:right w:val="nil"/>
            </w:tcBorders>
          </w:tcPr>
          <w:p w14:paraId="379B6D1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0.08**</w:t>
            </w:r>
          </w:p>
        </w:tc>
      </w:tr>
      <w:tr w:rsidR="00C220DB" w:rsidRPr="00205307" w14:paraId="58B318BC" w14:textId="77777777" w:rsidTr="00DB74ED">
        <w:tc>
          <w:tcPr>
            <w:tcW w:w="2147" w:type="pct"/>
            <w:tcBorders>
              <w:top w:val="nil"/>
              <w:left w:val="nil"/>
              <w:bottom w:val="nil"/>
              <w:right w:val="nil"/>
            </w:tcBorders>
          </w:tcPr>
          <w:p w14:paraId="2A759E42"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Regional Diffusion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13" w:type="pct"/>
            <w:tcBorders>
              <w:left w:val="nil"/>
              <w:bottom w:val="nil"/>
              <w:right w:val="nil"/>
            </w:tcBorders>
          </w:tcPr>
          <w:p w14:paraId="7D451B9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-0.00</w:t>
            </w:r>
          </w:p>
        </w:tc>
        <w:tc>
          <w:tcPr>
            <w:tcW w:w="713" w:type="pct"/>
            <w:tcBorders>
              <w:top w:val="nil"/>
              <w:left w:val="nil"/>
              <w:bottom w:val="nil"/>
              <w:right w:val="nil"/>
            </w:tcBorders>
          </w:tcPr>
          <w:p w14:paraId="5F3FA8D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13" w:type="pct"/>
            <w:tcBorders>
              <w:top w:val="nil"/>
              <w:left w:val="nil"/>
              <w:bottom w:val="nil"/>
              <w:right w:val="nil"/>
            </w:tcBorders>
          </w:tcPr>
          <w:p w14:paraId="283C790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13" w:type="pct"/>
            <w:tcBorders>
              <w:top w:val="nil"/>
              <w:left w:val="nil"/>
              <w:bottom w:val="nil"/>
              <w:right w:val="nil"/>
            </w:tcBorders>
          </w:tcPr>
          <w:p w14:paraId="32FAC06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-0.00</w:t>
            </w:r>
          </w:p>
        </w:tc>
      </w:tr>
      <w:tr w:rsidR="00C220DB" w:rsidRPr="00205307" w14:paraId="32061FE3" w14:textId="77777777" w:rsidTr="00DB74ED">
        <w:tc>
          <w:tcPr>
            <w:tcW w:w="2147" w:type="pct"/>
            <w:tcBorders>
              <w:top w:val="nil"/>
              <w:left w:val="nil"/>
              <w:bottom w:val="nil"/>
              <w:right w:val="nil"/>
            </w:tcBorders>
          </w:tcPr>
          <w:p w14:paraId="69C8D9C8"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PTS average</w:t>
            </w:r>
            <w:r w:rsidRPr="00205307">
              <w:rPr>
                <w:rFonts w:cs="Times New Roman"/>
                <w:sz w:val="22"/>
                <w:szCs w:val="22"/>
                <w:vertAlign w:val="superscript"/>
              </w:rPr>
              <w:t xml:space="preserve"> a</w:t>
            </w:r>
          </w:p>
        </w:tc>
        <w:tc>
          <w:tcPr>
            <w:tcW w:w="713" w:type="pct"/>
            <w:tcBorders>
              <w:top w:val="nil"/>
              <w:left w:val="nil"/>
              <w:bottom w:val="nil"/>
              <w:right w:val="nil"/>
            </w:tcBorders>
          </w:tcPr>
          <w:p w14:paraId="5957C6A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0.39+</w:t>
            </w:r>
          </w:p>
        </w:tc>
        <w:tc>
          <w:tcPr>
            <w:tcW w:w="713" w:type="pct"/>
            <w:tcBorders>
              <w:top w:val="nil"/>
              <w:left w:val="nil"/>
              <w:bottom w:val="nil"/>
              <w:right w:val="nil"/>
            </w:tcBorders>
          </w:tcPr>
          <w:p w14:paraId="176D4F0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0.42</w:t>
            </w:r>
          </w:p>
        </w:tc>
        <w:tc>
          <w:tcPr>
            <w:tcW w:w="713" w:type="pct"/>
            <w:tcBorders>
              <w:top w:val="nil"/>
              <w:left w:val="nil"/>
              <w:bottom w:val="nil"/>
              <w:right w:val="nil"/>
            </w:tcBorders>
          </w:tcPr>
          <w:p w14:paraId="577CE51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0.46+</w:t>
            </w:r>
          </w:p>
        </w:tc>
        <w:tc>
          <w:tcPr>
            <w:tcW w:w="713" w:type="pct"/>
            <w:tcBorders>
              <w:top w:val="nil"/>
              <w:left w:val="nil"/>
              <w:bottom w:val="nil"/>
              <w:right w:val="nil"/>
            </w:tcBorders>
          </w:tcPr>
          <w:p w14:paraId="6D6E0D6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0.25</w:t>
            </w:r>
          </w:p>
        </w:tc>
      </w:tr>
      <w:tr w:rsidR="00C220DB" w:rsidRPr="00205307" w14:paraId="6DD37063" w14:textId="77777777" w:rsidTr="00DB74ED">
        <w:tc>
          <w:tcPr>
            <w:tcW w:w="2147" w:type="pct"/>
            <w:tcBorders>
              <w:top w:val="nil"/>
              <w:left w:val="nil"/>
              <w:bottom w:val="nil"/>
              <w:right w:val="nil"/>
            </w:tcBorders>
          </w:tcPr>
          <w:p w14:paraId="300202BC"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Rule of Law Index</w:t>
            </w:r>
            <w:r w:rsidRPr="00205307">
              <w:rPr>
                <w:rFonts w:cs="Times New Roman"/>
                <w:sz w:val="22"/>
                <w:szCs w:val="22"/>
                <w:vertAlign w:val="superscript"/>
              </w:rPr>
              <w:t xml:space="preserve"> a</w:t>
            </w:r>
          </w:p>
        </w:tc>
        <w:tc>
          <w:tcPr>
            <w:tcW w:w="713" w:type="pct"/>
            <w:tcBorders>
              <w:top w:val="nil"/>
              <w:left w:val="nil"/>
              <w:right w:val="nil"/>
            </w:tcBorders>
          </w:tcPr>
          <w:p w14:paraId="582FB3C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-0.18</w:t>
            </w:r>
          </w:p>
        </w:tc>
        <w:tc>
          <w:tcPr>
            <w:tcW w:w="713" w:type="pct"/>
            <w:tcBorders>
              <w:top w:val="nil"/>
              <w:left w:val="nil"/>
              <w:bottom w:val="nil"/>
              <w:right w:val="nil"/>
            </w:tcBorders>
          </w:tcPr>
          <w:p w14:paraId="391085B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0.02</w:t>
            </w:r>
          </w:p>
        </w:tc>
        <w:tc>
          <w:tcPr>
            <w:tcW w:w="713" w:type="pct"/>
            <w:tcBorders>
              <w:top w:val="nil"/>
              <w:left w:val="nil"/>
              <w:bottom w:val="nil"/>
              <w:right w:val="nil"/>
            </w:tcBorders>
          </w:tcPr>
          <w:p w14:paraId="49E6FF6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-0.10</w:t>
            </w:r>
          </w:p>
        </w:tc>
        <w:tc>
          <w:tcPr>
            <w:tcW w:w="713" w:type="pct"/>
            <w:tcBorders>
              <w:top w:val="nil"/>
              <w:left w:val="nil"/>
              <w:bottom w:val="nil"/>
              <w:right w:val="nil"/>
            </w:tcBorders>
          </w:tcPr>
          <w:p w14:paraId="3DE0A2D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r>
      <w:tr w:rsidR="00C220DB" w:rsidRPr="00205307" w14:paraId="37EACBB3" w14:textId="77777777" w:rsidTr="00DB74ED">
        <w:tc>
          <w:tcPr>
            <w:tcW w:w="2147" w:type="pct"/>
            <w:tcBorders>
              <w:top w:val="nil"/>
              <w:left w:val="nil"/>
              <w:bottom w:val="nil"/>
            </w:tcBorders>
          </w:tcPr>
          <w:p w14:paraId="638B69D8"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Time</w:t>
            </w:r>
          </w:p>
        </w:tc>
        <w:tc>
          <w:tcPr>
            <w:tcW w:w="713" w:type="pct"/>
          </w:tcPr>
          <w:p w14:paraId="7668624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0.13**</w:t>
            </w:r>
          </w:p>
        </w:tc>
        <w:tc>
          <w:tcPr>
            <w:tcW w:w="713" w:type="pct"/>
            <w:tcBorders>
              <w:top w:val="nil"/>
              <w:left w:val="nil"/>
              <w:bottom w:val="nil"/>
              <w:right w:val="nil"/>
            </w:tcBorders>
          </w:tcPr>
          <w:p w14:paraId="1D8E28D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0.15*</w:t>
            </w:r>
          </w:p>
        </w:tc>
        <w:tc>
          <w:tcPr>
            <w:tcW w:w="713" w:type="pct"/>
            <w:tcBorders>
              <w:top w:val="nil"/>
              <w:left w:val="nil"/>
              <w:bottom w:val="nil"/>
              <w:right w:val="nil"/>
            </w:tcBorders>
          </w:tcPr>
          <w:p w14:paraId="71C16FA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0.13*</w:t>
            </w:r>
          </w:p>
        </w:tc>
        <w:tc>
          <w:tcPr>
            <w:tcW w:w="713" w:type="pct"/>
            <w:tcBorders>
              <w:top w:val="nil"/>
              <w:left w:val="nil"/>
              <w:bottom w:val="nil"/>
              <w:right w:val="nil"/>
            </w:tcBorders>
          </w:tcPr>
          <w:p w14:paraId="24E6738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0.05</w:t>
            </w:r>
          </w:p>
        </w:tc>
      </w:tr>
      <w:tr w:rsidR="00C220DB" w:rsidRPr="00205307" w14:paraId="6F54DFD2" w14:textId="77777777" w:rsidTr="00DB74ED">
        <w:tc>
          <w:tcPr>
            <w:tcW w:w="2147" w:type="pct"/>
            <w:tcBorders>
              <w:top w:val="nil"/>
              <w:left w:val="nil"/>
              <w:bottom w:val="nil"/>
              <w:right w:val="nil"/>
            </w:tcBorders>
          </w:tcPr>
          <w:p w14:paraId="45955AB5"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Constant</w:t>
            </w:r>
          </w:p>
        </w:tc>
        <w:tc>
          <w:tcPr>
            <w:tcW w:w="713" w:type="pct"/>
            <w:tcBorders>
              <w:left w:val="nil"/>
              <w:bottom w:val="nil"/>
              <w:right w:val="nil"/>
            </w:tcBorders>
          </w:tcPr>
          <w:p w14:paraId="0DC5B2F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-8.96***</w:t>
            </w:r>
          </w:p>
        </w:tc>
        <w:tc>
          <w:tcPr>
            <w:tcW w:w="713" w:type="pct"/>
            <w:tcBorders>
              <w:top w:val="nil"/>
              <w:left w:val="nil"/>
              <w:bottom w:val="nil"/>
              <w:right w:val="nil"/>
            </w:tcBorders>
          </w:tcPr>
          <w:p w14:paraId="746E6B3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-8.76**</w:t>
            </w:r>
          </w:p>
        </w:tc>
        <w:tc>
          <w:tcPr>
            <w:tcW w:w="713" w:type="pct"/>
            <w:tcBorders>
              <w:top w:val="nil"/>
              <w:left w:val="nil"/>
              <w:bottom w:val="nil"/>
              <w:right w:val="nil"/>
            </w:tcBorders>
          </w:tcPr>
          <w:p w14:paraId="4B14088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-9.26***</w:t>
            </w:r>
          </w:p>
        </w:tc>
        <w:tc>
          <w:tcPr>
            <w:tcW w:w="713" w:type="pct"/>
            <w:tcBorders>
              <w:top w:val="nil"/>
              <w:left w:val="nil"/>
              <w:bottom w:val="nil"/>
              <w:right w:val="nil"/>
            </w:tcBorders>
          </w:tcPr>
          <w:p w14:paraId="5A97098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-10.93***</w:t>
            </w:r>
          </w:p>
        </w:tc>
      </w:tr>
      <w:tr w:rsidR="00C220DB" w:rsidRPr="00205307" w14:paraId="02308B3A" w14:textId="77777777" w:rsidTr="00DB74ED">
        <w:tc>
          <w:tcPr>
            <w:tcW w:w="2147" w:type="pct"/>
            <w:tcBorders>
              <w:top w:val="single" w:sz="4" w:space="0" w:color="auto"/>
              <w:left w:val="nil"/>
              <w:bottom w:val="nil"/>
              <w:right w:val="nil"/>
            </w:tcBorders>
          </w:tcPr>
          <w:p w14:paraId="261B7772"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Observations</w:t>
            </w:r>
          </w:p>
        </w:tc>
        <w:tc>
          <w:tcPr>
            <w:tcW w:w="713" w:type="pct"/>
            <w:tcBorders>
              <w:top w:val="single" w:sz="4" w:space="0" w:color="auto"/>
              <w:left w:val="nil"/>
              <w:bottom w:val="nil"/>
              <w:right w:val="nil"/>
            </w:tcBorders>
          </w:tcPr>
          <w:p w14:paraId="06C2298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2398</w:t>
            </w:r>
          </w:p>
        </w:tc>
        <w:tc>
          <w:tcPr>
            <w:tcW w:w="713" w:type="pct"/>
            <w:tcBorders>
              <w:top w:val="single" w:sz="4" w:space="0" w:color="auto"/>
              <w:left w:val="nil"/>
              <w:bottom w:val="nil"/>
              <w:right w:val="nil"/>
            </w:tcBorders>
          </w:tcPr>
          <w:p w14:paraId="61BF129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2398</w:t>
            </w:r>
          </w:p>
        </w:tc>
        <w:tc>
          <w:tcPr>
            <w:tcW w:w="713" w:type="pct"/>
            <w:tcBorders>
              <w:top w:val="single" w:sz="4" w:space="0" w:color="auto"/>
              <w:left w:val="nil"/>
              <w:bottom w:val="nil"/>
              <w:right w:val="nil"/>
            </w:tcBorders>
          </w:tcPr>
          <w:p w14:paraId="7A38940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2398</w:t>
            </w:r>
          </w:p>
        </w:tc>
        <w:tc>
          <w:tcPr>
            <w:tcW w:w="713" w:type="pct"/>
            <w:tcBorders>
              <w:top w:val="single" w:sz="4" w:space="0" w:color="auto"/>
              <w:left w:val="nil"/>
              <w:bottom w:val="nil"/>
              <w:right w:val="nil"/>
            </w:tcBorders>
          </w:tcPr>
          <w:p w14:paraId="6792B4D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2398</w:t>
            </w:r>
          </w:p>
        </w:tc>
      </w:tr>
      <w:tr w:rsidR="00C220DB" w:rsidRPr="00205307" w14:paraId="60AC46BC" w14:textId="77777777" w:rsidTr="00DB74ED">
        <w:tc>
          <w:tcPr>
            <w:tcW w:w="2147" w:type="pct"/>
            <w:tcBorders>
              <w:top w:val="nil"/>
              <w:left w:val="nil"/>
              <w:bottom w:val="nil"/>
              <w:right w:val="nil"/>
            </w:tcBorders>
          </w:tcPr>
          <w:p w14:paraId="1B59F1DC"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i/>
                <w:iCs/>
                <w:sz w:val="22"/>
                <w:szCs w:val="22"/>
              </w:rPr>
              <w:t>AIC</w:t>
            </w:r>
          </w:p>
        </w:tc>
        <w:tc>
          <w:tcPr>
            <w:tcW w:w="713" w:type="pct"/>
            <w:tcBorders>
              <w:top w:val="nil"/>
              <w:left w:val="nil"/>
              <w:bottom w:val="nil"/>
              <w:right w:val="nil"/>
            </w:tcBorders>
          </w:tcPr>
          <w:p w14:paraId="64A04AD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339.78</w:t>
            </w:r>
          </w:p>
        </w:tc>
        <w:tc>
          <w:tcPr>
            <w:tcW w:w="713" w:type="pct"/>
            <w:tcBorders>
              <w:top w:val="nil"/>
              <w:left w:val="nil"/>
              <w:bottom w:val="nil"/>
              <w:right w:val="nil"/>
            </w:tcBorders>
          </w:tcPr>
          <w:p w14:paraId="7463A9E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141.53</w:t>
            </w:r>
          </w:p>
        </w:tc>
        <w:tc>
          <w:tcPr>
            <w:tcW w:w="713" w:type="pct"/>
            <w:tcBorders>
              <w:top w:val="nil"/>
              <w:left w:val="nil"/>
              <w:bottom w:val="nil"/>
              <w:right w:val="nil"/>
            </w:tcBorders>
          </w:tcPr>
          <w:p w14:paraId="2E7A5C5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284.52</w:t>
            </w:r>
          </w:p>
        </w:tc>
        <w:tc>
          <w:tcPr>
            <w:tcW w:w="713" w:type="pct"/>
            <w:tcBorders>
              <w:top w:val="nil"/>
              <w:left w:val="nil"/>
              <w:bottom w:val="nil"/>
              <w:right w:val="nil"/>
            </w:tcBorders>
          </w:tcPr>
          <w:p w14:paraId="2736140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184.09</w:t>
            </w:r>
          </w:p>
        </w:tc>
      </w:tr>
      <w:tr w:rsidR="00C220DB" w:rsidRPr="00205307" w14:paraId="608055FB" w14:textId="77777777" w:rsidTr="00DB74ED">
        <w:tc>
          <w:tcPr>
            <w:tcW w:w="2147" w:type="pct"/>
            <w:tcBorders>
              <w:top w:val="nil"/>
              <w:left w:val="nil"/>
              <w:bottom w:val="nil"/>
              <w:right w:val="nil"/>
            </w:tcBorders>
          </w:tcPr>
          <w:p w14:paraId="4C22787B"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i/>
                <w:iCs/>
                <w:sz w:val="22"/>
                <w:szCs w:val="22"/>
              </w:rPr>
              <w:t>BIC</w:t>
            </w:r>
          </w:p>
        </w:tc>
        <w:tc>
          <w:tcPr>
            <w:tcW w:w="713" w:type="pct"/>
            <w:tcBorders>
              <w:top w:val="nil"/>
              <w:left w:val="nil"/>
              <w:bottom w:val="nil"/>
              <w:right w:val="nil"/>
            </w:tcBorders>
          </w:tcPr>
          <w:p w14:paraId="6174ECE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438.08</w:t>
            </w:r>
          </w:p>
        </w:tc>
        <w:tc>
          <w:tcPr>
            <w:tcW w:w="713" w:type="pct"/>
            <w:tcBorders>
              <w:top w:val="nil"/>
              <w:left w:val="nil"/>
              <w:bottom w:val="nil"/>
              <w:right w:val="nil"/>
            </w:tcBorders>
          </w:tcPr>
          <w:p w14:paraId="5DB0910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239.83</w:t>
            </w:r>
          </w:p>
        </w:tc>
        <w:tc>
          <w:tcPr>
            <w:tcW w:w="713" w:type="pct"/>
            <w:tcBorders>
              <w:top w:val="nil"/>
              <w:left w:val="nil"/>
              <w:bottom w:val="nil"/>
              <w:right w:val="nil"/>
            </w:tcBorders>
          </w:tcPr>
          <w:p w14:paraId="59B8040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382.82</w:t>
            </w:r>
          </w:p>
        </w:tc>
        <w:tc>
          <w:tcPr>
            <w:tcW w:w="713" w:type="pct"/>
            <w:tcBorders>
              <w:top w:val="nil"/>
              <w:left w:val="nil"/>
              <w:bottom w:val="nil"/>
              <w:right w:val="nil"/>
            </w:tcBorders>
          </w:tcPr>
          <w:p w14:paraId="037FFFA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282.39</w:t>
            </w:r>
          </w:p>
        </w:tc>
      </w:tr>
      <w:tr w:rsidR="00C220DB" w:rsidRPr="00205307" w14:paraId="245AF1D0" w14:textId="77777777" w:rsidTr="00DB74ED">
        <w:tc>
          <w:tcPr>
            <w:tcW w:w="2147" w:type="pct"/>
            <w:tcBorders>
              <w:top w:val="nil"/>
              <w:left w:val="nil"/>
              <w:bottom w:val="nil"/>
              <w:right w:val="nil"/>
            </w:tcBorders>
          </w:tcPr>
          <w:p w14:paraId="366F589F"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Degrees of Freedom</w:t>
            </w:r>
          </w:p>
        </w:tc>
        <w:tc>
          <w:tcPr>
            <w:tcW w:w="713" w:type="pct"/>
            <w:tcBorders>
              <w:top w:val="nil"/>
              <w:left w:val="nil"/>
              <w:bottom w:val="nil"/>
              <w:right w:val="nil"/>
            </w:tcBorders>
          </w:tcPr>
          <w:p w14:paraId="68A7AED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16</w:t>
            </w:r>
          </w:p>
        </w:tc>
        <w:tc>
          <w:tcPr>
            <w:tcW w:w="713" w:type="pct"/>
            <w:tcBorders>
              <w:top w:val="nil"/>
              <w:left w:val="nil"/>
              <w:bottom w:val="nil"/>
              <w:right w:val="nil"/>
            </w:tcBorders>
          </w:tcPr>
          <w:p w14:paraId="03EA66B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16</w:t>
            </w:r>
          </w:p>
        </w:tc>
        <w:tc>
          <w:tcPr>
            <w:tcW w:w="713" w:type="pct"/>
            <w:tcBorders>
              <w:top w:val="nil"/>
              <w:left w:val="nil"/>
              <w:bottom w:val="nil"/>
              <w:right w:val="nil"/>
            </w:tcBorders>
          </w:tcPr>
          <w:p w14:paraId="5273255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16</w:t>
            </w:r>
          </w:p>
        </w:tc>
        <w:tc>
          <w:tcPr>
            <w:tcW w:w="713" w:type="pct"/>
            <w:tcBorders>
              <w:top w:val="nil"/>
              <w:left w:val="nil"/>
              <w:bottom w:val="nil"/>
              <w:right w:val="nil"/>
            </w:tcBorders>
          </w:tcPr>
          <w:p w14:paraId="266C508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16</w:t>
            </w:r>
          </w:p>
        </w:tc>
      </w:tr>
      <w:tr w:rsidR="00C220DB" w:rsidRPr="00205307" w14:paraId="18F992A6" w14:textId="77777777" w:rsidTr="00DB74ED">
        <w:tc>
          <w:tcPr>
            <w:tcW w:w="2147" w:type="pct"/>
            <w:tcBorders>
              <w:top w:val="nil"/>
              <w:left w:val="nil"/>
              <w:bottom w:val="nil"/>
              <w:right w:val="nil"/>
            </w:tcBorders>
          </w:tcPr>
          <w:p w14:paraId="4FFB8211"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Failure Events</w:t>
            </w:r>
          </w:p>
        </w:tc>
        <w:tc>
          <w:tcPr>
            <w:tcW w:w="713" w:type="pct"/>
            <w:tcBorders>
              <w:top w:val="nil"/>
              <w:left w:val="nil"/>
              <w:bottom w:val="nil"/>
              <w:right w:val="nil"/>
            </w:tcBorders>
          </w:tcPr>
          <w:p w14:paraId="7EB9A74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37</w:t>
            </w:r>
          </w:p>
        </w:tc>
        <w:tc>
          <w:tcPr>
            <w:tcW w:w="713" w:type="pct"/>
            <w:tcBorders>
              <w:top w:val="nil"/>
              <w:left w:val="nil"/>
              <w:bottom w:val="nil"/>
              <w:right w:val="nil"/>
            </w:tcBorders>
          </w:tcPr>
          <w:p w14:paraId="33535E9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10</w:t>
            </w:r>
          </w:p>
        </w:tc>
        <w:tc>
          <w:tcPr>
            <w:tcW w:w="713" w:type="pct"/>
            <w:tcBorders>
              <w:top w:val="nil"/>
              <w:left w:val="nil"/>
              <w:bottom w:val="nil"/>
              <w:right w:val="nil"/>
            </w:tcBorders>
          </w:tcPr>
          <w:p w14:paraId="2060437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29</w:t>
            </w:r>
          </w:p>
        </w:tc>
        <w:tc>
          <w:tcPr>
            <w:tcW w:w="713" w:type="pct"/>
            <w:tcBorders>
              <w:top w:val="nil"/>
              <w:left w:val="nil"/>
              <w:bottom w:val="nil"/>
              <w:right w:val="nil"/>
            </w:tcBorders>
          </w:tcPr>
          <w:p w14:paraId="2809BF3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w:t>
            </w:r>
          </w:p>
        </w:tc>
      </w:tr>
      <w:tr w:rsidR="00C220DB" w:rsidRPr="00205307" w14:paraId="5ADB57DF" w14:textId="77777777" w:rsidTr="00DB74ED">
        <w:tc>
          <w:tcPr>
            <w:tcW w:w="2147" w:type="pct"/>
            <w:tcBorders>
              <w:top w:val="nil"/>
              <w:left w:val="nil"/>
              <w:bottom w:val="double" w:sz="4" w:space="0" w:color="auto"/>
              <w:right w:val="nil"/>
            </w:tcBorders>
          </w:tcPr>
          <w:p w14:paraId="397BB2D6"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Countries in Sample</w:t>
            </w:r>
          </w:p>
        </w:tc>
        <w:tc>
          <w:tcPr>
            <w:tcW w:w="713" w:type="pct"/>
            <w:tcBorders>
              <w:top w:val="nil"/>
              <w:left w:val="nil"/>
              <w:bottom w:val="double" w:sz="4" w:space="0" w:color="auto"/>
              <w:right w:val="nil"/>
            </w:tcBorders>
          </w:tcPr>
          <w:p w14:paraId="59888EF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138</w:t>
            </w:r>
          </w:p>
        </w:tc>
        <w:tc>
          <w:tcPr>
            <w:tcW w:w="713" w:type="pct"/>
            <w:tcBorders>
              <w:top w:val="nil"/>
              <w:left w:val="nil"/>
              <w:bottom w:val="double" w:sz="4" w:space="0" w:color="auto"/>
              <w:right w:val="nil"/>
            </w:tcBorders>
          </w:tcPr>
          <w:p w14:paraId="66E2522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138</w:t>
            </w:r>
          </w:p>
        </w:tc>
        <w:tc>
          <w:tcPr>
            <w:tcW w:w="713" w:type="pct"/>
            <w:tcBorders>
              <w:top w:val="nil"/>
              <w:left w:val="nil"/>
              <w:bottom w:val="double" w:sz="4" w:space="0" w:color="auto"/>
              <w:right w:val="nil"/>
            </w:tcBorders>
          </w:tcPr>
          <w:p w14:paraId="1377997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138</w:t>
            </w:r>
          </w:p>
        </w:tc>
        <w:tc>
          <w:tcPr>
            <w:tcW w:w="713" w:type="pct"/>
            <w:tcBorders>
              <w:top w:val="nil"/>
              <w:left w:val="nil"/>
              <w:bottom w:val="double" w:sz="4" w:space="0" w:color="auto"/>
              <w:right w:val="nil"/>
            </w:tcBorders>
          </w:tcPr>
          <w:p w14:paraId="6E47FDA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138</w:t>
            </w:r>
          </w:p>
        </w:tc>
      </w:tr>
    </w:tbl>
    <w:p w14:paraId="2BC6DC41" w14:textId="77777777" w:rsidR="00C220DB" w:rsidRPr="00205307" w:rsidRDefault="00C220DB" w:rsidP="00563F4B">
      <w:pPr>
        <w:widowControl w:val="0"/>
        <w:autoSpaceDE w:val="0"/>
        <w:autoSpaceDN w:val="0"/>
        <w:adjustRightInd w:val="0"/>
        <w:spacing w:line="240" w:lineRule="auto"/>
        <w:rPr>
          <w:rFonts w:cs="Times New Roman"/>
          <w:sz w:val="20"/>
          <w:szCs w:val="20"/>
        </w:rPr>
      </w:pPr>
      <w:r w:rsidRPr="00205307">
        <w:rPr>
          <w:rFonts w:cs="Times New Roman"/>
          <w:sz w:val="20"/>
          <w:szCs w:val="20"/>
        </w:rPr>
        <w:t>+ p&lt;0.10, * p&lt;0.05, ** p&lt;0.01, *** p&lt;0.001</w:t>
      </w:r>
    </w:p>
    <w:p w14:paraId="06FC8614" w14:textId="77777777" w:rsidR="00C220DB" w:rsidRPr="00205307" w:rsidRDefault="00C220DB" w:rsidP="00563F4B">
      <w:pPr>
        <w:widowControl w:val="0"/>
        <w:autoSpaceDE w:val="0"/>
        <w:autoSpaceDN w:val="0"/>
        <w:adjustRightInd w:val="0"/>
        <w:spacing w:line="240" w:lineRule="auto"/>
        <w:rPr>
          <w:rFonts w:cs="Times New Roman"/>
          <w:sz w:val="20"/>
          <w:szCs w:val="20"/>
        </w:rPr>
      </w:pPr>
      <w:r w:rsidRPr="00205307">
        <w:rPr>
          <w:rFonts w:cs="Times New Roman"/>
          <w:sz w:val="20"/>
          <w:szCs w:val="20"/>
          <w:vertAlign w:val="superscript"/>
        </w:rPr>
        <w:t>a</w:t>
      </w:r>
      <w:r w:rsidRPr="00205307">
        <w:rPr>
          <w:rFonts w:cs="Times New Roman"/>
          <w:sz w:val="20"/>
          <w:szCs w:val="20"/>
        </w:rPr>
        <w:t xml:space="preserve"> Denotes one-year lag on variables</w:t>
      </w:r>
    </w:p>
    <w:p w14:paraId="20B0664A" w14:textId="77777777" w:rsidR="00C220DB" w:rsidRPr="00205307" w:rsidRDefault="00C220DB" w:rsidP="00563F4B">
      <w:pPr>
        <w:spacing w:line="240" w:lineRule="auto"/>
        <w:rPr>
          <w:rFonts w:cs="Times New Roman"/>
          <w:sz w:val="20"/>
          <w:szCs w:val="20"/>
        </w:rPr>
      </w:pPr>
      <w:r w:rsidRPr="00205307">
        <w:rPr>
          <w:rFonts w:cs="Times New Roman"/>
          <w:sz w:val="20"/>
          <w:szCs w:val="20"/>
        </w:rPr>
        <w:t>Models ran with Stata 15 with cluster-robust standard errors grouped by unique country IDs.</w:t>
      </w:r>
    </w:p>
    <w:p w14:paraId="2A50E120" w14:textId="77777777" w:rsidR="00C220DB" w:rsidRPr="00205307" w:rsidRDefault="00C220DB" w:rsidP="00C220DB">
      <w:pPr>
        <w:rPr>
          <w:rFonts w:cs="Times New Roman"/>
        </w:rPr>
      </w:pPr>
    </w:p>
    <w:p w14:paraId="7BD963F6" w14:textId="77777777" w:rsidR="00C220DB" w:rsidRPr="00205307" w:rsidRDefault="00C220DB" w:rsidP="00C220DB">
      <w:pPr>
        <w:rPr>
          <w:rFonts w:cs="Times New Roman"/>
          <w:b/>
        </w:rPr>
      </w:pPr>
      <w:r w:rsidRPr="00205307">
        <w:rPr>
          <w:rFonts w:cs="Times New Roman"/>
          <w:b/>
        </w:rPr>
        <w:br w:type="page"/>
      </w:r>
    </w:p>
    <w:p w14:paraId="5DDCBE50" w14:textId="77777777" w:rsidR="00C220DB" w:rsidRPr="00205307" w:rsidRDefault="00C220DB" w:rsidP="00C47F4A">
      <w:pPr>
        <w:pStyle w:val="Heading4"/>
      </w:pPr>
      <w:bookmarkStart w:id="371" w:name="_Appendix_Table_3B.2:"/>
      <w:bookmarkStart w:id="372" w:name="_Toc46189331"/>
      <w:bookmarkStart w:id="373" w:name="_Toc46190235"/>
      <w:bookmarkStart w:id="374" w:name="_Toc46190390"/>
      <w:bookmarkStart w:id="375" w:name="_Toc46190460"/>
      <w:bookmarkEnd w:id="371"/>
      <w:r w:rsidRPr="00205307">
        <w:lastRenderedPageBreak/>
        <w:t>Appendix Table 3B.2: Cox with Time-Varying Coefficients CRM (full model)</w:t>
      </w:r>
      <w:bookmarkEnd w:id="372"/>
      <w:bookmarkEnd w:id="373"/>
      <w:bookmarkEnd w:id="374"/>
      <w:bookmarkEnd w:id="375"/>
    </w:p>
    <w:tbl>
      <w:tblPr>
        <w:tblW w:w="5000" w:type="pct"/>
        <w:tblLook w:val="0000" w:firstRow="0" w:lastRow="0" w:firstColumn="0" w:lastColumn="0" w:noHBand="0" w:noVBand="0"/>
      </w:tblPr>
      <w:tblGrid>
        <w:gridCol w:w="3392"/>
        <w:gridCol w:w="453"/>
        <w:gridCol w:w="1039"/>
        <w:gridCol w:w="339"/>
        <w:gridCol w:w="1153"/>
        <w:gridCol w:w="227"/>
        <w:gridCol w:w="1265"/>
        <w:gridCol w:w="112"/>
        <w:gridCol w:w="1380"/>
      </w:tblGrid>
      <w:tr w:rsidR="00C220DB" w:rsidRPr="00205307" w14:paraId="5746A2EC" w14:textId="77777777" w:rsidTr="00DB74ED">
        <w:tc>
          <w:tcPr>
            <w:tcW w:w="2054" w:type="pct"/>
            <w:gridSpan w:val="2"/>
            <w:tcBorders>
              <w:top w:val="double" w:sz="4" w:space="0" w:color="auto"/>
              <w:left w:val="nil"/>
              <w:bottom w:val="nil"/>
              <w:right w:val="nil"/>
            </w:tcBorders>
          </w:tcPr>
          <w:p w14:paraId="787DFD44" w14:textId="77777777" w:rsidR="00C220DB" w:rsidRPr="00205307" w:rsidRDefault="00C220DB" w:rsidP="00563F4B">
            <w:pPr>
              <w:widowControl w:val="0"/>
              <w:autoSpaceDE w:val="0"/>
              <w:autoSpaceDN w:val="0"/>
              <w:adjustRightInd w:val="0"/>
              <w:spacing w:line="240" w:lineRule="auto"/>
              <w:rPr>
                <w:rFonts w:cs="Times New Roman"/>
                <w:sz w:val="22"/>
                <w:szCs w:val="22"/>
              </w:rPr>
            </w:pPr>
          </w:p>
        </w:tc>
        <w:tc>
          <w:tcPr>
            <w:tcW w:w="736" w:type="pct"/>
            <w:gridSpan w:val="2"/>
            <w:tcBorders>
              <w:top w:val="double" w:sz="4" w:space="0" w:color="auto"/>
              <w:left w:val="nil"/>
              <w:bottom w:val="nil"/>
              <w:right w:val="nil"/>
            </w:tcBorders>
          </w:tcPr>
          <w:p w14:paraId="146A23B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w:t>
            </w:r>
          </w:p>
        </w:tc>
        <w:tc>
          <w:tcPr>
            <w:tcW w:w="737" w:type="pct"/>
            <w:gridSpan w:val="2"/>
            <w:tcBorders>
              <w:top w:val="double" w:sz="4" w:space="0" w:color="auto"/>
              <w:left w:val="nil"/>
              <w:bottom w:val="nil"/>
              <w:right w:val="nil"/>
            </w:tcBorders>
          </w:tcPr>
          <w:p w14:paraId="46E93A2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w:t>
            </w:r>
          </w:p>
        </w:tc>
        <w:tc>
          <w:tcPr>
            <w:tcW w:w="736" w:type="pct"/>
            <w:gridSpan w:val="2"/>
            <w:tcBorders>
              <w:top w:val="double" w:sz="4" w:space="0" w:color="auto"/>
              <w:left w:val="nil"/>
              <w:bottom w:val="nil"/>
              <w:right w:val="nil"/>
            </w:tcBorders>
          </w:tcPr>
          <w:p w14:paraId="7C691B7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w:t>
            </w:r>
          </w:p>
        </w:tc>
        <w:tc>
          <w:tcPr>
            <w:tcW w:w="737" w:type="pct"/>
            <w:tcBorders>
              <w:top w:val="double" w:sz="4" w:space="0" w:color="auto"/>
              <w:left w:val="nil"/>
              <w:bottom w:val="nil"/>
              <w:right w:val="nil"/>
            </w:tcBorders>
          </w:tcPr>
          <w:p w14:paraId="674EDB7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(4)</w:t>
            </w:r>
          </w:p>
        </w:tc>
      </w:tr>
      <w:tr w:rsidR="00C220DB" w:rsidRPr="00205307" w14:paraId="7E9207E6" w14:textId="77777777" w:rsidTr="00DB74ED">
        <w:tc>
          <w:tcPr>
            <w:tcW w:w="2054" w:type="pct"/>
            <w:gridSpan w:val="2"/>
            <w:tcBorders>
              <w:top w:val="nil"/>
              <w:left w:val="nil"/>
              <w:bottom w:val="nil"/>
              <w:right w:val="nil"/>
            </w:tcBorders>
          </w:tcPr>
          <w:p w14:paraId="4BE51C23" w14:textId="77777777" w:rsidR="00C220DB" w:rsidRPr="00205307" w:rsidRDefault="00C220DB" w:rsidP="00563F4B">
            <w:pPr>
              <w:widowControl w:val="0"/>
              <w:autoSpaceDE w:val="0"/>
              <w:autoSpaceDN w:val="0"/>
              <w:adjustRightInd w:val="0"/>
              <w:spacing w:line="240" w:lineRule="auto"/>
              <w:rPr>
                <w:rFonts w:cs="Times New Roman"/>
                <w:sz w:val="22"/>
                <w:szCs w:val="22"/>
              </w:rPr>
            </w:pPr>
          </w:p>
        </w:tc>
        <w:tc>
          <w:tcPr>
            <w:tcW w:w="736" w:type="pct"/>
            <w:gridSpan w:val="2"/>
            <w:tcBorders>
              <w:top w:val="nil"/>
              <w:left w:val="nil"/>
              <w:bottom w:val="nil"/>
              <w:right w:val="nil"/>
            </w:tcBorders>
          </w:tcPr>
          <w:p w14:paraId="2F7553D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Pooled</w:t>
            </w:r>
          </w:p>
        </w:tc>
        <w:tc>
          <w:tcPr>
            <w:tcW w:w="737" w:type="pct"/>
            <w:gridSpan w:val="2"/>
            <w:tcBorders>
              <w:top w:val="nil"/>
              <w:left w:val="nil"/>
              <w:bottom w:val="nil"/>
              <w:right w:val="nil"/>
            </w:tcBorders>
          </w:tcPr>
          <w:p w14:paraId="431E32E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Prohibitive</w:t>
            </w:r>
          </w:p>
        </w:tc>
        <w:tc>
          <w:tcPr>
            <w:tcW w:w="736" w:type="pct"/>
            <w:gridSpan w:val="2"/>
            <w:tcBorders>
              <w:top w:val="nil"/>
              <w:left w:val="nil"/>
              <w:bottom w:val="nil"/>
              <w:right w:val="nil"/>
            </w:tcBorders>
          </w:tcPr>
          <w:p w14:paraId="7892980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Red-Tape</w:t>
            </w:r>
          </w:p>
        </w:tc>
        <w:tc>
          <w:tcPr>
            <w:tcW w:w="737" w:type="pct"/>
            <w:tcBorders>
              <w:top w:val="nil"/>
              <w:left w:val="nil"/>
              <w:bottom w:val="nil"/>
              <w:right w:val="nil"/>
            </w:tcBorders>
          </w:tcPr>
          <w:p w14:paraId="2AE06BB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Notification</w:t>
            </w:r>
          </w:p>
        </w:tc>
      </w:tr>
      <w:tr w:rsidR="00C220DB" w:rsidRPr="00205307" w14:paraId="00D8A2DB" w14:textId="77777777" w:rsidTr="00DB74ED">
        <w:tc>
          <w:tcPr>
            <w:tcW w:w="2054" w:type="pct"/>
            <w:gridSpan w:val="2"/>
            <w:tcBorders>
              <w:top w:val="single" w:sz="4" w:space="0" w:color="auto"/>
              <w:left w:val="nil"/>
              <w:bottom w:val="nil"/>
              <w:right w:val="nil"/>
            </w:tcBorders>
          </w:tcPr>
          <w:p w14:paraId="43460561"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b/>
                <w:sz w:val="22"/>
                <w:szCs w:val="22"/>
              </w:rPr>
              <w:t>(DV: Enacts specific law)</w:t>
            </w:r>
          </w:p>
        </w:tc>
        <w:tc>
          <w:tcPr>
            <w:tcW w:w="736" w:type="pct"/>
            <w:gridSpan w:val="2"/>
            <w:tcBorders>
              <w:top w:val="single" w:sz="4" w:space="0" w:color="auto"/>
              <w:left w:val="nil"/>
              <w:bottom w:val="nil"/>
              <w:right w:val="nil"/>
            </w:tcBorders>
          </w:tcPr>
          <w:p w14:paraId="704939C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37" w:type="pct"/>
            <w:gridSpan w:val="2"/>
            <w:tcBorders>
              <w:top w:val="single" w:sz="4" w:space="0" w:color="auto"/>
              <w:left w:val="nil"/>
              <w:bottom w:val="nil"/>
              <w:right w:val="nil"/>
            </w:tcBorders>
          </w:tcPr>
          <w:p w14:paraId="443A2B1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36" w:type="pct"/>
            <w:gridSpan w:val="2"/>
            <w:tcBorders>
              <w:top w:val="single" w:sz="4" w:space="0" w:color="auto"/>
              <w:left w:val="nil"/>
              <w:bottom w:val="nil"/>
              <w:right w:val="nil"/>
            </w:tcBorders>
          </w:tcPr>
          <w:p w14:paraId="0694A46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37" w:type="pct"/>
            <w:tcBorders>
              <w:top w:val="single" w:sz="4" w:space="0" w:color="auto"/>
              <w:left w:val="nil"/>
              <w:bottom w:val="nil"/>
              <w:right w:val="nil"/>
            </w:tcBorders>
          </w:tcPr>
          <w:p w14:paraId="0F746F2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r>
      <w:tr w:rsidR="00C220DB" w:rsidRPr="00205307" w14:paraId="2D34622A" w14:textId="77777777" w:rsidTr="00DB74ED">
        <w:tc>
          <w:tcPr>
            <w:tcW w:w="2054" w:type="pct"/>
            <w:gridSpan w:val="2"/>
            <w:tcBorders>
              <w:top w:val="nil"/>
              <w:left w:val="nil"/>
              <w:bottom w:val="nil"/>
              <w:right w:val="nil"/>
            </w:tcBorders>
          </w:tcPr>
          <w:p w14:paraId="11EC58D2"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 xml:space="preserve">Commitment </w:t>
            </w:r>
            <w:r w:rsidRPr="00205307">
              <w:rPr>
                <w:rFonts w:cs="Times New Roman"/>
                <w:color w:val="000000" w:themeColor="text1"/>
                <w:sz w:val="22"/>
                <w:szCs w:val="22"/>
              </w:rPr>
              <w:t>to Guard Human Rights</w:t>
            </w:r>
          </w:p>
        </w:tc>
        <w:tc>
          <w:tcPr>
            <w:tcW w:w="736" w:type="pct"/>
            <w:gridSpan w:val="2"/>
            <w:tcBorders>
              <w:top w:val="nil"/>
              <w:left w:val="nil"/>
              <w:bottom w:val="nil"/>
              <w:right w:val="nil"/>
            </w:tcBorders>
          </w:tcPr>
          <w:p w14:paraId="331818A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0.28</w:t>
            </w:r>
          </w:p>
        </w:tc>
        <w:tc>
          <w:tcPr>
            <w:tcW w:w="737" w:type="pct"/>
            <w:gridSpan w:val="2"/>
            <w:tcBorders>
              <w:top w:val="nil"/>
              <w:left w:val="nil"/>
              <w:bottom w:val="nil"/>
              <w:right w:val="nil"/>
            </w:tcBorders>
          </w:tcPr>
          <w:p w14:paraId="3E77868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0.29</w:t>
            </w:r>
          </w:p>
        </w:tc>
        <w:tc>
          <w:tcPr>
            <w:tcW w:w="736" w:type="pct"/>
            <w:gridSpan w:val="2"/>
            <w:tcBorders>
              <w:top w:val="nil"/>
              <w:left w:val="nil"/>
              <w:bottom w:val="nil"/>
              <w:right w:val="nil"/>
            </w:tcBorders>
          </w:tcPr>
          <w:p w14:paraId="0A705A1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0.44</w:t>
            </w:r>
          </w:p>
        </w:tc>
        <w:tc>
          <w:tcPr>
            <w:tcW w:w="737" w:type="pct"/>
            <w:tcBorders>
              <w:top w:val="nil"/>
              <w:left w:val="nil"/>
              <w:bottom w:val="nil"/>
              <w:right w:val="nil"/>
            </w:tcBorders>
          </w:tcPr>
          <w:p w14:paraId="133D2EA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-0.33</w:t>
            </w:r>
          </w:p>
        </w:tc>
      </w:tr>
      <w:tr w:rsidR="00C220DB" w:rsidRPr="00205307" w14:paraId="10007EC2" w14:textId="77777777" w:rsidTr="00DB74ED">
        <w:tc>
          <w:tcPr>
            <w:tcW w:w="2054" w:type="pct"/>
            <w:gridSpan w:val="2"/>
            <w:tcBorders>
              <w:top w:val="nil"/>
              <w:left w:val="nil"/>
              <w:bottom w:val="nil"/>
              <w:right w:val="nil"/>
            </w:tcBorders>
          </w:tcPr>
          <w:p w14:paraId="4DA6AB64"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color w:val="000000" w:themeColor="text1"/>
                <w:sz w:val="22"/>
                <w:szCs w:val="22"/>
              </w:rPr>
              <w:t>Constitution Bolsters Commitments</w:t>
            </w:r>
          </w:p>
        </w:tc>
        <w:tc>
          <w:tcPr>
            <w:tcW w:w="736" w:type="pct"/>
            <w:gridSpan w:val="2"/>
            <w:tcBorders>
              <w:top w:val="nil"/>
              <w:left w:val="nil"/>
              <w:bottom w:val="nil"/>
              <w:right w:val="nil"/>
            </w:tcBorders>
          </w:tcPr>
          <w:p w14:paraId="0E09F5C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-20.43***</w:t>
            </w:r>
          </w:p>
        </w:tc>
        <w:tc>
          <w:tcPr>
            <w:tcW w:w="737" w:type="pct"/>
            <w:gridSpan w:val="2"/>
            <w:tcBorders>
              <w:top w:val="nil"/>
              <w:left w:val="nil"/>
              <w:bottom w:val="nil"/>
              <w:right w:val="nil"/>
            </w:tcBorders>
          </w:tcPr>
          <w:p w14:paraId="2F26434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-21.74***</w:t>
            </w:r>
          </w:p>
        </w:tc>
        <w:tc>
          <w:tcPr>
            <w:tcW w:w="736" w:type="pct"/>
            <w:gridSpan w:val="2"/>
            <w:tcBorders>
              <w:top w:val="nil"/>
              <w:left w:val="nil"/>
              <w:bottom w:val="nil"/>
              <w:right w:val="nil"/>
            </w:tcBorders>
          </w:tcPr>
          <w:p w14:paraId="69EF19C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-20.24***</w:t>
            </w:r>
          </w:p>
        </w:tc>
        <w:tc>
          <w:tcPr>
            <w:tcW w:w="737" w:type="pct"/>
            <w:tcBorders>
              <w:top w:val="nil"/>
              <w:left w:val="nil"/>
              <w:bottom w:val="nil"/>
              <w:right w:val="nil"/>
            </w:tcBorders>
          </w:tcPr>
          <w:p w14:paraId="14BC1F1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-20.12***</w:t>
            </w:r>
          </w:p>
        </w:tc>
      </w:tr>
      <w:tr w:rsidR="00C220DB" w:rsidRPr="00205307" w14:paraId="1DDFC2BA" w14:textId="77777777" w:rsidTr="00DB74ED">
        <w:tc>
          <w:tcPr>
            <w:tcW w:w="2054" w:type="pct"/>
            <w:gridSpan w:val="2"/>
            <w:tcBorders>
              <w:top w:val="nil"/>
              <w:left w:val="nil"/>
              <w:bottom w:val="nil"/>
              <w:right w:val="nil"/>
            </w:tcBorders>
          </w:tcPr>
          <w:p w14:paraId="7E0B9910"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Commitment x Constitutional Rules</w:t>
            </w:r>
          </w:p>
        </w:tc>
        <w:tc>
          <w:tcPr>
            <w:tcW w:w="736" w:type="pct"/>
            <w:gridSpan w:val="2"/>
            <w:tcBorders>
              <w:top w:val="nil"/>
              <w:left w:val="nil"/>
              <w:bottom w:val="nil"/>
              <w:right w:val="nil"/>
            </w:tcBorders>
          </w:tcPr>
          <w:p w14:paraId="1DFBEAA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19.40</w:t>
            </w:r>
          </w:p>
        </w:tc>
        <w:tc>
          <w:tcPr>
            <w:tcW w:w="737" w:type="pct"/>
            <w:gridSpan w:val="2"/>
            <w:tcBorders>
              <w:top w:val="nil"/>
              <w:left w:val="nil"/>
              <w:bottom w:val="nil"/>
              <w:right w:val="nil"/>
            </w:tcBorders>
          </w:tcPr>
          <w:p w14:paraId="6466F66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20.17</w:t>
            </w:r>
          </w:p>
        </w:tc>
        <w:tc>
          <w:tcPr>
            <w:tcW w:w="736" w:type="pct"/>
            <w:gridSpan w:val="2"/>
            <w:tcBorders>
              <w:top w:val="nil"/>
              <w:left w:val="nil"/>
              <w:bottom w:val="nil"/>
              <w:right w:val="nil"/>
            </w:tcBorders>
          </w:tcPr>
          <w:p w14:paraId="5D074AB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19.32</w:t>
            </w:r>
          </w:p>
        </w:tc>
        <w:tc>
          <w:tcPr>
            <w:tcW w:w="737" w:type="pct"/>
            <w:tcBorders>
              <w:top w:val="nil"/>
              <w:left w:val="nil"/>
              <w:bottom w:val="nil"/>
              <w:right w:val="nil"/>
            </w:tcBorders>
          </w:tcPr>
          <w:p w14:paraId="7BCA605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19.90</w:t>
            </w:r>
          </w:p>
        </w:tc>
      </w:tr>
      <w:tr w:rsidR="00C220DB" w:rsidRPr="00205307" w14:paraId="1190926E" w14:textId="77777777" w:rsidTr="00DB74ED">
        <w:tc>
          <w:tcPr>
            <w:tcW w:w="2054" w:type="pct"/>
            <w:gridSpan w:val="2"/>
            <w:tcBorders>
              <w:top w:val="nil"/>
              <w:left w:val="nil"/>
              <w:bottom w:val="nil"/>
              <w:right w:val="nil"/>
            </w:tcBorders>
          </w:tcPr>
          <w:p w14:paraId="2C3E25A0"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Executive Power</w:t>
            </w:r>
          </w:p>
        </w:tc>
        <w:tc>
          <w:tcPr>
            <w:tcW w:w="736" w:type="pct"/>
            <w:gridSpan w:val="2"/>
            <w:tcBorders>
              <w:top w:val="nil"/>
              <w:left w:val="nil"/>
              <w:bottom w:val="nil"/>
              <w:right w:val="nil"/>
            </w:tcBorders>
          </w:tcPr>
          <w:p w14:paraId="67362C9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0.85**</w:t>
            </w:r>
          </w:p>
        </w:tc>
        <w:tc>
          <w:tcPr>
            <w:tcW w:w="737" w:type="pct"/>
            <w:gridSpan w:val="2"/>
            <w:tcBorders>
              <w:top w:val="nil"/>
              <w:left w:val="nil"/>
              <w:bottom w:val="nil"/>
              <w:right w:val="nil"/>
            </w:tcBorders>
          </w:tcPr>
          <w:p w14:paraId="245A536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0.70</w:t>
            </w:r>
          </w:p>
        </w:tc>
        <w:tc>
          <w:tcPr>
            <w:tcW w:w="736" w:type="pct"/>
            <w:gridSpan w:val="2"/>
            <w:tcBorders>
              <w:top w:val="nil"/>
              <w:left w:val="nil"/>
              <w:bottom w:val="nil"/>
              <w:right w:val="nil"/>
            </w:tcBorders>
          </w:tcPr>
          <w:p w14:paraId="383F9F5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0.92*</w:t>
            </w:r>
          </w:p>
        </w:tc>
        <w:tc>
          <w:tcPr>
            <w:tcW w:w="737" w:type="pct"/>
            <w:tcBorders>
              <w:top w:val="nil"/>
              <w:left w:val="nil"/>
              <w:bottom w:val="nil"/>
              <w:right w:val="nil"/>
            </w:tcBorders>
          </w:tcPr>
          <w:p w14:paraId="7BD0BA8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0.79</w:t>
            </w:r>
          </w:p>
        </w:tc>
      </w:tr>
      <w:tr w:rsidR="00C220DB" w:rsidRPr="00205307" w14:paraId="0C39305F" w14:textId="77777777" w:rsidTr="00DB74ED">
        <w:tc>
          <w:tcPr>
            <w:tcW w:w="2054" w:type="pct"/>
            <w:gridSpan w:val="2"/>
            <w:tcBorders>
              <w:top w:val="nil"/>
              <w:left w:val="nil"/>
              <w:bottom w:val="nil"/>
              <w:right w:val="nil"/>
            </w:tcBorders>
          </w:tcPr>
          <w:p w14:paraId="724E413A"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Electoral Competition</w:t>
            </w:r>
            <w:r w:rsidRPr="00205307">
              <w:rPr>
                <w:rFonts w:cs="Times New Roman"/>
                <w:sz w:val="22"/>
                <w:szCs w:val="22"/>
                <w:vertAlign w:val="superscript"/>
              </w:rPr>
              <w:t xml:space="preserve"> a</w:t>
            </w:r>
          </w:p>
        </w:tc>
        <w:tc>
          <w:tcPr>
            <w:tcW w:w="736" w:type="pct"/>
            <w:gridSpan w:val="2"/>
            <w:tcBorders>
              <w:top w:val="nil"/>
              <w:left w:val="nil"/>
              <w:bottom w:val="nil"/>
              <w:right w:val="nil"/>
            </w:tcBorders>
          </w:tcPr>
          <w:p w14:paraId="3F2941E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1.54*</w:t>
            </w:r>
          </w:p>
        </w:tc>
        <w:tc>
          <w:tcPr>
            <w:tcW w:w="737" w:type="pct"/>
            <w:gridSpan w:val="2"/>
            <w:tcBorders>
              <w:top w:val="nil"/>
              <w:left w:val="nil"/>
              <w:bottom w:val="nil"/>
              <w:right w:val="nil"/>
            </w:tcBorders>
          </w:tcPr>
          <w:p w14:paraId="2CD25A9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2.58*</w:t>
            </w:r>
          </w:p>
        </w:tc>
        <w:tc>
          <w:tcPr>
            <w:tcW w:w="736" w:type="pct"/>
            <w:gridSpan w:val="2"/>
            <w:tcBorders>
              <w:top w:val="nil"/>
              <w:left w:val="nil"/>
              <w:bottom w:val="nil"/>
              <w:right w:val="nil"/>
            </w:tcBorders>
          </w:tcPr>
          <w:p w14:paraId="1CEA2F9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1.73*</w:t>
            </w:r>
          </w:p>
        </w:tc>
        <w:tc>
          <w:tcPr>
            <w:tcW w:w="737" w:type="pct"/>
            <w:tcBorders>
              <w:top w:val="nil"/>
              <w:left w:val="nil"/>
              <w:bottom w:val="nil"/>
              <w:right w:val="nil"/>
            </w:tcBorders>
          </w:tcPr>
          <w:p w14:paraId="5F31954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1.57</w:t>
            </w:r>
          </w:p>
        </w:tc>
      </w:tr>
      <w:tr w:rsidR="00C220DB" w:rsidRPr="00205307" w14:paraId="0110127D" w14:textId="77777777" w:rsidTr="00DB74ED">
        <w:tc>
          <w:tcPr>
            <w:tcW w:w="2054" w:type="pct"/>
            <w:gridSpan w:val="2"/>
            <w:tcBorders>
              <w:top w:val="nil"/>
              <w:left w:val="nil"/>
              <w:bottom w:val="nil"/>
              <w:right w:val="nil"/>
            </w:tcBorders>
          </w:tcPr>
          <w:p w14:paraId="090162FD" w14:textId="77777777" w:rsidR="00C220DB" w:rsidRPr="00205307" w:rsidRDefault="00C220DB" w:rsidP="00563F4B">
            <w:pPr>
              <w:widowControl w:val="0"/>
              <w:autoSpaceDE w:val="0"/>
              <w:autoSpaceDN w:val="0"/>
              <w:adjustRightInd w:val="0"/>
              <w:spacing w:line="240" w:lineRule="auto"/>
              <w:rPr>
                <w:rFonts w:cs="Times New Roman"/>
                <w:sz w:val="22"/>
                <w:szCs w:val="22"/>
              </w:rPr>
            </w:pPr>
            <w:proofErr w:type="gramStart"/>
            <w:r w:rsidRPr="00205307">
              <w:rPr>
                <w:rFonts w:cs="Times New Roman"/>
                <w:sz w:val="22"/>
                <w:szCs w:val="22"/>
              </w:rPr>
              <w:t>ln(</w:t>
            </w:r>
            <w:proofErr w:type="gramEnd"/>
            <w:r w:rsidRPr="00205307">
              <w:rPr>
                <w:rFonts w:cs="Times New Roman"/>
                <w:sz w:val="22"/>
                <w:szCs w:val="22"/>
              </w:rPr>
              <w:t>ODA/cap)</w:t>
            </w:r>
            <w:r w:rsidRPr="00205307">
              <w:rPr>
                <w:rFonts w:cs="Times New Roman"/>
                <w:sz w:val="22"/>
                <w:szCs w:val="22"/>
                <w:vertAlign w:val="superscript"/>
              </w:rPr>
              <w:t>a</w:t>
            </w:r>
          </w:p>
        </w:tc>
        <w:tc>
          <w:tcPr>
            <w:tcW w:w="736" w:type="pct"/>
            <w:gridSpan w:val="2"/>
            <w:tcBorders>
              <w:top w:val="nil"/>
              <w:left w:val="nil"/>
              <w:bottom w:val="nil"/>
              <w:right w:val="nil"/>
            </w:tcBorders>
          </w:tcPr>
          <w:p w14:paraId="153F396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0.08</w:t>
            </w:r>
          </w:p>
        </w:tc>
        <w:tc>
          <w:tcPr>
            <w:tcW w:w="737" w:type="pct"/>
            <w:gridSpan w:val="2"/>
            <w:tcBorders>
              <w:top w:val="nil"/>
              <w:left w:val="nil"/>
              <w:bottom w:val="nil"/>
              <w:right w:val="nil"/>
            </w:tcBorders>
          </w:tcPr>
          <w:p w14:paraId="358A3F2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-0.04</w:t>
            </w:r>
          </w:p>
        </w:tc>
        <w:tc>
          <w:tcPr>
            <w:tcW w:w="736" w:type="pct"/>
            <w:gridSpan w:val="2"/>
            <w:tcBorders>
              <w:top w:val="nil"/>
              <w:left w:val="nil"/>
              <w:bottom w:val="nil"/>
              <w:right w:val="nil"/>
            </w:tcBorders>
          </w:tcPr>
          <w:p w14:paraId="13A54BA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0.07</w:t>
            </w:r>
          </w:p>
        </w:tc>
        <w:tc>
          <w:tcPr>
            <w:tcW w:w="737" w:type="pct"/>
            <w:tcBorders>
              <w:top w:val="nil"/>
              <w:left w:val="nil"/>
              <w:bottom w:val="nil"/>
              <w:right w:val="nil"/>
            </w:tcBorders>
          </w:tcPr>
          <w:p w14:paraId="47541E0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0.18</w:t>
            </w:r>
          </w:p>
        </w:tc>
      </w:tr>
      <w:tr w:rsidR="00C220DB" w:rsidRPr="00205307" w14:paraId="57F24DC8" w14:textId="77777777" w:rsidTr="00DB74ED">
        <w:tc>
          <w:tcPr>
            <w:tcW w:w="2054" w:type="pct"/>
            <w:gridSpan w:val="2"/>
            <w:tcBorders>
              <w:top w:val="nil"/>
              <w:left w:val="nil"/>
              <w:bottom w:val="nil"/>
              <w:right w:val="nil"/>
            </w:tcBorders>
          </w:tcPr>
          <w:p w14:paraId="60A1FE21" w14:textId="77777777" w:rsidR="00C220DB" w:rsidRPr="00205307" w:rsidRDefault="00C220DB" w:rsidP="00563F4B">
            <w:pPr>
              <w:widowControl w:val="0"/>
              <w:autoSpaceDE w:val="0"/>
              <w:autoSpaceDN w:val="0"/>
              <w:adjustRightInd w:val="0"/>
              <w:spacing w:line="240" w:lineRule="auto"/>
              <w:rPr>
                <w:rFonts w:cs="Times New Roman"/>
                <w:sz w:val="22"/>
                <w:szCs w:val="22"/>
              </w:rPr>
            </w:pPr>
            <w:proofErr w:type="gramStart"/>
            <w:r w:rsidRPr="00205307">
              <w:rPr>
                <w:rFonts w:cs="Times New Roman"/>
                <w:sz w:val="22"/>
                <w:szCs w:val="22"/>
              </w:rPr>
              <w:t>ln(</w:t>
            </w:r>
            <w:proofErr w:type="spellStart"/>
            <w:proofErr w:type="gramEnd"/>
            <w:r w:rsidRPr="00205307">
              <w:rPr>
                <w:rFonts w:cs="Times New Roman"/>
                <w:sz w:val="22"/>
                <w:szCs w:val="22"/>
              </w:rPr>
              <w:t>ODAcap</w:t>
            </w:r>
            <w:proofErr w:type="spellEnd"/>
            <w:r w:rsidRPr="00205307">
              <w:rPr>
                <w:rFonts w:cs="Times New Roman"/>
                <w:sz w:val="22"/>
                <w:szCs w:val="22"/>
              </w:rPr>
              <w:t xml:space="preserve">) x </w:t>
            </w:r>
            <w:proofErr w:type="spellStart"/>
            <w:r w:rsidRPr="00205307">
              <w:rPr>
                <w:rFonts w:cs="Times New Roman"/>
                <w:sz w:val="22"/>
                <w:szCs w:val="22"/>
              </w:rPr>
              <w:t>ElectComp</w:t>
            </w:r>
            <w:proofErr w:type="spellEnd"/>
            <w:r w:rsidRPr="00205307">
              <w:rPr>
                <w:rFonts w:cs="Times New Roman"/>
                <w:sz w:val="22"/>
                <w:szCs w:val="22"/>
                <w:vertAlign w:val="superscript"/>
              </w:rPr>
              <w:t xml:space="preserve"> a</w:t>
            </w:r>
          </w:p>
        </w:tc>
        <w:tc>
          <w:tcPr>
            <w:tcW w:w="736" w:type="pct"/>
            <w:gridSpan w:val="2"/>
            <w:tcBorders>
              <w:top w:val="nil"/>
              <w:left w:val="nil"/>
              <w:bottom w:val="nil"/>
              <w:right w:val="nil"/>
            </w:tcBorders>
          </w:tcPr>
          <w:p w14:paraId="419F251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-0.16</w:t>
            </w:r>
          </w:p>
        </w:tc>
        <w:tc>
          <w:tcPr>
            <w:tcW w:w="737" w:type="pct"/>
            <w:gridSpan w:val="2"/>
            <w:tcBorders>
              <w:top w:val="nil"/>
              <w:left w:val="nil"/>
              <w:bottom w:val="nil"/>
              <w:right w:val="nil"/>
            </w:tcBorders>
          </w:tcPr>
          <w:p w14:paraId="115E8DE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-0.15</w:t>
            </w:r>
          </w:p>
        </w:tc>
        <w:tc>
          <w:tcPr>
            <w:tcW w:w="736" w:type="pct"/>
            <w:gridSpan w:val="2"/>
            <w:tcBorders>
              <w:top w:val="nil"/>
              <w:left w:val="nil"/>
              <w:bottom w:val="nil"/>
              <w:right w:val="nil"/>
            </w:tcBorders>
          </w:tcPr>
          <w:p w14:paraId="73772A7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-0.15</w:t>
            </w:r>
          </w:p>
        </w:tc>
        <w:tc>
          <w:tcPr>
            <w:tcW w:w="737" w:type="pct"/>
            <w:tcBorders>
              <w:top w:val="nil"/>
              <w:left w:val="nil"/>
              <w:bottom w:val="nil"/>
              <w:right w:val="nil"/>
            </w:tcBorders>
          </w:tcPr>
          <w:p w14:paraId="3DA4022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-0.20</w:t>
            </w:r>
          </w:p>
        </w:tc>
      </w:tr>
      <w:tr w:rsidR="00C220DB" w:rsidRPr="00205307" w14:paraId="25C0E66B" w14:textId="77777777" w:rsidTr="00DB74ED">
        <w:tc>
          <w:tcPr>
            <w:tcW w:w="2054" w:type="pct"/>
            <w:gridSpan w:val="2"/>
            <w:tcBorders>
              <w:top w:val="nil"/>
              <w:left w:val="nil"/>
              <w:bottom w:val="nil"/>
              <w:right w:val="nil"/>
            </w:tcBorders>
          </w:tcPr>
          <w:p w14:paraId="059EC86D"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CSO Routinely Consulted</w:t>
            </w:r>
            <w:r w:rsidRPr="00205307">
              <w:rPr>
                <w:rFonts w:cs="Times New Roman"/>
                <w:sz w:val="22"/>
                <w:szCs w:val="22"/>
                <w:vertAlign w:val="superscript"/>
              </w:rPr>
              <w:t xml:space="preserve"> a</w:t>
            </w:r>
          </w:p>
        </w:tc>
        <w:tc>
          <w:tcPr>
            <w:tcW w:w="736" w:type="pct"/>
            <w:gridSpan w:val="2"/>
            <w:tcBorders>
              <w:top w:val="nil"/>
              <w:left w:val="nil"/>
              <w:bottom w:val="nil"/>
              <w:right w:val="nil"/>
            </w:tcBorders>
          </w:tcPr>
          <w:p w14:paraId="377BBE1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0.24</w:t>
            </w:r>
          </w:p>
        </w:tc>
        <w:tc>
          <w:tcPr>
            <w:tcW w:w="737" w:type="pct"/>
            <w:gridSpan w:val="2"/>
            <w:tcBorders>
              <w:top w:val="nil"/>
              <w:left w:val="nil"/>
              <w:bottom w:val="nil"/>
              <w:right w:val="nil"/>
            </w:tcBorders>
          </w:tcPr>
          <w:p w14:paraId="2139211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-0.39</w:t>
            </w:r>
          </w:p>
        </w:tc>
        <w:tc>
          <w:tcPr>
            <w:tcW w:w="736" w:type="pct"/>
            <w:gridSpan w:val="2"/>
            <w:tcBorders>
              <w:top w:val="nil"/>
              <w:left w:val="nil"/>
              <w:bottom w:val="nil"/>
              <w:right w:val="nil"/>
            </w:tcBorders>
          </w:tcPr>
          <w:p w14:paraId="27B694C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0.28</w:t>
            </w:r>
          </w:p>
        </w:tc>
        <w:tc>
          <w:tcPr>
            <w:tcW w:w="737" w:type="pct"/>
            <w:tcBorders>
              <w:top w:val="nil"/>
              <w:left w:val="nil"/>
              <w:bottom w:val="nil"/>
              <w:right w:val="nil"/>
            </w:tcBorders>
          </w:tcPr>
          <w:p w14:paraId="22760C4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1.22**</w:t>
            </w:r>
          </w:p>
        </w:tc>
      </w:tr>
      <w:tr w:rsidR="00C220DB" w:rsidRPr="00205307" w14:paraId="67EEC3E6" w14:textId="77777777" w:rsidTr="00DB74ED">
        <w:tc>
          <w:tcPr>
            <w:tcW w:w="2054" w:type="pct"/>
            <w:gridSpan w:val="2"/>
            <w:tcBorders>
              <w:top w:val="nil"/>
              <w:left w:val="nil"/>
              <w:bottom w:val="nil"/>
              <w:right w:val="nil"/>
            </w:tcBorders>
          </w:tcPr>
          <w:p w14:paraId="74545150"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CSOs are Anti-System</w:t>
            </w:r>
            <w:r w:rsidRPr="00205307">
              <w:rPr>
                <w:rFonts w:cs="Times New Roman"/>
                <w:sz w:val="22"/>
                <w:szCs w:val="22"/>
                <w:vertAlign w:val="superscript"/>
              </w:rPr>
              <w:t xml:space="preserve"> a</w:t>
            </w:r>
          </w:p>
        </w:tc>
        <w:tc>
          <w:tcPr>
            <w:tcW w:w="736" w:type="pct"/>
            <w:gridSpan w:val="2"/>
            <w:tcBorders>
              <w:top w:val="nil"/>
              <w:left w:val="nil"/>
              <w:bottom w:val="nil"/>
              <w:right w:val="nil"/>
            </w:tcBorders>
          </w:tcPr>
          <w:p w14:paraId="61C05DF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-0.10</w:t>
            </w:r>
          </w:p>
        </w:tc>
        <w:tc>
          <w:tcPr>
            <w:tcW w:w="737" w:type="pct"/>
            <w:gridSpan w:val="2"/>
            <w:tcBorders>
              <w:top w:val="nil"/>
              <w:left w:val="nil"/>
              <w:bottom w:val="nil"/>
              <w:right w:val="nil"/>
            </w:tcBorders>
          </w:tcPr>
          <w:p w14:paraId="2BE219A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0.09</w:t>
            </w:r>
          </w:p>
        </w:tc>
        <w:tc>
          <w:tcPr>
            <w:tcW w:w="736" w:type="pct"/>
            <w:gridSpan w:val="2"/>
            <w:tcBorders>
              <w:top w:val="nil"/>
              <w:left w:val="nil"/>
              <w:bottom w:val="nil"/>
              <w:right w:val="nil"/>
            </w:tcBorders>
          </w:tcPr>
          <w:p w14:paraId="1BFF3A1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-0.10</w:t>
            </w:r>
          </w:p>
        </w:tc>
        <w:tc>
          <w:tcPr>
            <w:tcW w:w="737" w:type="pct"/>
            <w:tcBorders>
              <w:top w:val="nil"/>
              <w:left w:val="nil"/>
              <w:bottom w:val="nil"/>
              <w:right w:val="nil"/>
            </w:tcBorders>
          </w:tcPr>
          <w:p w14:paraId="2963779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-0.33</w:t>
            </w:r>
          </w:p>
        </w:tc>
      </w:tr>
      <w:tr w:rsidR="00C220DB" w:rsidRPr="00205307" w14:paraId="54C43432" w14:textId="77777777" w:rsidTr="00DB74ED">
        <w:tc>
          <w:tcPr>
            <w:tcW w:w="2054" w:type="pct"/>
            <w:gridSpan w:val="2"/>
            <w:tcBorders>
              <w:top w:val="nil"/>
              <w:left w:val="nil"/>
              <w:bottom w:val="nil"/>
              <w:right w:val="nil"/>
            </w:tcBorders>
          </w:tcPr>
          <w:p w14:paraId="4DDE40AC"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Imputed FH/Polity2</w:t>
            </w:r>
            <w:r w:rsidRPr="00205307">
              <w:rPr>
                <w:rFonts w:cs="Times New Roman"/>
                <w:sz w:val="22"/>
                <w:szCs w:val="22"/>
                <w:vertAlign w:val="superscript"/>
              </w:rPr>
              <w:t xml:space="preserve"> a</w:t>
            </w:r>
          </w:p>
        </w:tc>
        <w:tc>
          <w:tcPr>
            <w:tcW w:w="736" w:type="pct"/>
            <w:gridSpan w:val="2"/>
            <w:tcBorders>
              <w:top w:val="nil"/>
              <w:left w:val="nil"/>
              <w:bottom w:val="nil"/>
              <w:right w:val="nil"/>
            </w:tcBorders>
          </w:tcPr>
          <w:p w14:paraId="6263D27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-0.66</w:t>
            </w:r>
          </w:p>
        </w:tc>
        <w:tc>
          <w:tcPr>
            <w:tcW w:w="737" w:type="pct"/>
            <w:gridSpan w:val="2"/>
            <w:tcBorders>
              <w:top w:val="nil"/>
              <w:left w:val="nil"/>
              <w:bottom w:val="nil"/>
              <w:right w:val="nil"/>
            </w:tcBorders>
          </w:tcPr>
          <w:p w14:paraId="2A8DD9C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-3.05*</w:t>
            </w:r>
          </w:p>
        </w:tc>
        <w:tc>
          <w:tcPr>
            <w:tcW w:w="736" w:type="pct"/>
            <w:gridSpan w:val="2"/>
            <w:tcBorders>
              <w:top w:val="nil"/>
              <w:left w:val="nil"/>
              <w:bottom w:val="nil"/>
              <w:right w:val="nil"/>
            </w:tcBorders>
          </w:tcPr>
          <w:p w14:paraId="1EE76F4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-0.40</w:t>
            </w:r>
          </w:p>
        </w:tc>
        <w:tc>
          <w:tcPr>
            <w:tcW w:w="737" w:type="pct"/>
            <w:tcBorders>
              <w:top w:val="nil"/>
              <w:left w:val="nil"/>
              <w:bottom w:val="nil"/>
              <w:right w:val="nil"/>
            </w:tcBorders>
          </w:tcPr>
          <w:p w14:paraId="2FA47FB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-0.28</w:t>
            </w:r>
          </w:p>
        </w:tc>
      </w:tr>
      <w:tr w:rsidR="00C220DB" w:rsidRPr="00205307" w14:paraId="37BB837D" w14:textId="77777777" w:rsidTr="00DB74ED">
        <w:tc>
          <w:tcPr>
            <w:tcW w:w="2054" w:type="pct"/>
            <w:gridSpan w:val="2"/>
            <w:tcBorders>
              <w:top w:val="nil"/>
              <w:left w:val="nil"/>
              <w:bottom w:val="nil"/>
              <w:right w:val="nil"/>
            </w:tcBorders>
          </w:tcPr>
          <w:p w14:paraId="06133C28"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UN votes with USA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36" w:type="pct"/>
            <w:gridSpan w:val="2"/>
            <w:tcBorders>
              <w:top w:val="nil"/>
              <w:left w:val="nil"/>
              <w:bottom w:val="nil"/>
              <w:right w:val="nil"/>
            </w:tcBorders>
          </w:tcPr>
          <w:p w14:paraId="2AF783C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0.10</w:t>
            </w:r>
          </w:p>
        </w:tc>
        <w:tc>
          <w:tcPr>
            <w:tcW w:w="737" w:type="pct"/>
            <w:gridSpan w:val="2"/>
            <w:tcBorders>
              <w:top w:val="nil"/>
              <w:left w:val="nil"/>
              <w:bottom w:val="nil"/>
              <w:right w:val="nil"/>
            </w:tcBorders>
          </w:tcPr>
          <w:p w14:paraId="74873A7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0.63***</w:t>
            </w:r>
          </w:p>
        </w:tc>
        <w:tc>
          <w:tcPr>
            <w:tcW w:w="736" w:type="pct"/>
            <w:gridSpan w:val="2"/>
            <w:tcBorders>
              <w:top w:val="nil"/>
              <w:left w:val="nil"/>
              <w:bottom w:val="nil"/>
              <w:right w:val="nil"/>
            </w:tcBorders>
          </w:tcPr>
          <w:p w14:paraId="02D9D00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0.08</w:t>
            </w:r>
          </w:p>
        </w:tc>
        <w:tc>
          <w:tcPr>
            <w:tcW w:w="737" w:type="pct"/>
            <w:tcBorders>
              <w:top w:val="nil"/>
              <w:left w:val="nil"/>
              <w:bottom w:val="nil"/>
              <w:right w:val="nil"/>
            </w:tcBorders>
          </w:tcPr>
          <w:p w14:paraId="790E616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-0.07</w:t>
            </w:r>
          </w:p>
        </w:tc>
      </w:tr>
      <w:tr w:rsidR="00C220DB" w:rsidRPr="00205307" w14:paraId="238B7E29" w14:textId="77777777" w:rsidTr="00DB74ED">
        <w:tc>
          <w:tcPr>
            <w:tcW w:w="2054" w:type="pct"/>
            <w:gridSpan w:val="2"/>
            <w:tcBorders>
              <w:top w:val="nil"/>
              <w:left w:val="nil"/>
              <w:bottom w:val="nil"/>
              <w:right w:val="nil"/>
            </w:tcBorders>
          </w:tcPr>
          <w:p w14:paraId="2FB01F83"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UN votes with RUS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36" w:type="pct"/>
            <w:gridSpan w:val="2"/>
            <w:tcBorders>
              <w:top w:val="nil"/>
              <w:left w:val="nil"/>
              <w:bottom w:val="nil"/>
              <w:right w:val="nil"/>
            </w:tcBorders>
          </w:tcPr>
          <w:p w14:paraId="12B5BAE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-0.03</w:t>
            </w:r>
          </w:p>
        </w:tc>
        <w:tc>
          <w:tcPr>
            <w:tcW w:w="737" w:type="pct"/>
            <w:gridSpan w:val="2"/>
            <w:tcBorders>
              <w:top w:val="nil"/>
              <w:left w:val="nil"/>
              <w:bottom w:val="nil"/>
              <w:right w:val="nil"/>
            </w:tcBorders>
          </w:tcPr>
          <w:p w14:paraId="60D039B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0.22**</w:t>
            </w:r>
          </w:p>
        </w:tc>
        <w:tc>
          <w:tcPr>
            <w:tcW w:w="736" w:type="pct"/>
            <w:gridSpan w:val="2"/>
            <w:tcBorders>
              <w:top w:val="nil"/>
              <w:left w:val="nil"/>
              <w:bottom w:val="nil"/>
              <w:right w:val="nil"/>
            </w:tcBorders>
          </w:tcPr>
          <w:p w14:paraId="2F42D66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-0.07</w:t>
            </w:r>
          </w:p>
        </w:tc>
        <w:tc>
          <w:tcPr>
            <w:tcW w:w="737" w:type="pct"/>
            <w:tcBorders>
              <w:top w:val="nil"/>
              <w:left w:val="nil"/>
              <w:bottom w:val="nil"/>
              <w:right w:val="nil"/>
            </w:tcBorders>
          </w:tcPr>
          <w:p w14:paraId="32272A3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-0.02</w:t>
            </w:r>
          </w:p>
        </w:tc>
      </w:tr>
      <w:tr w:rsidR="00C220DB" w:rsidRPr="00205307" w14:paraId="0DD378AB" w14:textId="77777777" w:rsidTr="00DB74ED">
        <w:tc>
          <w:tcPr>
            <w:tcW w:w="2054" w:type="pct"/>
            <w:gridSpan w:val="2"/>
            <w:tcBorders>
              <w:top w:val="nil"/>
              <w:left w:val="nil"/>
              <w:bottom w:val="nil"/>
              <w:right w:val="nil"/>
            </w:tcBorders>
          </w:tcPr>
          <w:p w14:paraId="3973C03D"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Regional Diffusion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36" w:type="pct"/>
            <w:gridSpan w:val="2"/>
            <w:tcBorders>
              <w:top w:val="nil"/>
              <w:left w:val="nil"/>
              <w:bottom w:val="nil"/>
              <w:right w:val="nil"/>
            </w:tcBorders>
          </w:tcPr>
          <w:p w14:paraId="28A2B9B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-0.22*</w:t>
            </w:r>
          </w:p>
        </w:tc>
        <w:tc>
          <w:tcPr>
            <w:tcW w:w="737" w:type="pct"/>
            <w:gridSpan w:val="2"/>
            <w:tcBorders>
              <w:top w:val="nil"/>
              <w:left w:val="nil"/>
              <w:bottom w:val="nil"/>
              <w:right w:val="nil"/>
            </w:tcBorders>
          </w:tcPr>
          <w:p w14:paraId="05BBFF0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-0.21</w:t>
            </w:r>
          </w:p>
        </w:tc>
        <w:tc>
          <w:tcPr>
            <w:tcW w:w="736" w:type="pct"/>
            <w:gridSpan w:val="2"/>
            <w:tcBorders>
              <w:top w:val="nil"/>
              <w:left w:val="nil"/>
              <w:bottom w:val="nil"/>
              <w:right w:val="nil"/>
            </w:tcBorders>
          </w:tcPr>
          <w:p w14:paraId="1834271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-0.16+</w:t>
            </w:r>
          </w:p>
        </w:tc>
        <w:tc>
          <w:tcPr>
            <w:tcW w:w="737" w:type="pct"/>
            <w:tcBorders>
              <w:top w:val="nil"/>
              <w:left w:val="nil"/>
              <w:bottom w:val="nil"/>
              <w:right w:val="nil"/>
            </w:tcBorders>
          </w:tcPr>
          <w:p w14:paraId="23CD160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-0.44**</w:t>
            </w:r>
          </w:p>
        </w:tc>
      </w:tr>
      <w:tr w:rsidR="00C220DB" w:rsidRPr="00205307" w14:paraId="174E6790" w14:textId="77777777" w:rsidTr="00DB74ED">
        <w:tc>
          <w:tcPr>
            <w:tcW w:w="2054" w:type="pct"/>
            <w:gridSpan w:val="2"/>
            <w:tcBorders>
              <w:top w:val="nil"/>
              <w:left w:val="nil"/>
              <w:bottom w:val="nil"/>
              <w:right w:val="nil"/>
            </w:tcBorders>
          </w:tcPr>
          <w:p w14:paraId="04C8F557"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PTS average</w:t>
            </w:r>
            <w:r w:rsidRPr="00205307">
              <w:rPr>
                <w:rFonts w:cs="Times New Roman"/>
                <w:sz w:val="22"/>
                <w:szCs w:val="22"/>
                <w:vertAlign w:val="superscript"/>
              </w:rPr>
              <w:t xml:space="preserve"> a</w:t>
            </w:r>
          </w:p>
        </w:tc>
        <w:tc>
          <w:tcPr>
            <w:tcW w:w="736" w:type="pct"/>
            <w:gridSpan w:val="2"/>
            <w:tcBorders>
              <w:top w:val="nil"/>
              <w:left w:val="nil"/>
              <w:bottom w:val="nil"/>
              <w:right w:val="nil"/>
            </w:tcBorders>
          </w:tcPr>
          <w:p w14:paraId="2C78CD7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0.39*</w:t>
            </w:r>
          </w:p>
        </w:tc>
        <w:tc>
          <w:tcPr>
            <w:tcW w:w="737" w:type="pct"/>
            <w:gridSpan w:val="2"/>
            <w:tcBorders>
              <w:top w:val="nil"/>
              <w:left w:val="nil"/>
              <w:bottom w:val="nil"/>
              <w:right w:val="nil"/>
            </w:tcBorders>
          </w:tcPr>
          <w:p w14:paraId="316E42C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0.59</w:t>
            </w:r>
          </w:p>
        </w:tc>
        <w:tc>
          <w:tcPr>
            <w:tcW w:w="736" w:type="pct"/>
            <w:gridSpan w:val="2"/>
            <w:tcBorders>
              <w:top w:val="nil"/>
              <w:left w:val="nil"/>
              <w:bottom w:val="nil"/>
              <w:right w:val="nil"/>
            </w:tcBorders>
          </w:tcPr>
          <w:p w14:paraId="6E0517F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0.46+</w:t>
            </w:r>
          </w:p>
        </w:tc>
        <w:tc>
          <w:tcPr>
            <w:tcW w:w="737" w:type="pct"/>
            <w:tcBorders>
              <w:top w:val="nil"/>
              <w:left w:val="nil"/>
              <w:bottom w:val="nil"/>
              <w:right w:val="nil"/>
            </w:tcBorders>
          </w:tcPr>
          <w:p w14:paraId="5474939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0.27</w:t>
            </w:r>
          </w:p>
        </w:tc>
      </w:tr>
      <w:tr w:rsidR="00C220DB" w:rsidRPr="00205307" w14:paraId="754236DC" w14:textId="77777777" w:rsidTr="00DB74ED">
        <w:tc>
          <w:tcPr>
            <w:tcW w:w="2054" w:type="pct"/>
            <w:gridSpan w:val="2"/>
            <w:tcBorders>
              <w:top w:val="nil"/>
              <w:left w:val="nil"/>
              <w:bottom w:val="nil"/>
              <w:right w:val="nil"/>
            </w:tcBorders>
          </w:tcPr>
          <w:p w14:paraId="35E7CE23"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Rule of Law Index</w:t>
            </w:r>
            <w:r w:rsidRPr="00205307">
              <w:rPr>
                <w:rFonts w:cs="Times New Roman"/>
                <w:sz w:val="22"/>
                <w:szCs w:val="22"/>
                <w:vertAlign w:val="superscript"/>
              </w:rPr>
              <w:t xml:space="preserve"> a</w:t>
            </w:r>
          </w:p>
        </w:tc>
        <w:tc>
          <w:tcPr>
            <w:tcW w:w="736" w:type="pct"/>
            <w:gridSpan w:val="2"/>
            <w:tcBorders>
              <w:top w:val="nil"/>
              <w:left w:val="nil"/>
              <w:bottom w:val="nil"/>
              <w:right w:val="nil"/>
            </w:tcBorders>
          </w:tcPr>
          <w:p w14:paraId="18DBF1D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-2.58</w:t>
            </w:r>
          </w:p>
        </w:tc>
        <w:tc>
          <w:tcPr>
            <w:tcW w:w="737" w:type="pct"/>
            <w:gridSpan w:val="2"/>
            <w:tcBorders>
              <w:top w:val="nil"/>
              <w:left w:val="nil"/>
              <w:bottom w:val="nil"/>
              <w:right w:val="nil"/>
            </w:tcBorders>
          </w:tcPr>
          <w:p w14:paraId="48DA099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14.35*</w:t>
            </w:r>
          </w:p>
        </w:tc>
        <w:tc>
          <w:tcPr>
            <w:tcW w:w="736" w:type="pct"/>
            <w:gridSpan w:val="2"/>
            <w:tcBorders>
              <w:top w:val="nil"/>
              <w:left w:val="nil"/>
              <w:bottom w:val="nil"/>
              <w:right w:val="nil"/>
            </w:tcBorders>
          </w:tcPr>
          <w:p w14:paraId="6FADE38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-6.99+</w:t>
            </w:r>
          </w:p>
        </w:tc>
        <w:tc>
          <w:tcPr>
            <w:tcW w:w="737" w:type="pct"/>
            <w:tcBorders>
              <w:top w:val="nil"/>
              <w:left w:val="nil"/>
              <w:bottom w:val="nil"/>
              <w:right w:val="nil"/>
            </w:tcBorders>
          </w:tcPr>
          <w:p w14:paraId="7CFF9D4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-9.79</w:t>
            </w:r>
          </w:p>
        </w:tc>
      </w:tr>
      <w:tr w:rsidR="00C220DB" w:rsidRPr="00205307" w14:paraId="047353A1" w14:textId="77777777" w:rsidTr="00DB74ED">
        <w:tc>
          <w:tcPr>
            <w:tcW w:w="2054" w:type="pct"/>
            <w:gridSpan w:val="2"/>
            <w:tcBorders>
              <w:top w:val="single" w:sz="4" w:space="0" w:color="auto"/>
              <w:left w:val="nil"/>
              <w:bottom w:val="nil"/>
              <w:right w:val="nil"/>
            </w:tcBorders>
          </w:tcPr>
          <w:p w14:paraId="083F966D"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i/>
                <w:sz w:val="22"/>
                <w:szCs w:val="22"/>
              </w:rPr>
              <w:t>Time-varying Coefficients</w:t>
            </w:r>
          </w:p>
        </w:tc>
        <w:tc>
          <w:tcPr>
            <w:tcW w:w="736" w:type="pct"/>
            <w:gridSpan w:val="2"/>
            <w:tcBorders>
              <w:top w:val="single" w:sz="4" w:space="0" w:color="auto"/>
              <w:left w:val="nil"/>
              <w:bottom w:val="nil"/>
              <w:right w:val="nil"/>
            </w:tcBorders>
          </w:tcPr>
          <w:p w14:paraId="0A7A9AD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37" w:type="pct"/>
            <w:gridSpan w:val="2"/>
            <w:tcBorders>
              <w:top w:val="single" w:sz="4" w:space="0" w:color="auto"/>
              <w:left w:val="nil"/>
              <w:bottom w:val="nil"/>
              <w:right w:val="nil"/>
            </w:tcBorders>
          </w:tcPr>
          <w:p w14:paraId="1C93936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36" w:type="pct"/>
            <w:gridSpan w:val="2"/>
            <w:tcBorders>
              <w:top w:val="single" w:sz="4" w:space="0" w:color="auto"/>
              <w:left w:val="nil"/>
              <w:bottom w:val="nil"/>
              <w:right w:val="nil"/>
            </w:tcBorders>
          </w:tcPr>
          <w:p w14:paraId="648BD4E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37" w:type="pct"/>
            <w:tcBorders>
              <w:top w:val="single" w:sz="4" w:space="0" w:color="auto"/>
              <w:left w:val="nil"/>
              <w:bottom w:val="nil"/>
              <w:right w:val="nil"/>
            </w:tcBorders>
          </w:tcPr>
          <w:p w14:paraId="63746C8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r>
      <w:tr w:rsidR="00C220DB" w:rsidRPr="00205307" w14:paraId="2C579B41" w14:textId="77777777" w:rsidTr="00DB74ED">
        <w:tc>
          <w:tcPr>
            <w:tcW w:w="2054" w:type="pct"/>
            <w:gridSpan w:val="2"/>
            <w:tcBorders>
              <w:top w:val="nil"/>
              <w:left w:val="nil"/>
              <w:bottom w:val="nil"/>
              <w:right w:val="nil"/>
            </w:tcBorders>
          </w:tcPr>
          <w:p w14:paraId="575BF4E5"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Executive Power</w:t>
            </w:r>
          </w:p>
        </w:tc>
        <w:tc>
          <w:tcPr>
            <w:tcW w:w="736" w:type="pct"/>
            <w:gridSpan w:val="2"/>
            <w:tcBorders>
              <w:top w:val="nil"/>
              <w:left w:val="nil"/>
              <w:bottom w:val="nil"/>
              <w:right w:val="nil"/>
            </w:tcBorders>
          </w:tcPr>
          <w:p w14:paraId="7DCED1E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-0.04</w:t>
            </w:r>
          </w:p>
        </w:tc>
        <w:tc>
          <w:tcPr>
            <w:tcW w:w="737" w:type="pct"/>
            <w:gridSpan w:val="2"/>
            <w:tcBorders>
              <w:top w:val="nil"/>
              <w:left w:val="nil"/>
              <w:bottom w:val="nil"/>
              <w:right w:val="nil"/>
            </w:tcBorders>
          </w:tcPr>
          <w:p w14:paraId="025672A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-0.02</w:t>
            </w:r>
          </w:p>
        </w:tc>
        <w:tc>
          <w:tcPr>
            <w:tcW w:w="736" w:type="pct"/>
            <w:gridSpan w:val="2"/>
            <w:tcBorders>
              <w:top w:val="nil"/>
              <w:left w:val="nil"/>
              <w:bottom w:val="nil"/>
              <w:right w:val="nil"/>
            </w:tcBorders>
          </w:tcPr>
          <w:p w14:paraId="4979BA0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-0.05+</w:t>
            </w:r>
          </w:p>
        </w:tc>
        <w:tc>
          <w:tcPr>
            <w:tcW w:w="737" w:type="pct"/>
            <w:tcBorders>
              <w:top w:val="nil"/>
              <w:left w:val="nil"/>
              <w:bottom w:val="nil"/>
              <w:right w:val="nil"/>
            </w:tcBorders>
          </w:tcPr>
          <w:p w14:paraId="5DE16E7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-0.05</w:t>
            </w:r>
          </w:p>
        </w:tc>
      </w:tr>
      <w:tr w:rsidR="00C220DB" w:rsidRPr="00205307" w14:paraId="4382DCA9" w14:textId="77777777" w:rsidTr="00DB74ED">
        <w:tc>
          <w:tcPr>
            <w:tcW w:w="2054" w:type="pct"/>
            <w:gridSpan w:val="2"/>
            <w:tcBorders>
              <w:top w:val="nil"/>
              <w:left w:val="nil"/>
              <w:bottom w:val="nil"/>
              <w:right w:val="nil"/>
            </w:tcBorders>
          </w:tcPr>
          <w:p w14:paraId="37EBE627"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Imputed FH/Polity2</w:t>
            </w:r>
            <w:r w:rsidRPr="00205307">
              <w:rPr>
                <w:rFonts w:cs="Times New Roman"/>
                <w:sz w:val="22"/>
                <w:szCs w:val="22"/>
                <w:vertAlign w:val="superscript"/>
              </w:rPr>
              <w:t xml:space="preserve"> a</w:t>
            </w:r>
          </w:p>
        </w:tc>
        <w:tc>
          <w:tcPr>
            <w:tcW w:w="736" w:type="pct"/>
            <w:gridSpan w:val="2"/>
            <w:tcBorders>
              <w:top w:val="nil"/>
              <w:left w:val="nil"/>
              <w:bottom w:val="nil"/>
              <w:right w:val="nil"/>
            </w:tcBorders>
          </w:tcPr>
          <w:p w14:paraId="6FE9425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7" w:type="pct"/>
            <w:gridSpan w:val="2"/>
            <w:tcBorders>
              <w:top w:val="nil"/>
              <w:left w:val="nil"/>
              <w:bottom w:val="nil"/>
              <w:right w:val="nil"/>
            </w:tcBorders>
          </w:tcPr>
          <w:p w14:paraId="62A27A6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0.18*</w:t>
            </w:r>
          </w:p>
        </w:tc>
        <w:tc>
          <w:tcPr>
            <w:tcW w:w="736" w:type="pct"/>
            <w:gridSpan w:val="2"/>
            <w:tcBorders>
              <w:top w:val="nil"/>
              <w:left w:val="nil"/>
              <w:bottom w:val="nil"/>
              <w:right w:val="nil"/>
            </w:tcBorders>
          </w:tcPr>
          <w:p w14:paraId="0E3E1B2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7" w:type="pct"/>
            <w:tcBorders>
              <w:top w:val="nil"/>
              <w:left w:val="nil"/>
              <w:bottom w:val="nil"/>
              <w:right w:val="nil"/>
            </w:tcBorders>
          </w:tcPr>
          <w:p w14:paraId="7FA3A1C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-0.03</w:t>
            </w:r>
          </w:p>
        </w:tc>
      </w:tr>
      <w:tr w:rsidR="00C220DB" w:rsidRPr="00205307" w14:paraId="3A3B618D" w14:textId="77777777" w:rsidTr="00DB74ED">
        <w:tc>
          <w:tcPr>
            <w:tcW w:w="2054" w:type="pct"/>
            <w:gridSpan w:val="2"/>
            <w:tcBorders>
              <w:top w:val="nil"/>
              <w:left w:val="nil"/>
              <w:bottom w:val="nil"/>
              <w:right w:val="nil"/>
            </w:tcBorders>
          </w:tcPr>
          <w:p w14:paraId="0E58193D"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UN votes with USA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36" w:type="pct"/>
            <w:gridSpan w:val="2"/>
            <w:tcBorders>
              <w:top w:val="nil"/>
              <w:left w:val="nil"/>
              <w:bottom w:val="nil"/>
              <w:right w:val="nil"/>
            </w:tcBorders>
          </w:tcPr>
          <w:p w14:paraId="64CCE47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7" w:type="pct"/>
            <w:gridSpan w:val="2"/>
            <w:tcBorders>
              <w:top w:val="nil"/>
              <w:left w:val="nil"/>
              <w:bottom w:val="nil"/>
              <w:right w:val="nil"/>
            </w:tcBorders>
          </w:tcPr>
          <w:p w14:paraId="2365A8F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-0.06***</w:t>
            </w:r>
          </w:p>
        </w:tc>
        <w:tc>
          <w:tcPr>
            <w:tcW w:w="736" w:type="pct"/>
            <w:gridSpan w:val="2"/>
            <w:tcBorders>
              <w:top w:val="nil"/>
              <w:left w:val="nil"/>
              <w:bottom w:val="nil"/>
              <w:right w:val="nil"/>
            </w:tcBorders>
          </w:tcPr>
          <w:p w14:paraId="0E1099C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7" w:type="pct"/>
            <w:tcBorders>
              <w:top w:val="nil"/>
              <w:left w:val="nil"/>
              <w:bottom w:val="nil"/>
              <w:right w:val="nil"/>
            </w:tcBorders>
          </w:tcPr>
          <w:p w14:paraId="2DE80CA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r>
      <w:tr w:rsidR="00C220DB" w:rsidRPr="00205307" w14:paraId="7C8096E9" w14:textId="77777777" w:rsidTr="00DB74ED">
        <w:tc>
          <w:tcPr>
            <w:tcW w:w="2054" w:type="pct"/>
            <w:gridSpan w:val="2"/>
            <w:tcBorders>
              <w:top w:val="nil"/>
              <w:left w:val="nil"/>
              <w:bottom w:val="nil"/>
              <w:right w:val="nil"/>
            </w:tcBorders>
          </w:tcPr>
          <w:p w14:paraId="131A3F1C"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UN votes with RUS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36" w:type="pct"/>
            <w:gridSpan w:val="2"/>
            <w:tcBorders>
              <w:top w:val="nil"/>
              <w:left w:val="nil"/>
              <w:bottom w:val="nil"/>
              <w:right w:val="nil"/>
            </w:tcBorders>
          </w:tcPr>
          <w:p w14:paraId="70F3C35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0.00</w:t>
            </w:r>
          </w:p>
        </w:tc>
        <w:tc>
          <w:tcPr>
            <w:tcW w:w="737" w:type="pct"/>
            <w:gridSpan w:val="2"/>
            <w:tcBorders>
              <w:top w:val="nil"/>
              <w:left w:val="nil"/>
              <w:bottom w:val="nil"/>
              <w:right w:val="nil"/>
            </w:tcBorders>
          </w:tcPr>
          <w:p w14:paraId="5299432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-0.02**</w:t>
            </w:r>
          </w:p>
        </w:tc>
        <w:tc>
          <w:tcPr>
            <w:tcW w:w="736" w:type="pct"/>
            <w:gridSpan w:val="2"/>
            <w:tcBorders>
              <w:top w:val="nil"/>
              <w:left w:val="nil"/>
              <w:bottom w:val="nil"/>
              <w:right w:val="nil"/>
            </w:tcBorders>
          </w:tcPr>
          <w:p w14:paraId="5CB2470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7" w:type="pct"/>
            <w:tcBorders>
              <w:top w:val="nil"/>
              <w:left w:val="nil"/>
              <w:bottom w:val="nil"/>
              <w:right w:val="nil"/>
            </w:tcBorders>
          </w:tcPr>
          <w:p w14:paraId="3E5C785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r>
      <w:tr w:rsidR="00C220DB" w:rsidRPr="00205307" w14:paraId="2111AF7D" w14:textId="77777777" w:rsidTr="00DB74ED">
        <w:tc>
          <w:tcPr>
            <w:tcW w:w="2054" w:type="pct"/>
            <w:gridSpan w:val="2"/>
            <w:tcBorders>
              <w:top w:val="nil"/>
              <w:left w:val="nil"/>
              <w:bottom w:val="nil"/>
              <w:right w:val="nil"/>
            </w:tcBorders>
          </w:tcPr>
          <w:p w14:paraId="6C2A6087"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Regional Diffusion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36" w:type="pct"/>
            <w:gridSpan w:val="2"/>
            <w:tcBorders>
              <w:top w:val="nil"/>
              <w:left w:val="nil"/>
              <w:bottom w:val="nil"/>
              <w:right w:val="nil"/>
            </w:tcBorders>
          </w:tcPr>
          <w:p w14:paraId="30C60CD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7" w:type="pct"/>
            <w:gridSpan w:val="2"/>
            <w:tcBorders>
              <w:top w:val="nil"/>
              <w:left w:val="nil"/>
              <w:bottom w:val="nil"/>
              <w:right w:val="nil"/>
            </w:tcBorders>
          </w:tcPr>
          <w:p w14:paraId="38E82A7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6" w:type="pct"/>
            <w:gridSpan w:val="2"/>
            <w:tcBorders>
              <w:top w:val="nil"/>
              <w:left w:val="nil"/>
              <w:bottom w:val="nil"/>
              <w:right w:val="nil"/>
            </w:tcBorders>
          </w:tcPr>
          <w:p w14:paraId="3DB1E93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7" w:type="pct"/>
            <w:tcBorders>
              <w:top w:val="nil"/>
              <w:left w:val="nil"/>
              <w:bottom w:val="nil"/>
              <w:right w:val="nil"/>
            </w:tcBorders>
          </w:tcPr>
          <w:p w14:paraId="6D4C3EC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0.03**</w:t>
            </w:r>
          </w:p>
        </w:tc>
      </w:tr>
      <w:tr w:rsidR="00C220DB" w:rsidRPr="00205307" w14:paraId="5D824FF9" w14:textId="77777777" w:rsidTr="00DB74ED">
        <w:tc>
          <w:tcPr>
            <w:tcW w:w="2054" w:type="pct"/>
            <w:gridSpan w:val="2"/>
            <w:tcBorders>
              <w:top w:val="nil"/>
              <w:left w:val="nil"/>
              <w:bottom w:val="nil"/>
              <w:right w:val="nil"/>
            </w:tcBorders>
          </w:tcPr>
          <w:p w14:paraId="3E861BA9"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Rule of Law Index</w:t>
            </w:r>
            <w:r w:rsidRPr="00205307">
              <w:rPr>
                <w:rFonts w:cs="Times New Roman"/>
                <w:sz w:val="22"/>
                <w:szCs w:val="22"/>
                <w:vertAlign w:val="superscript"/>
              </w:rPr>
              <w:t xml:space="preserve"> a</w:t>
            </w:r>
          </w:p>
        </w:tc>
        <w:tc>
          <w:tcPr>
            <w:tcW w:w="736" w:type="pct"/>
            <w:gridSpan w:val="2"/>
            <w:tcBorders>
              <w:top w:val="nil"/>
              <w:left w:val="nil"/>
              <w:bottom w:val="nil"/>
              <w:right w:val="nil"/>
            </w:tcBorders>
          </w:tcPr>
          <w:p w14:paraId="39E006A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0.19</w:t>
            </w:r>
          </w:p>
        </w:tc>
        <w:tc>
          <w:tcPr>
            <w:tcW w:w="737" w:type="pct"/>
            <w:gridSpan w:val="2"/>
            <w:tcBorders>
              <w:top w:val="nil"/>
              <w:left w:val="nil"/>
              <w:bottom w:val="nil"/>
              <w:right w:val="nil"/>
            </w:tcBorders>
          </w:tcPr>
          <w:p w14:paraId="626BE97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-0.97*</w:t>
            </w:r>
          </w:p>
        </w:tc>
        <w:tc>
          <w:tcPr>
            <w:tcW w:w="736" w:type="pct"/>
            <w:gridSpan w:val="2"/>
            <w:tcBorders>
              <w:top w:val="nil"/>
              <w:left w:val="nil"/>
              <w:bottom w:val="nil"/>
              <w:right w:val="nil"/>
            </w:tcBorders>
          </w:tcPr>
          <w:p w14:paraId="60E962C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0.50+</w:t>
            </w:r>
          </w:p>
        </w:tc>
        <w:tc>
          <w:tcPr>
            <w:tcW w:w="737" w:type="pct"/>
            <w:tcBorders>
              <w:top w:val="nil"/>
              <w:left w:val="nil"/>
              <w:bottom w:val="nil"/>
              <w:right w:val="nil"/>
            </w:tcBorders>
          </w:tcPr>
          <w:p w14:paraId="747F94F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0.80</w:t>
            </w:r>
          </w:p>
        </w:tc>
      </w:tr>
      <w:tr w:rsidR="00C220DB" w:rsidRPr="00205307" w14:paraId="2C1B9769" w14:textId="77777777" w:rsidTr="00DB74ED">
        <w:tc>
          <w:tcPr>
            <w:tcW w:w="2054" w:type="pct"/>
            <w:gridSpan w:val="2"/>
            <w:tcBorders>
              <w:top w:val="single" w:sz="4" w:space="0" w:color="auto"/>
              <w:left w:val="nil"/>
              <w:bottom w:val="nil"/>
              <w:right w:val="nil"/>
            </w:tcBorders>
          </w:tcPr>
          <w:p w14:paraId="6B42DCB2"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Observations</w:t>
            </w:r>
          </w:p>
        </w:tc>
        <w:tc>
          <w:tcPr>
            <w:tcW w:w="736" w:type="pct"/>
            <w:gridSpan w:val="2"/>
            <w:tcBorders>
              <w:top w:val="single" w:sz="4" w:space="0" w:color="auto"/>
              <w:left w:val="nil"/>
              <w:bottom w:val="nil"/>
              <w:right w:val="nil"/>
            </w:tcBorders>
          </w:tcPr>
          <w:p w14:paraId="7F197F5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2398</w:t>
            </w:r>
          </w:p>
        </w:tc>
        <w:tc>
          <w:tcPr>
            <w:tcW w:w="737" w:type="pct"/>
            <w:gridSpan w:val="2"/>
            <w:tcBorders>
              <w:top w:val="single" w:sz="4" w:space="0" w:color="auto"/>
              <w:left w:val="nil"/>
              <w:bottom w:val="nil"/>
              <w:right w:val="nil"/>
            </w:tcBorders>
          </w:tcPr>
          <w:p w14:paraId="10361A9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2398</w:t>
            </w:r>
          </w:p>
        </w:tc>
        <w:tc>
          <w:tcPr>
            <w:tcW w:w="736" w:type="pct"/>
            <w:gridSpan w:val="2"/>
            <w:tcBorders>
              <w:top w:val="single" w:sz="4" w:space="0" w:color="auto"/>
              <w:left w:val="nil"/>
              <w:bottom w:val="nil"/>
              <w:right w:val="nil"/>
            </w:tcBorders>
          </w:tcPr>
          <w:p w14:paraId="06A62C4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2398</w:t>
            </w:r>
          </w:p>
        </w:tc>
        <w:tc>
          <w:tcPr>
            <w:tcW w:w="737" w:type="pct"/>
            <w:tcBorders>
              <w:top w:val="single" w:sz="4" w:space="0" w:color="auto"/>
              <w:left w:val="nil"/>
              <w:bottom w:val="nil"/>
              <w:right w:val="nil"/>
            </w:tcBorders>
          </w:tcPr>
          <w:p w14:paraId="2FFD867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2398</w:t>
            </w:r>
          </w:p>
        </w:tc>
      </w:tr>
      <w:tr w:rsidR="00C220DB" w:rsidRPr="00205307" w14:paraId="68BF876A" w14:textId="77777777" w:rsidTr="00DB74ED">
        <w:tc>
          <w:tcPr>
            <w:tcW w:w="2054" w:type="pct"/>
            <w:gridSpan w:val="2"/>
            <w:tcBorders>
              <w:top w:val="nil"/>
              <w:left w:val="nil"/>
              <w:bottom w:val="nil"/>
              <w:right w:val="nil"/>
            </w:tcBorders>
          </w:tcPr>
          <w:p w14:paraId="398C6260"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i/>
                <w:iCs/>
                <w:sz w:val="22"/>
                <w:szCs w:val="22"/>
              </w:rPr>
              <w:t>AIC</w:t>
            </w:r>
          </w:p>
        </w:tc>
        <w:tc>
          <w:tcPr>
            <w:tcW w:w="736" w:type="pct"/>
            <w:gridSpan w:val="2"/>
            <w:tcBorders>
              <w:top w:val="nil"/>
              <w:left w:val="nil"/>
              <w:bottom w:val="nil"/>
              <w:right w:val="nil"/>
            </w:tcBorders>
          </w:tcPr>
          <w:p w14:paraId="59A6BE7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329.14</w:t>
            </w:r>
          </w:p>
        </w:tc>
        <w:tc>
          <w:tcPr>
            <w:tcW w:w="737" w:type="pct"/>
            <w:gridSpan w:val="2"/>
            <w:tcBorders>
              <w:top w:val="nil"/>
              <w:left w:val="nil"/>
              <w:bottom w:val="nil"/>
              <w:right w:val="nil"/>
            </w:tcBorders>
          </w:tcPr>
          <w:p w14:paraId="6CE4A60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105.46</w:t>
            </w:r>
          </w:p>
        </w:tc>
        <w:tc>
          <w:tcPr>
            <w:tcW w:w="736" w:type="pct"/>
            <w:gridSpan w:val="2"/>
            <w:tcBorders>
              <w:top w:val="nil"/>
              <w:left w:val="nil"/>
              <w:bottom w:val="nil"/>
              <w:right w:val="nil"/>
            </w:tcBorders>
          </w:tcPr>
          <w:p w14:paraId="1AC338F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260.80</w:t>
            </w:r>
          </w:p>
        </w:tc>
        <w:tc>
          <w:tcPr>
            <w:tcW w:w="737" w:type="pct"/>
            <w:tcBorders>
              <w:top w:val="nil"/>
              <w:left w:val="nil"/>
              <w:bottom w:val="nil"/>
              <w:right w:val="nil"/>
            </w:tcBorders>
          </w:tcPr>
          <w:p w14:paraId="4E6DE38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152.67</w:t>
            </w:r>
          </w:p>
        </w:tc>
      </w:tr>
      <w:tr w:rsidR="00C220DB" w:rsidRPr="00205307" w14:paraId="7B9C17D3" w14:textId="77777777" w:rsidTr="00DB74ED">
        <w:tc>
          <w:tcPr>
            <w:tcW w:w="2054" w:type="pct"/>
            <w:gridSpan w:val="2"/>
            <w:tcBorders>
              <w:top w:val="nil"/>
              <w:left w:val="nil"/>
              <w:bottom w:val="nil"/>
              <w:right w:val="nil"/>
            </w:tcBorders>
          </w:tcPr>
          <w:p w14:paraId="16BADCA1"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i/>
                <w:iCs/>
                <w:sz w:val="22"/>
                <w:szCs w:val="22"/>
              </w:rPr>
              <w:t>BIC</w:t>
            </w:r>
          </w:p>
        </w:tc>
        <w:tc>
          <w:tcPr>
            <w:tcW w:w="736" w:type="pct"/>
            <w:gridSpan w:val="2"/>
            <w:tcBorders>
              <w:top w:val="nil"/>
              <w:left w:val="nil"/>
              <w:bottom w:val="nil"/>
              <w:right w:val="nil"/>
            </w:tcBorders>
          </w:tcPr>
          <w:p w14:paraId="19AECE4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444.79</w:t>
            </w:r>
          </w:p>
        </w:tc>
        <w:tc>
          <w:tcPr>
            <w:tcW w:w="737" w:type="pct"/>
            <w:gridSpan w:val="2"/>
            <w:tcBorders>
              <w:top w:val="nil"/>
              <w:left w:val="nil"/>
              <w:bottom w:val="nil"/>
              <w:right w:val="nil"/>
            </w:tcBorders>
          </w:tcPr>
          <w:p w14:paraId="622C3FB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221.10</w:t>
            </w:r>
          </w:p>
        </w:tc>
        <w:tc>
          <w:tcPr>
            <w:tcW w:w="736" w:type="pct"/>
            <w:gridSpan w:val="2"/>
            <w:tcBorders>
              <w:top w:val="nil"/>
              <w:left w:val="nil"/>
              <w:bottom w:val="nil"/>
              <w:right w:val="nil"/>
            </w:tcBorders>
          </w:tcPr>
          <w:p w14:paraId="5694A1E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376.45</w:t>
            </w:r>
          </w:p>
        </w:tc>
        <w:tc>
          <w:tcPr>
            <w:tcW w:w="737" w:type="pct"/>
            <w:tcBorders>
              <w:top w:val="nil"/>
              <w:left w:val="nil"/>
              <w:bottom w:val="nil"/>
              <w:right w:val="nil"/>
            </w:tcBorders>
          </w:tcPr>
          <w:p w14:paraId="1F14CA2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268.32</w:t>
            </w:r>
          </w:p>
        </w:tc>
      </w:tr>
      <w:tr w:rsidR="00C220DB" w:rsidRPr="00205307" w14:paraId="17229B90" w14:textId="77777777" w:rsidTr="00DB74ED">
        <w:tc>
          <w:tcPr>
            <w:tcW w:w="2054" w:type="pct"/>
            <w:gridSpan w:val="2"/>
            <w:tcBorders>
              <w:top w:val="nil"/>
              <w:left w:val="nil"/>
              <w:bottom w:val="nil"/>
              <w:right w:val="nil"/>
            </w:tcBorders>
          </w:tcPr>
          <w:p w14:paraId="2E4AFBCE"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Degrees of Freedom</w:t>
            </w:r>
          </w:p>
        </w:tc>
        <w:tc>
          <w:tcPr>
            <w:tcW w:w="736" w:type="pct"/>
            <w:gridSpan w:val="2"/>
            <w:tcBorders>
              <w:top w:val="nil"/>
              <w:left w:val="nil"/>
              <w:bottom w:val="nil"/>
              <w:right w:val="nil"/>
            </w:tcBorders>
          </w:tcPr>
          <w:p w14:paraId="0DAAD4F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20</w:t>
            </w:r>
          </w:p>
        </w:tc>
        <w:tc>
          <w:tcPr>
            <w:tcW w:w="737" w:type="pct"/>
            <w:gridSpan w:val="2"/>
            <w:tcBorders>
              <w:top w:val="nil"/>
              <w:left w:val="nil"/>
              <w:bottom w:val="nil"/>
              <w:right w:val="nil"/>
            </w:tcBorders>
          </w:tcPr>
          <w:p w14:paraId="6DB809D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20</w:t>
            </w:r>
          </w:p>
        </w:tc>
        <w:tc>
          <w:tcPr>
            <w:tcW w:w="736" w:type="pct"/>
            <w:gridSpan w:val="2"/>
            <w:tcBorders>
              <w:top w:val="nil"/>
              <w:left w:val="nil"/>
              <w:bottom w:val="nil"/>
              <w:right w:val="nil"/>
            </w:tcBorders>
          </w:tcPr>
          <w:p w14:paraId="485EC40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20</w:t>
            </w:r>
          </w:p>
        </w:tc>
        <w:tc>
          <w:tcPr>
            <w:tcW w:w="737" w:type="pct"/>
            <w:tcBorders>
              <w:top w:val="nil"/>
              <w:left w:val="nil"/>
              <w:bottom w:val="nil"/>
              <w:right w:val="nil"/>
            </w:tcBorders>
          </w:tcPr>
          <w:p w14:paraId="7693975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20</w:t>
            </w:r>
          </w:p>
        </w:tc>
      </w:tr>
      <w:tr w:rsidR="00C220DB" w:rsidRPr="00205307" w14:paraId="7F14CEFE" w14:textId="77777777" w:rsidTr="00DB74ED">
        <w:tc>
          <w:tcPr>
            <w:tcW w:w="1812" w:type="pct"/>
            <w:tcBorders>
              <w:top w:val="nil"/>
              <w:left w:val="nil"/>
              <w:bottom w:val="nil"/>
              <w:right w:val="nil"/>
            </w:tcBorders>
          </w:tcPr>
          <w:p w14:paraId="25B68F99"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Failure Events</w:t>
            </w:r>
          </w:p>
        </w:tc>
        <w:tc>
          <w:tcPr>
            <w:tcW w:w="797" w:type="pct"/>
            <w:gridSpan w:val="2"/>
            <w:tcBorders>
              <w:top w:val="nil"/>
              <w:left w:val="nil"/>
              <w:bottom w:val="nil"/>
              <w:right w:val="nil"/>
            </w:tcBorders>
          </w:tcPr>
          <w:p w14:paraId="67AFA17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37</w:t>
            </w:r>
          </w:p>
        </w:tc>
        <w:tc>
          <w:tcPr>
            <w:tcW w:w="797" w:type="pct"/>
            <w:gridSpan w:val="2"/>
            <w:tcBorders>
              <w:top w:val="nil"/>
              <w:left w:val="nil"/>
              <w:bottom w:val="nil"/>
              <w:right w:val="nil"/>
            </w:tcBorders>
          </w:tcPr>
          <w:p w14:paraId="57D25DF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10</w:t>
            </w:r>
          </w:p>
        </w:tc>
        <w:tc>
          <w:tcPr>
            <w:tcW w:w="797" w:type="pct"/>
            <w:gridSpan w:val="2"/>
            <w:tcBorders>
              <w:top w:val="nil"/>
              <w:left w:val="nil"/>
              <w:bottom w:val="nil"/>
              <w:right w:val="nil"/>
            </w:tcBorders>
          </w:tcPr>
          <w:p w14:paraId="3C6BEA1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29</w:t>
            </w:r>
          </w:p>
        </w:tc>
        <w:tc>
          <w:tcPr>
            <w:tcW w:w="797" w:type="pct"/>
            <w:gridSpan w:val="2"/>
            <w:tcBorders>
              <w:top w:val="nil"/>
              <w:left w:val="nil"/>
              <w:bottom w:val="nil"/>
              <w:right w:val="nil"/>
            </w:tcBorders>
          </w:tcPr>
          <w:p w14:paraId="12FFEC3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w:t>
            </w:r>
          </w:p>
        </w:tc>
      </w:tr>
      <w:tr w:rsidR="00C220DB" w:rsidRPr="00205307" w14:paraId="1EA43555" w14:textId="77777777" w:rsidTr="00DB74ED">
        <w:tc>
          <w:tcPr>
            <w:tcW w:w="1812" w:type="pct"/>
            <w:tcBorders>
              <w:top w:val="nil"/>
              <w:left w:val="nil"/>
              <w:bottom w:val="double" w:sz="4" w:space="0" w:color="auto"/>
              <w:right w:val="nil"/>
            </w:tcBorders>
          </w:tcPr>
          <w:p w14:paraId="5C55D325"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Countries in Sample</w:t>
            </w:r>
          </w:p>
        </w:tc>
        <w:tc>
          <w:tcPr>
            <w:tcW w:w="797" w:type="pct"/>
            <w:gridSpan w:val="2"/>
            <w:tcBorders>
              <w:top w:val="nil"/>
              <w:left w:val="nil"/>
              <w:bottom w:val="double" w:sz="4" w:space="0" w:color="auto"/>
              <w:right w:val="nil"/>
            </w:tcBorders>
          </w:tcPr>
          <w:p w14:paraId="6392096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138</w:t>
            </w:r>
          </w:p>
        </w:tc>
        <w:tc>
          <w:tcPr>
            <w:tcW w:w="797" w:type="pct"/>
            <w:gridSpan w:val="2"/>
            <w:tcBorders>
              <w:top w:val="nil"/>
              <w:left w:val="nil"/>
              <w:bottom w:val="double" w:sz="4" w:space="0" w:color="auto"/>
              <w:right w:val="nil"/>
            </w:tcBorders>
          </w:tcPr>
          <w:p w14:paraId="7480BCB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138</w:t>
            </w:r>
          </w:p>
        </w:tc>
        <w:tc>
          <w:tcPr>
            <w:tcW w:w="797" w:type="pct"/>
            <w:gridSpan w:val="2"/>
            <w:tcBorders>
              <w:top w:val="nil"/>
              <w:left w:val="nil"/>
              <w:bottom w:val="double" w:sz="4" w:space="0" w:color="auto"/>
              <w:right w:val="nil"/>
            </w:tcBorders>
          </w:tcPr>
          <w:p w14:paraId="09D5A19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138</w:t>
            </w:r>
          </w:p>
        </w:tc>
        <w:tc>
          <w:tcPr>
            <w:tcW w:w="797" w:type="pct"/>
            <w:gridSpan w:val="2"/>
            <w:tcBorders>
              <w:top w:val="nil"/>
              <w:left w:val="nil"/>
              <w:bottom w:val="double" w:sz="4" w:space="0" w:color="auto"/>
              <w:right w:val="nil"/>
            </w:tcBorders>
          </w:tcPr>
          <w:p w14:paraId="63A3D16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138</w:t>
            </w:r>
          </w:p>
        </w:tc>
      </w:tr>
    </w:tbl>
    <w:p w14:paraId="1C9EAF1C" w14:textId="77777777" w:rsidR="00C220DB" w:rsidRPr="00205307" w:rsidRDefault="00C220DB" w:rsidP="00563F4B">
      <w:pPr>
        <w:widowControl w:val="0"/>
        <w:autoSpaceDE w:val="0"/>
        <w:autoSpaceDN w:val="0"/>
        <w:adjustRightInd w:val="0"/>
        <w:spacing w:line="240" w:lineRule="auto"/>
        <w:rPr>
          <w:rFonts w:cs="Times New Roman"/>
          <w:sz w:val="20"/>
          <w:szCs w:val="20"/>
        </w:rPr>
      </w:pPr>
      <w:r w:rsidRPr="00205307">
        <w:rPr>
          <w:rFonts w:cs="Times New Roman"/>
          <w:sz w:val="20"/>
          <w:szCs w:val="20"/>
        </w:rPr>
        <w:t>+ p&lt;0.10, * p&lt;0.05, ** p&lt;0.01, *** p&lt;0.001</w:t>
      </w:r>
    </w:p>
    <w:p w14:paraId="0EB0859D" w14:textId="77777777" w:rsidR="00C220DB" w:rsidRPr="00205307" w:rsidRDefault="00C220DB" w:rsidP="00563F4B">
      <w:pPr>
        <w:widowControl w:val="0"/>
        <w:autoSpaceDE w:val="0"/>
        <w:autoSpaceDN w:val="0"/>
        <w:adjustRightInd w:val="0"/>
        <w:spacing w:line="240" w:lineRule="auto"/>
        <w:rPr>
          <w:rFonts w:cs="Times New Roman"/>
          <w:sz w:val="20"/>
          <w:szCs w:val="20"/>
        </w:rPr>
      </w:pPr>
      <w:r w:rsidRPr="00205307">
        <w:rPr>
          <w:rFonts w:cs="Times New Roman"/>
          <w:sz w:val="20"/>
          <w:szCs w:val="20"/>
          <w:vertAlign w:val="superscript"/>
        </w:rPr>
        <w:t>a</w:t>
      </w:r>
      <w:r w:rsidRPr="00205307">
        <w:rPr>
          <w:rFonts w:cs="Times New Roman"/>
          <w:sz w:val="20"/>
          <w:szCs w:val="20"/>
        </w:rPr>
        <w:t xml:space="preserve"> Denotes one-year lag on variables</w:t>
      </w:r>
    </w:p>
    <w:p w14:paraId="2502939B" w14:textId="77777777" w:rsidR="00C220DB" w:rsidRPr="00205307" w:rsidRDefault="00C220DB" w:rsidP="00563F4B">
      <w:pPr>
        <w:pStyle w:val="Caption"/>
      </w:pPr>
      <w:r w:rsidRPr="00205307">
        <w:t>Cox model with robust standard errors using Stata 15. Coefficients are displayed rather than exponentiated coefficients or hazard ratios. Time-varying covariates (</w:t>
      </w:r>
      <w:proofErr w:type="spellStart"/>
      <w:r w:rsidRPr="00205307">
        <w:t>TVC</w:t>
      </w:r>
      <w:proofErr w:type="spellEnd"/>
      <w:r w:rsidRPr="00205307">
        <w:t>) added because model 2 failed the proportional hazard assumption. New predictors are added to the model using the -</w:t>
      </w:r>
      <w:proofErr w:type="spellStart"/>
      <w:proofErr w:type="gramStart"/>
      <w:r w:rsidRPr="00205307">
        <w:t>tvc</w:t>
      </w:r>
      <w:proofErr w:type="spellEnd"/>
      <w:r w:rsidRPr="00205307">
        <w:t>(</w:t>
      </w:r>
      <w:proofErr w:type="gramEnd"/>
      <w:r w:rsidRPr="00205307">
        <w:t xml:space="preserve">)- option. These time-varying covariates are temporal interaction terms equivalent to the product of the predictor interacted with a function of time. The hazard ratio of the </w:t>
      </w:r>
      <w:proofErr w:type="spellStart"/>
      <w:r w:rsidRPr="00205307">
        <w:t>TVC</w:t>
      </w:r>
      <w:proofErr w:type="spellEnd"/>
      <w:r w:rsidRPr="00205307">
        <w:t xml:space="preserve"> at time=0 is shown in the top panel of the table and adjusts by the value shown in the bottom panel of the table for every unit of time. Thus, like any interaction term, the effect of each </w:t>
      </w:r>
      <w:proofErr w:type="spellStart"/>
      <w:r w:rsidRPr="00205307">
        <w:t>TVC</w:t>
      </w:r>
      <w:proofErr w:type="spellEnd"/>
      <w:r w:rsidRPr="00205307">
        <w:t xml:space="preserve"> is unenterable as one number and instead changes according to the specified function of time.</w:t>
      </w:r>
    </w:p>
    <w:p w14:paraId="6EE5644B" w14:textId="77777777" w:rsidR="00C220DB" w:rsidRPr="00205307" w:rsidRDefault="00C220DB" w:rsidP="00C220DB">
      <w:pPr>
        <w:rPr>
          <w:rFonts w:cs="Times New Roman"/>
        </w:rPr>
      </w:pPr>
    </w:p>
    <w:p w14:paraId="714579EB" w14:textId="77777777" w:rsidR="00C220DB" w:rsidRPr="00205307" w:rsidRDefault="00C220DB" w:rsidP="00C220DB">
      <w:pPr>
        <w:rPr>
          <w:rFonts w:cs="Times New Roman"/>
          <w:b/>
        </w:rPr>
      </w:pPr>
      <w:r w:rsidRPr="00205307">
        <w:rPr>
          <w:rFonts w:cs="Times New Roman"/>
          <w:b/>
        </w:rPr>
        <w:br w:type="page"/>
      </w:r>
    </w:p>
    <w:p w14:paraId="11632323" w14:textId="77777777" w:rsidR="00C220DB" w:rsidRPr="00205307" w:rsidRDefault="00C220DB" w:rsidP="00C47F4A">
      <w:pPr>
        <w:pStyle w:val="Heading4"/>
      </w:pPr>
      <w:bookmarkStart w:id="376" w:name="_Toc46189332"/>
      <w:bookmarkStart w:id="377" w:name="_Toc46190236"/>
      <w:bookmarkStart w:id="378" w:name="_Toc46190391"/>
      <w:bookmarkStart w:id="379" w:name="_Toc46190461"/>
      <w:r w:rsidRPr="00205307">
        <w:lastRenderedPageBreak/>
        <w:t>Appendix Table 3B.3: Rare-Events CRM (logistic regression, random 35% of sample)</w:t>
      </w:r>
      <w:bookmarkEnd w:id="376"/>
      <w:bookmarkEnd w:id="377"/>
      <w:bookmarkEnd w:id="378"/>
      <w:bookmarkEnd w:id="379"/>
    </w:p>
    <w:tbl>
      <w:tblPr>
        <w:tblW w:w="5000" w:type="pct"/>
        <w:tblLook w:val="0000" w:firstRow="0" w:lastRow="0" w:firstColumn="0" w:lastColumn="0" w:noHBand="0" w:noVBand="0"/>
      </w:tblPr>
      <w:tblGrid>
        <w:gridCol w:w="3848"/>
        <w:gridCol w:w="1378"/>
        <w:gridCol w:w="1378"/>
        <w:gridCol w:w="1378"/>
        <w:gridCol w:w="1378"/>
      </w:tblGrid>
      <w:tr w:rsidR="00C220DB" w:rsidRPr="00205307" w14:paraId="7348820B" w14:textId="77777777" w:rsidTr="00DB74ED">
        <w:tc>
          <w:tcPr>
            <w:tcW w:w="2056" w:type="pct"/>
            <w:tcBorders>
              <w:top w:val="double" w:sz="4" w:space="0" w:color="auto"/>
              <w:left w:val="nil"/>
              <w:bottom w:val="nil"/>
              <w:right w:val="nil"/>
            </w:tcBorders>
          </w:tcPr>
          <w:p w14:paraId="2347A572" w14:textId="77777777" w:rsidR="00C220DB" w:rsidRPr="00205307" w:rsidRDefault="00C220DB" w:rsidP="00563F4B">
            <w:pPr>
              <w:widowControl w:val="0"/>
              <w:autoSpaceDE w:val="0"/>
              <w:autoSpaceDN w:val="0"/>
              <w:adjustRightInd w:val="0"/>
              <w:spacing w:line="240" w:lineRule="auto"/>
              <w:rPr>
                <w:rFonts w:cs="Times New Roman"/>
                <w:sz w:val="22"/>
                <w:szCs w:val="22"/>
              </w:rPr>
            </w:pPr>
          </w:p>
        </w:tc>
        <w:tc>
          <w:tcPr>
            <w:tcW w:w="736" w:type="pct"/>
            <w:tcBorders>
              <w:top w:val="double" w:sz="4" w:space="0" w:color="auto"/>
              <w:left w:val="nil"/>
              <w:bottom w:val="nil"/>
              <w:right w:val="nil"/>
            </w:tcBorders>
          </w:tcPr>
          <w:p w14:paraId="0EA2D4F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w:t>
            </w:r>
          </w:p>
        </w:tc>
        <w:tc>
          <w:tcPr>
            <w:tcW w:w="736" w:type="pct"/>
            <w:tcBorders>
              <w:top w:val="double" w:sz="4" w:space="0" w:color="auto"/>
              <w:left w:val="nil"/>
              <w:bottom w:val="nil"/>
              <w:right w:val="nil"/>
            </w:tcBorders>
          </w:tcPr>
          <w:p w14:paraId="17CFE2D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w:t>
            </w:r>
          </w:p>
        </w:tc>
        <w:tc>
          <w:tcPr>
            <w:tcW w:w="736" w:type="pct"/>
            <w:tcBorders>
              <w:top w:val="double" w:sz="4" w:space="0" w:color="auto"/>
              <w:left w:val="nil"/>
              <w:bottom w:val="nil"/>
              <w:right w:val="nil"/>
            </w:tcBorders>
          </w:tcPr>
          <w:p w14:paraId="1D3D276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w:t>
            </w:r>
          </w:p>
        </w:tc>
        <w:tc>
          <w:tcPr>
            <w:tcW w:w="736" w:type="pct"/>
            <w:tcBorders>
              <w:top w:val="double" w:sz="4" w:space="0" w:color="auto"/>
              <w:left w:val="nil"/>
              <w:bottom w:val="nil"/>
              <w:right w:val="nil"/>
            </w:tcBorders>
          </w:tcPr>
          <w:p w14:paraId="4E1E164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(4)</w:t>
            </w:r>
          </w:p>
        </w:tc>
      </w:tr>
      <w:tr w:rsidR="00C220DB" w:rsidRPr="00205307" w14:paraId="7D3E4FEF" w14:textId="77777777" w:rsidTr="00DB74ED">
        <w:tc>
          <w:tcPr>
            <w:tcW w:w="2056" w:type="pct"/>
            <w:tcBorders>
              <w:top w:val="nil"/>
              <w:left w:val="nil"/>
              <w:bottom w:val="nil"/>
              <w:right w:val="nil"/>
            </w:tcBorders>
          </w:tcPr>
          <w:p w14:paraId="3FB1D64F" w14:textId="77777777" w:rsidR="00C220DB" w:rsidRPr="00205307" w:rsidRDefault="00C220DB" w:rsidP="00563F4B">
            <w:pPr>
              <w:widowControl w:val="0"/>
              <w:autoSpaceDE w:val="0"/>
              <w:autoSpaceDN w:val="0"/>
              <w:adjustRightInd w:val="0"/>
              <w:spacing w:line="240" w:lineRule="auto"/>
              <w:rPr>
                <w:rFonts w:cs="Times New Roman"/>
                <w:sz w:val="22"/>
                <w:szCs w:val="22"/>
              </w:rPr>
            </w:pPr>
          </w:p>
        </w:tc>
        <w:tc>
          <w:tcPr>
            <w:tcW w:w="736" w:type="pct"/>
            <w:tcBorders>
              <w:top w:val="nil"/>
              <w:left w:val="nil"/>
              <w:bottom w:val="nil"/>
              <w:right w:val="nil"/>
            </w:tcBorders>
          </w:tcPr>
          <w:p w14:paraId="2477675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Pooled</w:t>
            </w:r>
          </w:p>
        </w:tc>
        <w:tc>
          <w:tcPr>
            <w:tcW w:w="736" w:type="pct"/>
            <w:tcBorders>
              <w:top w:val="nil"/>
              <w:left w:val="nil"/>
              <w:bottom w:val="nil"/>
              <w:right w:val="nil"/>
            </w:tcBorders>
          </w:tcPr>
          <w:p w14:paraId="13C4823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Prohibitive</w:t>
            </w:r>
          </w:p>
        </w:tc>
        <w:tc>
          <w:tcPr>
            <w:tcW w:w="736" w:type="pct"/>
            <w:tcBorders>
              <w:top w:val="nil"/>
              <w:left w:val="nil"/>
              <w:bottom w:val="nil"/>
              <w:right w:val="nil"/>
            </w:tcBorders>
          </w:tcPr>
          <w:p w14:paraId="74C483B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Red-Tape</w:t>
            </w:r>
          </w:p>
        </w:tc>
        <w:tc>
          <w:tcPr>
            <w:tcW w:w="736" w:type="pct"/>
            <w:tcBorders>
              <w:top w:val="nil"/>
              <w:left w:val="nil"/>
              <w:bottom w:val="nil"/>
              <w:right w:val="nil"/>
            </w:tcBorders>
          </w:tcPr>
          <w:p w14:paraId="31FE20D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Notification</w:t>
            </w:r>
          </w:p>
        </w:tc>
      </w:tr>
      <w:tr w:rsidR="00C220DB" w:rsidRPr="00205307" w14:paraId="54EF65E2" w14:textId="77777777" w:rsidTr="00DB74ED">
        <w:tc>
          <w:tcPr>
            <w:tcW w:w="2056" w:type="pct"/>
            <w:tcBorders>
              <w:top w:val="single" w:sz="4" w:space="0" w:color="auto"/>
              <w:left w:val="nil"/>
              <w:bottom w:val="nil"/>
              <w:right w:val="nil"/>
            </w:tcBorders>
          </w:tcPr>
          <w:p w14:paraId="5A8D8BBE"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b/>
                <w:sz w:val="22"/>
                <w:szCs w:val="22"/>
              </w:rPr>
              <w:t>(DV: Enacts specific law)</w:t>
            </w:r>
          </w:p>
        </w:tc>
        <w:tc>
          <w:tcPr>
            <w:tcW w:w="736" w:type="pct"/>
            <w:tcBorders>
              <w:top w:val="single" w:sz="4" w:space="0" w:color="auto"/>
              <w:left w:val="nil"/>
              <w:bottom w:val="nil"/>
              <w:right w:val="nil"/>
            </w:tcBorders>
          </w:tcPr>
          <w:p w14:paraId="0336E50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36" w:type="pct"/>
            <w:tcBorders>
              <w:top w:val="single" w:sz="4" w:space="0" w:color="auto"/>
              <w:left w:val="nil"/>
              <w:bottom w:val="nil"/>
              <w:right w:val="nil"/>
            </w:tcBorders>
          </w:tcPr>
          <w:p w14:paraId="6BFDBBD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36" w:type="pct"/>
            <w:tcBorders>
              <w:top w:val="single" w:sz="4" w:space="0" w:color="auto"/>
              <w:left w:val="nil"/>
              <w:bottom w:val="nil"/>
              <w:right w:val="nil"/>
            </w:tcBorders>
          </w:tcPr>
          <w:p w14:paraId="001C606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c>
          <w:tcPr>
            <w:tcW w:w="736" w:type="pct"/>
            <w:tcBorders>
              <w:top w:val="single" w:sz="4" w:space="0" w:color="auto"/>
              <w:left w:val="nil"/>
              <w:bottom w:val="nil"/>
              <w:right w:val="nil"/>
            </w:tcBorders>
          </w:tcPr>
          <w:p w14:paraId="5BAB47D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p>
        </w:tc>
      </w:tr>
      <w:tr w:rsidR="00C220DB" w:rsidRPr="00205307" w14:paraId="5163B47B" w14:textId="77777777" w:rsidTr="00DB74ED">
        <w:tc>
          <w:tcPr>
            <w:tcW w:w="2056" w:type="pct"/>
            <w:tcBorders>
              <w:top w:val="nil"/>
              <w:left w:val="nil"/>
              <w:bottom w:val="nil"/>
              <w:right w:val="nil"/>
            </w:tcBorders>
          </w:tcPr>
          <w:p w14:paraId="7F247D78"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 xml:space="preserve">Commitment </w:t>
            </w:r>
            <w:r w:rsidRPr="00205307">
              <w:rPr>
                <w:rFonts w:cs="Times New Roman"/>
                <w:color w:val="000000" w:themeColor="text1"/>
                <w:sz w:val="22"/>
                <w:szCs w:val="22"/>
              </w:rPr>
              <w:t>to Guard Human Rights</w:t>
            </w:r>
          </w:p>
        </w:tc>
        <w:tc>
          <w:tcPr>
            <w:tcW w:w="736" w:type="pct"/>
            <w:tcBorders>
              <w:top w:val="nil"/>
              <w:left w:val="nil"/>
              <w:bottom w:val="nil"/>
              <w:right w:val="nil"/>
            </w:tcBorders>
          </w:tcPr>
          <w:p w14:paraId="35EE53C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-0.27</w:t>
            </w:r>
          </w:p>
        </w:tc>
        <w:tc>
          <w:tcPr>
            <w:tcW w:w="736" w:type="pct"/>
            <w:tcBorders>
              <w:top w:val="nil"/>
              <w:left w:val="nil"/>
              <w:bottom w:val="nil"/>
              <w:right w:val="nil"/>
            </w:tcBorders>
          </w:tcPr>
          <w:p w14:paraId="1311352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0.22</w:t>
            </w:r>
          </w:p>
        </w:tc>
        <w:tc>
          <w:tcPr>
            <w:tcW w:w="736" w:type="pct"/>
            <w:tcBorders>
              <w:top w:val="nil"/>
              <w:left w:val="nil"/>
              <w:bottom w:val="nil"/>
              <w:right w:val="nil"/>
            </w:tcBorders>
          </w:tcPr>
          <w:p w14:paraId="163067D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-0.11</w:t>
            </w:r>
          </w:p>
        </w:tc>
        <w:tc>
          <w:tcPr>
            <w:tcW w:w="736" w:type="pct"/>
            <w:tcBorders>
              <w:top w:val="nil"/>
              <w:left w:val="nil"/>
              <w:bottom w:val="nil"/>
              <w:right w:val="nil"/>
            </w:tcBorders>
          </w:tcPr>
          <w:p w14:paraId="5A0D758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-0.65</w:t>
            </w:r>
          </w:p>
        </w:tc>
      </w:tr>
      <w:tr w:rsidR="00C220DB" w:rsidRPr="00205307" w14:paraId="248F646A" w14:textId="77777777" w:rsidTr="00DB74ED">
        <w:tc>
          <w:tcPr>
            <w:tcW w:w="2056" w:type="pct"/>
            <w:tcBorders>
              <w:top w:val="nil"/>
              <w:left w:val="nil"/>
              <w:bottom w:val="nil"/>
              <w:right w:val="nil"/>
            </w:tcBorders>
          </w:tcPr>
          <w:p w14:paraId="790FC219"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color w:val="000000" w:themeColor="text1"/>
                <w:sz w:val="22"/>
                <w:szCs w:val="22"/>
              </w:rPr>
              <w:t>Constitution Bolsters Commitments</w:t>
            </w:r>
          </w:p>
        </w:tc>
        <w:tc>
          <w:tcPr>
            <w:tcW w:w="736" w:type="pct"/>
            <w:tcBorders>
              <w:top w:val="nil"/>
              <w:left w:val="nil"/>
              <w:bottom w:val="nil"/>
              <w:right w:val="nil"/>
            </w:tcBorders>
          </w:tcPr>
          <w:p w14:paraId="6C963D1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-16.10***</w:t>
            </w:r>
          </w:p>
        </w:tc>
        <w:tc>
          <w:tcPr>
            <w:tcW w:w="736" w:type="pct"/>
            <w:tcBorders>
              <w:top w:val="nil"/>
              <w:left w:val="nil"/>
              <w:bottom w:val="nil"/>
              <w:right w:val="nil"/>
            </w:tcBorders>
          </w:tcPr>
          <w:p w14:paraId="5AB310B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-13.33***</w:t>
            </w:r>
          </w:p>
        </w:tc>
        <w:tc>
          <w:tcPr>
            <w:tcW w:w="736" w:type="pct"/>
            <w:tcBorders>
              <w:top w:val="nil"/>
              <w:left w:val="nil"/>
              <w:bottom w:val="nil"/>
              <w:right w:val="nil"/>
            </w:tcBorders>
          </w:tcPr>
          <w:p w14:paraId="2296446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-14.99***</w:t>
            </w:r>
          </w:p>
        </w:tc>
        <w:tc>
          <w:tcPr>
            <w:tcW w:w="736" w:type="pct"/>
            <w:tcBorders>
              <w:top w:val="nil"/>
              <w:left w:val="nil"/>
              <w:bottom w:val="nil"/>
              <w:right w:val="nil"/>
            </w:tcBorders>
          </w:tcPr>
          <w:p w14:paraId="79CC100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-15.05***</w:t>
            </w:r>
          </w:p>
        </w:tc>
      </w:tr>
      <w:tr w:rsidR="00C220DB" w:rsidRPr="00205307" w14:paraId="28AE91BF" w14:textId="77777777" w:rsidTr="00DB74ED">
        <w:tc>
          <w:tcPr>
            <w:tcW w:w="2056" w:type="pct"/>
            <w:tcBorders>
              <w:top w:val="nil"/>
              <w:left w:val="nil"/>
              <w:bottom w:val="nil"/>
              <w:right w:val="nil"/>
            </w:tcBorders>
          </w:tcPr>
          <w:p w14:paraId="2C0BECD5"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Commitment x Constitutional Rules</w:t>
            </w:r>
          </w:p>
        </w:tc>
        <w:tc>
          <w:tcPr>
            <w:tcW w:w="736" w:type="pct"/>
            <w:tcBorders>
              <w:top w:val="nil"/>
              <w:left w:val="nil"/>
              <w:bottom w:val="nil"/>
              <w:right w:val="nil"/>
            </w:tcBorders>
          </w:tcPr>
          <w:p w14:paraId="6089754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14.94***</w:t>
            </w:r>
          </w:p>
        </w:tc>
        <w:tc>
          <w:tcPr>
            <w:tcW w:w="736" w:type="pct"/>
            <w:tcBorders>
              <w:top w:val="nil"/>
              <w:left w:val="nil"/>
              <w:bottom w:val="nil"/>
              <w:right w:val="nil"/>
            </w:tcBorders>
          </w:tcPr>
          <w:p w14:paraId="1466079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12.01***</w:t>
            </w:r>
          </w:p>
        </w:tc>
        <w:tc>
          <w:tcPr>
            <w:tcW w:w="736" w:type="pct"/>
            <w:tcBorders>
              <w:top w:val="nil"/>
              <w:left w:val="nil"/>
              <w:bottom w:val="nil"/>
              <w:right w:val="nil"/>
            </w:tcBorders>
          </w:tcPr>
          <w:p w14:paraId="293D953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13.98***</w:t>
            </w:r>
          </w:p>
        </w:tc>
        <w:tc>
          <w:tcPr>
            <w:tcW w:w="736" w:type="pct"/>
            <w:tcBorders>
              <w:top w:val="nil"/>
              <w:left w:val="nil"/>
              <w:bottom w:val="nil"/>
              <w:right w:val="nil"/>
            </w:tcBorders>
          </w:tcPr>
          <w:p w14:paraId="3A92B17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14.61***</w:t>
            </w:r>
          </w:p>
        </w:tc>
      </w:tr>
      <w:tr w:rsidR="00C220DB" w:rsidRPr="00205307" w14:paraId="630D2AD4" w14:textId="77777777" w:rsidTr="00DB74ED">
        <w:tc>
          <w:tcPr>
            <w:tcW w:w="2056" w:type="pct"/>
            <w:tcBorders>
              <w:top w:val="nil"/>
              <w:left w:val="nil"/>
              <w:bottom w:val="nil"/>
              <w:right w:val="nil"/>
            </w:tcBorders>
          </w:tcPr>
          <w:p w14:paraId="4C1A27B9"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Executive Power</w:t>
            </w:r>
          </w:p>
        </w:tc>
        <w:tc>
          <w:tcPr>
            <w:tcW w:w="736" w:type="pct"/>
            <w:tcBorders>
              <w:top w:val="nil"/>
              <w:left w:val="nil"/>
              <w:bottom w:val="nil"/>
              <w:right w:val="nil"/>
            </w:tcBorders>
          </w:tcPr>
          <w:p w14:paraId="2272CE2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0.33***</w:t>
            </w:r>
          </w:p>
        </w:tc>
        <w:tc>
          <w:tcPr>
            <w:tcW w:w="736" w:type="pct"/>
            <w:tcBorders>
              <w:top w:val="nil"/>
              <w:left w:val="nil"/>
              <w:bottom w:val="nil"/>
              <w:right w:val="nil"/>
            </w:tcBorders>
          </w:tcPr>
          <w:p w14:paraId="295BA83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0.21</w:t>
            </w:r>
          </w:p>
        </w:tc>
        <w:tc>
          <w:tcPr>
            <w:tcW w:w="736" w:type="pct"/>
            <w:tcBorders>
              <w:top w:val="nil"/>
              <w:left w:val="nil"/>
              <w:bottom w:val="nil"/>
              <w:right w:val="nil"/>
            </w:tcBorders>
          </w:tcPr>
          <w:p w14:paraId="3C518EC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0.31**</w:t>
            </w:r>
          </w:p>
        </w:tc>
        <w:tc>
          <w:tcPr>
            <w:tcW w:w="736" w:type="pct"/>
            <w:tcBorders>
              <w:top w:val="nil"/>
              <w:left w:val="nil"/>
              <w:bottom w:val="nil"/>
              <w:right w:val="nil"/>
            </w:tcBorders>
          </w:tcPr>
          <w:p w14:paraId="1FDFAD6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0.18</w:t>
            </w:r>
          </w:p>
        </w:tc>
      </w:tr>
      <w:tr w:rsidR="00C220DB" w:rsidRPr="00205307" w14:paraId="2D9ECBF9" w14:textId="77777777" w:rsidTr="00DB74ED">
        <w:tc>
          <w:tcPr>
            <w:tcW w:w="2056" w:type="pct"/>
            <w:tcBorders>
              <w:top w:val="nil"/>
              <w:left w:val="nil"/>
              <w:bottom w:val="nil"/>
              <w:right w:val="nil"/>
            </w:tcBorders>
          </w:tcPr>
          <w:p w14:paraId="0B30E701"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Electoral Competition</w:t>
            </w:r>
            <w:r w:rsidRPr="00205307">
              <w:rPr>
                <w:rFonts w:cs="Times New Roman"/>
                <w:sz w:val="22"/>
                <w:szCs w:val="22"/>
                <w:vertAlign w:val="superscript"/>
              </w:rPr>
              <w:t xml:space="preserve"> a</w:t>
            </w:r>
          </w:p>
        </w:tc>
        <w:tc>
          <w:tcPr>
            <w:tcW w:w="736" w:type="pct"/>
            <w:tcBorders>
              <w:top w:val="nil"/>
              <w:left w:val="nil"/>
              <w:bottom w:val="nil"/>
              <w:right w:val="nil"/>
            </w:tcBorders>
          </w:tcPr>
          <w:p w14:paraId="6E1AB8A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1.70+</w:t>
            </w:r>
          </w:p>
        </w:tc>
        <w:tc>
          <w:tcPr>
            <w:tcW w:w="736" w:type="pct"/>
            <w:tcBorders>
              <w:top w:val="nil"/>
              <w:left w:val="nil"/>
              <w:bottom w:val="nil"/>
              <w:right w:val="nil"/>
            </w:tcBorders>
          </w:tcPr>
          <w:p w14:paraId="1229B2D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1.73</w:t>
            </w:r>
          </w:p>
        </w:tc>
        <w:tc>
          <w:tcPr>
            <w:tcW w:w="736" w:type="pct"/>
            <w:tcBorders>
              <w:top w:val="nil"/>
              <w:left w:val="nil"/>
              <w:bottom w:val="nil"/>
              <w:right w:val="nil"/>
            </w:tcBorders>
          </w:tcPr>
          <w:p w14:paraId="64BF689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1.97*</w:t>
            </w:r>
          </w:p>
        </w:tc>
        <w:tc>
          <w:tcPr>
            <w:tcW w:w="736" w:type="pct"/>
            <w:tcBorders>
              <w:top w:val="nil"/>
              <w:left w:val="nil"/>
              <w:bottom w:val="nil"/>
              <w:right w:val="nil"/>
            </w:tcBorders>
          </w:tcPr>
          <w:p w14:paraId="1E1BDA9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1.27</w:t>
            </w:r>
          </w:p>
        </w:tc>
      </w:tr>
      <w:tr w:rsidR="00C220DB" w:rsidRPr="00205307" w14:paraId="7E590977" w14:textId="77777777" w:rsidTr="00DB74ED">
        <w:tc>
          <w:tcPr>
            <w:tcW w:w="2056" w:type="pct"/>
            <w:tcBorders>
              <w:top w:val="nil"/>
              <w:left w:val="nil"/>
              <w:bottom w:val="nil"/>
              <w:right w:val="nil"/>
            </w:tcBorders>
          </w:tcPr>
          <w:p w14:paraId="4003CA80" w14:textId="77777777" w:rsidR="00C220DB" w:rsidRPr="00205307" w:rsidRDefault="00C220DB" w:rsidP="00563F4B">
            <w:pPr>
              <w:widowControl w:val="0"/>
              <w:autoSpaceDE w:val="0"/>
              <w:autoSpaceDN w:val="0"/>
              <w:adjustRightInd w:val="0"/>
              <w:spacing w:line="240" w:lineRule="auto"/>
              <w:rPr>
                <w:rFonts w:cs="Times New Roman"/>
                <w:sz w:val="22"/>
                <w:szCs w:val="22"/>
              </w:rPr>
            </w:pPr>
            <w:proofErr w:type="gramStart"/>
            <w:r w:rsidRPr="00205307">
              <w:rPr>
                <w:rFonts w:cs="Times New Roman"/>
                <w:sz w:val="22"/>
                <w:szCs w:val="22"/>
              </w:rPr>
              <w:t>ln(</w:t>
            </w:r>
            <w:proofErr w:type="gramEnd"/>
            <w:r w:rsidRPr="00205307">
              <w:rPr>
                <w:rFonts w:cs="Times New Roman"/>
                <w:sz w:val="22"/>
                <w:szCs w:val="22"/>
              </w:rPr>
              <w:t>ODA/cap)</w:t>
            </w:r>
            <w:r w:rsidRPr="00205307">
              <w:rPr>
                <w:rFonts w:cs="Times New Roman"/>
                <w:sz w:val="22"/>
                <w:szCs w:val="22"/>
                <w:vertAlign w:val="superscript"/>
              </w:rPr>
              <w:t>a</w:t>
            </w:r>
          </w:p>
        </w:tc>
        <w:tc>
          <w:tcPr>
            <w:tcW w:w="736" w:type="pct"/>
            <w:tcBorders>
              <w:top w:val="nil"/>
              <w:left w:val="nil"/>
              <w:bottom w:val="nil"/>
              <w:right w:val="nil"/>
            </w:tcBorders>
          </w:tcPr>
          <w:p w14:paraId="6C7C6F6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0.16</w:t>
            </w:r>
          </w:p>
        </w:tc>
        <w:tc>
          <w:tcPr>
            <w:tcW w:w="736" w:type="pct"/>
            <w:tcBorders>
              <w:top w:val="nil"/>
              <w:left w:val="nil"/>
              <w:bottom w:val="nil"/>
              <w:right w:val="nil"/>
            </w:tcBorders>
          </w:tcPr>
          <w:p w14:paraId="7CCBD47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-0.10</w:t>
            </w:r>
          </w:p>
        </w:tc>
        <w:tc>
          <w:tcPr>
            <w:tcW w:w="736" w:type="pct"/>
            <w:tcBorders>
              <w:top w:val="nil"/>
              <w:left w:val="nil"/>
              <w:bottom w:val="nil"/>
              <w:right w:val="nil"/>
            </w:tcBorders>
          </w:tcPr>
          <w:p w14:paraId="32A366E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0.14</w:t>
            </w:r>
          </w:p>
        </w:tc>
        <w:tc>
          <w:tcPr>
            <w:tcW w:w="736" w:type="pct"/>
            <w:tcBorders>
              <w:top w:val="nil"/>
              <w:left w:val="nil"/>
              <w:bottom w:val="nil"/>
              <w:right w:val="nil"/>
            </w:tcBorders>
          </w:tcPr>
          <w:p w14:paraId="41AF54E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0.22</w:t>
            </w:r>
          </w:p>
        </w:tc>
      </w:tr>
      <w:tr w:rsidR="00C220DB" w:rsidRPr="00205307" w14:paraId="355171D4" w14:textId="77777777" w:rsidTr="00DB74ED">
        <w:tc>
          <w:tcPr>
            <w:tcW w:w="2056" w:type="pct"/>
            <w:tcBorders>
              <w:top w:val="nil"/>
              <w:left w:val="nil"/>
              <w:bottom w:val="nil"/>
              <w:right w:val="nil"/>
            </w:tcBorders>
          </w:tcPr>
          <w:p w14:paraId="38CD1B7C" w14:textId="77777777" w:rsidR="00C220DB" w:rsidRPr="00205307" w:rsidRDefault="00C220DB" w:rsidP="00563F4B">
            <w:pPr>
              <w:widowControl w:val="0"/>
              <w:autoSpaceDE w:val="0"/>
              <w:autoSpaceDN w:val="0"/>
              <w:adjustRightInd w:val="0"/>
              <w:spacing w:line="240" w:lineRule="auto"/>
              <w:rPr>
                <w:rFonts w:cs="Times New Roman"/>
                <w:sz w:val="22"/>
                <w:szCs w:val="22"/>
              </w:rPr>
            </w:pPr>
            <w:proofErr w:type="gramStart"/>
            <w:r w:rsidRPr="00205307">
              <w:rPr>
                <w:rFonts w:cs="Times New Roman"/>
                <w:sz w:val="22"/>
                <w:szCs w:val="22"/>
              </w:rPr>
              <w:t>ln(</w:t>
            </w:r>
            <w:proofErr w:type="spellStart"/>
            <w:proofErr w:type="gramEnd"/>
            <w:r w:rsidRPr="00205307">
              <w:rPr>
                <w:rFonts w:cs="Times New Roman"/>
                <w:sz w:val="22"/>
                <w:szCs w:val="22"/>
              </w:rPr>
              <w:t>ODAcap</w:t>
            </w:r>
            <w:proofErr w:type="spellEnd"/>
            <w:r w:rsidRPr="00205307">
              <w:rPr>
                <w:rFonts w:cs="Times New Roman"/>
                <w:sz w:val="22"/>
                <w:szCs w:val="22"/>
              </w:rPr>
              <w:t xml:space="preserve">) x </w:t>
            </w:r>
            <w:proofErr w:type="spellStart"/>
            <w:r w:rsidRPr="00205307">
              <w:rPr>
                <w:rFonts w:cs="Times New Roman"/>
                <w:sz w:val="22"/>
                <w:szCs w:val="22"/>
              </w:rPr>
              <w:t>ElectComp</w:t>
            </w:r>
            <w:proofErr w:type="spellEnd"/>
            <w:r w:rsidRPr="00205307">
              <w:rPr>
                <w:rFonts w:cs="Times New Roman"/>
                <w:sz w:val="22"/>
                <w:szCs w:val="22"/>
                <w:vertAlign w:val="superscript"/>
              </w:rPr>
              <w:t xml:space="preserve"> a</w:t>
            </w:r>
          </w:p>
        </w:tc>
        <w:tc>
          <w:tcPr>
            <w:tcW w:w="736" w:type="pct"/>
            <w:tcBorders>
              <w:top w:val="nil"/>
              <w:left w:val="nil"/>
              <w:bottom w:val="nil"/>
              <w:right w:val="nil"/>
            </w:tcBorders>
          </w:tcPr>
          <w:p w14:paraId="2FA4244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-0.20</w:t>
            </w:r>
          </w:p>
        </w:tc>
        <w:tc>
          <w:tcPr>
            <w:tcW w:w="736" w:type="pct"/>
            <w:tcBorders>
              <w:top w:val="nil"/>
              <w:left w:val="nil"/>
              <w:bottom w:val="nil"/>
              <w:right w:val="nil"/>
            </w:tcBorders>
          </w:tcPr>
          <w:p w14:paraId="470FEB5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0.06</w:t>
            </w:r>
          </w:p>
        </w:tc>
        <w:tc>
          <w:tcPr>
            <w:tcW w:w="736" w:type="pct"/>
            <w:tcBorders>
              <w:top w:val="nil"/>
              <w:left w:val="nil"/>
              <w:bottom w:val="nil"/>
              <w:right w:val="nil"/>
            </w:tcBorders>
          </w:tcPr>
          <w:p w14:paraId="48C5447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-0.20</w:t>
            </w:r>
          </w:p>
        </w:tc>
        <w:tc>
          <w:tcPr>
            <w:tcW w:w="736" w:type="pct"/>
            <w:tcBorders>
              <w:top w:val="nil"/>
              <w:left w:val="nil"/>
              <w:bottom w:val="nil"/>
              <w:right w:val="nil"/>
            </w:tcBorders>
          </w:tcPr>
          <w:p w14:paraId="52E1A3B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-0.24</w:t>
            </w:r>
          </w:p>
        </w:tc>
      </w:tr>
      <w:tr w:rsidR="00C220DB" w:rsidRPr="00205307" w14:paraId="72F11DC9" w14:textId="77777777" w:rsidTr="00DB74ED">
        <w:tc>
          <w:tcPr>
            <w:tcW w:w="2056" w:type="pct"/>
            <w:tcBorders>
              <w:top w:val="nil"/>
              <w:left w:val="nil"/>
              <w:bottom w:val="nil"/>
              <w:right w:val="nil"/>
            </w:tcBorders>
          </w:tcPr>
          <w:p w14:paraId="10889228"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CSO Routinely Consulted</w:t>
            </w:r>
            <w:r w:rsidRPr="00205307">
              <w:rPr>
                <w:rFonts w:cs="Times New Roman"/>
                <w:sz w:val="22"/>
                <w:szCs w:val="22"/>
                <w:vertAlign w:val="superscript"/>
              </w:rPr>
              <w:t xml:space="preserve"> a</w:t>
            </w:r>
          </w:p>
        </w:tc>
        <w:tc>
          <w:tcPr>
            <w:tcW w:w="736" w:type="pct"/>
            <w:tcBorders>
              <w:top w:val="nil"/>
              <w:left w:val="nil"/>
              <w:bottom w:val="nil"/>
              <w:right w:val="nil"/>
            </w:tcBorders>
          </w:tcPr>
          <w:p w14:paraId="625BCE9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0.29</w:t>
            </w:r>
          </w:p>
        </w:tc>
        <w:tc>
          <w:tcPr>
            <w:tcW w:w="736" w:type="pct"/>
            <w:tcBorders>
              <w:top w:val="nil"/>
              <w:left w:val="nil"/>
              <w:bottom w:val="nil"/>
              <w:right w:val="nil"/>
            </w:tcBorders>
          </w:tcPr>
          <w:p w14:paraId="77114A5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-0.57</w:t>
            </w:r>
          </w:p>
        </w:tc>
        <w:tc>
          <w:tcPr>
            <w:tcW w:w="736" w:type="pct"/>
            <w:tcBorders>
              <w:top w:val="nil"/>
              <w:left w:val="nil"/>
              <w:bottom w:val="nil"/>
              <w:right w:val="nil"/>
            </w:tcBorders>
          </w:tcPr>
          <w:p w14:paraId="6D5D395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0.27</w:t>
            </w:r>
          </w:p>
        </w:tc>
        <w:tc>
          <w:tcPr>
            <w:tcW w:w="736" w:type="pct"/>
            <w:tcBorders>
              <w:top w:val="nil"/>
              <w:left w:val="nil"/>
              <w:bottom w:val="nil"/>
              <w:right w:val="nil"/>
            </w:tcBorders>
          </w:tcPr>
          <w:p w14:paraId="2C6D2A0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1.18**</w:t>
            </w:r>
          </w:p>
        </w:tc>
      </w:tr>
      <w:tr w:rsidR="00C220DB" w:rsidRPr="00205307" w14:paraId="16CBF443" w14:textId="77777777" w:rsidTr="00DB74ED">
        <w:tc>
          <w:tcPr>
            <w:tcW w:w="2056" w:type="pct"/>
            <w:tcBorders>
              <w:top w:val="nil"/>
              <w:left w:val="nil"/>
              <w:bottom w:val="nil"/>
              <w:right w:val="nil"/>
            </w:tcBorders>
          </w:tcPr>
          <w:p w14:paraId="2710956B"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CSOs are Anti-System</w:t>
            </w:r>
            <w:r w:rsidRPr="00205307">
              <w:rPr>
                <w:rFonts w:cs="Times New Roman"/>
                <w:sz w:val="22"/>
                <w:szCs w:val="22"/>
                <w:vertAlign w:val="superscript"/>
              </w:rPr>
              <w:t xml:space="preserve"> a</w:t>
            </w:r>
          </w:p>
        </w:tc>
        <w:tc>
          <w:tcPr>
            <w:tcW w:w="736" w:type="pct"/>
            <w:tcBorders>
              <w:top w:val="nil"/>
              <w:left w:val="nil"/>
              <w:bottom w:val="nil"/>
              <w:right w:val="nil"/>
            </w:tcBorders>
          </w:tcPr>
          <w:p w14:paraId="4240E4D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-0.06</w:t>
            </w:r>
          </w:p>
        </w:tc>
        <w:tc>
          <w:tcPr>
            <w:tcW w:w="736" w:type="pct"/>
            <w:tcBorders>
              <w:top w:val="nil"/>
              <w:left w:val="nil"/>
              <w:bottom w:val="nil"/>
              <w:right w:val="nil"/>
            </w:tcBorders>
          </w:tcPr>
          <w:p w14:paraId="4E97E41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-0.13</w:t>
            </w:r>
          </w:p>
        </w:tc>
        <w:tc>
          <w:tcPr>
            <w:tcW w:w="736" w:type="pct"/>
            <w:tcBorders>
              <w:top w:val="nil"/>
              <w:left w:val="nil"/>
              <w:bottom w:val="nil"/>
              <w:right w:val="nil"/>
            </w:tcBorders>
          </w:tcPr>
          <w:p w14:paraId="341569D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-0.05</w:t>
            </w:r>
          </w:p>
        </w:tc>
        <w:tc>
          <w:tcPr>
            <w:tcW w:w="736" w:type="pct"/>
            <w:tcBorders>
              <w:top w:val="nil"/>
              <w:left w:val="nil"/>
              <w:bottom w:val="nil"/>
              <w:right w:val="nil"/>
            </w:tcBorders>
          </w:tcPr>
          <w:p w14:paraId="34896A9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-0.21</w:t>
            </w:r>
          </w:p>
        </w:tc>
      </w:tr>
      <w:tr w:rsidR="00C220DB" w:rsidRPr="00205307" w14:paraId="774053F4" w14:textId="77777777" w:rsidTr="00DB74ED">
        <w:tc>
          <w:tcPr>
            <w:tcW w:w="2056" w:type="pct"/>
            <w:tcBorders>
              <w:top w:val="nil"/>
              <w:left w:val="nil"/>
              <w:bottom w:val="nil"/>
              <w:right w:val="nil"/>
            </w:tcBorders>
          </w:tcPr>
          <w:p w14:paraId="29665F0C"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Imputed FH/Polity2</w:t>
            </w:r>
            <w:r w:rsidRPr="00205307">
              <w:rPr>
                <w:rFonts w:cs="Times New Roman"/>
                <w:sz w:val="22"/>
                <w:szCs w:val="22"/>
                <w:vertAlign w:val="superscript"/>
              </w:rPr>
              <w:t xml:space="preserve"> a</w:t>
            </w:r>
          </w:p>
        </w:tc>
        <w:tc>
          <w:tcPr>
            <w:tcW w:w="736" w:type="pct"/>
            <w:tcBorders>
              <w:top w:val="nil"/>
              <w:left w:val="nil"/>
              <w:bottom w:val="nil"/>
              <w:right w:val="nil"/>
            </w:tcBorders>
          </w:tcPr>
          <w:p w14:paraId="5759056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-0.45***</w:t>
            </w:r>
          </w:p>
        </w:tc>
        <w:tc>
          <w:tcPr>
            <w:tcW w:w="736" w:type="pct"/>
            <w:tcBorders>
              <w:top w:val="nil"/>
              <w:left w:val="nil"/>
              <w:bottom w:val="nil"/>
              <w:right w:val="nil"/>
            </w:tcBorders>
          </w:tcPr>
          <w:p w14:paraId="0D30590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-0.24</w:t>
            </w:r>
          </w:p>
        </w:tc>
        <w:tc>
          <w:tcPr>
            <w:tcW w:w="736" w:type="pct"/>
            <w:tcBorders>
              <w:top w:val="nil"/>
              <w:left w:val="nil"/>
              <w:bottom w:val="nil"/>
              <w:right w:val="nil"/>
            </w:tcBorders>
          </w:tcPr>
          <w:p w14:paraId="12D3D52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-0.48***</w:t>
            </w:r>
          </w:p>
        </w:tc>
        <w:tc>
          <w:tcPr>
            <w:tcW w:w="736" w:type="pct"/>
            <w:tcBorders>
              <w:top w:val="nil"/>
              <w:left w:val="nil"/>
              <w:bottom w:val="nil"/>
              <w:right w:val="nil"/>
            </w:tcBorders>
          </w:tcPr>
          <w:p w14:paraId="63A620A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-0.40+</w:t>
            </w:r>
          </w:p>
        </w:tc>
      </w:tr>
      <w:tr w:rsidR="00C220DB" w:rsidRPr="00205307" w14:paraId="0F04B906" w14:textId="77777777" w:rsidTr="00DB74ED">
        <w:tc>
          <w:tcPr>
            <w:tcW w:w="2056" w:type="pct"/>
            <w:tcBorders>
              <w:top w:val="nil"/>
              <w:left w:val="nil"/>
              <w:bottom w:val="nil"/>
              <w:right w:val="nil"/>
            </w:tcBorders>
          </w:tcPr>
          <w:p w14:paraId="79E19FF0"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UN votes with USA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36" w:type="pct"/>
            <w:tcBorders>
              <w:top w:val="nil"/>
              <w:left w:val="nil"/>
              <w:bottom w:val="nil"/>
              <w:right w:val="nil"/>
            </w:tcBorders>
          </w:tcPr>
          <w:p w14:paraId="5FC1B46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0.02</w:t>
            </w:r>
          </w:p>
        </w:tc>
        <w:tc>
          <w:tcPr>
            <w:tcW w:w="736" w:type="pct"/>
            <w:tcBorders>
              <w:top w:val="nil"/>
              <w:left w:val="nil"/>
              <w:bottom w:val="nil"/>
              <w:right w:val="nil"/>
            </w:tcBorders>
          </w:tcPr>
          <w:p w14:paraId="25326A6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-0.04</w:t>
            </w:r>
          </w:p>
        </w:tc>
        <w:tc>
          <w:tcPr>
            <w:tcW w:w="736" w:type="pct"/>
            <w:tcBorders>
              <w:top w:val="nil"/>
              <w:left w:val="nil"/>
              <w:bottom w:val="nil"/>
              <w:right w:val="nil"/>
            </w:tcBorders>
          </w:tcPr>
          <w:p w14:paraId="1A29820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0.02</w:t>
            </w:r>
          </w:p>
        </w:tc>
        <w:tc>
          <w:tcPr>
            <w:tcW w:w="736" w:type="pct"/>
            <w:tcBorders>
              <w:top w:val="nil"/>
              <w:left w:val="nil"/>
              <w:bottom w:val="nil"/>
              <w:right w:val="nil"/>
            </w:tcBorders>
          </w:tcPr>
          <w:p w14:paraId="456D593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r>
      <w:tr w:rsidR="00C220DB" w:rsidRPr="00205307" w14:paraId="1235A5D7" w14:textId="77777777" w:rsidTr="00DB74ED">
        <w:tc>
          <w:tcPr>
            <w:tcW w:w="2056" w:type="pct"/>
            <w:tcBorders>
              <w:top w:val="nil"/>
              <w:left w:val="nil"/>
              <w:bottom w:val="nil"/>
              <w:right w:val="nil"/>
            </w:tcBorders>
          </w:tcPr>
          <w:p w14:paraId="433AE270"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UN votes with RUS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36" w:type="pct"/>
            <w:tcBorders>
              <w:top w:val="nil"/>
              <w:left w:val="nil"/>
              <w:bottom w:val="nil"/>
              <w:right w:val="nil"/>
            </w:tcBorders>
          </w:tcPr>
          <w:p w14:paraId="450DB29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0.06*</w:t>
            </w:r>
          </w:p>
        </w:tc>
        <w:tc>
          <w:tcPr>
            <w:tcW w:w="736" w:type="pct"/>
            <w:tcBorders>
              <w:top w:val="nil"/>
              <w:left w:val="nil"/>
              <w:bottom w:val="nil"/>
              <w:right w:val="nil"/>
            </w:tcBorders>
          </w:tcPr>
          <w:p w14:paraId="398809E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0.04</w:t>
            </w:r>
          </w:p>
        </w:tc>
        <w:tc>
          <w:tcPr>
            <w:tcW w:w="736" w:type="pct"/>
            <w:tcBorders>
              <w:top w:val="nil"/>
              <w:left w:val="nil"/>
              <w:bottom w:val="nil"/>
              <w:right w:val="nil"/>
            </w:tcBorders>
          </w:tcPr>
          <w:p w14:paraId="32F13A6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0.06+</w:t>
            </w:r>
          </w:p>
        </w:tc>
        <w:tc>
          <w:tcPr>
            <w:tcW w:w="736" w:type="pct"/>
            <w:tcBorders>
              <w:top w:val="nil"/>
              <w:left w:val="nil"/>
              <w:bottom w:val="nil"/>
              <w:right w:val="nil"/>
            </w:tcBorders>
          </w:tcPr>
          <w:p w14:paraId="6B5AB74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0.09*</w:t>
            </w:r>
          </w:p>
        </w:tc>
      </w:tr>
      <w:tr w:rsidR="00C220DB" w:rsidRPr="00205307" w14:paraId="5D8116B4" w14:textId="77777777" w:rsidTr="00DB74ED">
        <w:tc>
          <w:tcPr>
            <w:tcW w:w="2056" w:type="pct"/>
            <w:tcBorders>
              <w:top w:val="nil"/>
              <w:left w:val="nil"/>
              <w:bottom w:val="nil"/>
              <w:right w:val="nil"/>
            </w:tcBorders>
          </w:tcPr>
          <w:p w14:paraId="2F27DF94"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Regional Diffusion (</w:t>
            </w:r>
            <w:proofErr w:type="gramStart"/>
            <w:r w:rsidRPr="00205307">
              <w:rPr>
                <w:rFonts w:cs="Times New Roman"/>
                <w:sz w:val="22"/>
                <w:szCs w:val="22"/>
              </w:rPr>
              <w:t>%)</w:t>
            </w:r>
            <w:r w:rsidRPr="00205307">
              <w:rPr>
                <w:rFonts w:cs="Times New Roman"/>
                <w:sz w:val="22"/>
                <w:szCs w:val="22"/>
                <w:vertAlign w:val="superscript"/>
              </w:rPr>
              <w:t>a</w:t>
            </w:r>
            <w:proofErr w:type="gramEnd"/>
          </w:p>
        </w:tc>
        <w:tc>
          <w:tcPr>
            <w:tcW w:w="736" w:type="pct"/>
            <w:tcBorders>
              <w:top w:val="nil"/>
              <w:left w:val="nil"/>
              <w:bottom w:val="nil"/>
              <w:right w:val="nil"/>
            </w:tcBorders>
          </w:tcPr>
          <w:p w14:paraId="27B90CA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-0.00</w:t>
            </w:r>
          </w:p>
        </w:tc>
        <w:tc>
          <w:tcPr>
            <w:tcW w:w="736" w:type="pct"/>
            <w:tcBorders>
              <w:top w:val="nil"/>
              <w:left w:val="nil"/>
              <w:bottom w:val="nil"/>
              <w:right w:val="nil"/>
            </w:tcBorders>
          </w:tcPr>
          <w:p w14:paraId="01264A7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6" w:type="pct"/>
            <w:tcBorders>
              <w:top w:val="nil"/>
              <w:left w:val="nil"/>
              <w:bottom w:val="nil"/>
              <w:right w:val="nil"/>
            </w:tcBorders>
          </w:tcPr>
          <w:p w14:paraId="35047A9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0.01</w:t>
            </w:r>
          </w:p>
        </w:tc>
        <w:tc>
          <w:tcPr>
            <w:tcW w:w="736" w:type="pct"/>
            <w:tcBorders>
              <w:top w:val="nil"/>
              <w:left w:val="nil"/>
              <w:bottom w:val="nil"/>
              <w:right w:val="nil"/>
            </w:tcBorders>
          </w:tcPr>
          <w:p w14:paraId="07E0FE1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-0.00</w:t>
            </w:r>
          </w:p>
        </w:tc>
      </w:tr>
      <w:tr w:rsidR="00C220DB" w:rsidRPr="00205307" w14:paraId="584DCBF8" w14:textId="77777777" w:rsidTr="00DB74ED">
        <w:tc>
          <w:tcPr>
            <w:tcW w:w="2056" w:type="pct"/>
            <w:tcBorders>
              <w:top w:val="nil"/>
              <w:left w:val="nil"/>
              <w:bottom w:val="nil"/>
              <w:right w:val="nil"/>
            </w:tcBorders>
          </w:tcPr>
          <w:p w14:paraId="3C50E520"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PTS average</w:t>
            </w:r>
            <w:r w:rsidRPr="00205307">
              <w:rPr>
                <w:rFonts w:cs="Times New Roman"/>
                <w:sz w:val="22"/>
                <w:szCs w:val="22"/>
                <w:vertAlign w:val="superscript"/>
              </w:rPr>
              <w:t xml:space="preserve"> a</w:t>
            </w:r>
          </w:p>
        </w:tc>
        <w:tc>
          <w:tcPr>
            <w:tcW w:w="736" w:type="pct"/>
            <w:tcBorders>
              <w:top w:val="nil"/>
              <w:left w:val="nil"/>
              <w:bottom w:val="nil"/>
              <w:right w:val="nil"/>
            </w:tcBorders>
          </w:tcPr>
          <w:p w14:paraId="0672C3D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0.20</w:t>
            </w:r>
          </w:p>
        </w:tc>
        <w:tc>
          <w:tcPr>
            <w:tcW w:w="736" w:type="pct"/>
            <w:tcBorders>
              <w:top w:val="nil"/>
              <w:left w:val="nil"/>
              <w:bottom w:val="nil"/>
              <w:right w:val="nil"/>
            </w:tcBorders>
          </w:tcPr>
          <w:p w14:paraId="7BCEA51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0.41</w:t>
            </w:r>
          </w:p>
        </w:tc>
        <w:tc>
          <w:tcPr>
            <w:tcW w:w="736" w:type="pct"/>
            <w:tcBorders>
              <w:top w:val="nil"/>
              <w:left w:val="nil"/>
              <w:bottom w:val="nil"/>
              <w:right w:val="nil"/>
            </w:tcBorders>
          </w:tcPr>
          <w:p w14:paraId="41A0CC8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0.32</w:t>
            </w:r>
          </w:p>
        </w:tc>
        <w:tc>
          <w:tcPr>
            <w:tcW w:w="736" w:type="pct"/>
            <w:tcBorders>
              <w:top w:val="nil"/>
              <w:left w:val="nil"/>
              <w:bottom w:val="nil"/>
              <w:right w:val="nil"/>
            </w:tcBorders>
          </w:tcPr>
          <w:p w14:paraId="50D3616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0.05</w:t>
            </w:r>
          </w:p>
        </w:tc>
      </w:tr>
      <w:tr w:rsidR="00C220DB" w:rsidRPr="00205307" w14:paraId="4A06A41E" w14:textId="77777777" w:rsidTr="00DB74ED">
        <w:tc>
          <w:tcPr>
            <w:tcW w:w="2056" w:type="pct"/>
            <w:tcBorders>
              <w:top w:val="nil"/>
              <w:left w:val="nil"/>
              <w:bottom w:val="nil"/>
              <w:right w:val="nil"/>
            </w:tcBorders>
          </w:tcPr>
          <w:p w14:paraId="3B96D178"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Rule of Law Index</w:t>
            </w:r>
            <w:r w:rsidRPr="00205307">
              <w:rPr>
                <w:rFonts w:cs="Times New Roman"/>
                <w:sz w:val="22"/>
                <w:szCs w:val="22"/>
                <w:vertAlign w:val="superscript"/>
              </w:rPr>
              <w:t xml:space="preserve"> a</w:t>
            </w:r>
          </w:p>
        </w:tc>
        <w:tc>
          <w:tcPr>
            <w:tcW w:w="736" w:type="pct"/>
            <w:tcBorders>
              <w:top w:val="nil"/>
              <w:left w:val="nil"/>
              <w:bottom w:val="nil"/>
              <w:right w:val="nil"/>
            </w:tcBorders>
          </w:tcPr>
          <w:p w14:paraId="23EEC36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-1.08</w:t>
            </w:r>
          </w:p>
        </w:tc>
        <w:tc>
          <w:tcPr>
            <w:tcW w:w="736" w:type="pct"/>
            <w:tcBorders>
              <w:top w:val="nil"/>
              <w:left w:val="nil"/>
              <w:bottom w:val="nil"/>
              <w:right w:val="nil"/>
            </w:tcBorders>
          </w:tcPr>
          <w:p w14:paraId="19CB4C5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0.48</w:t>
            </w:r>
          </w:p>
        </w:tc>
        <w:tc>
          <w:tcPr>
            <w:tcW w:w="736" w:type="pct"/>
            <w:tcBorders>
              <w:top w:val="nil"/>
              <w:left w:val="nil"/>
              <w:bottom w:val="nil"/>
              <w:right w:val="nil"/>
            </w:tcBorders>
          </w:tcPr>
          <w:p w14:paraId="273B899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-0.99</w:t>
            </w:r>
          </w:p>
        </w:tc>
        <w:tc>
          <w:tcPr>
            <w:tcW w:w="736" w:type="pct"/>
            <w:tcBorders>
              <w:top w:val="nil"/>
              <w:left w:val="nil"/>
              <w:bottom w:val="nil"/>
              <w:right w:val="nil"/>
            </w:tcBorders>
          </w:tcPr>
          <w:p w14:paraId="321AD26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-1.02</w:t>
            </w:r>
          </w:p>
        </w:tc>
      </w:tr>
      <w:tr w:rsidR="00C220DB" w:rsidRPr="00205307" w14:paraId="0B3C8CDA" w14:textId="77777777" w:rsidTr="00DB74ED">
        <w:tc>
          <w:tcPr>
            <w:tcW w:w="2056" w:type="pct"/>
            <w:tcBorders>
              <w:top w:val="nil"/>
              <w:left w:val="nil"/>
              <w:bottom w:val="nil"/>
              <w:right w:val="nil"/>
            </w:tcBorders>
          </w:tcPr>
          <w:p w14:paraId="7BD2DF8C"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Time</w:t>
            </w:r>
          </w:p>
        </w:tc>
        <w:tc>
          <w:tcPr>
            <w:tcW w:w="736" w:type="pct"/>
            <w:tcBorders>
              <w:top w:val="nil"/>
              <w:left w:val="nil"/>
              <w:bottom w:val="nil"/>
              <w:right w:val="nil"/>
            </w:tcBorders>
          </w:tcPr>
          <w:p w14:paraId="63D6F71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0.22***</w:t>
            </w:r>
          </w:p>
        </w:tc>
        <w:tc>
          <w:tcPr>
            <w:tcW w:w="736" w:type="pct"/>
            <w:tcBorders>
              <w:top w:val="nil"/>
              <w:left w:val="nil"/>
              <w:bottom w:val="nil"/>
              <w:right w:val="nil"/>
            </w:tcBorders>
          </w:tcPr>
          <w:p w14:paraId="48D229A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0.22*</w:t>
            </w:r>
          </w:p>
        </w:tc>
        <w:tc>
          <w:tcPr>
            <w:tcW w:w="736" w:type="pct"/>
            <w:tcBorders>
              <w:top w:val="nil"/>
              <w:left w:val="nil"/>
              <w:bottom w:val="nil"/>
              <w:right w:val="nil"/>
            </w:tcBorders>
          </w:tcPr>
          <w:p w14:paraId="41951F5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0.20**</w:t>
            </w:r>
          </w:p>
        </w:tc>
        <w:tc>
          <w:tcPr>
            <w:tcW w:w="736" w:type="pct"/>
            <w:tcBorders>
              <w:top w:val="nil"/>
              <w:left w:val="nil"/>
              <w:bottom w:val="nil"/>
              <w:right w:val="nil"/>
            </w:tcBorders>
          </w:tcPr>
          <w:p w14:paraId="10E062D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0.13+</w:t>
            </w:r>
          </w:p>
        </w:tc>
      </w:tr>
      <w:tr w:rsidR="00C220DB" w:rsidRPr="00205307" w14:paraId="368AF2C8" w14:textId="77777777" w:rsidTr="00DB74ED">
        <w:tc>
          <w:tcPr>
            <w:tcW w:w="2056" w:type="pct"/>
            <w:tcBorders>
              <w:top w:val="nil"/>
              <w:left w:val="nil"/>
              <w:bottom w:val="nil"/>
              <w:right w:val="nil"/>
            </w:tcBorders>
          </w:tcPr>
          <w:p w14:paraId="2CF44A42"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Constant</w:t>
            </w:r>
          </w:p>
        </w:tc>
        <w:tc>
          <w:tcPr>
            <w:tcW w:w="736" w:type="pct"/>
            <w:tcBorders>
              <w:top w:val="nil"/>
              <w:left w:val="nil"/>
              <w:bottom w:val="nil"/>
              <w:right w:val="nil"/>
            </w:tcBorders>
          </w:tcPr>
          <w:p w14:paraId="32D18F4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-10.07***</w:t>
            </w:r>
          </w:p>
        </w:tc>
        <w:tc>
          <w:tcPr>
            <w:tcW w:w="736" w:type="pct"/>
            <w:tcBorders>
              <w:top w:val="nil"/>
              <w:left w:val="nil"/>
              <w:bottom w:val="nil"/>
              <w:right w:val="nil"/>
            </w:tcBorders>
          </w:tcPr>
          <w:p w14:paraId="2C71A32E"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-11.06*</w:t>
            </w:r>
          </w:p>
        </w:tc>
        <w:tc>
          <w:tcPr>
            <w:tcW w:w="736" w:type="pct"/>
            <w:tcBorders>
              <w:top w:val="nil"/>
              <w:left w:val="nil"/>
              <w:bottom w:val="nil"/>
              <w:right w:val="nil"/>
            </w:tcBorders>
          </w:tcPr>
          <w:p w14:paraId="1E8DEB2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-10.39***</w:t>
            </w:r>
          </w:p>
        </w:tc>
        <w:tc>
          <w:tcPr>
            <w:tcW w:w="736" w:type="pct"/>
            <w:tcBorders>
              <w:top w:val="nil"/>
              <w:left w:val="nil"/>
              <w:bottom w:val="nil"/>
              <w:right w:val="nil"/>
            </w:tcBorders>
          </w:tcPr>
          <w:p w14:paraId="458265D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-11.49**</w:t>
            </w:r>
          </w:p>
        </w:tc>
      </w:tr>
      <w:tr w:rsidR="00C220DB" w:rsidRPr="00205307" w14:paraId="23156434" w14:textId="77777777" w:rsidTr="00DB74ED">
        <w:tc>
          <w:tcPr>
            <w:tcW w:w="2056" w:type="pct"/>
            <w:tcBorders>
              <w:top w:val="single" w:sz="4" w:space="0" w:color="auto"/>
              <w:left w:val="nil"/>
              <w:bottom w:val="nil"/>
              <w:right w:val="nil"/>
            </w:tcBorders>
          </w:tcPr>
          <w:p w14:paraId="0B90A32C"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Observations</w:t>
            </w:r>
          </w:p>
        </w:tc>
        <w:tc>
          <w:tcPr>
            <w:tcW w:w="736" w:type="pct"/>
            <w:tcBorders>
              <w:top w:val="single" w:sz="4" w:space="0" w:color="auto"/>
              <w:left w:val="nil"/>
              <w:bottom w:val="nil"/>
              <w:right w:val="nil"/>
            </w:tcBorders>
          </w:tcPr>
          <w:p w14:paraId="46D0918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849</w:t>
            </w:r>
          </w:p>
        </w:tc>
        <w:tc>
          <w:tcPr>
            <w:tcW w:w="736" w:type="pct"/>
            <w:tcBorders>
              <w:top w:val="single" w:sz="4" w:space="0" w:color="auto"/>
              <w:left w:val="nil"/>
              <w:bottom w:val="nil"/>
              <w:right w:val="nil"/>
            </w:tcBorders>
          </w:tcPr>
          <w:p w14:paraId="4A6B808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849</w:t>
            </w:r>
          </w:p>
        </w:tc>
        <w:tc>
          <w:tcPr>
            <w:tcW w:w="736" w:type="pct"/>
            <w:tcBorders>
              <w:top w:val="single" w:sz="4" w:space="0" w:color="auto"/>
              <w:left w:val="nil"/>
              <w:bottom w:val="nil"/>
              <w:right w:val="nil"/>
            </w:tcBorders>
          </w:tcPr>
          <w:p w14:paraId="192F3D8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849</w:t>
            </w:r>
          </w:p>
        </w:tc>
        <w:tc>
          <w:tcPr>
            <w:tcW w:w="736" w:type="pct"/>
            <w:tcBorders>
              <w:top w:val="single" w:sz="4" w:space="0" w:color="auto"/>
              <w:left w:val="nil"/>
              <w:bottom w:val="nil"/>
              <w:right w:val="nil"/>
            </w:tcBorders>
          </w:tcPr>
          <w:p w14:paraId="4458F0A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849</w:t>
            </w:r>
          </w:p>
        </w:tc>
      </w:tr>
      <w:tr w:rsidR="00C220DB" w:rsidRPr="00205307" w14:paraId="59A61B5C" w14:textId="77777777" w:rsidTr="00DB74ED">
        <w:tc>
          <w:tcPr>
            <w:tcW w:w="2056" w:type="pct"/>
            <w:tcBorders>
              <w:top w:val="nil"/>
              <w:left w:val="nil"/>
              <w:bottom w:val="nil"/>
              <w:right w:val="nil"/>
            </w:tcBorders>
          </w:tcPr>
          <w:p w14:paraId="06B1EC72"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i/>
                <w:iCs/>
                <w:sz w:val="22"/>
                <w:szCs w:val="22"/>
              </w:rPr>
              <w:t>AIC</w:t>
            </w:r>
          </w:p>
        </w:tc>
        <w:tc>
          <w:tcPr>
            <w:tcW w:w="736" w:type="pct"/>
            <w:tcBorders>
              <w:top w:val="nil"/>
              <w:left w:val="nil"/>
              <w:bottom w:val="nil"/>
              <w:right w:val="nil"/>
            </w:tcBorders>
          </w:tcPr>
          <w:p w14:paraId="72C884D0"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268.12</w:t>
            </w:r>
          </w:p>
        </w:tc>
        <w:tc>
          <w:tcPr>
            <w:tcW w:w="736" w:type="pct"/>
            <w:tcBorders>
              <w:top w:val="nil"/>
              <w:left w:val="nil"/>
              <w:bottom w:val="nil"/>
              <w:right w:val="nil"/>
            </w:tcBorders>
          </w:tcPr>
          <w:p w14:paraId="119C10A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121.74</w:t>
            </w:r>
          </w:p>
        </w:tc>
        <w:tc>
          <w:tcPr>
            <w:tcW w:w="736" w:type="pct"/>
            <w:tcBorders>
              <w:top w:val="nil"/>
              <w:left w:val="nil"/>
              <w:bottom w:val="nil"/>
              <w:right w:val="nil"/>
            </w:tcBorders>
          </w:tcPr>
          <w:p w14:paraId="2B36CE1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228.72</w:t>
            </w:r>
          </w:p>
        </w:tc>
        <w:tc>
          <w:tcPr>
            <w:tcW w:w="736" w:type="pct"/>
            <w:tcBorders>
              <w:top w:val="nil"/>
              <w:left w:val="nil"/>
              <w:bottom w:val="nil"/>
              <w:right w:val="nil"/>
            </w:tcBorders>
          </w:tcPr>
          <w:p w14:paraId="708C83B8"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154.98</w:t>
            </w:r>
          </w:p>
        </w:tc>
      </w:tr>
      <w:tr w:rsidR="00C220DB" w:rsidRPr="00205307" w14:paraId="63F6080C" w14:textId="77777777" w:rsidTr="00DB74ED">
        <w:tc>
          <w:tcPr>
            <w:tcW w:w="2056" w:type="pct"/>
            <w:tcBorders>
              <w:top w:val="nil"/>
              <w:left w:val="nil"/>
              <w:bottom w:val="nil"/>
              <w:right w:val="nil"/>
            </w:tcBorders>
          </w:tcPr>
          <w:p w14:paraId="54747974"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i/>
                <w:iCs/>
                <w:sz w:val="22"/>
                <w:szCs w:val="22"/>
              </w:rPr>
              <w:t>BIC</w:t>
            </w:r>
          </w:p>
        </w:tc>
        <w:tc>
          <w:tcPr>
            <w:tcW w:w="736" w:type="pct"/>
            <w:tcBorders>
              <w:top w:val="nil"/>
              <w:left w:val="nil"/>
              <w:bottom w:val="nil"/>
              <w:right w:val="nil"/>
            </w:tcBorders>
          </w:tcPr>
          <w:p w14:paraId="1364399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348.76</w:t>
            </w:r>
          </w:p>
        </w:tc>
        <w:tc>
          <w:tcPr>
            <w:tcW w:w="736" w:type="pct"/>
            <w:tcBorders>
              <w:top w:val="nil"/>
              <w:left w:val="nil"/>
              <w:bottom w:val="nil"/>
              <w:right w:val="nil"/>
            </w:tcBorders>
          </w:tcPr>
          <w:p w14:paraId="07026FFD"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202.38</w:t>
            </w:r>
          </w:p>
        </w:tc>
        <w:tc>
          <w:tcPr>
            <w:tcW w:w="736" w:type="pct"/>
            <w:tcBorders>
              <w:top w:val="nil"/>
              <w:left w:val="nil"/>
              <w:bottom w:val="nil"/>
              <w:right w:val="nil"/>
            </w:tcBorders>
          </w:tcPr>
          <w:p w14:paraId="038EE261"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309.37</w:t>
            </w:r>
          </w:p>
        </w:tc>
        <w:tc>
          <w:tcPr>
            <w:tcW w:w="736" w:type="pct"/>
            <w:tcBorders>
              <w:top w:val="nil"/>
              <w:left w:val="nil"/>
              <w:bottom w:val="nil"/>
              <w:right w:val="nil"/>
            </w:tcBorders>
          </w:tcPr>
          <w:p w14:paraId="1B8F4FD3"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235.63</w:t>
            </w:r>
          </w:p>
        </w:tc>
      </w:tr>
      <w:tr w:rsidR="00C220DB" w:rsidRPr="00205307" w14:paraId="09529E7F" w14:textId="77777777" w:rsidTr="00DB74ED">
        <w:tc>
          <w:tcPr>
            <w:tcW w:w="2056" w:type="pct"/>
            <w:tcBorders>
              <w:top w:val="nil"/>
              <w:left w:val="nil"/>
              <w:bottom w:val="nil"/>
              <w:right w:val="nil"/>
            </w:tcBorders>
          </w:tcPr>
          <w:p w14:paraId="709FAF9D"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Degrees of Freedom</w:t>
            </w:r>
          </w:p>
        </w:tc>
        <w:tc>
          <w:tcPr>
            <w:tcW w:w="736" w:type="pct"/>
            <w:tcBorders>
              <w:top w:val="nil"/>
              <w:left w:val="nil"/>
              <w:bottom w:val="nil"/>
              <w:right w:val="nil"/>
            </w:tcBorders>
          </w:tcPr>
          <w:p w14:paraId="3921128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16</w:t>
            </w:r>
          </w:p>
        </w:tc>
        <w:tc>
          <w:tcPr>
            <w:tcW w:w="736" w:type="pct"/>
            <w:tcBorders>
              <w:top w:val="nil"/>
              <w:left w:val="nil"/>
              <w:bottom w:val="nil"/>
              <w:right w:val="nil"/>
            </w:tcBorders>
          </w:tcPr>
          <w:p w14:paraId="44D0552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16</w:t>
            </w:r>
          </w:p>
        </w:tc>
        <w:tc>
          <w:tcPr>
            <w:tcW w:w="736" w:type="pct"/>
            <w:tcBorders>
              <w:top w:val="nil"/>
              <w:left w:val="nil"/>
              <w:bottom w:val="nil"/>
              <w:right w:val="nil"/>
            </w:tcBorders>
          </w:tcPr>
          <w:p w14:paraId="075F9509"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16</w:t>
            </w:r>
          </w:p>
        </w:tc>
        <w:tc>
          <w:tcPr>
            <w:tcW w:w="736" w:type="pct"/>
            <w:tcBorders>
              <w:top w:val="nil"/>
              <w:left w:val="nil"/>
              <w:bottom w:val="nil"/>
              <w:right w:val="nil"/>
            </w:tcBorders>
          </w:tcPr>
          <w:p w14:paraId="78E521E7"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16</w:t>
            </w:r>
          </w:p>
        </w:tc>
      </w:tr>
      <w:tr w:rsidR="00C220DB" w:rsidRPr="00205307" w14:paraId="20AE254D" w14:textId="77777777" w:rsidTr="00DB74ED">
        <w:tc>
          <w:tcPr>
            <w:tcW w:w="2056" w:type="pct"/>
            <w:tcBorders>
              <w:top w:val="nil"/>
              <w:left w:val="nil"/>
              <w:bottom w:val="nil"/>
              <w:right w:val="nil"/>
            </w:tcBorders>
          </w:tcPr>
          <w:p w14:paraId="4197201D"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Failure Events</w:t>
            </w:r>
          </w:p>
        </w:tc>
        <w:tc>
          <w:tcPr>
            <w:tcW w:w="736" w:type="pct"/>
            <w:tcBorders>
              <w:top w:val="nil"/>
              <w:left w:val="nil"/>
              <w:bottom w:val="nil"/>
              <w:right w:val="nil"/>
            </w:tcBorders>
          </w:tcPr>
          <w:p w14:paraId="5DB7D84B"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37</w:t>
            </w:r>
          </w:p>
        </w:tc>
        <w:tc>
          <w:tcPr>
            <w:tcW w:w="736" w:type="pct"/>
            <w:tcBorders>
              <w:top w:val="nil"/>
              <w:left w:val="nil"/>
              <w:bottom w:val="nil"/>
              <w:right w:val="nil"/>
            </w:tcBorders>
          </w:tcPr>
          <w:p w14:paraId="70F19454"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10</w:t>
            </w:r>
          </w:p>
        </w:tc>
        <w:tc>
          <w:tcPr>
            <w:tcW w:w="736" w:type="pct"/>
            <w:tcBorders>
              <w:top w:val="nil"/>
              <w:left w:val="nil"/>
              <w:bottom w:val="nil"/>
              <w:right w:val="nil"/>
            </w:tcBorders>
          </w:tcPr>
          <w:p w14:paraId="7ED4479C"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29</w:t>
            </w:r>
          </w:p>
        </w:tc>
        <w:tc>
          <w:tcPr>
            <w:tcW w:w="736" w:type="pct"/>
            <w:tcBorders>
              <w:top w:val="nil"/>
              <w:left w:val="nil"/>
              <w:bottom w:val="nil"/>
              <w:right w:val="nil"/>
            </w:tcBorders>
          </w:tcPr>
          <w:p w14:paraId="30CC177F"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15</w:t>
            </w:r>
          </w:p>
        </w:tc>
      </w:tr>
      <w:tr w:rsidR="00C220DB" w:rsidRPr="00205307" w14:paraId="66A6F750" w14:textId="77777777" w:rsidTr="00DB74ED">
        <w:tc>
          <w:tcPr>
            <w:tcW w:w="2056" w:type="pct"/>
            <w:tcBorders>
              <w:top w:val="nil"/>
              <w:left w:val="nil"/>
              <w:bottom w:val="double" w:sz="4" w:space="0" w:color="auto"/>
              <w:right w:val="nil"/>
            </w:tcBorders>
          </w:tcPr>
          <w:p w14:paraId="53D9BD5C" w14:textId="77777777" w:rsidR="00C220DB" w:rsidRPr="00205307" w:rsidRDefault="00C220DB" w:rsidP="00563F4B">
            <w:pPr>
              <w:widowControl w:val="0"/>
              <w:autoSpaceDE w:val="0"/>
              <w:autoSpaceDN w:val="0"/>
              <w:adjustRightInd w:val="0"/>
              <w:spacing w:line="240" w:lineRule="auto"/>
              <w:rPr>
                <w:rFonts w:cs="Times New Roman"/>
                <w:sz w:val="22"/>
                <w:szCs w:val="22"/>
              </w:rPr>
            </w:pPr>
            <w:r w:rsidRPr="00205307">
              <w:rPr>
                <w:rFonts w:cs="Times New Roman"/>
                <w:sz w:val="22"/>
                <w:szCs w:val="22"/>
              </w:rPr>
              <w:t>Countries in Sample</w:t>
            </w:r>
          </w:p>
        </w:tc>
        <w:tc>
          <w:tcPr>
            <w:tcW w:w="736" w:type="pct"/>
            <w:tcBorders>
              <w:top w:val="nil"/>
              <w:left w:val="nil"/>
              <w:bottom w:val="double" w:sz="4" w:space="0" w:color="auto"/>
              <w:right w:val="nil"/>
            </w:tcBorders>
          </w:tcPr>
          <w:p w14:paraId="634249B6"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135</w:t>
            </w:r>
          </w:p>
        </w:tc>
        <w:tc>
          <w:tcPr>
            <w:tcW w:w="736" w:type="pct"/>
            <w:tcBorders>
              <w:top w:val="nil"/>
              <w:left w:val="nil"/>
              <w:bottom w:val="double" w:sz="4" w:space="0" w:color="auto"/>
              <w:right w:val="nil"/>
            </w:tcBorders>
          </w:tcPr>
          <w:p w14:paraId="0112BC6A"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135</w:t>
            </w:r>
          </w:p>
        </w:tc>
        <w:tc>
          <w:tcPr>
            <w:tcW w:w="736" w:type="pct"/>
            <w:tcBorders>
              <w:top w:val="nil"/>
              <w:left w:val="nil"/>
              <w:bottom w:val="double" w:sz="4" w:space="0" w:color="auto"/>
              <w:right w:val="nil"/>
            </w:tcBorders>
          </w:tcPr>
          <w:p w14:paraId="46D2D432"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135</w:t>
            </w:r>
          </w:p>
        </w:tc>
        <w:tc>
          <w:tcPr>
            <w:tcW w:w="736" w:type="pct"/>
            <w:tcBorders>
              <w:top w:val="nil"/>
              <w:left w:val="nil"/>
              <w:bottom w:val="double" w:sz="4" w:space="0" w:color="auto"/>
              <w:right w:val="nil"/>
            </w:tcBorders>
          </w:tcPr>
          <w:p w14:paraId="21236A05" w14:textId="77777777" w:rsidR="00C220DB" w:rsidRPr="00205307" w:rsidRDefault="00C220DB" w:rsidP="00563F4B">
            <w:pPr>
              <w:widowControl w:val="0"/>
              <w:autoSpaceDE w:val="0"/>
              <w:autoSpaceDN w:val="0"/>
              <w:adjustRightInd w:val="0"/>
              <w:spacing w:line="240" w:lineRule="auto"/>
              <w:jc w:val="center"/>
              <w:rPr>
                <w:rFonts w:cs="Times New Roman"/>
                <w:sz w:val="22"/>
                <w:szCs w:val="22"/>
              </w:rPr>
            </w:pPr>
            <w:r w:rsidRPr="00205307">
              <w:rPr>
                <w:rFonts w:cs="Times New Roman"/>
                <w:sz w:val="22"/>
                <w:szCs w:val="22"/>
              </w:rPr>
              <w:t>135</w:t>
            </w:r>
          </w:p>
        </w:tc>
      </w:tr>
    </w:tbl>
    <w:p w14:paraId="2E6AAC6D" w14:textId="77777777" w:rsidR="00C220DB" w:rsidRPr="00205307" w:rsidRDefault="00C220DB" w:rsidP="00563F4B">
      <w:pPr>
        <w:widowControl w:val="0"/>
        <w:autoSpaceDE w:val="0"/>
        <w:autoSpaceDN w:val="0"/>
        <w:adjustRightInd w:val="0"/>
        <w:spacing w:line="240" w:lineRule="auto"/>
        <w:rPr>
          <w:rFonts w:cs="Times New Roman"/>
          <w:sz w:val="20"/>
          <w:szCs w:val="20"/>
        </w:rPr>
      </w:pPr>
      <w:r w:rsidRPr="00205307">
        <w:rPr>
          <w:rFonts w:cs="Times New Roman"/>
          <w:sz w:val="20"/>
          <w:szCs w:val="20"/>
        </w:rPr>
        <w:t>+ p&lt;0.10, * p&lt;0.05, ** p&lt;0.01, *** p&lt;0.001</w:t>
      </w:r>
    </w:p>
    <w:p w14:paraId="4D65AECF" w14:textId="77777777" w:rsidR="00C220DB" w:rsidRPr="00205307" w:rsidRDefault="00C220DB" w:rsidP="00563F4B">
      <w:pPr>
        <w:widowControl w:val="0"/>
        <w:autoSpaceDE w:val="0"/>
        <w:autoSpaceDN w:val="0"/>
        <w:adjustRightInd w:val="0"/>
        <w:spacing w:line="240" w:lineRule="auto"/>
        <w:rPr>
          <w:rFonts w:cs="Times New Roman"/>
          <w:sz w:val="20"/>
          <w:szCs w:val="20"/>
        </w:rPr>
      </w:pPr>
      <w:r w:rsidRPr="00205307">
        <w:rPr>
          <w:rFonts w:cs="Times New Roman"/>
          <w:sz w:val="20"/>
          <w:szCs w:val="20"/>
          <w:vertAlign w:val="superscript"/>
        </w:rPr>
        <w:t>a</w:t>
      </w:r>
      <w:r w:rsidRPr="00205307">
        <w:rPr>
          <w:rFonts w:cs="Times New Roman"/>
          <w:sz w:val="20"/>
          <w:szCs w:val="20"/>
        </w:rPr>
        <w:t xml:space="preserve"> Denotes one-year lag on variables</w:t>
      </w:r>
    </w:p>
    <w:p w14:paraId="50F0138A" w14:textId="77777777" w:rsidR="00C220DB" w:rsidRPr="00205307" w:rsidRDefault="00C220DB" w:rsidP="00563F4B">
      <w:pPr>
        <w:pStyle w:val="Caption"/>
      </w:pPr>
      <w:r w:rsidRPr="00205307">
        <w:t>Models ran with Stata 15 with cluster-robust standard errors grouped by unique country IDs. Random 135 cases sampled following recommendations by King &amp; Zeng (2001, p141-142). All 482 country-year observations of countries that adopt laws included in sample.</w:t>
      </w:r>
    </w:p>
    <w:p w14:paraId="252A74E5" w14:textId="77777777" w:rsidR="00C220DB" w:rsidRPr="00205307" w:rsidRDefault="00C220DB" w:rsidP="00C220DB">
      <w:pPr>
        <w:rPr>
          <w:rFonts w:cs="Times New Roman"/>
        </w:rPr>
      </w:pPr>
    </w:p>
    <w:p w14:paraId="68D32DE9" w14:textId="77777777" w:rsidR="00C220DB" w:rsidRPr="00205307" w:rsidRDefault="00C220DB" w:rsidP="00C220DB">
      <w:pPr>
        <w:rPr>
          <w:rFonts w:eastAsiaTheme="majorEastAsia" w:cs="Times New Roman"/>
          <w:color w:val="1F3763" w:themeColor="accent1" w:themeShade="7F"/>
        </w:rPr>
      </w:pPr>
      <w:r w:rsidRPr="00205307">
        <w:rPr>
          <w:rFonts w:cs="Times New Roman"/>
        </w:rPr>
        <w:br w:type="page"/>
      </w:r>
    </w:p>
    <w:p w14:paraId="089530BE" w14:textId="77777777" w:rsidR="00C220DB" w:rsidRPr="00205307" w:rsidRDefault="00C220DB" w:rsidP="00C47F4A">
      <w:pPr>
        <w:pStyle w:val="Heading4"/>
      </w:pPr>
      <w:bookmarkStart w:id="380" w:name="_Appendix_Table_3C:"/>
      <w:bookmarkStart w:id="381" w:name="_Toc46189333"/>
      <w:bookmarkStart w:id="382" w:name="_Toc46190237"/>
      <w:bookmarkStart w:id="383" w:name="_Toc46190392"/>
      <w:bookmarkStart w:id="384" w:name="_Toc46190462"/>
      <w:bookmarkEnd w:id="380"/>
      <w:r w:rsidRPr="00205307">
        <w:lastRenderedPageBreak/>
        <w:t>Appendix Table 3C: Assessing Conceptual Equivalence &amp; Distinctness (All Model Strategies)</w:t>
      </w:r>
      <w:bookmarkEnd w:id="381"/>
      <w:bookmarkEnd w:id="382"/>
      <w:bookmarkEnd w:id="383"/>
      <w:bookmarkEnd w:id="384"/>
      <w:r w:rsidRPr="00205307">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1906"/>
        <w:gridCol w:w="1906"/>
        <w:gridCol w:w="1904"/>
      </w:tblGrid>
      <w:tr w:rsidR="00C220DB" w:rsidRPr="00205307" w14:paraId="06007BC3" w14:textId="77777777" w:rsidTr="00DB74ED">
        <w:trPr>
          <w:trHeight w:val="20"/>
        </w:trPr>
        <w:tc>
          <w:tcPr>
            <w:tcW w:w="1947" w:type="pct"/>
            <w:tcBorders>
              <w:top w:val="double" w:sz="4" w:space="0" w:color="auto"/>
              <w:bottom w:val="single" w:sz="4" w:space="0" w:color="auto"/>
            </w:tcBorders>
          </w:tcPr>
          <w:p w14:paraId="5E7BAE7B" w14:textId="77777777" w:rsidR="00C220DB" w:rsidRPr="00205307" w:rsidRDefault="00C220DB" w:rsidP="00563F4B">
            <w:pPr>
              <w:spacing w:line="240" w:lineRule="auto"/>
              <w:rPr>
                <w:rFonts w:cs="Times New Roman"/>
                <w:sz w:val="20"/>
                <w:szCs w:val="20"/>
              </w:rPr>
            </w:pPr>
          </w:p>
        </w:tc>
        <w:tc>
          <w:tcPr>
            <w:tcW w:w="1018" w:type="pct"/>
            <w:tcBorders>
              <w:top w:val="double" w:sz="4" w:space="0" w:color="auto"/>
              <w:bottom w:val="single" w:sz="4" w:space="0" w:color="auto"/>
            </w:tcBorders>
          </w:tcPr>
          <w:p w14:paraId="49E18D22" w14:textId="77777777" w:rsidR="00C220DB" w:rsidRPr="00205307" w:rsidRDefault="00C220DB" w:rsidP="00563F4B">
            <w:pPr>
              <w:spacing w:line="240" w:lineRule="auto"/>
              <w:jc w:val="center"/>
              <w:rPr>
                <w:rFonts w:cs="Times New Roman"/>
                <w:b/>
                <w:bCs/>
                <w:sz w:val="20"/>
                <w:szCs w:val="20"/>
              </w:rPr>
            </w:pPr>
            <w:r w:rsidRPr="00205307">
              <w:rPr>
                <w:rFonts w:cs="Times New Roman"/>
                <w:b/>
                <w:bCs/>
                <w:sz w:val="20"/>
                <w:szCs w:val="20"/>
              </w:rPr>
              <w:t>Only Prohibitive Laws</w:t>
            </w:r>
          </w:p>
        </w:tc>
        <w:tc>
          <w:tcPr>
            <w:tcW w:w="1018" w:type="pct"/>
            <w:tcBorders>
              <w:top w:val="double" w:sz="4" w:space="0" w:color="auto"/>
              <w:bottom w:val="single" w:sz="4" w:space="0" w:color="auto"/>
            </w:tcBorders>
          </w:tcPr>
          <w:p w14:paraId="6CF03321" w14:textId="77777777" w:rsidR="00C220DB" w:rsidRPr="00205307" w:rsidRDefault="00C220DB" w:rsidP="00563F4B">
            <w:pPr>
              <w:spacing w:line="240" w:lineRule="auto"/>
              <w:jc w:val="center"/>
              <w:rPr>
                <w:rFonts w:cs="Times New Roman"/>
                <w:b/>
                <w:bCs/>
                <w:sz w:val="20"/>
                <w:szCs w:val="20"/>
              </w:rPr>
            </w:pPr>
            <w:r w:rsidRPr="00205307">
              <w:rPr>
                <w:rFonts w:cs="Times New Roman"/>
                <w:b/>
                <w:bCs/>
                <w:sz w:val="20"/>
                <w:szCs w:val="20"/>
              </w:rPr>
              <w:t>Only Red-Tape Laws</w:t>
            </w:r>
          </w:p>
        </w:tc>
        <w:tc>
          <w:tcPr>
            <w:tcW w:w="1017" w:type="pct"/>
            <w:tcBorders>
              <w:top w:val="double" w:sz="4" w:space="0" w:color="auto"/>
            </w:tcBorders>
          </w:tcPr>
          <w:p w14:paraId="55E67AC3" w14:textId="77777777" w:rsidR="00C220DB" w:rsidRPr="00205307" w:rsidRDefault="00C220DB" w:rsidP="00563F4B">
            <w:pPr>
              <w:spacing w:line="240" w:lineRule="auto"/>
              <w:jc w:val="center"/>
              <w:rPr>
                <w:rFonts w:cs="Times New Roman"/>
                <w:b/>
                <w:bCs/>
                <w:sz w:val="20"/>
                <w:szCs w:val="20"/>
              </w:rPr>
            </w:pPr>
            <w:r w:rsidRPr="00205307">
              <w:rPr>
                <w:rFonts w:cs="Times New Roman"/>
                <w:b/>
                <w:bCs/>
                <w:sz w:val="20"/>
                <w:szCs w:val="20"/>
              </w:rPr>
              <w:t>Only Notification Laws</w:t>
            </w:r>
          </w:p>
        </w:tc>
      </w:tr>
      <w:tr w:rsidR="00C220DB" w:rsidRPr="00205307" w14:paraId="070175D2" w14:textId="77777777" w:rsidTr="00DB74ED">
        <w:trPr>
          <w:trHeight w:val="144"/>
        </w:trPr>
        <w:tc>
          <w:tcPr>
            <w:tcW w:w="5000" w:type="pct"/>
            <w:gridSpan w:val="4"/>
            <w:tcBorders>
              <w:top w:val="single" w:sz="4" w:space="0" w:color="auto"/>
            </w:tcBorders>
          </w:tcPr>
          <w:p w14:paraId="5B98910D" w14:textId="77777777" w:rsidR="00C220DB" w:rsidRPr="00205307" w:rsidRDefault="00C220DB" w:rsidP="00563F4B">
            <w:pPr>
              <w:spacing w:line="240" w:lineRule="auto"/>
              <w:rPr>
                <w:rFonts w:cs="Times New Roman"/>
                <w:bCs/>
                <w:sz w:val="20"/>
                <w:szCs w:val="20"/>
                <w:u w:val="single"/>
              </w:rPr>
            </w:pPr>
            <w:r w:rsidRPr="00205307">
              <w:rPr>
                <w:rFonts w:cs="Times New Roman"/>
                <w:bCs/>
                <w:sz w:val="20"/>
                <w:szCs w:val="20"/>
                <w:u w:val="single"/>
              </w:rPr>
              <w:t>Panel A: Conceptual-equivalence Hypotheses</w:t>
            </w:r>
          </w:p>
        </w:tc>
      </w:tr>
      <w:tr w:rsidR="00C220DB" w:rsidRPr="00205307" w14:paraId="656BA067" w14:textId="77777777" w:rsidTr="00DB74ED">
        <w:trPr>
          <w:trHeight w:val="144"/>
        </w:trPr>
        <w:tc>
          <w:tcPr>
            <w:tcW w:w="5000" w:type="pct"/>
            <w:gridSpan w:val="4"/>
          </w:tcPr>
          <w:p w14:paraId="5E11A173" w14:textId="77777777" w:rsidR="00C220DB" w:rsidRPr="00205307" w:rsidRDefault="00C220DB" w:rsidP="00563F4B">
            <w:pPr>
              <w:spacing w:line="240" w:lineRule="auto"/>
              <w:rPr>
                <w:rFonts w:cs="Times New Roman"/>
                <w:i/>
                <w:sz w:val="20"/>
                <w:szCs w:val="20"/>
              </w:rPr>
            </w:pPr>
            <w:r w:rsidRPr="00205307">
              <w:rPr>
                <w:rFonts w:cs="Times New Roman"/>
                <w:b/>
                <w:bCs/>
                <w:i/>
                <w:sz w:val="20"/>
                <w:szCs w:val="20"/>
              </w:rPr>
              <w:t>H2A:</w:t>
            </w:r>
            <w:r w:rsidRPr="00205307">
              <w:rPr>
                <w:rFonts w:cs="Times New Roman"/>
                <w:i/>
                <w:sz w:val="20"/>
                <w:szCs w:val="20"/>
              </w:rPr>
              <w:t xml:space="preserve"> ODA per capita positively correlated with enactment.</w:t>
            </w:r>
          </w:p>
        </w:tc>
      </w:tr>
      <w:tr w:rsidR="00C220DB" w:rsidRPr="00205307" w14:paraId="7EC939F3" w14:textId="77777777" w:rsidTr="00DB74ED">
        <w:trPr>
          <w:trHeight w:val="144"/>
        </w:trPr>
        <w:tc>
          <w:tcPr>
            <w:tcW w:w="1947" w:type="pct"/>
          </w:tcPr>
          <w:p w14:paraId="6CF57146"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Primary modeling strategy (logit)</w:t>
            </w:r>
          </w:p>
        </w:tc>
        <w:tc>
          <w:tcPr>
            <w:tcW w:w="1018" w:type="pct"/>
          </w:tcPr>
          <w:p w14:paraId="1F076CD0"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=0.330</w:t>
            </w:r>
            <w:r w:rsidRPr="00205307">
              <w:rPr>
                <w:rFonts w:cs="Times New Roman"/>
                <w:color w:val="000000" w:themeColor="text1"/>
                <w:sz w:val="20"/>
                <w:szCs w:val="20"/>
              </w:rPr>
              <w:t>)</w:t>
            </w:r>
          </w:p>
        </w:tc>
        <w:tc>
          <w:tcPr>
            <w:tcW w:w="1018" w:type="pct"/>
          </w:tcPr>
          <w:p w14:paraId="7AE62E11"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=0.881</w:t>
            </w:r>
            <w:r w:rsidRPr="00205307">
              <w:rPr>
                <w:rFonts w:cs="Times New Roman"/>
                <w:color w:val="000000" w:themeColor="text1"/>
                <w:sz w:val="20"/>
                <w:szCs w:val="20"/>
              </w:rPr>
              <w:t>)</w:t>
            </w:r>
          </w:p>
        </w:tc>
        <w:tc>
          <w:tcPr>
            <w:tcW w:w="1017" w:type="pct"/>
          </w:tcPr>
          <w:p w14:paraId="6B823F74"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=0.462</w:t>
            </w:r>
            <w:r w:rsidRPr="00205307">
              <w:rPr>
                <w:rFonts w:cs="Times New Roman"/>
                <w:color w:val="000000" w:themeColor="text1"/>
                <w:sz w:val="20"/>
                <w:szCs w:val="20"/>
              </w:rPr>
              <w:t>)</w:t>
            </w:r>
          </w:p>
        </w:tc>
      </w:tr>
      <w:tr w:rsidR="00C220DB" w:rsidRPr="00205307" w14:paraId="13A8F503" w14:textId="77777777" w:rsidTr="00DB74ED">
        <w:trPr>
          <w:trHeight w:val="144"/>
        </w:trPr>
        <w:tc>
          <w:tcPr>
            <w:tcW w:w="1947" w:type="pct"/>
          </w:tcPr>
          <w:p w14:paraId="08C12660"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Cox with </w:t>
            </w:r>
            <w:proofErr w:type="spellStart"/>
            <w:r w:rsidRPr="00205307">
              <w:rPr>
                <w:rFonts w:cs="Times New Roman"/>
                <w:sz w:val="20"/>
                <w:szCs w:val="20"/>
              </w:rPr>
              <w:t>TVC</w:t>
            </w:r>
            <w:proofErr w:type="spellEnd"/>
            <w:r w:rsidRPr="00205307">
              <w:rPr>
                <w:rFonts w:cs="Times New Roman"/>
                <w:sz w:val="20"/>
                <w:szCs w:val="20"/>
              </w:rPr>
              <w:t xml:space="preserve"> robustness check</w:t>
            </w:r>
          </w:p>
        </w:tc>
        <w:tc>
          <w:tcPr>
            <w:tcW w:w="1018" w:type="pct"/>
          </w:tcPr>
          <w:p w14:paraId="74E9F788"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=0.880</w:t>
            </w:r>
            <w:r w:rsidRPr="00205307">
              <w:rPr>
                <w:rFonts w:cs="Times New Roman"/>
                <w:color w:val="000000" w:themeColor="text1"/>
                <w:sz w:val="20"/>
                <w:szCs w:val="20"/>
              </w:rPr>
              <w:t>)</w:t>
            </w:r>
          </w:p>
        </w:tc>
        <w:tc>
          <w:tcPr>
            <w:tcW w:w="1018" w:type="pct"/>
          </w:tcPr>
          <w:p w14:paraId="4ECA0142"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=0.916</w:t>
            </w:r>
            <w:r w:rsidRPr="00205307">
              <w:rPr>
                <w:rFonts w:cs="Times New Roman"/>
                <w:color w:val="000000" w:themeColor="text1"/>
                <w:sz w:val="20"/>
                <w:szCs w:val="20"/>
              </w:rPr>
              <w:t>)</w:t>
            </w:r>
          </w:p>
        </w:tc>
        <w:tc>
          <w:tcPr>
            <w:tcW w:w="1017" w:type="pct"/>
          </w:tcPr>
          <w:p w14:paraId="369F2DB3"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=0.877</w:t>
            </w:r>
            <w:r w:rsidRPr="00205307">
              <w:rPr>
                <w:rFonts w:cs="Times New Roman"/>
                <w:color w:val="000000" w:themeColor="text1"/>
                <w:sz w:val="20"/>
                <w:szCs w:val="20"/>
              </w:rPr>
              <w:t>)</w:t>
            </w:r>
          </w:p>
        </w:tc>
      </w:tr>
      <w:tr w:rsidR="00C220DB" w:rsidRPr="00205307" w14:paraId="6A289D94" w14:textId="77777777" w:rsidTr="00DB74ED">
        <w:trPr>
          <w:trHeight w:val="144"/>
        </w:trPr>
        <w:tc>
          <w:tcPr>
            <w:tcW w:w="1947" w:type="pct"/>
          </w:tcPr>
          <w:p w14:paraId="53CC246B"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Rare-events robustness check</w:t>
            </w:r>
          </w:p>
        </w:tc>
        <w:tc>
          <w:tcPr>
            <w:tcW w:w="1018" w:type="pct"/>
          </w:tcPr>
          <w:p w14:paraId="599DFCC7"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=0.560</w:t>
            </w:r>
            <w:r w:rsidRPr="00205307">
              <w:rPr>
                <w:rFonts w:cs="Times New Roman"/>
                <w:color w:val="000000" w:themeColor="text1"/>
                <w:sz w:val="20"/>
                <w:szCs w:val="20"/>
              </w:rPr>
              <w:t>)</w:t>
            </w:r>
          </w:p>
        </w:tc>
        <w:tc>
          <w:tcPr>
            <w:tcW w:w="1018" w:type="pct"/>
          </w:tcPr>
          <w:p w14:paraId="1CF74B51"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=0.549</w:t>
            </w:r>
            <w:r w:rsidRPr="00205307">
              <w:rPr>
                <w:rFonts w:cs="Times New Roman"/>
                <w:color w:val="000000" w:themeColor="text1"/>
                <w:sz w:val="20"/>
                <w:szCs w:val="20"/>
              </w:rPr>
              <w:t>)</w:t>
            </w:r>
          </w:p>
        </w:tc>
        <w:tc>
          <w:tcPr>
            <w:tcW w:w="1017" w:type="pct"/>
          </w:tcPr>
          <w:p w14:paraId="561120EA"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=0.292</w:t>
            </w:r>
            <w:r w:rsidRPr="00205307">
              <w:rPr>
                <w:rFonts w:cs="Times New Roman"/>
                <w:color w:val="000000" w:themeColor="text1"/>
                <w:sz w:val="20"/>
                <w:szCs w:val="20"/>
              </w:rPr>
              <w:t>)</w:t>
            </w:r>
          </w:p>
        </w:tc>
      </w:tr>
      <w:tr w:rsidR="00C220DB" w:rsidRPr="00205307" w14:paraId="23D62EEC" w14:textId="77777777" w:rsidTr="00DB74ED">
        <w:trPr>
          <w:trHeight w:val="144"/>
        </w:trPr>
        <w:tc>
          <w:tcPr>
            <w:tcW w:w="5000" w:type="pct"/>
            <w:gridSpan w:val="4"/>
          </w:tcPr>
          <w:p w14:paraId="3332182C" w14:textId="77777777" w:rsidR="00C220DB" w:rsidRPr="00205307" w:rsidRDefault="00C220DB" w:rsidP="00563F4B">
            <w:pPr>
              <w:spacing w:line="240" w:lineRule="auto"/>
              <w:rPr>
                <w:rFonts w:cs="Times New Roman"/>
                <w:i/>
                <w:sz w:val="20"/>
                <w:szCs w:val="20"/>
              </w:rPr>
            </w:pPr>
            <w:r w:rsidRPr="00205307">
              <w:rPr>
                <w:rFonts w:cs="Times New Roman"/>
                <w:b/>
                <w:bCs/>
                <w:i/>
                <w:sz w:val="20"/>
                <w:szCs w:val="20"/>
              </w:rPr>
              <w:t>H2B:</w:t>
            </w:r>
            <w:r w:rsidRPr="00205307">
              <w:rPr>
                <w:rFonts w:cs="Times New Roman"/>
                <w:i/>
                <w:sz w:val="20"/>
                <w:szCs w:val="20"/>
              </w:rPr>
              <w:t xml:space="preserve"> Electoral competition positively correlated with enactment.</w:t>
            </w:r>
          </w:p>
        </w:tc>
      </w:tr>
      <w:tr w:rsidR="00C220DB" w:rsidRPr="00205307" w14:paraId="7B31D0DF" w14:textId="77777777" w:rsidTr="00DB74ED">
        <w:trPr>
          <w:trHeight w:val="144"/>
        </w:trPr>
        <w:tc>
          <w:tcPr>
            <w:tcW w:w="1947" w:type="pct"/>
          </w:tcPr>
          <w:p w14:paraId="6AD2CC87"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Primary modeling strategy (logit)</w:t>
            </w:r>
          </w:p>
        </w:tc>
        <w:tc>
          <w:tcPr>
            <w:tcW w:w="1018" w:type="pct"/>
          </w:tcPr>
          <w:p w14:paraId="33FD4B1C"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=0.400</w:t>
            </w:r>
            <w:r w:rsidRPr="00205307">
              <w:rPr>
                <w:rFonts w:cs="Times New Roman"/>
                <w:color w:val="000000" w:themeColor="text1"/>
                <w:sz w:val="20"/>
                <w:szCs w:val="20"/>
              </w:rPr>
              <w:t>)</w:t>
            </w:r>
          </w:p>
        </w:tc>
        <w:tc>
          <w:tcPr>
            <w:tcW w:w="1018" w:type="pct"/>
            <w:shd w:val="clear" w:color="auto" w:fill="C5E0B3" w:themeFill="accent6" w:themeFillTint="66"/>
          </w:tcPr>
          <w:p w14:paraId="17373296"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0.002 (</w:t>
            </w:r>
            <w:r w:rsidRPr="00205307">
              <w:rPr>
                <w:rFonts w:cs="Times New Roman"/>
                <w:b/>
                <w:i/>
                <w:sz w:val="20"/>
                <w:szCs w:val="20"/>
              </w:rPr>
              <w:t>p</w:t>
            </w:r>
            <w:r w:rsidRPr="00205307">
              <w:rPr>
                <w:rFonts w:cs="Times New Roman"/>
                <w:b/>
                <w:sz w:val="20"/>
                <w:szCs w:val="20"/>
              </w:rPr>
              <w:t>=0.071</w:t>
            </w:r>
            <w:r w:rsidRPr="00205307">
              <w:rPr>
                <w:rFonts w:cs="Times New Roman"/>
                <w:color w:val="000000" w:themeColor="text1"/>
                <w:sz w:val="20"/>
                <w:szCs w:val="20"/>
              </w:rPr>
              <w:t>)</w:t>
            </w:r>
          </w:p>
        </w:tc>
        <w:tc>
          <w:tcPr>
            <w:tcW w:w="1017" w:type="pct"/>
          </w:tcPr>
          <w:p w14:paraId="3B9C6DEC"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=0.338</w:t>
            </w:r>
            <w:r w:rsidRPr="00205307">
              <w:rPr>
                <w:rFonts w:cs="Times New Roman"/>
                <w:color w:val="000000" w:themeColor="text1"/>
                <w:sz w:val="20"/>
                <w:szCs w:val="20"/>
              </w:rPr>
              <w:t>)</w:t>
            </w:r>
          </w:p>
        </w:tc>
      </w:tr>
      <w:tr w:rsidR="00C220DB" w:rsidRPr="00205307" w14:paraId="3EC1AD20" w14:textId="77777777" w:rsidTr="00DB74ED">
        <w:trPr>
          <w:trHeight w:val="144"/>
        </w:trPr>
        <w:tc>
          <w:tcPr>
            <w:tcW w:w="1947" w:type="pct"/>
          </w:tcPr>
          <w:p w14:paraId="4126E88F"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Cox with </w:t>
            </w:r>
            <w:proofErr w:type="spellStart"/>
            <w:r w:rsidRPr="00205307">
              <w:rPr>
                <w:rFonts w:cs="Times New Roman"/>
                <w:sz w:val="20"/>
                <w:szCs w:val="20"/>
              </w:rPr>
              <w:t>TVC</w:t>
            </w:r>
            <w:proofErr w:type="spellEnd"/>
            <w:r w:rsidRPr="00205307">
              <w:rPr>
                <w:rFonts w:cs="Times New Roman"/>
                <w:sz w:val="20"/>
                <w:szCs w:val="20"/>
              </w:rPr>
              <w:t xml:space="preserve"> robustness check</w:t>
            </w:r>
          </w:p>
        </w:tc>
        <w:tc>
          <w:tcPr>
            <w:tcW w:w="1018" w:type="pct"/>
          </w:tcPr>
          <w:p w14:paraId="0CB47F02"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0.000 (</w:t>
            </w:r>
            <w:r w:rsidRPr="00205307">
              <w:rPr>
                <w:rFonts w:cs="Times New Roman"/>
                <w:b/>
                <w:i/>
                <w:sz w:val="20"/>
                <w:szCs w:val="20"/>
              </w:rPr>
              <w:t>p</w:t>
            </w:r>
            <w:r w:rsidRPr="00205307">
              <w:rPr>
                <w:rFonts w:cs="Times New Roman"/>
                <w:b/>
                <w:sz w:val="20"/>
                <w:szCs w:val="20"/>
              </w:rPr>
              <w:t>=0.878</w:t>
            </w:r>
            <w:r w:rsidRPr="00205307">
              <w:rPr>
                <w:rFonts w:cs="Times New Roman"/>
                <w:b/>
                <w:color w:val="000000" w:themeColor="text1"/>
                <w:sz w:val="20"/>
                <w:szCs w:val="20"/>
              </w:rPr>
              <w:t>)</w:t>
            </w:r>
          </w:p>
        </w:tc>
        <w:tc>
          <w:tcPr>
            <w:tcW w:w="1018" w:type="pct"/>
          </w:tcPr>
          <w:p w14:paraId="03792707"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0.004 (</w:t>
            </w:r>
            <w:r w:rsidRPr="00205307">
              <w:rPr>
                <w:rFonts w:cs="Times New Roman"/>
                <w:b/>
                <w:i/>
                <w:sz w:val="20"/>
                <w:szCs w:val="20"/>
              </w:rPr>
              <w:t>p</w:t>
            </w:r>
            <w:r w:rsidRPr="00205307">
              <w:rPr>
                <w:rFonts w:cs="Times New Roman"/>
                <w:b/>
                <w:sz w:val="20"/>
                <w:szCs w:val="20"/>
              </w:rPr>
              <w:t>=0.839</w:t>
            </w:r>
            <w:r w:rsidRPr="00205307">
              <w:rPr>
                <w:rFonts w:cs="Times New Roman"/>
                <w:color w:val="000000" w:themeColor="text1"/>
                <w:sz w:val="20"/>
                <w:szCs w:val="20"/>
              </w:rPr>
              <w:t>)</w:t>
            </w:r>
          </w:p>
        </w:tc>
        <w:tc>
          <w:tcPr>
            <w:tcW w:w="1017" w:type="pct"/>
          </w:tcPr>
          <w:p w14:paraId="59DAECF7"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=0.856</w:t>
            </w:r>
            <w:r w:rsidRPr="00205307">
              <w:rPr>
                <w:rFonts w:cs="Times New Roman"/>
                <w:color w:val="000000" w:themeColor="text1"/>
                <w:sz w:val="20"/>
                <w:szCs w:val="20"/>
              </w:rPr>
              <w:t>)</w:t>
            </w:r>
          </w:p>
        </w:tc>
      </w:tr>
      <w:tr w:rsidR="00C220DB" w:rsidRPr="00205307" w14:paraId="66DC8FBF" w14:textId="77777777" w:rsidTr="00DB74ED">
        <w:trPr>
          <w:trHeight w:val="144"/>
        </w:trPr>
        <w:tc>
          <w:tcPr>
            <w:tcW w:w="1947" w:type="pct"/>
          </w:tcPr>
          <w:p w14:paraId="271B85F5"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Rare-events robustness check</w:t>
            </w:r>
          </w:p>
        </w:tc>
        <w:tc>
          <w:tcPr>
            <w:tcW w:w="1018" w:type="pct"/>
          </w:tcPr>
          <w:p w14:paraId="65EEDFF8"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0.004 (</w:t>
            </w:r>
            <w:r w:rsidRPr="00205307">
              <w:rPr>
                <w:rFonts w:cs="Times New Roman"/>
                <w:i/>
                <w:sz w:val="20"/>
                <w:szCs w:val="20"/>
              </w:rPr>
              <w:t>p</w:t>
            </w:r>
            <w:r w:rsidRPr="00205307">
              <w:rPr>
                <w:rFonts w:cs="Times New Roman"/>
                <w:sz w:val="20"/>
                <w:szCs w:val="20"/>
              </w:rPr>
              <w:t>=0.523</w:t>
            </w:r>
            <w:r w:rsidRPr="00205307">
              <w:rPr>
                <w:rFonts w:cs="Times New Roman"/>
                <w:color w:val="000000" w:themeColor="text1"/>
                <w:sz w:val="20"/>
                <w:szCs w:val="20"/>
              </w:rPr>
              <w:t>)</w:t>
            </w:r>
          </w:p>
        </w:tc>
        <w:tc>
          <w:tcPr>
            <w:tcW w:w="1018" w:type="pct"/>
            <w:shd w:val="clear" w:color="auto" w:fill="F2F2F2" w:themeFill="background1" w:themeFillShade="F2"/>
          </w:tcPr>
          <w:p w14:paraId="18131060"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0.009 (</w:t>
            </w:r>
            <w:r w:rsidRPr="00205307">
              <w:rPr>
                <w:rFonts w:cs="Times New Roman"/>
                <w:b/>
                <w:i/>
                <w:sz w:val="20"/>
                <w:szCs w:val="20"/>
              </w:rPr>
              <w:t>p</w:t>
            </w:r>
            <w:r w:rsidRPr="00205307">
              <w:rPr>
                <w:rFonts w:cs="Times New Roman"/>
                <w:b/>
                <w:sz w:val="20"/>
                <w:szCs w:val="20"/>
              </w:rPr>
              <w:t>=0.142</w:t>
            </w:r>
            <w:r w:rsidRPr="00205307">
              <w:rPr>
                <w:rFonts w:cs="Times New Roman"/>
                <w:color w:val="000000" w:themeColor="text1"/>
                <w:sz w:val="20"/>
                <w:szCs w:val="20"/>
              </w:rPr>
              <w:t>)</w:t>
            </w:r>
          </w:p>
        </w:tc>
        <w:tc>
          <w:tcPr>
            <w:tcW w:w="1017" w:type="pct"/>
          </w:tcPr>
          <w:p w14:paraId="2E680034"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0.002 (</w:t>
            </w:r>
            <w:r w:rsidRPr="00205307">
              <w:rPr>
                <w:rFonts w:cs="Times New Roman"/>
                <w:i/>
                <w:sz w:val="20"/>
                <w:szCs w:val="20"/>
              </w:rPr>
              <w:t>p</w:t>
            </w:r>
            <w:r w:rsidRPr="00205307">
              <w:rPr>
                <w:rFonts w:cs="Times New Roman"/>
                <w:sz w:val="20"/>
                <w:szCs w:val="20"/>
              </w:rPr>
              <w:t>=0.623</w:t>
            </w:r>
            <w:r w:rsidRPr="00205307">
              <w:rPr>
                <w:rFonts w:cs="Times New Roman"/>
                <w:color w:val="000000" w:themeColor="text1"/>
                <w:sz w:val="20"/>
                <w:szCs w:val="20"/>
              </w:rPr>
              <w:t>)</w:t>
            </w:r>
          </w:p>
        </w:tc>
      </w:tr>
      <w:tr w:rsidR="00C220DB" w:rsidRPr="00205307" w14:paraId="7031214F" w14:textId="77777777" w:rsidTr="00DB74ED">
        <w:trPr>
          <w:trHeight w:val="144"/>
        </w:trPr>
        <w:tc>
          <w:tcPr>
            <w:tcW w:w="5000" w:type="pct"/>
            <w:gridSpan w:val="4"/>
          </w:tcPr>
          <w:p w14:paraId="36838FD1" w14:textId="77777777" w:rsidR="00C220DB" w:rsidRPr="00205307" w:rsidRDefault="00C220DB" w:rsidP="00563F4B">
            <w:pPr>
              <w:spacing w:line="240" w:lineRule="auto"/>
              <w:rPr>
                <w:rFonts w:cs="Times New Roman"/>
                <w:i/>
                <w:sz w:val="20"/>
                <w:szCs w:val="20"/>
              </w:rPr>
            </w:pPr>
            <w:r w:rsidRPr="00205307">
              <w:rPr>
                <w:rFonts w:cs="Times New Roman"/>
                <w:b/>
                <w:bCs/>
                <w:i/>
                <w:sz w:val="20"/>
                <w:szCs w:val="20"/>
              </w:rPr>
              <w:t>H2C:</w:t>
            </w:r>
            <w:r w:rsidRPr="00205307">
              <w:rPr>
                <w:rFonts w:cs="Times New Roman"/>
                <w:i/>
                <w:sz w:val="20"/>
                <w:szCs w:val="20"/>
              </w:rPr>
              <w:t xml:space="preserve"> CSOs are anti-system positively correlated with enactment.</w:t>
            </w:r>
          </w:p>
        </w:tc>
      </w:tr>
      <w:tr w:rsidR="00C220DB" w:rsidRPr="00205307" w14:paraId="183A4348" w14:textId="77777777" w:rsidTr="00DB74ED">
        <w:trPr>
          <w:trHeight w:val="144"/>
        </w:trPr>
        <w:tc>
          <w:tcPr>
            <w:tcW w:w="1947" w:type="pct"/>
          </w:tcPr>
          <w:p w14:paraId="27D7D27B"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Primary modeling strategy (logit)</w:t>
            </w:r>
          </w:p>
        </w:tc>
        <w:tc>
          <w:tcPr>
            <w:tcW w:w="1018" w:type="pct"/>
          </w:tcPr>
          <w:p w14:paraId="1DB2790D"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=0.986</w:t>
            </w:r>
            <w:r w:rsidRPr="00205307">
              <w:rPr>
                <w:rFonts w:cs="Times New Roman"/>
                <w:color w:val="000000" w:themeColor="text1"/>
                <w:sz w:val="20"/>
                <w:szCs w:val="20"/>
              </w:rPr>
              <w:t>)</w:t>
            </w:r>
          </w:p>
        </w:tc>
        <w:tc>
          <w:tcPr>
            <w:tcW w:w="1018" w:type="pct"/>
          </w:tcPr>
          <w:p w14:paraId="62DA9C52"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=0.783</w:t>
            </w:r>
            <w:r w:rsidRPr="00205307">
              <w:rPr>
                <w:rFonts w:cs="Times New Roman"/>
                <w:color w:val="000000" w:themeColor="text1"/>
                <w:sz w:val="20"/>
                <w:szCs w:val="20"/>
              </w:rPr>
              <w:t>)</w:t>
            </w:r>
          </w:p>
        </w:tc>
        <w:tc>
          <w:tcPr>
            <w:tcW w:w="1017" w:type="pct"/>
          </w:tcPr>
          <w:p w14:paraId="77ABE342"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=0.281</w:t>
            </w:r>
            <w:r w:rsidRPr="00205307">
              <w:rPr>
                <w:rFonts w:cs="Times New Roman"/>
                <w:color w:val="000000" w:themeColor="text1"/>
                <w:sz w:val="20"/>
                <w:szCs w:val="20"/>
              </w:rPr>
              <w:t>)</w:t>
            </w:r>
          </w:p>
        </w:tc>
      </w:tr>
      <w:tr w:rsidR="00C220DB" w:rsidRPr="00205307" w14:paraId="1631A74F" w14:textId="77777777" w:rsidTr="00DB74ED">
        <w:trPr>
          <w:trHeight w:val="144"/>
        </w:trPr>
        <w:tc>
          <w:tcPr>
            <w:tcW w:w="1947" w:type="pct"/>
          </w:tcPr>
          <w:p w14:paraId="0E33CEA4"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Cox with </w:t>
            </w:r>
            <w:proofErr w:type="spellStart"/>
            <w:r w:rsidRPr="00205307">
              <w:rPr>
                <w:rFonts w:cs="Times New Roman"/>
                <w:sz w:val="20"/>
                <w:szCs w:val="20"/>
              </w:rPr>
              <w:t>TVC</w:t>
            </w:r>
            <w:proofErr w:type="spellEnd"/>
            <w:r w:rsidRPr="00205307">
              <w:rPr>
                <w:rFonts w:cs="Times New Roman"/>
                <w:sz w:val="20"/>
                <w:szCs w:val="20"/>
              </w:rPr>
              <w:t xml:space="preserve"> robustness check</w:t>
            </w:r>
          </w:p>
        </w:tc>
        <w:tc>
          <w:tcPr>
            <w:tcW w:w="1018" w:type="pct"/>
          </w:tcPr>
          <w:p w14:paraId="748B26DE"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=0.892</w:t>
            </w:r>
            <w:r w:rsidRPr="00205307">
              <w:rPr>
                <w:rFonts w:cs="Times New Roman"/>
                <w:color w:val="000000" w:themeColor="text1"/>
                <w:sz w:val="20"/>
                <w:szCs w:val="20"/>
              </w:rPr>
              <w:t>)</w:t>
            </w:r>
          </w:p>
        </w:tc>
        <w:tc>
          <w:tcPr>
            <w:tcW w:w="1018" w:type="pct"/>
          </w:tcPr>
          <w:p w14:paraId="195F02D2"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=0.852</w:t>
            </w:r>
            <w:r w:rsidRPr="00205307">
              <w:rPr>
                <w:rFonts w:cs="Times New Roman"/>
                <w:color w:val="000000" w:themeColor="text1"/>
                <w:sz w:val="20"/>
                <w:szCs w:val="20"/>
              </w:rPr>
              <w:t>)</w:t>
            </w:r>
          </w:p>
        </w:tc>
        <w:tc>
          <w:tcPr>
            <w:tcW w:w="1017" w:type="pct"/>
          </w:tcPr>
          <w:p w14:paraId="6CFBE29E"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=0.863</w:t>
            </w:r>
            <w:r w:rsidRPr="00205307">
              <w:rPr>
                <w:rFonts w:cs="Times New Roman"/>
                <w:color w:val="000000" w:themeColor="text1"/>
                <w:sz w:val="20"/>
                <w:szCs w:val="20"/>
              </w:rPr>
              <w:t>)</w:t>
            </w:r>
          </w:p>
        </w:tc>
      </w:tr>
      <w:tr w:rsidR="00C220DB" w:rsidRPr="00205307" w14:paraId="588831E6" w14:textId="77777777" w:rsidTr="00DB74ED">
        <w:trPr>
          <w:trHeight w:val="144"/>
        </w:trPr>
        <w:tc>
          <w:tcPr>
            <w:tcW w:w="1947" w:type="pct"/>
          </w:tcPr>
          <w:p w14:paraId="09EC485C"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Rare-events robustness check</w:t>
            </w:r>
          </w:p>
        </w:tc>
        <w:tc>
          <w:tcPr>
            <w:tcW w:w="1018" w:type="pct"/>
          </w:tcPr>
          <w:p w14:paraId="48A0AFE9"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=0.652</w:t>
            </w:r>
            <w:r w:rsidRPr="00205307">
              <w:rPr>
                <w:rFonts w:cs="Times New Roman"/>
                <w:color w:val="000000" w:themeColor="text1"/>
                <w:sz w:val="20"/>
                <w:szCs w:val="20"/>
              </w:rPr>
              <w:t>)</w:t>
            </w:r>
          </w:p>
        </w:tc>
        <w:tc>
          <w:tcPr>
            <w:tcW w:w="1018" w:type="pct"/>
          </w:tcPr>
          <w:p w14:paraId="57896A37"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=0.788</w:t>
            </w:r>
            <w:r w:rsidRPr="00205307">
              <w:rPr>
                <w:rFonts w:cs="Times New Roman"/>
                <w:color w:val="000000" w:themeColor="text1"/>
                <w:sz w:val="20"/>
                <w:szCs w:val="20"/>
              </w:rPr>
              <w:t>)</w:t>
            </w:r>
          </w:p>
        </w:tc>
        <w:tc>
          <w:tcPr>
            <w:tcW w:w="1017" w:type="pct"/>
          </w:tcPr>
          <w:p w14:paraId="4DBCA163"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=0.459</w:t>
            </w:r>
            <w:r w:rsidRPr="00205307">
              <w:rPr>
                <w:rFonts w:cs="Times New Roman"/>
                <w:color w:val="000000" w:themeColor="text1"/>
                <w:sz w:val="20"/>
                <w:szCs w:val="20"/>
              </w:rPr>
              <w:t>)</w:t>
            </w:r>
          </w:p>
        </w:tc>
      </w:tr>
      <w:tr w:rsidR="00C220DB" w:rsidRPr="00205307" w14:paraId="2039F12F" w14:textId="77777777" w:rsidTr="00DB74ED">
        <w:trPr>
          <w:trHeight w:val="144"/>
        </w:trPr>
        <w:tc>
          <w:tcPr>
            <w:tcW w:w="5000" w:type="pct"/>
            <w:gridSpan w:val="4"/>
          </w:tcPr>
          <w:p w14:paraId="7BEF23B6" w14:textId="77777777" w:rsidR="00C220DB" w:rsidRPr="00205307" w:rsidRDefault="00C220DB" w:rsidP="00563F4B">
            <w:pPr>
              <w:spacing w:line="240" w:lineRule="auto"/>
              <w:rPr>
                <w:rFonts w:cs="Times New Roman"/>
                <w:i/>
                <w:sz w:val="20"/>
                <w:szCs w:val="20"/>
              </w:rPr>
            </w:pPr>
            <w:r w:rsidRPr="00205307">
              <w:rPr>
                <w:rFonts w:cs="Times New Roman"/>
                <w:b/>
                <w:bCs/>
                <w:i/>
                <w:sz w:val="20"/>
                <w:szCs w:val="20"/>
              </w:rPr>
              <w:t>H2D:</w:t>
            </w:r>
            <w:r w:rsidRPr="00205307">
              <w:rPr>
                <w:rFonts w:cs="Times New Roman"/>
                <w:i/>
                <w:sz w:val="20"/>
                <w:szCs w:val="20"/>
              </w:rPr>
              <w:t xml:space="preserve"> Level of democracy negatively correlated with enactment.</w:t>
            </w:r>
          </w:p>
        </w:tc>
      </w:tr>
      <w:tr w:rsidR="00C220DB" w:rsidRPr="00205307" w14:paraId="7EBA3271" w14:textId="77777777" w:rsidTr="00DB74ED">
        <w:trPr>
          <w:trHeight w:val="144"/>
        </w:trPr>
        <w:tc>
          <w:tcPr>
            <w:tcW w:w="1947" w:type="pct"/>
          </w:tcPr>
          <w:p w14:paraId="69E6597C"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Primary modeling strategy (logit)</w:t>
            </w:r>
          </w:p>
        </w:tc>
        <w:tc>
          <w:tcPr>
            <w:tcW w:w="1018" w:type="pct"/>
            <w:shd w:val="clear" w:color="auto" w:fill="auto"/>
          </w:tcPr>
          <w:p w14:paraId="4503D9D7"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=0.234</w:t>
            </w:r>
            <w:r w:rsidRPr="00205307">
              <w:rPr>
                <w:rFonts w:cs="Times New Roman"/>
                <w:color w:val="000000" w:themeColor="text1"/>
                <w:sz w:val="20"/>
                <w:szCs w:val="20"/>
              </w:rPr>
              <w:t>)</w:t>
            </w:r>
          </w:p>
        </w:tc>
        <w:tc>
          <w:tcPr>
            <w:tcW w:w="1018" w:type="pct"/>
            <w:shd w:val="clear" w:color="auto" w:fill="C5E0B3" w:themeFill="accent6" w:themeFillTint="66"/>
          </w:tcPr>
          <w:p w14:paraId="3FC8E73F"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-0.001 (</w:t>
            </w:r>
            <w:r w:rsidRPr="00205307">
              <w:rPr>
                <w:rFonts w:cs="Times New Roman"/>
                <w:b/>
                <w:i/>
                <w:sz w:val="20"/>
                <w:szCs w:val="20"/>
              </w:rPr>
              <w:t>p</w:t>
            </w:r>
            <w:r w:rsidRPr="00205307">
              <w:rPr>
                <w:rFonts w:cs="Times New Roman"/>
                <w:b/>
                <w:sz w:val="20"/>
                <w:szCs w:val="20"/>
              </w:rPr>
              <w:t>=0.001</w:t>
            </w:r>
            <w:r w:rsidRPr="00205307">
              <w:rPr>
                <w:rFonts w:cs="Times New Roman"/>
                <w:color w:val="000000" w:themeColor="text1"/>
                <w:sz w:val="20"/>
                <w:szCs w:val="20"/>
              </w:rPr>
              <w:t>)</w:t>
            </w:r>
          </w:p>
        </w:tc>
        <w:tc>
          <w:tcPr>
            <w:tcW w:w="1017" w:type="pct"/>
            <w:shd w:val="clear" w:color="auto" w:fill="C5E0B3" w:themeFill="accent6" w:themeFillTint="66"/>
          </w:tcPr>
          <w:p w14:paraId="195C2312"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-0.001 (</w:t>
            </w:r>
            <w:r w:rsidRPr="00205307">
              <w:rPr>
                <w:rFonts w:cs="Times New Roman"/>
                <w:b/>
                <w:i/>
                <w:sz w:val="20"/>
                <w:szCs w:val="20"/>
              </w:rPr>
              <w:t>p</w:t>
            </w:r>
            <w:r w:rsidRPr="00205307">
              <w:rPr>
                <w:rFonts w:cs="Times New Roman"/>
                <w:b/>
                <w:sz w:val="20"/>
                <w:szCs w:val="20"/>
              </w:rPr>
              <w:t>=0.079</w:t>
            </w:r>
            <w:r w:rsidRPr="00205307">
              <w:rPr>
                <w:rFonts w:cs="Times New Roman"/>
                <w:color w:val="000000" w:themeColor="text1"/>
                <w:sz w:val="20"/>
                <w:szCs w:val="20"/>
              </w:rPr>
              <w:t>)</w:t>
            </w:r>
          </w:p>
        </w:tc>
      </w:tr>
      <w:tr w:rsidR="00C220DB" w:rsidRPr="00205307" w14:paraId="7BEE80F3" w14:textId="77777777" w:rsidTr="00DB74ED">
        <w:trPr>
          <w:trHeight w:val="144"/>
        </w:trPr>
        <w:tc>
          <w:tcPr>
            <w:tcW w:w="1947" w:type="pct"/>
          </w:tcPr>
          <w:p w14:paraId="482E0F23"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Cox with </w:t>
            </w:r>
            <w:proofErr w:type="spellStart"/>
            <w:r w:rsidRPr="00205307">
              <w:rPr>
                <w:rFonts w:cs="Times New Roman"/>
                <w:sz w:val="20"/>
                <w:szCs w:val="20"/>
              </w:rPr>
              <w:t>TVC</w:t>
            </w:r>
            <w:proofErr w:type="spellEnd"/>
            <w:r w:rsidRPr="00205307">
              <w:rPr>
                <w:rFonts w:cs="Times New Roman"/>
                <w:sz w:val="20"/>
                <w:szCs w:val="20"/>
              </w:rPr>
              <w:t xml:space="preserve"> robustness check</w:t>
            </w:r>
          </w:p>
        </w:tc>
        <w:tc>
          <w:tcPr>
            <w:tcW w:w="1018" w:type="pct"/>
          </w:tcPr>
          <w:p w14:paraId="2A0795BF"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-0.000 (</w:t>
            </w:r>
            <w:r w:rsidRPr="00205307">
              <w:rPr>
                <w:rFonts w:cs="Times New Roman"/>
                <w:b/>
                <w:i/>
                <w:sz w:val="20"/>
                <w:szCs w:val="20"/>
              </w:rPr>
              <w:t>p</w:t>
            </w:r>
            <w:r w:rsidRPr="00205307">
              <w:rPr>
                <w:rFonts w:cs="Times New Roman"/>
                <w:b/>
                <w:sz w:val="20"/>
                <w:szCs w:val="20"/>
              </w:rPr>
              <w:t>=0.883</w:t>
            </w:r>
            <w:r w:rsidRPr="00205307">
              <w:rPr>
                <w:rFonts w:cs="Times New Roman"/>
                <w:color w:val="000000" w:themeColor="text1"/>
                <w:sz w:val="20"/>
                <w:szCs w:val="20"/>
              </w:rPr>
              <w:t>)</w:t>
            </w:r>
          </w:p>
        </w:tc>
        <w:tc>
          <w:tcPr>
            <w:tcW w:w="1018" w:type="pct"/>
          </w:tcPr>
          <w:p w14:paraId="000886AC"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-0.002 (</w:t>
            </w:r>
            <w:r w:rsidRPr="00205307">
              <w:rPr>
                <w:rFonts w:cs="Times New Roman"/>
                <w:i/>
                <w:sz w:val="20"/>
                <w:szCs w:val="20"/>
              </w:rPr>
              <w:t>p</w:t>
            </w:r>
            <w:r w:rsidRPr="00205307">
              <w:rPr>
                <w:rFonts w:cs="Times New Roman"/>
                <w:sz w:val="20"/>
                <w:szCs w:val="20"/>
              </w:rPr>
              <w:t>=0.848</w:t>
            </w:r>
            <w:r w:rsidRPr="00205307">
              <w:rPr>
                <w:rFonts w:cs="Times New Roman"/>
                <w:color w:val="000000" w:themeColor="text1"/>
                <w:sz w:val="20"/>
                <w:szCs w:val="20"/>
              </w:rPr>
              <w:t>)</w:t>
            </w:r>
          </w:p>
        </w:tc>
        <w:tc>
          <w:tcPr>
            <w:tcW w:w="1017" w:type="pct"/>
          </w:tcPr>
          <w:p w14:paraId="6223367F"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=0.868</w:t>
            </w:r>
            <w:r w:rsidRPr="00205307">
              <w:rPr>
                <w:rFonts w:cs="Times New Roman"/>
                <w:color w:val="000000" w:themeColor="text1"/>
                <w:sz w:val="20"/>
                <w:szCs w:val="20"/>
              </w:rPr>
              <w:t>)</w:t>
            </w:r>
          </w:p>
        </w:tc>
      </w:tr>
      <w:tr w:rsidR="00C220DB" w:rsidRPr="00205307" w14:paraId="1BE6DA99" w14:textId="77777777" w:rsidTr="00DB74ED">
        <w:trPr>
          <w:trHeight w:val="144"/>
        </w:trPr>
        <w:tc>
          <w:tcPr>
            <w:tcW w:w="1947" w:type="pct"/>
          </w:tcPr>
          <w:p w14:paraId="07D5D774"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Rare-events robustness check</w:t>
            </w:r>
          </w:p>
        </w:tc>
        <w:tc>
          <w:tcPr>
            <w:tcW w:w="1018" w:type="pct"/>
          </w:tcPr>
          <w:p w14:paraId="31B72348"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=0.471</w:t>
            </w:r>
            <w:r w:rsidRPr="00205307">
              <w:rPr>
                <w:rFonts w:cs="Times New Roman"/>
                <w:color w:val="000000" w:themeColor="text1"/>
                <w:sz w:val="20"/>
                <w:szCs w:val="20"/>
              </w:rPr>
              <w:t>)</w:t>
            </w:r>
          </w:p>
        </w:tc>
        <w:tc>
          <w:tcPr>
            <w:tcW w:w="1018" w:type="pct"/>
            <w:shd w:val="clear" w:color="auto" w:fill="C5E0B3" w:themeFill="accent6" w:themeFillTint="66"/>
          </w:tcPr>
          <w:p w14:paraId="59D14617"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-0.004 (</w:t>
            </w:r>
            <w:r w:rsidRPr="00205307">
              <w:rPr>
                <w:rFonts w:cs="Times New Roman"/>
                <w:b/>
                <w:i/>
                <w:sz w:val="20"/>
                <w:szCs w:val="20"/>
              </w:rPr>
              <w:t>p</w:t>
            </w:r>
            <w:r w:rsidRPr="00205307">
              <w:rPr>
                <w:rFonts w:cs="Times New Roman"/>
                <w:b/>
                <w:sz w:val="20"/>
                <w:szCs w:val="20"/>
              </w:rPr>
              <w:t>=0.005)</w:t>
            </w:r>
          </w:p>
        </w:tc>
        <w:tc>
          <w:tcPr>
            <w:tcW w:w="1017" w:type="pct"/>
            <w:shd w:val="clear" w:color="auto" w:fill="auto"/>
          </w:tcPr>
          <w:p w14:paraId="4C7ABE64"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-0.002 (</w:t>
            </w:r>
            <w:r w:rsidRPr="00205307">
              <w:rPr>
                <w:rFonts w:cs="Times New Roman"/>
                <w:b/>
                <w:i/>
                <w:sz w:val="20"/>
                <w:szCs w:val="20"/>
              </w:rPr>
              <w:t>p</w:t>
            </w:r>
            <w:r w:rsidRPr="00205307">
              <w:rPr>
                <w:rFonts w:cs="Times New Roman"/>
                <w:b/>
                <w:sz w:val="20"/>
                <w:szCs w:val="20"/>
              </w:rPr>
              <w:t>=0.222</w:t>
            </w:r>
            <w:r w:rsidRPr="00205307">
              <w:rPr>
                <w:rFonts w:cs="Times New Roman"/>
                <w:color w:val="000000" w:themeColor="text1"/>
                <w:sz w:val="20"/>
                <w:szCs w:val="20"/>
              </w:rPr>
              <w:t>)</w:t>
            </w:r>
          </w:p>
        </w:tc>
      </w:tr>
      <w:tr w:rsidR="00C220DB" w:rsidRPr="00205307" w14:paraId="5F0E5826" w14:textId="77777777" w:rsidTr="00DB74ED">
        <w:trPr>
          <w:trHeight w:val="144"/>
        </w:trPr>
        <w:tc>
          <w:tcPr>
            <w:tcW w:w="1947" w:type="pct"/>
            <w:tcBorders>
              <w:bottom w:val="single" w:sz="4" w:space="0" w:color="auto"/>
            </w:tcBorders>
          </w:tcPr>
          <w:p w14:paraId="025CD203" w14:textId="77777777" w:rsidR="00C220DB" w:rsidRPr="00205307" w:rsidRDefault="00C220DB" w:rsidP="00563F4B">
            <w:pPr>
              <w:spacing w:line="240" w:lineRule="auto"/>
              <w:rPr>
                <w:rFonts w:cs="Times New Roman"/>
                <w:sz w:val="20"/>
                <w:szCs w:val="20"/>
              </w:rPr>
            </w:pPr>
          </w:p>
        </w:tc>
        <w:tc>
          <w:tcPr>
            <w:tcW w:w="1018" w:type="pct"/>
            <w:tcBorders>
              <w:bottom w:val="single" w:sz="4" w:space="0" w:color="auto"/>
            </w:tcBorders>
          </w:tcPr>
          <w:p w14:paraId="3DF179EF" w14:textId="77777777" w:rsidR="00C220DB" w:rsidRPr="00205307" w:rsidRDefault="00C220DB" w:rsidP="00563F4B">
            <w:pPr>
              <w:spacing w:line="240" w:lineRule="auto"/>
              <w:jc w:val="center"/>
              <w:rPr>
                <w:rFonts w:cs="Times New Roman"/>
                <w:sz w:val="20"/>
                <w:szCs w:val="20"/>
              </w:rPr>
            </w:pPr>
          </w:p>
        </w:tc>
        <w:tc>
          <w:tcPr>
            <w:tcW w:w="1018" w:type="pct"/>
            <w:tcBorders>
              <w:bottom w:val="single" w:sz="4" w:space="0" w:color="auto"/>
            </w:tcBorders>
          </w:tcPr>
          <w:p w14:paraId="73DF8C2E" w14:textId="77777777" w:rsidR="00C220DB" w:rsidRPr="00205307" w:rsidRDefault="00C220DB" w:rsidP="00563F4B">
            <w:pPr>
              <w:spacing w:line="240" w:lineRule="auto"/>
              <w:jc w:val="center"/>
              <w:rPr>
                <w:rFonts w:cs="Times New Roman"/>
                <w:sz w:val="20"/>
                <w:szCs w:val="20"/>
              </w:rPr>
            </w:pPr>
          </w:p>
        </w:tc>
        <w:tc>
          <w:tcPr>
            <w:tcW w:w="1017" w:type="pct"/>
            <w:tcBorders>
              <w:bottom w:val="single" w:sz="4" w:space="0" w:color="auto"/>
            </w:tcBorders>
          </w:tcPr>
          <w:p w14:paraId="6211C70E" w14:textId="77777777" w:rsidR="00C220DB" w:rsidRPr="00205307" w:rsidRDefault="00C220DB" w:rsidP="00563F4B">
            <w:pPr>
              <w:spacing w:line="240" w:lineRule="auto"/>
              <w:jc w:val="center"/>
              <w:rPr>
                <w:rFonts w:cs="Times New Roman"/>
                <w:sz w:val="20"/>
                <w:szCs w:val="20"/>
              </w:rPr>
            </w:pPr>
          </w:p>
        </w:tc>
      </w:tr>
      <w:tr w:rsidR="00C220DB" w:rsidRPr="00205307" w14:paraId="14D2EAB1" w14:textId="77777777" w:rsidTr="00DB74ED">
        <w:trPr>
          <w:trHeight w:val="144"/>
        </w:trPr>
        <w:tc>
          <w:tcPr>
            <w:tcW w:w="5000" w:type="pct"/>
            <w:gridSpan w:val="4"/>
            <w:tcBorders>
              <w:top w:val="single" w:sz="4" w:space="0" w:color="auto"/>
            </w:tcBorders>
          </w:tcPr>
          <w:p w14:paraId="44589181" w14:textId="77777777" w:rsidR="00C220DB" w:rsidRPr="00205307" w:rsidRDefault="00C220DB" w:rsidP="00563F4B">
            <w:pPr>
              <w:spacing w:line="240" w:lineRule="auto"/>
              <w:rPr>
                <w:rFonts w:cs="Times New Roman"/>
                <w:bCs/>
                <w:sz w:val="20"/>
                <w:szCs w:val="20"/>
                <w:u w:val="single"/>
              </w:rPr>
            </w:pPr>
            <w:r w:rsidRPr="00205307">
              <w:rPr>
                <w:rFonts w:cs="Times New Roman"/>
                <w:bCs/>
                <w:sz w:val="20"/>
                <w:szCs w:val="20"/>
                <w:u w:val="single"/>
              </w:rPr>
              <w:t>Panel B: Conceptual-distinctness Hypotheses</w:t>
            </w:r>
          </w:p>
        </w:tc>
      </w:tr>
      <w:tr w:rsidR="00C220DB" w:rsidRPr="00205307" w14:paraId="71E5AB55" w14:textId="77777777" w:rsidTr="00DB74ED">
        <w:trPr>
          <w:trHeight w:val="144"/>
        </w:trPr>
        <w:tc>
          <w:tcPr>
            <w:tcW w:w="5000" w:type="pct"/>
            <w:gridSpan w:val="4"/>
          </w:tcPr>
          <w:p w14:paraId="7A824032" w14:textId="77777777" w:rsidR="00C220DB" w:rsidRPr="00205307" w:rsidRDefault="00C220DB" w:rsidP="00563F4B">
            <w:pPr>
              <w:spacing w:line="240" w:lineRule="auto"/>
              <w:rPr>
                <w:rFonts w:cs="Times New Roman"/>
                <w:i/>
                <w:sz w:val="20"/>
                <w:szCs w:val="20"/>
              </w:rPr>
            </w:pPr>
            <w:r w:rsidRPr="00205307">
              <w:rPr>
                <w:rFonts w:cs="Times New Roman"/>
                <w:b/>
                <w:bCs/>
                <w:i/>
                <w:sz w:val="20"/>
                <w:szCs w:val="20"/>
              </w:rPr>
              <w:t>H3A:</w:t>
            </w:r>
            <w:r w:rsidRPr="00205307">
              <w:rPr>
                <w:rFonts w:cs="Times New Roman"/>
                <w:i/>
                <w:sz w:val="20"/>
                <w:szCs w:val="20"/>
              </w:rPr>
              <w:t xml:space="preserve"> Voting alignment with Russia positively correlated with enacting prohibitive laws.</w:t>
            </w:r>
          </w:p>
        </w:tc>
      </w:tr>
      <w:tr w:rsidR="00C220DB" w:rsidRPr="00205307" w14:paraId="7D34FF5C" w14:textId="77777777" w:rsidTr="00DB74ED">
        <w:trPr>
          <w:trHeight w:val="144"/>
        </w:trPr>
        <w:tc>
          <w:tcPr>
            <w:tcW w:w="1947" w:type="pct"/>
          </w:tcPr>
          <w:p w14:paraId="12EACEBF"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Primary modeling strategy (logit)</w:t>
            </w:r>
          </w:p>
        </w:tc>
        <w:tc>
          <w:tcPr>
            <w:tcW w:w="1018" w:type="pct"/>
          </w:tcPr>
          <w:p w14:paraId="550A3A65"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=0.592</w:t>
            </w:r>
            <w:r w:rsidRPr="00205307">
              <w:rPr>
                <w:rFonts w:cs="Times New Roman"/>
                <w:color w:val="000000" w:themeColor="text1"/>
                <w:sz w:val="20"/>
                <w:szCs w:val="20"/>
              </w:rPr>
              <w:t>)</w:t>
            </w:r>
          </w:p>
        </w:tc>
        <w:tc>
          <w:tcPr>
            <w:tcW w:w="1018" w:type="pct"/>
            <w:shd w:val="clear" w:color="auto" w:fill="auto"/>
          </w:tcPr>
          <w:p w14:paraId="046F19B3"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=0.233</w:t>
            </w:r>
            <w:r w:rsidRPr="00205307">
              <w:rPr>
                <w:rFonts w:cs="Times New Roman"/>
                <w:color w:val="000000" w:themeColor="text1"/>
                <w:sz w:val="20"/>
                <w:szCs w:val="20"/>
              </w:rPr>
              <w:t>)</w:t>
            </w:r>
          </w:p>
        </w:tc>
        <w:tc>
          <w:tcPr>
            <w:tcW w:w="1017" w:type="pct"/>
            <w:shd w:val="clear" w:color="auto" w:fill="C5E0B3" w:themeFill="accent6" w:themeFillTint="66"/>
          </w:tcPr>
          <w:p w14:paraId="353995CF"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0.001 (</w:t>
            </w:r>
            <w:r w:rsidRPr="00205307">
              <w:rPr>
                <w:rFonts w:cs="Times New Roman"/>
                <w:b/>
                <w:i/>
                <w:sz w:val="20"/>
                <w:szCs w:val="20"/>
              </w:rPr>
              <w:t>p</w:t>
            </w:r>
            <w:r w:rsidRPr="00205307">
              <w:rPr>
                <w:rFonts w:cs="Times New Roman"/>
                <w:b/>
                <w:sz w:val="20"/>
                <w:szCs w:val="20"/>
              </w:rPr>
              <w:t>=0.019</w:t>
            </w:r>
            <w:r w:rsidRPr="00205307">
              <w:rPr>
                <w:rFonts w:cs="Times New Roman"/>
                <w:color w:val="000000" w:themeColor="text1"/>
                <w:sz w:val="20"/>
                <w:szCs w:val="20"/>
              </w:rPr>
              <w:t>)</w:t>
            </w:r>
          </w:p>
        </w:tc>
      </w:tr>
      <w:tr w:rsidR="00C220DB" w:rsidRPr="00205307" w14:paraId="2A3AB633" w14:textId="77777777" w:rsidTr="00DB74ED">
        <w:trPr>
          <w:trHeight w:val="144"/>
        </w:trPr>
        <w:tc>
          <w:tcPr>
            <w:tcW w:w="1947" w:type="pct"/>
          </w:tcPr>
          <w:p w14:paraId="75357277"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Cox with </w:t>
            </w:r>
            <w:proofErr w:type="spellStart"/>
            <w:r w:rsidRPr="00205307">
              <w:rPr>
                <w:rFonts w:cs="Times New Roman"/>
                <w:sz w:val="20"/>
                <w:szCs w:val="20"/>
              </w:rPr>
              <w:t>TVC</w:t>
            </w:r>
            <w:proofErr w:type="spellEnd"/>
            <w:r w:rsidRPr="00205307">
              <w:rPr>
                <w:rFonts w:cs="Times New Roman"/>
                <w:sz w:val="20"/>
                <w:szCs w:val="20"/>
              </w:rPr>
              <w:t xml:space="preserve"> robustness check</w:t>
            </w:r>
          </w:p>
        </w:tc>
        <w:tc>
          <w:tcPr>
            <w:tcW w:w="1018" w:type="pct"/>
          </w:tcPr>
          <w:p w14:paraId="1E753DC9"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0.000 (</w:t>
            </w:r>
            <w:r w:rsidRPr="00205307">
              <w:rPr>
                <w:rFonts w:cs="Times New Roman"/>
                <w:b/>
                <w:i/>
                <w:sz w:val="20"/>
                <w:szCs w:val="20"/>
              </w:rPr>
              <w:t>p</w:t>
            </w:r>
            <w:r w:rsidRPr="00205307">
              <w:rPr>
                <w:rFonts w:cs="Times New Roman"/>
                <w:b/>
                <w:sz w:val="20"/>
                <w:szCs w:val="20"/>
              </w:rPr>
              <w:t>=0.897</w:t>
            </w:r>
            <w:r w:rsidRPr="00205307">
              <w:rPr>
                <w:rFonts w:cs="Times New Roman"/>
                <w:color w:val="000000" w:themeColor="text1"/>
                <w:sz w:val="20"/>
                <w:szCs w:val="20"/>
              </w:rPr>
              <w:t>)</w:t>
            </w:r>
          </w:p>
        </w:tc>
        <w:tc>
          <w:tcPr>
            <w:tcW w:w="1018" w:type="pct"/>
          </w:tcPr>
          <w:p w14:paraId="12D019EB"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-0.002 (</w:t>
            </w:r>
            <w:r w:rsidRPr="00205307">
              <w:rPr>
                <w:rFonts w:cs="Times New Roman"/>
                <w:i/>
                <w:sz w:val="20"/>
                <w:szCs w:val="20"/>
              </w:rPr>
              <w:t>p</w:t>
            </w:r>
            <w:r w:rsidRPr="00205307">
              <w:rPr>
                <w:rFonts w:cs="Times New Roman"/>
                <w:sz w:val="20"/>
                <w:szCs w:val="20"/>
              </w:rPr>
              <w:t>=0.830</w:t>
            </w:r>
            <w:r w:rsidRPr="00205307">
              <w:rPr>
                <w:rFonts w:cs="Times New Roman"/>
                <w:color w:val="000000" w:themeColor="text1"/>
                <w:sz w:val="20"/>
                <w:szCs w:val="20"/>
              </w:rPr>
              <w:t>)</w:t>
            </w:r>
          </w:p>
        </w:tc>
        <w:tc>
          <w:tcPr>
            <w:tcW w:w="1017" w:type="pct"/>
          </w:tcPr>
          <w:p w14:paraId="547F144D"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=0.763</w:t>
            </w:r>
            <w:r w:rsidRPr="00205307">
              <w:rPr>
                <w:rFonts w:cs="Times New Roman"/>
                <w:color w:val="000000" w:themeColor="text1"/>
                <w:sz w:val="20"/>
                <w:szCs w:val="20"/>
              </w:rPr>
              <w:t>)</w:t>
            </w:r>
          </w:p>
        </w:tc>
      </w:tr>
      <w:tr w:rsidR="00C220DB" w:rsidRPr="00205307" w14:paraId="34F83E9B" w14:textId="77777777" w:rsidTr="00DB74ED">
        <w:trPr>
          <w:trHeight w:val="144"/>
        </w:trPr>
        <w:tc>
          <w:tcPr>
            <w:tcW w:w="1947" w:type="pct"/>
          </w:tcPr>
          <w:p w14:paraId="296C8F68"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Rare-events robustness check</w:t>
            </w:r>
          </w:p>
        </w:tc>
        <w:tc>
          <w:tcPr>
            <w:tcW w:w="1018" w:type="pct"/>
          </w:tcPr>
          <w:p w14:paraId="44C64A32"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=0.400</w:t>
            </w:r>
            <w:r w:rsidRPr="00205307">
              <w:rPr>
                <w:rFonts w:cs="Times New Roman"/>
                <w:color w:val="000000" w:themeColor="text1"/>
                <w:sz w:val="20"/>
                <w:szCs w:val="20"/>
              </w:rPr>
              <w:t>)</w:t>
            </w:r>
          </w:p>
        </w:tc>
        <w:tc>
          <w:tcPr>
            <w:tcW w:w="1018" w:type="pct"/>
            <w:shd w:val="clear" w:color="auto" w:fill="F2F2F2" w:themeFill="background1" w:themeFillShade="F2"/>
          </w:tcPr>
          <w:p w14:paraId="06192999"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0.005 (</w:t>
            </w:r>
            <w:r w:rsidRPr="00205307">
              <w:rPr>
                <w:rFonts w:cs="Times New Roman"/>
                <w:b/>
                <w:i/>
                <w:sz w:val="20"/>
                <w:szCs w:val="20"/>
              </w:rPr>
              <w:t>p</w:t>
            </w:r>
            <w:r w:rsidRPr="00205307">
              <w:rPr>
                <w:rFonts w:cs="Times New Roman"/>
                <w:b/>
                <w:sz w:val="20"/>
                <w:szCs w:val="20"/>
              </w:rPr>
              <w:t>=0.148</w:t>
            </w:r>
            <w:r w:rsidRPr="00205307">
              <w:rPr>
                <w:rFonts w:cs="Times New Roman"/>
                <w:color w:val="000000" w:themeColor="text1"/>
                <w:sz w:val="20"/>
                <w:szCs w:val="20"/>
              </w:rPr>
              <w:t>)</w:t>
            </w:r>
          </w:p>
        </w:tc>
        <w:tc>
          <w:tcPr>
            <w:tcW w:w="1017" w:type="pct"/>
            <w:shd w:val="clear" w:color="auto" w:fill="C5E0B3" w:themeFill="accent6" w:themeFillTint="66"/>
          </w:tcPr>
          <w:p w14:paraId="0E5D865C"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0.004 (</w:t>
            </w:r>
            <w:r w:rsidRPr="00205307">
              <w:rPr>
                <w:rFonts w:cs="Times New Roman"/>
                <w:b/>
                <w:i/>
                <w:sz w:val="20"/>
                <w:szCs w:val="20"/>
              </w:rPr>
              <w:t>p</w:t>
            </w:r>
            <w:r w:rsidRPr="00205307">
              <w:rPr>
                <w:rFonts w:cs="Times New Roman"/>
                <w:b/>
                <w:sz w:val="20"/>
                <w:szCs w:val="20"/>
              </w:rPr>
              <w:t>=0.019</w:t>
            </w:r>
            <w:r w:rsidRPr="00205307">
              <w:rPr>
                <w:rFonts w:cs="Times New Roman"/>
                <w:color w:val="000000" w:themeColor="text1"/>
                <w:sz w:val="20"/>
                <w:szCs w:val="20"/>
              </w:rPr>
              <w:t>)</w:t>
            </w:r>
          </w:p>
        </w:tc>
      </w:tr>
      <w:tr w:rsidR="00C220DB" w:rsidRPr="00205307" w14:paraId="6E4AD2B4" w14:textId="77777777" w:rsidTr="00DB74ED">
        <w:trPr>
          <w:trHeight w:val="144"/>
        </w:trPr>
        <w:tc>
          <w:tcPr>
            <w:tcW w:w="5000" w:type="pct"/>
            <w:gridSpan w:val="4"/>
          </w:tcPr>
          <w:p w14:paraId="32868937" w14:textId="77777777" w:rsidR="00C220DB" w:rsidRPr="00205307" w:rsidRDefault="00C220DB" w:rsidP="00563F4B">
            <w:pPr>
              <w:spacing w:line="240" w:lineRule="auto"/>
              <w:rPr>
                <w:rFonts w:cs="Times New Roman"/>
                <w:i/>
                <w:sz w:val="20"/>
                <w:szCs w:val="20"/>
              </w:rPr>
            </w:pPr>
            <w:r w:rsidRPr="00205307">
              <w:rPr>
                <w:rFonts w:cs="Times New Roman"/>
                <w:b/>
                <w:bCs/>
                <w:i/>
                <w:sz w:val="20"/>
                <w:szCs w:val="20"/>
              </w:rPr>
              <w:t>H3B:</w:t>
            </w:r>
            <w:r w:rsidRPr="00205307">
              <w:rPr>
                <w:rFonts w:cs="Times New Roman"/>
                <w:i/>
                <w:sz w:val="20"/>
                <w:szCs w:val="20"/>
              </w:rPr>
              <w:t xml:space="preserve"> CSO consultation positively correlated with enacting notification laws.</w:t>
            </w:r>
          </w:p>
        </w:tc>
      </w:tr>
      <w:tr w:rsidR="00C220DB" w:rsidRPr="00205307" w14:paraId="30EFA341" w14:textId="77777777" w:rsidTr="00DB74ED">
        <w:trPr>
          <w:trHeight w:val="144"/>
        </w:trPr>
        <w:tc>
          <w:tcPr>
            <w:tcW w:w="1947" w:type="pct"/>
          </w:tcPr>
          <w:p w14:paraId="4782276B"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Primary modeling strategy (logit)</w:t>
            </w:r>
          </w:p>
        </w:tc>
        <w:tc>
          <w:tcPr>
            <w:tcW w:w="1018" w:type="pct"/>
          </w:tcPr>
          <w:p w14:paraId="672F2097"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=0.432</w:t>
            </w:r>
            <w:r w:rsidRPr="00205307">
              <w:rPr>
                <w:rFonts w:cs="Times New Roman"/>
                <w:color w:val="000000" w:themeColor="text1"/>
                <w:sz w:val="20"/>
                <w:szCs w:val="20"/>
              </w:rPr>
              <w:t>)</w:t>
            </w:r>
          </w:p>
        </w:tc>
        <w:tc>
          <w:tcPr>
            <w:tcW w:w="1018" w:type="pct"/>
          </w:tcPr>
          <w:p w14:paraId="16023034"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=0.544</w:t>
            </w:r>
            <w:r w:rsidRPr="00205307">
              <w:rPr>
                <w:rFonts w:cs="Times New Roman"/>
                <w:color w:val="000000" w:themeColor="text1"/>
                <w:sz w:val="20"/>
                <w:szCs w:val="20"/>
              </w:rPr>
              <w:t>)</w:t>
            </w:r>
          </w:p>
        </w:tc>
        <w:tc>
          <w:tcPr>
            <w:tcW w:w="1017" w:type="pct"/>
            <w:shd w:val="clear" w:color="auto" w:fill="C5E0B3" w:themeFill="accent6" w:themeFillTint="66"/>
          </w:tcPr>
          <w:p w14:paraId="6CFFEB38"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0.002 (</w:t>
            </w:r>
            <w:r w:rsidRPr="00205307">
              <w:rPr>
                <w:rFonts w:cs="Times New Roman"/>
                <w:b/>
                <w:i/>
                <w:sz w:val="20"/>
                <w:szCs w:val="20"/>
              </w:rPr>
              <w:t>p</w:t>
            </w:r>
            <w:r w:rsidRPr="00205307">
              <w:rPr>
                <w:rFonts w:cs="Times New Roman"/>
                <w:b/>
                <w:sz w:val="20"/>
                <w:szCs w:val="20"/>
              </w:rPr>
              <w:t>=0.004</w:t>
            </w:r>
            <w:r w:rsidRPr="00205307">
              <w:rPr>
                <w:rFonts w:cs="Times New Roman"/>
                <w:color w:val="000000" w:themeColor="text1"/>
                <w:sz w:val="20"/>
                <w:szCs w:val="20"/>
              </w:rPr>
              <w:t>)</w:t>
            </w:r>
          </w:p>
        </w:tc>
      </w:tr>
      <w:tr w:rsidR="00C220DB" w:rsidRPr="00205307" w14:paraId="2C78FCB9" w14:textId="77777777" w:rsidTr="00DB74ED">
        <w:trPr>
          <w:trHeight w:val="144"/>
        </w:trPr>
        <w:tc>
          <w:tcPr>
            <w:tcW w:w="1947" w:type="pct"/>
          </w:tcPr>
          <w:p w14:paraId="7456BB45"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Cox with </w:t>
            </w:r>
            <w:proofErr w:type="spellStart"/>
            <w:r w:rsidRPr="00205307">
              <w:rPr>
                <w:rFonts w:cs="Times New Roman"/>
                <w:sz w:val="20"/>
                <w:szCs w:val="20"/>
              </w:rPr>
              <w:t>TVC</w:t>
            </w:r>
            <w:proofErr w:type="spellEnd"/>
            <w:r w:rsidRPr="00205307">
              <w:rPr>
                <w:rFonts w:cs="Times New Roman"/>
                <w:sz w:val="20"/>
                <w:szCs w:val="20"/>
              </w:rPr>
              <w:t xml:space="preserve"> robustness check</w:t>
            </w:r>
          </w:p>
        </w:tc>
        <w:tc>
          <w:tcPr>
            <w:tcW w:w="1018" w:type="pct"/>
          </w:tcPr>
          <w:p w14:paraId="3E5B2AEC"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=0.890</w:t>
            </w:r>
            <w:r w:rsidRPr="00205307">
              <w:rPr>
                <w:rFonts w:cs="Times New Roman"/>
                <w:color w:val="000000" w:themeColor="text1"/>
                <w:sz w:val="20"/>
                <w:szCs w:val="20"/>
              </w:rPr>
              <w:t>)</w:t>
            </w:r>
          </w:p>
        </w:tc>
        <w:tc>
          <w:tcPr>
            <w:tcW w:w="1018" w:type="pct"/>
          </w:tcPr>
          <w:p w14:paraId="4A8A6617"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=0.844</w:t>
            </w:r>
            <w:r w:rsidRPr="00205307">
              <w:rPr>
                <w:rFonts w:cs="Times New Roman"/>
                <w:color w:val="000000" w:themeColor="text1"/>
                <w:sz w:val="20"/>
                <w:szCs w:val="20"/>
              </w:rPr>
              <w:t>)</w:t>
            </w:r>
          </w:p>
        </w:tc>
        <w:tc>
          <w:tcPr>
            <w:tcW w:w="1017" w:type="pct"/>
          </w:tcPr>
          <w:p w14:paraId="3A7B6FB3"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0.001 (</w:t>
            </w:r>
            <w:r w:rsidRPr="00205307">
              <w:rPr>
                <w:rFonts w:cs="Times New Roman"/>
                <w:b/>
                <w:i/>
                <w:sz w:val="20"/>
                <w:szCs w:val="20"/>
              </w:rPr>
              <w:t>p</w:t>
            </w:r>
            <w:r w:rsidRPr="00205307">
              <w:rPr>
                <w:rFonts w:cs="Times New Roman"/>
                <w:b/>
                <w:sz w:val="20"/>
                <w:szCs w:val="20"/>
              </w:rPr>
              <w:t>=0.870</w:t>
            </w:r>
            <w:r w:rsidRPr="00205307">
              <w:rPr>
                <w:rFonts w:cs="Times New Roman"/>
                <w:color w:val="000000" w:themeColor="text1"/>
                <w:sz w:val="20"/>
                <w:szCs w:val="20"/>
              </w:rPr>
              <w:t>)</w:t>
            </w:r>
          </w:p>
        </w:tc>
      </w:tr>
      <w:tr w:rsidR="00C220DB" w:rsidRPr="00205307" w14:paraId="4B64E388" w14:textId="77777777" w:rsidTr="00DB74ED">
        <w:trPr>
          <w:trHeight w:val="144"/>
        </w:trPr>
        <w:tc>
          <w:tcPr>
            <w:tcW w:w="1947" w:type="pct"/>
          </w:tcPr>
          <w:p w14:paraId="3883FEC1"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Rare-events robustness check</w:t>
            </w:r>
          </w:p>
        </w:tc>
        <w:tc>
          <w:tcPr>
            <w:tcW w:w="1018" w:type="pct"/>
            <w:shd w:val="clear" w:color="auto" w:fill="F2F2F2" w:themeFill="background1" w:themeFillShade="F2"/>
          </w:tcPr>
          <w:p w14:paraId="3AD0F8C5"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=0.167</w:t>
            </w:r>
            <w:r w:rsidRPr="00205307">
              <w:rPr>
                <w:rFonts w:cs="Times New Roman"/>
                <w:color w:val="000000" w:themeColor="text1"/>
                <w:sz w:val="20"/>
                <w:szCs w:val="20"/>
              </w:rPr>
              <w:t>)</w:t>
            </w:r>
          </w:p>
        </w:tc>
        <w:tc>
          <w:tcPr>
            <w:tcW w:w="1018" w:type="pct"/>
          </w:tcPr>
          <w:p w14:paraId="7DE4826B"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0.002 (</w:t>
            </w:r>
            <w:r w:rsidRPr="00205307">
              <w:rPr>
                <w:rFonts w:cs="Times New Roman"/>
                <w:i/>
                <w:sz w:val="20"/>
                <w:szCs w:val="20"/>
              </w:rPr>
              <w:t>p</w:t>
            </w:r>
            <w:r w:rsidRPr="00205307">
              <w:rPr>
                <w:rFonts w:cs="Times New Roman"/>
                <w:sz w:val="20"/>
                <w:szCs w:val="20"/>
              </w:rPr>
              <w:t>=0.441</w:t>
            </w:r>
            <w:r w:rsidRPr="00205307">
              <w:rPr>
                <w:rFonts w:cs="Times New Roman"/>
                <w:color w:val="000000" w:themeColor="text1"/>
                <w:sz w:val="20"/>
                <w:szCs w:val="20"/>
              </w:rPr>
              <w:t>)</w:t>
            </w:r>
          </w:p>
        </w:tc>
        <w:tc>
          <w:tcPr>
            <w:tcW w:w="1017" w:type="pct"/>
            <w:shd w:val="clear" w:color="auto" w:fill="C5E0B3" w:themeFill="accent6" w:themeFillTint="66"/>
          </w:tcPr>
          <w:p w14:paraId="426C2F71"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0.007 (</w:t>
            </w:r>
            <w:r w:rsidRPr="00205307">
              <w:rPr>
                <w:rFonts w:cs="Times New Roman"/>
                <w:b/>
                <w:i/>
                <w:sz w:val="20"/>
                <w:szCs w:val="20"/>
              </w:rPr>
              <w:t>p</w:t>
            </w:r>
            <w:r w:rsidRPr="00205307">
              <w:rPr>
                <w:rFonts w:cs="Times New Roman"/>
                <w:b/>
                <w:sz w:val="20"/>
                <w:szCs w:val="20"/>
              </w:rPr>
              <w:t>=0.017</w:t>
            </w:r>
            <w:r w:rsidRPr="00205307">
              <w:rPr>
                <w:rFonts w:cs="Times New Roman"/>
                <w:color w:val="000000" w:themeColor="text1"/>
                <w:sz w:val="20"/>
                <w:szCs w:val="20"/>
              </w:rPr>
              <w:t>)</w:t>
            </w:r>
          </w:p>
        </w:tc>
      </w:tr>
      <w:tr w:rsidR="00C220DB" w:rsidRPr="00205307" w14:paraId="7186B7BC" w14:textId="77777777" w:rsidTr="00DB74ED">
        <w:trPr>
          <w:trHeight w:val="144"/>
        </w:trPr>
        <w:tc>
          <w:tcPr>
            <w:tcW w:w="5000" w:type="pct"/>
            <w:gridSpan w:val="4"/>
          </w:tcPr>
          <w:p w14:paraId="7879BE4E" w14:textId="77777777" w:rsidR="00C220DB" w:rsidRPr="00205307" w:rsidRDefault="00C220DB" w:rsidP="00563F4B">
            <w:pPr>
              <w:spacing w:line="240" w:lineRule="auto"/>
              <w:rPr>
                <w:rFonts w:cs="Times New Roman"/>
                <w:i/>
                <w:sz w:val="20"/>
                <w:szCs w:val="20"/>
              </w:rPr>
            </w:pPr>
            <w:r w:rsidRPr="00205307">
              <w:rPr>
                <w:rFonts w:cs="Times New Roman"/>
                <w:b/>
                <w:bCs/>
                <w:i/>
                <w:sz w:val="20"/>
                <w:szCs w:val="20"/>
              </w:rPr>
              <w:t>H3C:</w:t>
            </w:r>
            <w:r w:rsidRPr="00205307">
              <w:rPr>
                <w:rFonts w:cs="Times New Roman"/>
                <w:i/>
                <w:sz w:val="20"/>
                <w:szCs w:val="20"/>
              </w:rPr>
              <w:t xml:space="preserve"> International commitment + constitutional rules negatively correlated with enactment of prohibitive laws.</w:t>
            </w:r>
          </w:p>
        </w:tc>
      </w:tr>
      <w:tr w:rsidR="00C220DB" w:rsidRPr="00205307" w14:paraId="113DA0D7" w14:textId="77777777" w:rsidTr="00DB74ED">
        <w:trPr>
          <w:trHeight w:val="144"/>
        </w:trPr>
        <w:tc>
          <w:tcPr>
            <w:tcW w:w="1947" w:type="pct"/>
          </w:tcPr>
          <w:p w14:paraId="58439BCF"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Primary modeling strategy (logit)</w:t>
            </w:r>
          </w:p>
        </w:tc>
        <w:tc>
          <w:tcPr>
            <w:tcW w:w="1018" w:type="pct"/>
            <w:shd w:val="clear" w:color="auto" w:fill="F2F2F2" w:themeFill="background1" w:themeFillShade="F2"/>
          </w:tcPr>
          <w:p w14:paraId="34BD3F6C"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-0.000 (</w:t>
            </w:r>
            <w:r w:rsidRPr="00205307">
              <w:rPr>
                <w:rFonts w:cs="Times New Roman"/>
                <w:b/>
                <w:i/>
                <w:sz w:val="20"/>
                <w:szCs w:val="20"/>
              </w:rPr>
              <w:t>p</w:t>
            </w:r>
            <w:r w:rsidRPr="00205307">
              <w:rPr>
                <w:rFonts w:cs="Times New Roman"/>
                <w:b/>
                <w:sz w:val="20"/>
                <w:szCs w:val="20"/>
              </w:rPr>
              <w:t>=0.147</w:t>
            </w:r>
            <w:r w:rsidRPr="00205307">
              <w:rPr>
                <w:rFonts w:cs="Times New Roman"/>
                <w:color w:val="000000" w:themeColor="text1"/>
                <w:sz w:val="20"/>
                <w:szCs w:val="20"/>
              </w:rPr>
              <w:t>)</w:t>
            </w:r>
          </w:p>
        </w:tc>
        <w:tc>
          <w:tcPr>
            <w:tcW w:w="1018" w:type="pct"/>
            <w:shd w:val="clear" w:color="auto" w:fill="C5E0B3" w:themeFill="accent6" w:themeFillTint="66"/>
          </w:tcPr>
          <w:p w14:paraId="5B36E94D"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-0.004 (</w:t>
            </w:r>
            <w:r w:rsidRPr="00205307">
              <w:rPr>
                <w:rFonts w:cs="Times New Roman"/>
                <w:b/>
                <w:i/>
                <w:sz w:val="20"/>
                <w:szCs w:val="20"/>
              </w:rPr>
              <w:t>p</w:t>
            </w:r>
            <w:r w:rsidRPr="00205307">
              <w:rPr>
                <w:rFonts w:cs="Times New Roman"/>
                <w:b/>
                <w:sz w:val="20"/>
                <w:szCs w:val="20"/>
              </w:rPr>
              <w:t>=0.028</w:t>
            </w:r>
            <w:r w:rsidRPr="00205307">
              <w:rPr>
                <w:rFonts w:cs="Times New Roman"/>
                <w:color w:val="000000" w:themeColor="text1"/>
                <w:sz w:val="20"/>
                <w:szCs w:val="20"/>
              </w:rPr>
              <w:t>)</w:t>
            </w:r>
          </w:p>
        </w:tc>
        <w:tc>
          <w:tcPr>
            <w:tcW w:w="1017" w:type="pct"/>
          </w:tcPr>
          <w:p w14:paraId="64A10B5B"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-0.001 (</w:t>
            </w:r>
            <w:r w:rsidRPr="00205307">
              <w:rPr>
                <w:rFonts w:cs="Times New Roman"/>
                <w:b/>
                <w:i/>
                <w:sz w:val="20"/>
                <w:szCs w:val="20"/>
              </w:rPr>
              <w:t>p</w:t>
            </w:r>
            <w:r w:rsidRPr="00205307">
              <w:rPr>
                <w:rFonts w:cs="Times New Roman"/>
                <w:b/>
                <w:sz w:val="20"/>
                <w:szCs w:val="20"/>
              </w:rPr>
              <w:t>=0.518</w:t>
            </w:r>
            <w:r w:rsidRPr="00205307">
              <w:rPr>
                <w:rFonts w:cs="Times New Roman"/>
                <w:color w:val="000000" w:themeColor="text1"/>
                <w:sz w:val="20"/>
                <w:szCs w:val="20"/>
              </w:rPr>
              <w:t>)</w:t>
            </w:r>
          </w:p>
        </w:tc>
      </w:tr>
      <w:tr w:rsidR="00C220DB" w:rsidRPr="00205307" w14:paraId="038769D0" w14:textId="77777777" w:rsidTr="00563F4B">
        <w:trPr>
          <w:trHeight w:val="144"/>
        </w:trPr>
        <w:tc>
          <w:tcPr>
            <w:tcW w:w="1947" w:type="pct"/>
          </w:tcPr>
          <w:p w14:paraId="04501879"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Cox with </w:t>
            </w:r>
            <w:proofErr w:type="spellStart"/>
            <w:r w:rsidRPr="00205307">
              <w:rPr>
                <w:rFonts w:cs="Times New Roman"/>
                <w:sz w:val="20"/>
                <w:szCs w:val="20"/>
              </w:rPr>
              <w:t>TVC</w:t>
            </w:r>
            <w:proofErr w:type="spellEnd"/>
            <w:r w:rsidRPr="00205307">
              <w:rPr>
                <w:rFonts w:cs="Times New Roman"/>
                <w:sz w:val="20"/>
                <w:szCs w:val="20"/>
              </w:rPr>
              <w:t xml:space="preserve"> robustness check</w:t>
            </w:r>
          </w:p>
        </w:tc>
        <w:tc>
          <w:tcPr>
            <w:tcW w:w="1018" w:type="pct"/>
          </w:tcPr>
          <w:p w14:paraId="0FC78E8F"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-0.000 (</w:t>
            </w:r>
            <w:r w:rsidRPr="00205307">
              <w:rPr>
                <w:rFonts w:cs="Times New Roman"/>
                <w:b/>
                <w:i/>
                <w:sz w:val="20"/>
                <w:szCs w:val="20"/>
              </w:rPr>
              <w:t>p</w:t>
            </w:r>
            <w:r w:rsidRPr="00205307">
              <w:rPr>
                <w:rFonts w:cs="Times New Roman"/>
                <w:b/>
                <w:sz w:val="20"/>
                <w:szCs w:val="20"/>
              </w:rPr>
              <w:t>=0.887</w:t>
            </w:r>
            <w:r w:rsidRPr="00205307">
              <w:rPr>
                <w:rFonts w:cs="Times New Roman"/>
                <w:b/>
                <w:color w:val="000000" w:themeColor="text1"/>
                <w:sz w:val="20"/>
                <w:szCs w:val="20"/>
              </w:rPr>
              <w:t>)</w:t>
            </w:r>
          </w:p>
        </w:tc>
        <w:tc>
          <w:tcPr>
            <w:tcW w:w="1018" w:type="pct"/>
          </w:tcPr>
          <w:p w14:paraId="75B4CB0E"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-0.010 (</w:t>
            </w:r>
            <w:r w:rsidRPr="00205307">
              <w:rPr>
                <w:rFonts w:cs="Times New Roman"/>
                <w:b/>
                <w:i/>
                <w:sz w:val="20"/>
                <w:szCs w:val="20"/>
              </w:rPr>
              <w:t>p</w:t>
            </w:r>
            <w:r w:rsidRPr="00205307">
              <w:rPr>
                <w:rFonts w:cs="Times New Roman"/>
                <w:b/>
                <w:sz w:val="20"/>
                <w:szCs w:val="20"/>
              </w:rPr>
              <w:t>=0.850</w:t>
            </w:r>
            <w:r w:rsidRPr="00205307">
              <w:rPr>
                <w:rFonts w:cs="Times New Roman"/>
                <w:b/>
                <w:color w:val="000000" w:themeColor="text1"/>
                <w:sz w:val="20"/>
                <w:szCs w:val="20"/>
              </w:rPr>
              <w:t>)</w:t>
            </w:r>
          </w:p>
        </w:tc>
        <w:tc>
          <w:tcPr>
            <w:tcW w:w="1017" w:type="pct"/>
          </w:tcPr>
          <w:p w14:paraId="33DEC063"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-0.000 (</w:t>
            </w:r>
            <w:r w:rsidRPr="00205307">
              <w:rPr>
                <w:rFonts w:cs="Times New Roman"/>
                <w:b/>
                <w:i/>
                <w:sz w:val="20"/>
                <w:szCs w:val="20"/>
              </w:rPr>
              <w:t>p</w:t>
            </w:r>
            <w:r w:rsidRPr="00205307">
              <w:rPr>
                <w:rFonts w:cs="Times New Roman"/>
                <w:b/>
                <w:sz w:val="20"/>
                <w:szCs w:val="20"/>
              </w:rPr>
              <w:t>=0.876</w:t>
            </w:r>
            <w:r w:rsidRPr="00205307">
              <w:rPr>
                <w:rFonts w:cs="Times New Roman"/>
                <w:b/>
                <w:color w:val="000000" w:themeColor="text1"/>
                <w:sz w:val="20"/>
                <w:szCs w:val="20"/>
              </w:rPr>
              <w:t>)</w:t>
            </w:r>
          </w:p>
        </w:tc>
      </w:tr>
      <w:tr w:rsidR="00C220DB" w:rsidRPr="00205307" w14:paraId="322F4018" w14:textId="77777777" w:rsidTr="00DB74ED">
        <w:trPr>
          <w:trHeight w:val="144"/>
        </w:trPr>
        <w:tc>
          <w:tcPr>
            <w:tcW w:w="1947" w:type="pct"/>
          </w:tcPr>
          <w:p w14:paraId="7CF30DDA"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Rare-events robustness check</w:t>
            </w:r>
          </w:p>
        </w:tc>
        <w:tc>
          <w:tcPr>
            <w:tcW w:w="1018" w:type="pct"/>
            <w:shd w:val="clear" w:color="auto" w:fill="F2F2F2" w:themeFill="background1" w:themeFillShade="F2"/>
          </w:tcPr>
          <w:p w14:paraId="1367545E"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w:t>
            </w:r>
            <w:r w:rsidRPr="00563F4B">
              <w:rPr>
                <w:rFonts w:cs="Times New Roman"/>
                <w:b/>
                <w:sz w:val="20"/>
                <w:szCs w:val="20"/>
              </w:rPr>
              <w:t>0.003 (</w:t>
            </w:r>
            <w:r w:rsidRPr="00563F4B">
              <w:rPr>
                <w:rFonts w:cs="Times New Roman"/>
                <w:b/>
                <w:i/>
                <w:iCs/>
                <w:sz w:val="20"/>
                <w:szCs w:val="20"/>
              </w:rPr>
              <w:t>p=</w:t>
            </w:r>
            <w:r w:rsidRPr="00563F4B">
              <w:rPr>
                <w:rFonts w:cs="Times New Roman"/>
                <w:b/>
                <w:sz w:val="20"/>
                <w:szCs w:val="20"/>
              </w:rPr>
              <w:t>0.196)</w:t>
            </w:r>
          </w:p>
        </w:tc>
        <w:tc>
          <w:tcPr>
            <w:tcW w:w="1018" w:type="pct"/>
            <w:shd w:val="clear" w:color="auto" w:fill="C5E0B3" w:themeFill="accent6" w:themeFillTint="66"/>
          </w:tcPr>
          <w:p w14:paraId="7E1C4A79"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-0.008 (</w:t>
            </w:r>
            <w:r w:rsidRPr="00205307">
              <w:rPr>
                <w:rFonts w:cs="Times New Roman"/>
                <w:b/>
                <w:i/>
                <w:sz w:val="20"/>
                <w:szCs w:val="20"/>
              </w:rPr>
              <w:t>p</w:t>
            </w:r>
            <w:r w:rsidRPr="00205307">
              <w:rPr>
                <w:rFonts w:cs="Times New Roman"/>
                <w:b/>
                <w:sz w:val="20"/>
                <w:szCs w:val="20"/>
              </w:rPr>
              <w:t>=0.033</w:t>
            </w:r>
            <w:r w:rsidRPr="00205307">
              <w:rPr>
                <w:rFonts w:cs="Times New Roman"/>
                <w:color w:val="000000" w:themeColor="text1"/>
                <w:sz w:val="20"/>
                <w:szCs w:val="20"/>
              </w:rPr>
              <w:t>)</w:t>
            </w:r>
          </w:p>
        </w:tc>
        <w:tc>
          <w:tcPr>
            <w:tcW w:w="1017" w:type="pct"/>
          </w:tcPr>
          <w:p w14:paraId="1E620A3B"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-0.002 (</w:t>
            </w:r>
            <w:r w:rsidRPr="00205307">
              <w:rPr>
                <w:rFonts w:cs="Times New Roman"/>
                <w:b/>
                <w:i/>
                <w:sz w:val="20"/>
                <w:szCs w:val="20"/>
              </w:rPr>
              <w:t>p</w:t>
            </w:r>
            <w:r w:rsidRPr="00205307">
              <w:rPr>
                <w:rFonts w:cs="Times New Roman"/>
                <w:b/>
                <w:sz w:val="20"/>
                <w:szCs w:val="20"/>
              </w:rPr>
              <w:t>=0.525</w:t>
            </w:r>
            <w:r w:rsidRPr="00205307">
              <w:rPr>
                <w:rFonts w:cs="Times New Roman"/>
                <w:color w:val="000000" w:themeColor="text1"/>
                <w:sz w:val="20"/>
                <w:szCs w:val="20"/>
              </w:rPr>
              <w:t>)</w:t>
            </w:r>
          </w:p>
        </w:tc>
      </w:tr>
      <w:tr w:rsidR="00C220DB" w:rsidRPr="00205307" w14:paraId="6647B8D3" w14:textId="77777777" w:rsidTr="00DB74ED">
        <w:trPr>
          <w:trHeight w:val="144"/>
        </w:trPr>
        <w:tc>
          <w:tcPr>
            <w:tcW w:w="5000" w:type="pct"/>
            <w:gridSpan w:val="4"/>
          </w:tcPr>
          <w:p w14:paraId="59BA9735" w14:textId="77777777" w:rsidR="00C220DB" w:rsidRPr="00205307" w:rsidRDefault="00C220DB" w:rsidP="00563F4B">
            <w:pPr>
              <w:spacing w:line="240" w:lineRule="auto"/>
              <w:rPr>
                <w:rFonts w:cs="Times New Roman"/>
                <w:i/>
                <w:sz w:val="20"/>
                <w:szCs w:val="20"/>
              </w:rPr>
            </w:pPr>
            <w:r w:rsidRPr="00205307">
              <w:rPr>
                <w:rFonts w:cs="Times New Roman"/>
                <w:b/>
                <w:bCs/>
                <w:i/>
                <w:sz w:val="20"/>
                <w:szCs w:val="20"/>
              </w:rPr>
              <w:t>H3D:</w:t>
            </w:r>
            <w:r w:rsidRPr="00205307">
              <w:rPr>
                <w:rFonts w:cs="Times New Roman"/>
                <w:i/>
                <w:sz w:val="20"/>
                <w:szCs w:val="20"/>
              </w:rPr>
              <w:t xml:space="preserve"> Voting alignment with USA positively correlated with enacting notification laws.</w:t>
            </w:r>
          </w:p>
        </w:tc>
      </w:tr>
      <w:tr w:rsidR="00C220DB" w:rsidRPr="00205307" w14:paraId="5BD7AFD5" w14:textId="77777777" w:rsidTr="00DB74ED">
        <w:trPr>
          <w:trHeight w:val="144"/>
        </w:trPr>
        <w:tc>
          <w:tcPr>
            <w:tcW w:w="1947" w:type="pct"/>
          </w:tcPr>
          <w:p w14:paraId="688A580F"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Primary modeling strategy (logit)</w:t>
            </w:r>
          </w:p>
        </w:tc>
        <w:tc>
          <w:tcPr>
            <w:tcW w:w="1018" w:type="pct"/>
            <w:shd w:val="clear" w:color="auto" w:fill="auto"/>
          </w:tcPr>
          <w:p w14:paraId="1E611663"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=0.162</w:t>
            </w:r>
            <w:r w:rsidRPr="00205307">
              <w:rPr>
                <w:rFonts w:cs="Times New Roman"/>
                <w:color w:val="000000" w:themeColor="text1"/>
                <w:sz w:val="20"/>
                <w:szCs w:val="20"/>
              </w:rPr>
              <w:t>)</w:t>
            </w:r>
          </w:p>
        </w:tc>
        <w:tc>
          <w:tcPr>
            <w:tcW w:w="1018" w:type="pct"/>
          </w:tcPr>
          <w:p w14:paraId="0DA48CC4"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=0.773</w:t>
            </w:r>
            <w:r w:rsidRPr="00205307">
              <w:rPr>
                <w:rFonts w:cs="Times New Roman"/>
                <w:color w:val="000000" w:themeColor="text1"/>
                <w:sz w:val="20"/>
                <w:szCs w:val="20"/>
              </w:rPr>
              <w:t>)</w:t>
            </w:r>
          </w:p>
        </w:tc>
        <w:tc>
          <w:tcPr>
            <w:tcW w:w="1017" w:type="pct"/>
          </w:tcPr>
          <w:p w14:paraId="7CB8E289"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=0.730</w:t>
            </w:r>
            <w:r w:rsidRPr="00205307">
              <w:rPr>
                <w:rFonts w:cs="Times New Roman"/>
                <w:color w:val="000000" w:themeColor="text1"/>
                <w:sz w:val="20"/>
                <w:szCs w:val="20"/>
              </w:rPr>
              <w:t>)</w:t>
            </w:r>
          </w:p>
        </w:tc>
      </w:tr>
      <w:tr w:rsidR="00C220DB" w:rsidRPr="00205307" w14:paraId="3DA0F1FF" w14:textId="77777777" w:rsidTr="00DB74ED">
        <w:trPr>
          <w:trHeight w:val="144"/>
        </w:trPr>
        <w:tc>
          <w:tcPr>
            <w:tcW w:w="1947" w:type="pct"/>
          </w:tcPr>
          <w:p w14:paraId="7C816733" w14:textId="77777777" w:rsidR="00C220DB" w:rsidRPr="00205307" w:rsidRDefault="00C220DB" w:rsidP="00563F4B">
            <w:pPr>
              <w:spacing w:line="240" w:lineRule="auto"/>
              <w:rPr>
                <w:rFonts w:cs="Times New Roman"/>
                <w:sz w:val="20"/>
                <w:szCs w:val="20"/>
                <w:vertAlign w:val="superscript"/>
              </w:rPr>
            </w:pPr>
            <w:r w:rsidRPr="00205307">
              <w:rPr>
                <w:rFonts w:cs="Times New Roman"/>
                <w:sz w:val="20"/>
                <w:szCs w:val="20"/>
              </w:rPr>
              <w:t xml:space="preserve">    Cox with </w:t>
            </w:r>
            <w:proofErr w:type="spellStart"/>
            <w:r w:rsidRPr="00205307">
              <w:rPr>
                <w:rFonts w:cs="Times New Roman"/>
                <w:sz w:val="20"/>
                <w:szCs w:val="20"/>
              </w:rPr>
              <w:t>TVC</w:t>
            </w:r>
            <w:proofErr w:type="spellEnd"/>
            <w:r w:rsidRPr="00205307">
              <w:rPr>
                <w:rFonts w:cs="Times New Roman"/>
                <w:sz w:val="20"/>
                <w:szCs w:val="20"/>
              </w:rPr>
              <w:t xml:space="preserve"> robustness check</w:t>
            </w:r>
          </w:p>
        </w:tc>
        <w:tc>
          <w:tcPr>
            <w:tcW w:w="1018" w:type="pct"/>
          </w:tcPr>
          <w:p w14:paraId="0B611427" w14:textId="77777777" w:rsidR="00C220DB" w:rsidRPr="00205307" w:rsidRDefault="00C220DB" w:rsidP="00563F4B">
            <w:pPr>
              <w:spacing w:line="240" w:lineRule="auto"/>
              <w:jc w:val="center"/>
              <w:rPr>
                <w:rFonts w:cs="Times New Roman"/>
                <w:b/>
                <w:sz w:val="20"/>
                <w:szCs w:val="20"/>
              </w:rPr>
            </w:pPr>
            <w:r w:rsidRPr="00205307">
              <w:rPr>
                <w:rFonts w:cs="Times New Roman"/>
                <w:b/>
                <w:sz w:val="20"/>
                <w:szCs w:val="20"/>
              </w:rPr>
              <w:t>0.000 (</w:t>
            </w:r>
            <w:r w:rsidRPr="00205307">
              <w:rPr>
                <w:rFonts w:cs="Times New Roman"/>
                <w:b/>
                <w:i/>
                <w:sz w:val="20"/>
                <w:szCs w:val="20"/>
              </w:rPr>
              <w:t>p</w:t>
            </w:r>
            <w:r w:rsidRPr="00205307">
              <w:rPr>
                <w:rFonts w:cs="Times New Roman"/>
                <w:b/>
                <w:sz w:val="20"/>
                <w:szCs w:val="20"/>
              </w:rPr>
              <w:t>=0.894</w:t>
            </w:r>
            <w:r w:rsidRPr="00205307">
              <w:rPr>
                <w:rFonts w:cs="Times New Roman"/>
                <w:color w:val="000000" w:themeColor="text1"/>
                <w:sz w:val="20"/>
                <w:szCs w:val="20"/>
              </w:rPr>
              <w:t>)</w:t>
            </w:r>
          </w:p>
        </w:tc>
        <w:tc>
          <w:tcPr>
            <w:tcW w:w="1018" w:type="pct"/>
          </w:tcPr>
          <w:p w14:paraId="264EE321"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0.004 (</w:t>
            </w:r>
            <w:r w:rsidRPr="00205307">
              <w:rPr>
                <w:rFonts w:cs="Times New Roman"/>
                <w:i/>
                <w:sz w:val="20"/>
                <w:szCs w:val="20"/>
              </w:rPr>
              <w:t>p</w:t>
            </w:r>
            <w:r w:rsidRPr="00205307">
              <w:rPr>
                <w:rFonts w:cs="Times New Roman"/>
                <w:sz w:val="20"/>
                <w:szCs w:val="20"/>
              </w:rPr>
              <w:t>=0.869</w:t>
            </w:r>
            <w:r w:rsidRPr="00205307">
              <w:rPr>
                <w:rFonts w:cs="Times New Roman"/>
                <w:color w:val="000000" w:themeColor="text1"/>
                <w:sz w:val="20"/>
                <w:szCs w:val="20"/>
              </w:rPr>
              <w:t>)</w:t>
            </w:r>
          </w:p>
        </w:tc>
        <w:tc>
          <w:tcPr>
            <w:tcW w:w="1017" w:type="pct"/>
          </w:tcPr>
          <w:p w14:paraId="3B6C1CFD"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=0.861</w:t>
            </w:r>
            <w:r w:rsidRPr="00205307">
              <w:rPr>
                <w:rFonts w:cs="Times New Roman"/>
                <w:color w:val="000000" w:themeColor="text1"/>
                <w:sz w:val="20"/>
                <w:szCs w:val="20"/>
              </w:rPr>
              <w:t>)</w:t>
            </w:r>
          </w:p>
        </w:tc>
      </w:tr>
      <w:tr w:rsidR="00C220DB" w:rsidRPr="00205307" w14:paraId="4BE6C0F3" w14:textId="77777777" w:rsidTr="00DB74ED">
        <w:trPr>
          <w:trHeight w:val="144"/>
        </w:trPr>
        <w:tc>
          <w:tcPr>
            <w:tcW w:w="1947" w:type="pct"/>
          </w:tcPr>
          <w:p w14:paraId="6270A68A" w14:textId="77777777" w:rsidR="00C220DB" w:rsidRPr="00205307" w:rsidRDefault="00C220DB" w:rsidP="00563F4B">
            <w:pPr>
              <w:spacing w:line="240" w:lineRule="auto"/>
              <w:rPr>
                <w:rFonts w:cs="Times New Roman"/>
                <w:sz w:val="20"/>
                <w:szCs w:val="20"/>
              </w:rPr>
            </w:pPr>
            <w:r w:rsidRPr="00205307">
              <w:rPr>
                <w:rFonts w:cs="Times New Roman"/>
                <w:sz w:val="20"/>
                <w:szCs w:val="20"/>
              </w:rPr>
              <w:t xml:space="preserve">    Rare-events robustness check</w:t>
            </w:r>
          </w:p>
        </w:tc>
        <w:tc>
          <w:tcPr>
            <w:tcW w:w="1018" w:type="pct"/>
          </w:tcPr>
          <w:p w14:paraId="16B1F359"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=0.485</w:t>
            </w:r>
            <w:r w:rsidRPr="00205307">
              <w:rPr>
                <w:rFonts w:cs="Times New Roman"/>
                <w:color w:val="000000" w:themeColor="text1"/>
                <w:sz w:val="20"/>
                <w:szCs w:val="20"/>
              </w:rPr>
              <w:t>)</w:t>
            </w:r>
          </w:p>
        </w:tc>
        <w:tc>
          <w:tcPr>
            <w:tcW w:w="1018" w:type="pct"/>
          </w:tcPr>
          <w:p w14:paraId="43D1506F"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0.001 (</w:t>
            </w:r>
            <w:r w:rsidRPr="00205307">
              <w:rPr>
                <w:rFonts w:cs="Times New Roman"/>
                <w:i/>
                <w:sz w:val="20"/>
                <w:szCs w:val="20"/>
              </w:rPr>
              <w:t>p</w:t>
            </w:r>
            <w:r w:rsidRPr="00205307">
              <w:rPr>
                <w:rFonts w:cs="Times New Roman"/>
                <w:sz w:val="20"/>
                <w:szCs w:val="20"/>
              </w:rPr>
              <w:t>=0.477</w:t>
            </w:r>
            <w:r w:rsidRPr="00205307">
              <w:rPr>
                <w:rFonts w:cs="Times New Roman"/>
                <w:color w:val="000000" w:themeColor="text1"/>
                <w:sz w:val="20"/>
                <w:szCs w:val="20"/>
              </w:rPr>
              <w:t>)</w:t>
            </w:r>
          </w:p>
        </w:tc>
        <w:tc>
          <w:tcPr>
            <w:tcW w:w="1017" w:type="pct"/>
          </w:tcPr>
          <w:p w14:paraId="50078784" w14:textId="77777777" w:rsidR="00C220DB" w:rsidRPr="00205307" w:rsidRDefault="00C220DB" w:rsidP="00563F4B">
            <w:pPr>
              <w:spacing w:line="240" w:lineRule="auto"/>
              <w:jc w:val="center"/>
              <w:rPr>
                <w:rFonts w:cs="Times New Roman"/>
                <w:sz w:val="20"/>
                <w:szCs w:val="20"/>
              </w:rPr>
            </w:pPr>
            <w:r w:rsidRPr="00205307">
              <w:rPr>
                <w:rFonts w:cs="Times New Roman"/>
                <w:sz w:val="20"/>
                <w:szCs w:val="20"/>
              </w:rPr>
              <w:t>0.000 (</w:t>
            </w:r>
            <w:r w:rsidRPr="00205307">
              <w:rPr>
                <w:rFonts w:cs="Times New Roman"/>
                <w:i/>
                <w:sz w:val="20"/>
                <w:szCs w:val="20"/>
              </w:rPr>
              <w:t>p</w:t>
            </w:r>
            <w:r w:rsidRPr="00205307">
              <w:rPr>
                <w:rFonts w:cs="Times New Roman"/>
                <w:sz w:val="20"/>
                <w:szCs w:val="20"/>
              </w:rPr>
              <w:t>=0.778</w:t>
            </w:r>
            <w:r w:rsidRPr="00205307">
              <w:rPr>
                <w:rFonts w:cs="Times New Roman"/>
                <w:color w:val="000000" w:themeColor="text1"/>
                <w:sz w:val="20"/>
                <w:szCs w:val="20"/>
              </w:rPr>
              <w:t>)</w:t>
            </w:r>
          </w:p>
        </w:tc>
      </w:tr>
      <w:tr w:rsidR="00C220DB" w:rsidRPr="00205307" w14:paraId="75CD027F" w14:textId="77777777" w:rsidTr="00DB74ED">
        <w:trPr>
          <w:trHeight w:val="144"/>
        </w:trPr>
        <w:tc>
          <w:tcPr>
            <w:tcW w:w="1947" w:type="pct"/>
            <w:tcBorders>
              <w:bottom w:val="double" w:sz="4" w:space="0" w:color="auto"/>
            </w:tcBorders>
          </w:tcPr>
          <w:p w14:paraId="6E84F6A0" w14:textId="77777777" w:rsidR="00C220DB" w:rsidRPr="00205307" w:rsidRDefault="00C220DB" w:rsidP="00563F4B">
            <w:pPr>
              <w:spacing w:line="240" w:lineRule="auto"/>
              <w:rPr>
                <w:rFonts w:cs="Times New Roman"/>
                <w:sz w:val="20"/>
                <w:szCs w:val="20"/>
              </w:rPr>
            </w:pPr>
          </w:p>
        </w:tc>
        <w:tc>
          <w:tcPr>
            <w:tcW w:w="1018" w:type="pct"/>
            <w:tcBorders>
              <w:bottom w:val="double" w:sz="4" w:space="0" w:color="auto"/>
            </w:tcBorders>
          </w:tcPr>
          <w:p w14:paraId="7DF65BD8" w14:textId="77777777" w:rsidR="00C220DB" w:rsidRPr="00205307" w:rsidRDefault="00C220DB" w:rsidP="00563F4B">
            <w:pPr>
              <w:spacing w:line="240" w:lineRule="auto"/>
              <w:jc w:val="center"/>
              <w:rPr>
                <w:rFonts w:cs="Times New Roman"/>
                <w:sz w:val="20"/>
                <w:szCs w:val="20"/>
              </w:rPr>
            </w:pPr>
          </w:p>
        </w:tc>
        <w:tc>
          <w:tcPr>
            <w:tcW w:w="1018" w:type="pct"/>
            <w:tcBorders>
              <w:bottom w:val="double" w:sz="4" w:space="0" w:color="auto"/>
            </w:tcBorders>
          </w:tcPr>
          <w:p w14:paraId="6F2E7A42" w14:textId="77777777" w:rsidR="00C220DB" w:rsidRPr="00205307" w:rsidRDefault="00C220DB" w:rsidP="00563F4B">
            <w:pPr>
              <w:spacing w:line="240" w:lineRule="auto"/>
              <w:jc w:val="center"/>
              <w:rPr>
                <w:rFonts w:cs="Times New Roman"/>
                <w:sz w:val="20"/>
                <w:szCs w:val="20"/>
              </w:rPr>
            </w:pPr>
          </w:p>
        </w:tc>
        <w:tc>
          <w:tcPr>
            <w:tcW w:w="1017" w:type="pct"/>
            <w:tcBorders>
              <w:bottom w:val="double" w:sz="4" w:space="0" w:color="auto"/>
            </w:tcBorders>
          </w:tcPr>
          <w:p w14:paraId="65151B81" w14:textId="77777777" w:rsidR="00C220DB" w:rsidRPr="00205307" w:rsidRDefault="00C220DB" w:rsidP="00563F4B">
            <w:pPr>
              <w:spacing w:line="240" w:lineRule="auto"/>
              <w:jc w:val="center"/>
              <w:rPr>
                <w:rFonts w:cs="Times New Roman"/>
                <w:sz w:val="20"/>
                <w:szCs w:val="20"/>
              </w:rPr>
            </w:pPr>
          </w:p>
        </w:tc>
      </w:tr>
    </w:tbl>
    <w:p w14:paraId="54E5ABC9" w14:textId="0E63B804" w:rsidR="00C220DB" w:rsidRPr="00205307" w:rsidRDefault="00C220DB" w:rsidP="00A321DD">
      <w:pPr>
        <w:pStyle w:val="Caption"/>
      </w:pPr>
      <w:r w:rsidRPr="00205307">
        <w:rPr>
          <w:b/>
        </w:rPr>
        <w:t>Bold text</w:t>
      </w:r>
      <w:r w:rsidRPr="00205307">
        <w:t xml:space="preserve"> represents factors with statistically significant regression coefficients (p&lt;0.10) in either main effects, interaction effects, or time-varying coefficients. See individual regression tables for additional information. Shaded cells identify statistically significant discrete marginal effects at the</w:t>
      </w:r>
      <w:r w:rsidRPr="00205307">
        <w:rPr>
          <w:shd w:val="clear" w:color="auto" w:fill="C0DBAF"/>
        </w:rPr>
        <w:t xml:space="preserve"> p&lt;0.10 </w:t>
      </w:r>
      <w:r w:rsidRPr="00205307">
        <w:t>and</w:t>
      </w:r>
      <w:r w:rsidRPr="00205307">
        <w:rPr>
          <w:shd w:val="clear" w:color="auto" w:fill="F2F2F2"/>
        </w:rPr>
        <w:t xml:space="preserve"> p&lt;0.20 </w:t>
      </w:r>
      <w:r w:rsidRPr="00205307">
        <w:t xml:space="preserve">level. Discrete changes are changes from 0 to 1 in binary variables and a standard deviation change in continuous variables. Each average marginal effect is accompanied by its p-value in the parentheses for readers to evaluate statistical significance in their own terms. All predictions computed in Stata 15 using </w:t>
      </w:r>
      <w:proofErr w:type="spellStart"/>
      <w:r w:rsidRPr="00205307">
        <w:t>mchange</w:t>
      </w:r>
      <w:proofErr w:type="spellEnd"/>
      <w:r w:rsidRPr="00205307">
        <w:t xml:space="preserve"> to reflect interaction terms </w:t>
      </w:r>
      <w:r w:rsidRPr="00205307">
        <w:fldChar w:fldCharType="begin">
          <w:fldData xml:space="preserve">PEVuZE5vdGU+PENpdGU+PEF1dGhvcj5Mb25nPC9BdXRob3I+PFllYXI+MjAxNDwvWWVhcj48UmVj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</w:fldData>
        </w:fldChar>
      </w:r>
      <w:r w:rsidR="00B0239B">
        <w:instrText xml:space="preserve"> ADDIN EN.CITE </w:instrText>
      </w:r>
      <w:r w:rsidR="00B0239B">
        <w:fldChar w:fldCharType="begin">
          <w:fldData xml:space="preserve">PEVuZE5vdGU+PENpdGU+PEF1dGhvcj5Mb25nPC9BdXRob3I+PFllYXI+MjAxNDwvWWVhcj48UmVj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</w:fldData>
        </w:fldChar>
      </w:r>
      <w:r w:rsidR="00B0239B">
        <w:instrText xml:space="preserve"> ADDIN EN.CITE.DATA </w:instrText>
      </w:r>
      <w:r w:rsidR="00B0239B">
        <w:fldChar w:fldCharType="end"/>
      </w:r>
      <w:r w:rsidRPr="00205307">
        <w:fldChar w:fldCharType="separate"/>
      </w:r>
      <w:r w:rsidRPr="00205307">
        <w:rPr>
          <w:noProof/>
        </w:rPr>
        <w:t>(Long &amp; Freese, 2014)</w:t>
      </w:r>
      <w:r w:rsidRPr="00205307">
        <w:fldChar w:fldCharType="end"/>
      </w:r>
      <w:r w:rsidRPr="00205307">
        <w:t xml:space="preserve">.  </w:t>
      </w:r>
    </w:p>
    <w:p w14:paraId="09FC1C5C" w14:textId="77777777" w:rsidR="00C220DB" w:rsidRPr="00205307" w:rsidRDefault="00C220DB" w:rsidP="00C220DB">
      <w:pPr>
        <w:rPr>
          <w:rFonts w:cs="Times New Roman"/>
        </w:rPr>
      </w:pPr>
    </w:p>
    <w:p w14:paraId="27D89CD6" w14:textId="77777777" w:rsidR="00C220DB" w:rsidRPr="00205307" w:rsidRDefault="00C220DB" w:rsidP="00C220DB">
      <w:pPr>
        <w:rPr>
          <w:rFonts w:eastAsiaTheme="majorEastAsia" w:cs="Times New Roman"/>
          <w:color w:val="2F5496" w:themeColor="accent1" w:themeShade="BF"/>
          <w:sz w:val="28"/>
          <w:szCs w:val="32"/>
        </w:rPr>
      </w:pPr>
      <w:r w:rsidRPr="00205307">
        <w:rPr>
          <w:rFonts w:cs="Times New Roman"/>
        </w:rPr>
        <w:br w:type="page"/>
      </w:r>
    </w:p>
    <w:p w14:paraId="3C05860C" w14:textId="6A0BB47C" w:rsidR="00C220DB" w:rsidRPr="00205307" w:rsidRDefault="00C220DB" w:rsidP="00C47F4A">
      <w:pPr>
        <w:pStyle w:val="Heading3"/>
      </w:pPr>
      <w:r w:rsidRPr="00205307">
        <w:lastRenderedPageBreak/>
        <w:t>Chapter IV—Creating Better Data</w:t>
      </w:r>
    </w:p>
    <w:p w14:paraId="3AF45F10" w14:textId="503EEF64" w:rsidR="00C220DB" w:rsidRPr="00205307" w:rsidRDefault="00C220DB" w:rsidP="00C220DB">
      <w:pPr>
        <w:rPr>
          <w:rFonts w:cs="Times New Roman"/>
        </w:rPr>
      </w:pPr>
      <w:r w:rsidRPr="00563F4B">
        <w:rPr>
          <w:rFonts w:cs="Times New Roman"/>
        </w:rPr>
        <w:t xml:space="preserve">Click </w:t>
      </w:r>
      <w:hyperlink w:anchor="_Creating_Better_Data:" w:history="1">
        <w:r w:rsidRPr="00563F4B">
          <w:rPr>
            <w:rStyle w:val="Hyperlink"/>
            <w:rFonts w:cs="Times New Roman"/>
          </w:rPr>
          <w:t>here</w:t>
        </w:r>
      </w:hyperlink>
      <w:r w:rsidRPr="00563F4B">
        <w:rPr>
          <w:rFonts w:cs="Times New Roman"/>
        </w:rPr>
        <w:t xml:space="preserve"> to return to</w:t>
      </w:r>
      <w:r w:rsidRPr="00205307">
        <w:rPr>
          <w:rFonts w:cs="Times New Roman"/>
        </w:rPr>
        <w:t xml:space="preserve"> chapter.</w:t>
      </w:r>
    </w:p>
    <w:p w14:paraId="48C34A10" w14:textId="77777777" w:rsidR="00C220DB" w:rsidRPr="00205307" w:rsidRDefault="00C220DB" w:rsidP="00C220DB">
      <w:pPr>
        <w:rPr>
          <w:rFonts w:cs="Times New Roman"/>
          <w:b/>
          <w:bCs/>
        </w:rPr>
      </w:pPr>
      <w:r w:rsidRPr="00205307">
        <w:rPr>
          <w:rFonts w:cs="Times New Roman"/>
          <w:b/>
          <w:bCs/>
        </w:rPr>
        <w:t>Assessing Measurement Validity</w:t>
      </w:r>
    </w:p>
    <w:p w14:paraId="06FD2600" w14:textId="77777777" w:rsidR="00C220DB" w:rsidRPr="00205307" w:rsidRDefault="00C220DB" w:rsidP="00C220DB">
      <w:pPr>
        <w:rPr>
          <w:rFonts w:cs="Times New Roman"/>
        </w:rPr>
      </w:pPr>
      <w:r w:rsidRPr="00205307">
        <w:rPr>
          <w:rFonts w:cs="Times New Roman"/>
        </w:rPr>
        <w:tab/>
        <w:t xml:space="preserve">Measurement is a comparative exercise that uses a standard metric to equivalently and consistently measure a concept </w:t>
      </w:r>
      <w:r w:rsidRPr="00205307">
        <w:rPr>
          <w:rFonts w:cs="Times New Roman"/>
        </w:rPr>
        <w:fldChar w:fldCharType="begin"/>
      </w:r>
      <w:r w:rsidRPr="00205307">
        <w:rPr>
          <w:rFonts w:cs="Times New Roman"/>
        </w:rPr>
        <w:instrText xml:space="preserve"> ADDIN EN.CITE &lt;EndNote&gt;&lt;Cite&gt;&lt;Author&gt;Gerring&lt;/Author&gt;&lt;Year&gt;2012&lt;/Year&gt;&lt;RecNum&gt;1195&lt;/RecNum&gt;&lt;Pages&gt;159-160&lt;/Pages&gt;&lt;DisplayText&gt;(Gerring, 2012b, pp. 159-160)&lt;/DisplayText&gt;&lt;record&gt;&lt;rec-number&gt;1195&lt;/rec-number&gt;&lt;foreign-keys&gt;&lt;key app="EN" db-id="p0seazv5sef2viexw2opes52d9spdtepz5ts" timestamp="1569591808" guid="ef440c49-1373-45f0-b11b-1290a8669f64"&gt;1195&lt;/key&gt;&lt;/foreign-keys&gt;&lt;ref-type name="Book"&gt;6&lt;/ref-type&gt;&lt;contributors&gt;&lt;authors&gt;&lt;author&gt;Gerring, John&lt;/author&gt;&lt;/authors&gt;&lt;secondary-authors&gt;&lt;author&gt;Elman, Colin&lt;/author&gt;&lt;author&gt;Gerring, John&lt;/author&gt;&lt;author&gt;Mahoney, James&lt;/author&gt;&lt;/secondary-authors&gt;&lt;tertiary-authors&gt;&lt;author&gt;2nd&lt;/author&gt;&lt;/tertiary-authors&gt;&lt;/contributors&gt;&lt;titles&gt;&lt;title&gt;Social Science Methodology: A Unified Framework&lt;/title&gt;&lt;secondary-title&gt;Strategies for Social Inquiry&lt;/secondary-title&gt;&lt;/titles&gt;&lt;pages&gt;495&lt;/pages&gt;&lt;keywords&gt;&lt;keyword&gt;Social sciences -- Methodology&lt;/keyword&gt;&lt;keyword&gt;CP Comp - Methods&lt;/keyword&gt;&lt;keyword&gt;CP Comp - Methods/MMR&lt;/keyword&gt;&lt;keyword&gt;CP Comp - Methods/Case Selection&lt;/keyword&gt;&lt;/keywords&gt;&lt;dates&gt;&lt;year&gt;2012&lt;/year&gt;&lt;/dates&gt;&lt;pub-location&gt;Cambridge, UK&lt;/pub-location&gt;&lt;publisher&gt;Cambridge University Press&lt;/publisher&gt;&lt;urls&gt;&lt;related-urls&gt;&lt;url&gt;http://proxyiub.uits.iu.edu/login?url=http://search.ebscohost.com/login.aspx?direct=true&amp;amp;db=cat00016a&amp;amp;AN=inun.11678006&amp;amp;site=eds-live&amp;amp;scope=site&lt;/url&gt;&lt;url&gt;http://catdir.loc.gov/catdir/enhancements/fy1208/2011410977-t.html&lt;/url&gt;&lt;url&gt;http://catdir.loc.gov/catdir/enhancements/fy1208/2011410977-d.html&lt;/url&gt;&lt;url&gt;http://catdir.loc.gov/catdir/enhancements/fy1208/2011410977-b.html&lt;/url&gt;&lt;/related-urls&gt;&lt;/urls&gt;&lt;/record&gt;&lt;/Cite&gt;&lt;/EndNote&gt;</w:instrText>
      </w:r>
      <w:r w:rsidRPr="00205307">
        <w:rPr>
          <w:rFonts w:cs="Times New Roman"/>
        </w:rPr>
        <w:fldChar w:fldCharType="separate"/>
      </w:r>
      <w:r w:rsidRPr="00205307">
        <w:rPr>
          <w:rFonts w:cs="Times New Roman"/>
          <w:noProof/>
        </w:rPr>
        <w:t>(Gerring, 2012b, pp. 159-160)</w:t>
      </w:r>
      <w:r w:rsidRPr="00205307">
        <w:rPr>
          <w:rFonts w:cs="Times New Roman"/>
        </w:rPr>
        <w:fldChar w:fldCharType="end"/>
      </w:r>
      <w:r w:rsidRPr="00205307">
        <w:rPr>
          <w:rFonts w:cs="Times New Roman"/>
        </w:rPr>
        <w:t xml:space="preserve">. My use of the </w:t>
      </w:r>
      <w:proofErr w:type="spellStart"/>
      <w:r w:rsidRPr="00205307">
        <w:rPr>
          <w:rFonts w:cs="Times New Roman"/>
        </w:rPr>
        <w:t>ADICO</w:t>
      </w:r>
      <w:proofErr w:type="spellEnd"/>
      <w:r w:rsidRPr="00205307">
        <w:rPr>
          <w:rFonts w:cs="Times New Roman"/>
        </w:rPr>
        <w:t xml:space="preserve"> syntax to produce a coding protocol produced numerous indicators measuring the different dimensions of CSO regulatory regimes. The degree to which these indicators meaningfully reflect concepts is known as measurement validity. This methodological quality underpins the adequacy of descriptive and causal inference and is of prime importance for both qualitative and quantitative researchers </w:t>
      </w:r>
      <w:r w:rsidRPr="00205307">
        <w:rPr>
          <w:rFonts w:cs="Times New Roman"/>
        </w:rPr>
        <w:fldChar w:fldCharType="begin">
          <w:fldData xml:space="preserve">PEVuZE5vdGU+PENpdGU+PEF1dGhvcj5LaW5nPC9BdXRob3I+PFllYXI+MTk5NDwvWWVhcj48UmVj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</w:fldData>
        </w:fldChar>
      </w:r>
      <w:r w:rsidRPr="00205307">
        <w:rPr>
          <w:rFonts w:cs="Times New Roman"/>
        </w:rPr>
        <w:instrText xml:space="preserve"> ADDIN EN.CITE </w:instrText>
      </w:r>
      <w:r w:rsidRPr="00205307">
        <w:rPr>
          <w:rFonts w:cs="Times New Roman"/>
        </w:rPr>
        <w:fldChar w:fldCharType="begin">
          <w:fldData xml:space="preserve">PEVuZE5vdGU+PENpdGU+PEF1dGhvcj5LaW5nPC9BdXRob3I+PFllYXI+MTk5NDwvWWVhcj48UmVj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(King, Keohane, &amp; Verba, 1994, p. 25; Brady &amp; Collier, 2010, pp. 337, 357)</w:t>
      </w:r>
      <w:r w:rsidRPr="00205307">
        <w:rPr>
          <w:rFonts w:cs="Times New Roman"/>
        </w:rPr>
        <w:fldChar w:fldCharType="end"/>
      </w:r>
      <w:r w:rsidRPr="00205307">
        <w:rPr>
          <w:rFonts w:cs="Times New Roman"/>
        </w:rPr>
        <w:t xml:space="preserve">. </w:t>
      </w:r>
    </w:p>
    <w:p w14:paraId="38A78DD7" w14:textId="2CB2379D" w:rsidR="00C220DB" w:rsidRPr="00205307" w:rsidRDefault="00C220DB" w:rsidP="00C220DB">
      <w:pPr>
        <w:rPr>
          <w:rFonts w:cs="Times New Roman"/>
        </w:rPr>
      </w:pPr>
      <w:r w:rsidRPr="00205307">
        <w:rPr>
          <w:rFonts w:cs="Times New Roman"/>
        </w:rPr>
        <w:tab/>
        <w:t xml:space="preserve">A signal of measurement validity will be if my approach consistently reaches similar measurements as other researchers independently studying the same concept. Unfortunately, few studies have attempted to both systematically analyze civil society laws and produce measures that enable valid comparisons. Some of the most thorough analyses produced highly detailed legal summaries and "country narratives" </w:t>
      </w:r>
      <w:r w:rsidRPr="00205307">
        <w:rPr>
          <w:rFonts w:cs="Times New Roman"/>
        </w:rPr>
        <w:fldChar w:fldCharType="begin">
          <w:fldData xml:space="preserve">PEVuZE5vdGU+PENpdGU+PEF1dGhvcj5TYWxhbW9uPC9BdXRob3I+PFllYXI+MTk5NzwvWWVhcj48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</w:fldData>
        </w:fldChar>
      </w:r>
      <w:r w:rsidRPr="00205307">
        <w:rPr>
          <w:rFonts w:cs="Times New Roman"/>
        </w:rPr>
        <w:instrText xml:space="preserve"> ADDIN EN.CITE </w:instrText>
      </w:r>
      <w:r w:rsidRPr="00205307">
        <w:rPr>
          <w:rFonts w:cs="Times New Roman"/>
        </w:rPr>
        <w:fldChar w:fldCharType="begin">
          <w:fldData xml:space="preserve">PEVuZE5vdGU+PENpdGU+PEF1dGhvcj5TYWxhbW9uPC9BdXRob3I+PFllYXI+MTk5NzwvWWVhcj48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(Salamon &amp; Toepler, 1997; Breen et al., 2017, p. 2)</w:t>
      </w:r>
      <w:r w:rsidRPr="00205307">
        <w:rPr>
          <w:rFonts w:cs="Times New Roman"/>
        </w:rPr>
        <w:fldChar w:fldCharType="end"/>
      </w:r>
      <w:r w:rsidRPr="00205307">
        <w:rPr>
          <w:rFonts w:cs="Times New Roman"/>
        </w:rPr>
        <w:t xml:space="preserve"> but stopped short of producing metrics. Many other studies, meanwhile, use secondary data to produce binary outcomes measuring whether certain restrictive provisions exist </w:t>
      </w:r>
      <w:r w:rsidRPr="00205307">
        <w:rPr>
          <w:rFonts w:cs="Times New Roman"/>
        </w:rPr>
        <w:fldChar w:fldCharType="begin">
          <w:fldData xml:space="preserve">PEVuZE5vdGU+PENpdGU+PEF1dGhvcj5EdXB1eTwvQXV0aG9yPjxZZWFyPjIwMTY8L1llYXI+PFJl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</w:fldData>
        </w:fldChar>
      </w:r>
      <w:r w:rsidR="00B0239B">
        <w:rPr>
          <w:rFonts w:cs="Times New Roman"/>
        </w:rPr>
        <w:instrText xml:space="preserve"> ADDIN EN.CITE </w:instrText>
      </w:r>
      <w:r w:rsidR="00B0239B">
        <w:rPr>
          <w:rFonts w:cs="Times New Roman"/>
        </w:rPr>
        <w:fldChar w:fldCharType="begin">
          <w:fldData xml:space="preserve">PEVuZE5vdGU+PENpdGU+PEF1dGhvcj5EdXB1eTwvQXV0aG9yPjxZZWFyPjIwMTY8L1llYXI+PFJl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</w:fldData>
        </w:fldChar>
      </w:r>
      <w:r w:rsidR="00B0239B">
        <w:rPr>
          <w:rFonts w:cs="Times New Roman"/>
        </w:rPr>
        <w:instrText xml:space="preserve"> ADDIN EN.CITE.DATA </w:instrText>
      </w:r>
      <w:r w:rsidR="00B0239B">
        <w:rPr>
          <w:rFonts w:cs="Times New Roman"/>
        </w:rPr>
      </w:r>
      <w:r w:rsidR="00B0239B">
        <w:rPr>
          <w:rFonts w:cs="Times New Roman"/>
        </w:rPr>
        <w:fldChar w:fldCharType="end"/>
      </w:r>
      <w:r w:rsidRPr="00205307">
        <w:rPr>
          <w:rFonts w:cs="Times New Roman"/>
        </w:rPr>
      </w:r>
      <w:r w:rsidRPr="00205307">
        <w:rPr>
          <w:rFonts w:cs="Times New Roman"/>
        </w:rPr>
        <w:fldChar w:fldCharType="separate"/>
      </w:r>
      <w:r w:rsidR="00B0239B">
        <w:rPr>
          <w:rFonts w:cs="Times New Roman"/>
          <w:noProof/>
        </w:rPr>
        <w:t>(e.g., Dupuy et al., 2016; Reddy, 2018; DeMattee, 2019a; Swiney, 2019)</w:t>
      </w:r>
      <w:r w:rsidRPr="00205307">
        <w:rPr>
          <w:rFonts w:cs="Times New Roman"/>
        </w:rPr>
        <w:fldChar w:fldCharType="end"/>
      </w:r>
      <w:r w:rsidRPr="00205307">
        <w:rPr>
          <w:rFonts w:cs="Times New Roman"/>
        </w:rPr>
        <w:t xml:space="preserve">. Those binary measures seem oversimplified compared to the data discussed here. </w:t>
      </w:r>
    </w:p>
    <w:p w14:paraId="0EF941A8" w14:textId="004B08F0" w:rsidR="00C220DB" w:rsidRPr="00205307" w:rsidRDefault="00C220DB" w:rsidP="00C220DB">
      <w:pPr>
        <w:rPr>
          <w:rFonts w:cs="Times New Roman"/>
        </w:rPr>
      </w:pPr>
      <w:r w:rsidRPr="00205307">
        <w:rPr>
          <w:rFonts w:cs="Times New Roman"/>
        </w:rPr>
        <w:tab/>
        <w:t xml:space="preserve">A recent article in </w:t>
      </w:r>
      <w:r w:rsidRPr="00205307">
        <w:rPr>
          <w:rFonts w:cs="Times New Roman"/>
          <w:i/>
          <w:iCs/>
        </w:rPr>
        <w:t>International Studies Quarterly</w:t>
      </w:r>
      <w:r w:rsidRPr="00205307">
        <w:rPr>
          <w:rFonts w:cs="Times New Roman"/>
        </w:rPr>
        <w:t xml:space="preserve"> provides the best comparison. </w:t>
      </w:r>
      <w:r w:rsidRPr="00205307">
        <w:rPr>
          <w:rFonts w:cs="Times New Roman"/>
        </w:rPr>
        <w:fldChar w:fldCharType="begin"/>
      </w:r>
      <w:r w:rsidR="00B0239B">
        <w:rPr>
          <w:rFonts w:cs="Times New Roman"/>
        </w:rPr>
        <w:instrText xml:space="preserve"> ADDIN EN.CITE &lt;EndNote&gt;&lt;Cite AuthorYear="1"&gt;&lt;Author&gt;Bakke&lt;/Author&gt;&lt;Year&gt;2020&lt;/Year&gt;&lt;RecNum&gt;8383&lt;/RecNum&gt;&lt;DisplayText&gt;Bakke et al. (2020)&lt;/DisplayText&gt;&lt;record&gt;&lt;rec-number&gt;8383&lt;/rec-number&gt;&lt;foreign-keys&gt;&lt;key app="EN" db-id="p0seazv5sef2viexw2opes52d9spdtepz5ts" timestamp="1579897302" guid="17f1ddbe-6c5b-4e5c-aacd-66f4b26ee526"&gt;8383&lt;/key&gt;&lt;/foreign-keys&gt;&lt;ref-type name="Journal Article"&gt;17&lt;/ref-type&gt;&lt;contributors&gt;&lt;authors&gt;&lt;author&gt;Bakke, Kristin M&lt;/author&gt;&lt;author&gt;Mitchell, Neil J&lt;/author&gt;&lt;author&gt;Smidt, Hannah M&lt;/author&gt;&lt;/authors&gt;&lt;/contributors&gt;&lt;titles&gt;&lt;title&gt;When States Crack Down on Human Rights Defenders&lt;/title&gt;&lt;secondary-title&gt;International Studies Quarterly&lt;/secondary-title&gt;&lt;/titles&gt;&lt;periodical&gt;&lt;full-title&gt;International Studies Quarterly&lt;/full-title&gt;&lt;/periodical&gt;&lt;pages&gt;85-96&lt;/pages&gt;&lt;volume&gt;64&lt;/volume&gt;&lt;number&gt;1&lt;/number&gt;&lt;dates&gt;&lt;year&gt;2020&lt;/year&gt;&lt;/dates&gt;&lt;isbn&gt;0020-8833&lt;/isbn&gt;&lt;urls&gt;&lt;related-urls&gt;&lt;url&gt;https://doi.org/10.1093/isq/sqz088&lt;/url&gt;&lt;/related-urls&gt;&lt;/urls&gt;&lt;custom1&gt;sqz088&lt;/custom1&gt;&lt;custom7&gt;Dupuy et al. (2016, pp. 5-6), perhaps the most cited article in the recent program, used several secondary data sources to create a binary variable to study foreign funding restrictions to CSOs among 153 developing countries between 1993 and 2012. More recently, Bakke et al. (2019, p. 5) used country reports produced by the U.S. Department of State, Bureau of Democracy, Human Rights, and Labor to identify state-sponsored restrictions on civil society and create a count variable (0-10) for 149 countries between 1994 and 2014.&lt;/custom7&gt;&lt;electronic-resource-num&gt;10.1093/isq/sqz088&lt;/electronic-resource-num&gt;&lt;access-date&gt;1/24/2020&lt;/access-date&gt;&lt;/record&gt;&lt;/Cite&gt;&lt;/EndNote&gt;</w:instrText>
      </w:r>
      <w:r w:rsidRPr="00205307">
        <w:rPr>
          <w:rFonts w:cs="Times New Roman"/>
        </w:rPr>
        <w:fldChar w:fldCharType="separate"/>
      </w:r>
      <w:r w:rsidR="00B0239B">
        <w:rPr>
          <w:rFonts w:cs="Times New Roman"/>
          <w:noProof/>
        </w:rPr>
        <w:t>Bakke et al. (2020)</w:t>
      </w:r>
      <w:r w:rsidRPr="00205307">
        <w:rPr>
          <w:rFonts w:cs="Times New Roman"/>
        </w:rPr>
        <w:fldChar w:fldCharType="end"/>
      </w:r>
      <w:r w:rsidRPr="00205307">
        <w:rPr>
          <w:rFonts w:cs="Times New Roman"/>
        </w:rPr>
        <w:t xml:space="preserve"> study state-sponsored restrictions on civil society in 176 countries between 1994 and 2014. The authors code secondary data from the U.S. Department of State to create a count variable that measures the prevalence of restrictions on CSOs. Although the study omits </w:t>
      </w:r>
      <w:r w:rsidRPr="00205307">
        <w:rPr>
          <w:rFonts w:cs="Times New Roman"/>
        </w:rPr>
        <w:lastRenderedPageBreak/>
        <w:t>permissive provisions, the researchers' variable measuring CSO restrictions is equivalent to my indicator that counts the total number of restrictive provisions (e.g., Figure 2). Bakke et al. coded ten restrictions that organize into the four provision subgroups discussed throughout this chapter:</w:t>
      </w:r>
    </w:p>
    <w:p w14:paraId="0B5887A0" w14:textId="77777777" w:rsidR="00C220DB" w:rsidRPr="00205307" w:rsidRDefault="00C220DB" w:rsidP="005A3C5F">
      <w:pPr>
        <w:pStyle w:val="ListParagraph"/>
        <w:numPr>
          <w:ilvl w:val="0"/>
          <w:numId w:val="13"/>
        </w:numPr>
        <w:spacing w:before="120" w:after="120"/>
        <w:rPr>
          <w:rFonts w:cs="Times New Roman"/>
        </w:rPr>
      </w:pPr>
      <w:r w:rsidRPr="00205307">
        <w:rPr>
          <w:rFonts w:cs="Times New Roman"/>
          <w:i/>
          <w:iCs/>
        </w:rPr>
        <w:t>Governance</w:t>
      </w:r>
      <w:r w:rsidRPr="00205307">
        <w:rPr>
          <w:rFonts w:cs="Times New Roman"/>
        </w:rPr>
        <w:t>—(</w:t>
      </w:r>
      <w:proofErr w:type="spellStart"/>
      <w:r w:rsidRPr="00205307">
        <w:rPr>
          <w:rFonts w:cs="Times New Roman"/>
        </w:rPr>
        <w:t>i</w:t>
      </w:r>
      <w:proofErr w:type="spellEnd"/>
      <w:r w:rsidRPr="00205307">
        <w:rPr>
          <w:rFonts w:cs="Times New Roman"/>
        </w:rPr>
        <w:t>) harassing civil society activists; (ii) surveilling civil society activists.</w:t>
      </w:r>
    </w:p>
    <w:p w14:paraId="5E57C470" w14:textId="77777777" w:rsidR="00C220DB" w:rsidRPr="00205307" w:rsidRDefault="00C220DB" w:rsidP="005A3C5F">
      <w:pPr>
        <w:pStyle w:val="ListParagraph"/>
        <w:numPr>
          <w:ilvl w:val="0"/>
          <w:numId w:val="13"/>
        </w:numPr>
        <w:spacing w:before="120" w:after="120"/>
        <w:rPr>
          <w:rFonts w:cs="Times New Roman"/>
        </w:rPr>
      </w:pPr>
      <w:r w:rsidRPr="00205307">
        <w:rPr>
          <w:rFonts w:cs="Times New Roman"/>
          <w:i/>
          <w:iCs/>
        </w:rPr>
        <w:t>Formation</w:t>
      </w:r>
      <w:r w:rsidRPr="00205307">
        <w:rPr>
          <w:rFonts w:cs="Times New Roman"/>
        </w:rPr>
        <w:t>—(</w:t>
      </w:r>
      <w:proofErr w:type="spellStart"/>
      <w:r w:rsidRPr="00205307">
        <w:rPr>
          <w:rFonts w:cs="Times New Roman"/>
        </w:rPr>
        <w:t>i</w:t>
      </w:r>
      <w:proofErr w:type="spellEnd"/>
      <w:r w:rsidRPr="00205307">
        <w:rPr>
          <w:rFonts w:cs="Times New Roman"/>
        </w:rPr>
        <w:t xml:space="preserve">) banning specific civil society organizations; (ii) creating difficulties in registering as civil society organizations. </w:t>
      </w:r>
    </w:p>
    <w:p w14:paraId="6817E92E" w14:textId="77777777" w:rsidR="00C220DB" w:rsidRPr="00205307" w:rsidRDefault="00C220DB" w:rsidP="005A3C5F">
      <w:pPr>
        <w:pStyle w:val="ListParagraph"/>
        <w:numPr>
          <w:ilvl w:val="0"/>
          <w:numId w:val="13"/>
        </w:numPr>
        <w:spacing w:before="120" w:after="120"/>
        <w:rPr>
          <w:rFonts w:cs="Times New Roman"/>
        </w:rPr>
      </w:pPr>
      <w:r w:rsidRPr="00205307">
        <w:rPr>
          <w:rFonts w:cs="Times New Roman"/>
          <w:i/>
          <w:iCs/>
        </w:rPr>
        <w:t>Operations</w:t>
      </w:r>
      <w:r w:rsidRPr="00205307">
        <w:rPr>
          <w:rFonts w:cs="Times New Roman"/>
        </w:rPr>
        <w:t>—(</w:t>
      </w:r>
      <w:proofErr w:type="spellStart"/>
      <w:r w:rsidRPr="00205307">
        <w:rPr>
          <w:rFonts w:cs="Times New Roman"/>
        </w:rPr>
        <w:t>i</w:t>
      </w:r>
      <w:proofErr w:type="spellEnd"/>
      <w:r w:rsidRPr="00205307">
        <w:rPr>
          <w:rFonts w:cs="Times New Roman"/>
        </w:rPr>
        <w:t xml:space="preserve">) curtailing travel; (ii) restricting their visits to government sites; (iii) creating difficulties in obtaining visas or denying visas; (iv) censoring their publications. </w:t>
      </w:r>
    </w:p>
    <w:p w14:paraId="78598A82" w14:textId="77777777" w:rsidR="00C220DB" w:rsidRPr="00205307" w:rsidRDefault="00C220DB" w:rsidP="005A3C5F">
      <w:pPr>
        <w:pStyle w:val="ListParagraph"/>
        <w:numPr>
          <w:ilvl w:val="0"/>
          <w:numId w:val="13"/>
        </w:numPr>
        <w:spacing w:before="120" w:after="120"/>
        <w:rPr>
          <w:rFonts w:cs="Times New Roman"/>
        </w:rPr>
      </w:pPr>
      <w:r w:rsidRPr="00205307">
        <w:rPr>
          <w:rFonts w:cs="Times New Roman"/>
          <w:i/>
          <w:iCs/>
        </w:rPr>
        <w:t>Resources</w:t>
      </w:r>
      <w:r w:rsidRPr="00205307">
        <w:rPr>
          <w:rFonts w:cs="Times New Roman"/>
        </w:rPr>
        <w:t>—(</w:t>
      </w:r>
      <w:proofErr w:type="spellStart"/>
      <w:r w:rsidRPr="00205307">
        <w:rPr>
          <w:rFonts w:cs="Times New Roman"/>
        </w:rPr>
        <w:t>i</w:t>
      </w:r>
      <w:proofErr w:type="spellEnd"/>
      <w:r w:rsidRPr="00205307">
        <w:rPr>
          <w:rFonts w:cs="Times New Roman"/>
        </w:rPr>
        <w:t xml:space="preserve">) limiting their domestic funding sources; (ii) limiting their international funding sources. </w:t>
      </w:r>
      <w:r w:rsidRPr="00205307">
        <w:rPr>
          <w:rFonts w:cs="Times New Roman"/>
        </w:rPr>
        <w:tab/>
        <w:t xml:space="preserve"> </w:t>
      </w:r>
    </w:p>
    <w:p w14:paraId="1E23A6A6" w14:textId="77777777" w:rsidR="00C220DB" w:rsidRPr="00205307" w:rsidRDefault="00C220DB" w:rsidP="00C220DB">
      <w:pPr>
        <w:rPr>
          <w:rFonts w:cs="Times New Roman"/>
        </w:rPr>
      </w:pPr>
      <w:bookmarkStart w:id="385" w:name="_Appendix_Figure_4A:"/>
      <w:bookmarkEnd w:id="385"/>
      <w:r w:rsidRPr="00205307">
        <w:rPr>
          <w:rFonts w:cs="Times New Roman"/>
        </w:rPr>
        <w:tab/>
        <w:t xml:space="preserve">With Bakke et al. serving as an independent robustness check, I find our separate measurements of the same concept are strongly similar, but not perfectly identical. The correlation between the two measures is significant (rho = 0.34, p-value = 0.000). And regressing their values on mine shows my measures predict the Bakke et al. measurements with high statistical precision (coefficient = 0.201, standard error = 0.031, n = 319, degrees of freedom = 1). This linear relationship means for every five restrictions coded in my </w:t>
      </w:r>
      <w:proofErr w:type="gramStart"/>
      <w:r w:rsidRPr="00205307">
        <w:rPr>
          <w:rFonts w:cs="Times New Roman"/>
        </w:rPr>
        <w:t>data,</w:t>
      </w:r>
      <w:proofErr w:type="gramEnd"/>
      <w:r w:rsidRPr="00205307">
        <w:rPr>
          <w:rFonts w:cs="Times New Roman"/>
        </w:rPr>
        <w:t xml:space="preserve"> Bakke et al. coded one. This ratio is reasonable given a 58-item coding protocol produced my measures, while a 10-item protocol produced theirs. Figure 5 graphically reproduces these comparisons.</w:t>
      </w:r>
    </w:p>
    <w:p w14:paraId="58BCE6E0" w14:textId="77777777" w:rsidR="00C220DB" w:rsidRPr="00205307" w:rsidRDefault="00C220DB" w:rsidP="00C220DB">
      <w:pPr>
        <w:rPr>
          <w:rFonts w:cs="Times New Roman"/>
          <w:b/>
          <w:sz w:val="22"/>
          <w:szCs w:val="22"/>
        </w:rPr>
      </w:pPr>
      <w:r w:rsidRPr="00205307">
        <w:rPr>
          <w:rFonts w:cs="Times New Roman"/>
        </w:rPr>
        <w:br w:type="page"/>
      </w:r>
    </w:p>
    <w:p w14:paraId="61F1FE88" w14:textId="77777777" w:rsidR="00C220DB" w:rsidRPr="00205307" w:rsidRDefault="00C220DB" w:rsidP="00C47F4A">
      <w:pPr>
        <w:pStyle w:val="Heading4"/>
      </w:pPr>
      <w:bookmarkStart w:id="386" w:name="_Toc46189334"/>
      <w:bookmarkStart w:id="387" w:name="_Toc46190238"/>
      <w:bookmarkStart w:id="388" w:name="_Toc46190393"/>
      <w:bookmarkStart w:id="389" w:name="_Toc46190463"/>
      <w:r w:rsidRPr="00205307">
        <w:lastRenderedPageBreak/>
        <w:t>Appendix Figure 4A: Assessing Measurement Validity</w:t>
      </w:r>
      <w:bookmarkEnd w:id="386"/>
      <w:bookmarkEnd w:id="387"/>
      <w:bookmarkEnd w:id="388"/>
      <w:bookmarkEnd w:id="389"/>
      <w:r w:rsidRPr="00205307">
        <w:t xml:space="preserve"> </w:t>
      </w:r>
    </w:p>
    <w:p w14:paraId="1BBE9B79" w14:textId="77777777" w:rsidR="00C220DB" w:rsidRPr="00205307" w:rsidRDefault="00C220DB" w:rsidP="00FB0C3D">
      <w:pPr>
        <w:spacing w:line="240" w:lineRule="auto"/>
        <w:rPr>
          <w:rFonts w:cs="Times New Roman"/>
        </w:rPr>
      </w:pPr>
      <w:r w:rsidRPr="00205307">
        <w:rPr>
          <w:rFonts w:cs="Times New Roman"/>
          <w:noProof/>
        </w:rPr>
        <w:drawing>
          <wp:inline distT="0" distB="0" distL="0" distR="0" wp14:anchorId="35E478F3" wp14:editId="1900CFE8">
            <wp:extent cx="5943600" cy="3997746"/>
            <wp:effectExtent l="0" t="0" r="0" b="3175"/>
            <wp:docPr id="22" name="Picture 2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kkeCOMBINE2020-04-03.jpg"/>
                    <pic:cNvPicPr/>
                  </pic:nvPicPr>
                  <pic:blipFill rotWithShape="1">
                    <a:blip r:embed="rId33">
                      <a:extLst>
                        <a:ext uri="{28A0092B-C50C-407E-A947-70E740481C1C}">
                          <a14:useLocalDpi xmlns:a14="http://schemas.microsoft.com/office/drawing/2010/main" val="0"/>
                        </a:ext>
                      </a:extLst>
                    </a:blip>
                    <a:srcRect l="2849" t="3724" r="3109" b="9260"/>
                    <a:stretch/>
                  </pic:blipFill>
                  <pic:spPr bwMode="auto">
                    <a:xfrm>
                      <a:off x="0" y="0"/>
                      <a:ext cx="5943600" cy="3997746"/>
                    </a:xfrm>
                    <a:prstGeom prst="rect">
                      <a:avLst/>
                    </a:prstGeom>
                    <a:ln>
                      <a:noFill/>
                    </a:ln>
                    <a:extLst>
                      <a:ext uri="{53640926-AAD7-44D8-BBD7-CCE9431645EC}">
                        <a14:shadowObscured xmlns:a14="http://schemas.microsoft.com/office/drawing/2010/main"/>
                      </a:ext>
                    </a:extLst>
                  </pic:spPr>
                </pic:pic>
              </a:graphicData>
            </a:graphic>
          </wp:inline>
        </w:drawing>
      </w:r>
    </w:p>
    <w:p w14:paraId="7A5F324B" w14:textId="77777777" w:rsidR="00C220DB" w:rsidRPr="00205307" w:rsidRDefault="00C220DB" w:rsidP="00A321DD">
      <w:pPr>
        <w:pStyle w:val="Caption"/>
      </w:pPr>
      <w:r w:rsidRPr="00205307">
        <w:t>Figure compares counts of restrictive provisions from Bakke et al (2019) and this study (DeMattee 2020). Data restricted to the years studied by Bakke et al (2019) and limited to countries coded here. Scatter plot (left) uses studies' original values. Line graphs (right) use standardized values for comparability. Each line graph displays data for each country (1994-2014) but omits the United States because of missing data in Bakke et al (2019).</w:t>
      </w:r>
    </w:p>
    <w:p w14:paraId="31195012" w14:textId="77777777" w:rsidR="00C220DB" w:rsidRPr="00205307" w:rsidRDefault="00C220DB" w:rsidP="00C220DB">
      <w:pPr>
        <w:rPr>
          <w:rFonts w:cs="Times New Roman"/>
        </w:rPr>
      </w:pPr>
      <w:r w:rsidRPr="00205307">
        <w:rPr>
          <w:rFonts w:cs="Times New Roman"/>
        </w:rPr>
        <w:tab/>
        <w:t xml:space="preserve">Bakke et al. is the only reasonably comparable study available to assess measurement validity because they used secondary data to code all 17 of my cases for 1994-2014. There may still be concerns that using measurement similarity to draw broader conclusions about measurement validity is invalid for a sample using primary sources of East African countries and P5 members. Thus, I draw on </w:t>
      </w:r>
      <w:r w:rsidRPr="00205307">
        <w:rPr>
          <w:rFonts w:cs="Times New Roman"/>
        </w:rPr>
        <w:fldChar w:fldCharType="begin">
          <w:fldData xml:space="preserve">PEVuZE5vdGU+PENpdGUgQXV0aG9yWWVhcj0iMSI+PEF1dGhvcj5GcmFuazwvQXV0aG9yPjxZZWFy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</w:fldData>
        </w:fldChar>
      </w:r>
      <w:r w:rsidRPr="00205307">
        <w:rPr>
          <w:rFonts w:cs="Times New Roman"/>
        </w:rPr>
        <w:instrText xml:space="preserve"> ADDIN EN.CITE </w:instrText>
      </w:r>
      <w:r w:rsidRPr="00205307">
        <w:rPr>
          <w:rFonts w:cs="Times New Roman"/>
        </w:rPr>
        <w:fldChar w:fldCharType="begin">
          <w:fldData xml:space="preserve">PEVuZE5vdGU+PENpdGUgQXV0aG9yWWVhcj0iMSI+PEF1dGhvcj5GcmFuazwvQXV0aG9yPjxZZWFy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</w:fldData>
        </w:fldChar>
      </w:r>
      <w:r w:rsidRPr="00205307">
        <w:rPr>
          <w:rFonts w:cs="Times New Roman"/>
        </w:rPr>
        <w:instrText xml:space="preserve"> ADDIN EN.CITE.DATA </w:instrText>
      </w:r>
      <w:r w:rsidRPr="00205307">
        <w:rPr>
          <w:rFonts w:cs="Times New Roman"/>
        </w:rPr>
      </w:r>
      <w:r w:rsidRPr="00205307">
        <w:rPr>
          <w:rFonts w:cs="Times New Roman"/>
        </w:rPr>
        <w:fldChar w:fldCharType="end"/>
      </w:r>
      <w:r w:rsidRPr="00205307">
        <w:rPr>
          <w:rFonts w:cs="Times New Roman"/>
        </w:rPr>
      </w:r>
      <w:r w:rsidRPr="00205307">
        <w:rPr>
          <w:rFonts w:cs="Times New Roman"/>
        </w:rPr>
        <w:fldChar w:fldCharType="separate"/>
      </w:r>
      <w:r w:rsidRPr="00205307">
        <w:rPr>
          <w:rFonts w:cs="Times New Roman"/>
          <w:noProof/>
        </w:rPr>
        <w:t>Frank, Maroulis, Duong, and Kelcey (2013)</w:t>
      </w:r>
      <w:r w:rsidRPr="00205307">
        <w:rPr>
          <w:rFonts w:cs="Times New Roman"/>
        </w:rPr>
        <w:fldChar w:fldCharType="end"/>
      </w:r>
      <w:r w:rsidRPr="00205307">
        <w:rPr>
          <w:rFonts w:cs="Times New Roman"/>
        </w:rPr>
        <w:t xml:space="preserve"> to quantify how much bias there would have to be due to the non-random sample (or any other source) to invalidate my descriptive inference supporting measurement validity. Analyzing this threat to inference indicates that over 69% of the cross-study measurement correlation would have to be due to bias to invalidate the inference that the two studies have similar measures for the same concept. Correspondingly, if measurement similarity suggests measurement validity, to invalidate </w:t>
      </w:r>
      <w:r w:rsidRPr="00205307">
        <w:rPr>
          <w:rFonts w:cs="Times New Roman"/>
        </w:rPr>
        <w:lastRenderedPageBreak/>
        <w:t>inference in this analysis, one would have to replace over 69% of the observed data (222 of 319 country-year observations) with measurements for which there is zero cross-study similarity.</w:t>
      </w:r>
      <w:r w:rsidRPr="00205307">
        <w:rPr>
          <w:rStyle w:val="FootnoteReference"/>
          <w:rFonts w:cs="Times New Roman"/>
        </w:rPr>
        <w:footnoteReference w:id="113"/>
      </w:r>
      <w:r w:rsidRPr="00205307">
        <w:rPr>
          <w:rFonts w:cs="Times New Roman"/>
        </w:rPr>
        <w:t xml:space="preserve"> This cross-study comparison provides evidence that both analyses use scores that meaningfully reflect the concept (measurement validity), and whatever inferences rely on those measures for a set of cases are correct for those cases (internal validity).   </w:t>
      </w:r>
    </w:p>
    <w:p w14:paraId="566D499A" w14:textId="77777777" w:rsidR="00FB0C3D" w:rsidRDefault="00FB0C3D">
      <w:pPr>
        <w:spacing w:line="240" w:lineRule="auto"/>
        <w:rPr>
          <w:bCs/>
          <w:i/>
          <w:iCs/>
        </w:rPr>
      </w:pPr>
      <w:r>
        <w:br w:type="page"/>
      </w:r>
    </w:p>
    <w:p w14:paraId="3321A0E0" w14:textId="5407C636" w:rsidR="00C220DB" w:rsidRPr="00205307" w:rsidRDefault="00C220DB" w:rsidP="00C47F4A">
      <w:pPr>
        <w:pStyle w:val="Heading3"/>
      </w:pPr>
      <w:r w:rsidRPr="00205307">
        <w:lastRenderedPageBreak/>
        <w:t>Chapter V—Civil Society Laws in East Africa</w:t>
      </w:r>
    </w:p>
    <w:p w14:paraId="2C257F27" w14:textId="209B4588" w:rsidR="00C220DB" w:rsidRPr="00205307" w:rsidRDefault="00C220DB" w:rsidP="00C220DB">
      <w:pPr>
        <w:rPr>
          <w:rFonts w:cs="Times New Roman"/>
        </w:rPr>
      </w:pPr>
      <w:r w:rsidRPr="00AD4F01">
        <w:rPr>
          <w:rFonts w:cs="Times New Roman"/>
        </w:rPr>
        <w:t xml:space="preserve">Click </w:t>
      </w:r>
      <w:hyperlink w:anchor="_Civil_Society_Laws" w:history="1">
        <w:r w:rsidRPr="00AD4F01">
          <w:rPr>
            <w:rStyle w:val="Hyperlink"/>
            <w:rFonts w:cs="Times New Roman"/>
          </w:rPr>
          <w:t>here</w:t>
        </w:r>
      </w:hyperlink>
      <w:r w:rsidRPr="00AD4F01">
        <w:rPr>
          <w:rFonts w:cs="Times New Roman"/>
        </w:rPr>
        <w:t xml:space="preserve"> to return</w:t>
      </w:r>
      <w:r w:rsidRPr="00205307">
        <w:rPr>
          <w:rFonts w:cs="Times New Roman"/>
        </w:rPr>
        <w:t xml:space="preserve"> to chapter.</w:t>
      </w:r>
    </w:p>
    <w:p w14:paraId="4DD6DDA9" w14:textId="77777777" w:rsidR="00C220DB" w:rsidRPr="00205307" w:rsidRDefault="00C220DB" w:rsidP="00C220DB">
      <w:pPr>
        <w:rPr>
          <w:rFonts w:cs="Times New Roman"/>
          <w:b/>
          <w:bCs/>
        </w:rPr>
      </w:pPr>
      <w:r w:rsidRPr="00205307">
        <w:rPr>
          <w:rFonts w:cs="Times New Roman"/>
          <w:b/>
          <w:bCs/>
        </w:rPr>
        <w:t>Measurement Decisions: Continuous, Count, or Binary Response Variables?</w:t>
      </w:r>
    </w:p>
    <w:p w14:paraId="5C6C26FC" w14:textId="458636C6" w:rsidR="00C220DB" w:rsidRPr="00205307" w:rsidRDefault="00C220DB" w:rsidP="00C220DB">
      <w:pPr>
        <w:rPr>
          <w:rFonts w:cs="Times New Roman"/>
        </w:rPr>
      </w:pPr>
      <w:r w:rsidRPr="00205307">
        <w:rPr>
          <w:rFonts w:cs="Times New Roman"/>
        </w:rPr>
        <w:tab/>
        <w:t xml:space="preserve">Figure 5A shows histograms summarizing the distribution of the response variable among 12 East African countries using the traditional monadic setup. The top graphs show the response variable using a continuous operationalization for permissive expansions (left) and restrictive expansions (right). Values above each bar represent the frequency of that value in the data, and the line is a simple normal-density plot. Lower graphs show the same information using count (middle) and binary (bottom) operationalizations, respectively. </w:t>
      </w:r>
    </w:p>
    <w:p w14:paraId="3C2077C0" w14:textId="3862E20F" w:rsidR="00C220DB" w:rsidRPr="00205307" w:rsidRDefault="00923D0A" w:rsidP="00C47F4A">
      <w:pPr>
        <w:pStyle w:val="Heading4"/>
      </w:pPr>
      <w:bookmarkStart w:id="390" w:name="_Toc31204549"/>
      <w:bookmarkStart w:id="391" w:name="_Appendix_Figure_5A:"/>
      <w:bookmarkStart w:id="392" w:name="_Toc46189335"/>
      <w:bookmarkStart w:id="393" w:name="_Toc46190239"/>
      <w:bookmarkStart w:id="394" w:name="_Toc46190394"/>
      <w:bookmarkStart w:id="395" w:name="_Toc46190464"/>
      <w:bookmarkEnd w:id="391"/>
      <w:r>
        <w:rPr>
          <w:rStyle w:val="Emphasis"/>
          <w:i w:val="0"/>
          <w:iCs w:val="0"/>
        </w:rPr>
        <w:t xml:space="preserve">Appendix </w:t>
      </w:r>
      <w:r w:rsidR="00C220DB" w:rsidRPr="00205307">
        <w:t>Figure 5A: Histograms of Response Variables and Supporting OLS as the Primary Model</w:t>
      </w:r>
      <w:bookmarkEnd w:id="390"/>
      <w:bookmarkEnd w:id="392"/>
      <w:bookmarkEnd w:id="393"/>
      <w:bookmarkEnd w:id="394"/>
      <w:bookmarkEnd w:id="395"/>
    </w:p>
    <w:p w14:paraId="449ED14C" w14:textId="77777777" w:rsidR="00C220DB" w:rsidRPr="00205307" w:rsidRDefault="00C220DB" w:rsidP="00AD4F01">
      <w:pPr>
        <w:spacing w:line="240" w:lineRule="auto"/>
        <w:rPr>
          <w:rFonts w:cs="Times New Roman"/>
        </w:rPr>
      </w:pPr>
      <w:r w:rsidRPr="00205307">
        <w:rPr>
          <w:rFonts w:cs="Times New Roman"/>
          <w:noProof/>
        </w:rPr>
        <w:drawing>
          <wp:inline distT="0" distB="0" distL="0" distR="0" wp14:anchorId="4F34B1A6" wp14:editId="33901A40">
            <wp:extent cx="5943600" cy="3882577"/>
            <wp:effectExtent l="0" t="0" r="0" b="381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Vhistograms2020-01-29.jpg"/>
                    <pic:cNvPicPr/>
                  </pic:nvPicPr>
                  <pic:blipFill rotWithShape="1">
                    <a:blip r:embed="rId34">
                      <a:extLst>
                        <a:ext uri="{28A0092B-C50C-407E-A947-70E740481C1C}">
                          <a14:useLocalDpi xmlns:a14="http://schemas.microsoft.com/office/drawing/2010/main" val="0"/>
                        </a:ext>
                      </a:extLst>
                    </a:blip>
                    <a:srcRect l="2422" t="12982" r="1807" b="5382"/>
                    <a:stretch/>
                  </pic:blipFill>
                  <pic:spPr bwMode="auto">
                    <a:xfrm>
                      <a:off x="0" y="0"/>
                      <a:ext cx="5943600" cy="3882577"/>
                    </a:xfrm>
                    <a:prstGeom prst="rect">
                      <a:avLst/>
                    </a:prstGeom>
                    <a:ln>
                      <a:noFill/>
                    </a:ln>
                    <a:extLst>
                      <a:ext uri="{53640926-AAD7-44D8-BBD7-CCE9431645EC}">
                        <a14:shadowObscured xmlns:a14="http://schemas.microsoft.com/office/drawing/2010/main"/>
                      </a:ext>
                    </a:extLst>
                  </pic:spPr>
                </pic:pic>
              </a:graphicData>
            </a:graphic>
          </wp:inline>
        </w:drawing>
      </w:r>
    </w:p>
    <w:p w14:paraId="1BD03491" w14:textId="3CF2ACC2" w:rsidR="00C220DB" w:rsidRPr="00205307" w:rsidRDefault="00AD4F01" w:rsidP="00C220DB">
      <w:pPr>
        <w:rPr>
          <w:rFonts w:cs="Times New Roman"/>
        </w:rPr>
      </w:pPr>
      <w:r>
        <w:rPr>
          <w:rFonts w:cs="Times New Roman"/>
        </w:rPr>
        <w:tab/>
      </w:r>
      <w:r w:rsidRPr="00205307">
        <w:rPr>
          <w:rFonts w:cs="Times New Roman"/>
        </w:rPr>
        <w:t xml:space="preserve">The histograms show the continuous measure is a superior operationalization for two reasons. First, it does not oversimplify the response variable and sacrifice important variation </w:t>
      </w:r>
      <w:r w:rsidRPr="00205307">
        <w:rPr>
          <w:rFonts w:cs="Times New Roman"/>
        </w:rPr>
        <w:lastRenderedPageBreak/>
        <w:t>during analysis. The data also show some, but not many, contractions of both permissive and restrictive provisions. A negative binomial regression model (</w:t>
      </w:r>
      <w:proofErr w:type="spellStart"/>
      <w:r w:rsidRPr="00205307">
        <w:rPr>
          <w:rFonts w:cs="Times New Roman"/>
        </w:rPr>
        <w:t>NBRM</w:t>
      </w:r>
      <w:proofErr w:type="spellEnd"/>
      <w:r w:rsidRPr="00205307">
        <w:rPr>
          <w:rFonts w:cs="Times New Roman"/>
        </w:rPr>
        <w:t xml:space="preserve">) used as a robustness check and a logit would be unable to analyze these negative values, but a straightforward OLS using continuous variables can. For these reasons, the primary analysis of the paper is an OLS, and the </w:t>
      </w:r>
      <w:proofErr w:type="spellStart"/>
      <w:r w:rsidRPr="00205307">
        <w:rPr>
          <w:rFonts w:cs="Times New Roman"/>
        </w:rPr>
        <w:t>NBRM</w:t>
      </w:r>
      <w:proofErr w:type="spellEnd"/>
      <w:r w:rsidRPr="00205307">
        <w:rPr>
          <w:rFonts w:cs="Times New Roman"/>
        </w:rPr>
        <w:t xml:space="preserve"> serves as a robustness check. A logit model is not discussed because of how strongly is oversimplifies the data.</w:t>
      </w:r>
    </w:p>
    <w:p w14:paraId="1D7D5DFE" w14:textId="77777777" w:rsidR="00C220DB" w:rsidRPr="00205307" w:rsidRDefault="00C220DB" w:rsidP="00C220DB">
      <w:pPr>
        <w:rPr>
          <w:rFonts w:cs="Times New Roman"/>
          <w:b/>
          <w:sz w:val="22"/>
          <w:szCs w:val="22"/>
        </w:rPr>
      </w:pPr>
      <w:r w:rsidRPr="00205307">
        <w:rPr>
          <w:rFonts w:cs="Times New Roman"/>
        </w:rPr>
        <w:br w:type="page"/>
      </w:r>
    </w:p>
    <w:p w14:paraId="6D8B9F67" w14:textId="44873C34" w:rsidR="00C220DB" w:rsidRPr="00205307" w:rsidRDefault="00923D0A" w:rsidP="00C47F4A">
      <w:pPr>
        <w:pStyle w:val="Heading4"/>
      </w:pPr>
      <w:bookmarkStart w:id="396" w:name="_Appendix_Table_5A:"/>
      <w:bookmarkStart w:id="397" w:name="_Toc46189336"/>
      <w:bookmarkStart w:id="398" w:name="_Toc46190240"/>
      <w:bookmarkStart w:id="399" w:name="_Toc46190395"/>
      <w:bookmarkStart w:id="400" w:name="_Toc46190465"/>
      <w:bookmarkEnd w:id="396"/>
      <w:r>
        <w:rPr>
          <w:rStyle w:val="Emphasis"/>
          <w:i w:val="0"/>
          <w:iCs w:val="0"/>
        </w:rPr>
        <w:lastRenderedPageBreak/>
        <w:t xml:space="preserve">Appendix </w:t>
      </w:r>
      <w:r w:rsidR="00C220DB" w:rsidRPr="00205307">
        <w:t>Table 5A: Descriptive Statistics—All Variables</w:t>
      </w:r>
      <w:bookmarkEnd w:id="397"/>
      <w:bookmarkEnd w:id="398"/>
      <w:bookmarkEnd w:id="399"/>
      <w:bookmarkEnd w:id="400"/>
    </w:p>
    <w:tbl>
      <w:tblPr>
        <w:tblW w:w="5000" w:type="pct"/>
        <w:jc w:val="center"/>
        <w:tblLook w:val="04A0" w:firstRow="1" w:lastRow="0" w:firstColumn="1" w:lastColumn="0" w:noHBand="0" w:noVBand="1"/>
      </w:tblPr>
      <w:tblGrid>
        <w:gridCol w:w="4402"/>
        <w:gridCol w:w="991"/>
        <w:gridCol w:w="993"/>
        <w:gridCol w:w="990"/>
        <w:gridCol w:w="992"/>
        <w:gridCol w:w="992"/>
      </w:tblGrid>
      <w:tr w:rsidR="00C220DB" w:rsidRPr="00205307" w14:paraId="51776DEA" w14:textId="77777777" w:rsidTr="00DB74ED">
        <w:trPr>
          <w:jc w:val="center"/>
        </w:trPr>
        <w:tc>
          <w:tcPr>
            <w:tcW w:w="2351" w:type="pct"/>
            <w:tcBorders>
              <w:top w:val="double" w:sz="4" w:space="0" w:color="auto"/>
              <w:bottom w:val="single" w:sz="4" w:space="0" w:color="auto"/>
            </w:tcBorders>
          </w:tcPr>
          <w:p w14:paraId="206F3339"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Variable</w:t>
            </w:r>
          </w:p>
        </w:tc>
        <w:tc>
          <w:tcPr>
            <w:tcW w:w="529" w:type="pct"/>
            <w:tcBorders>
              <w:top w:val="double" w:sz="4" w:space="0" w:color="auto"/>
              <w:bottom w:val="single" w:sz="4" w:space="0" w:color="auto"/>
            </w:tcBorders>
          </w:tcPr>
          <w:p w14:paraId="650CCE7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Obs.</w:t>
            </w:r>
          </w:p>
        </w:tc>
        <w:tc>
          <w:tcPr>
            <w:tcW w:w="530" w:type="pct"/>
            <w:tcBorders>
              <w:top w:val="double" w:sz="4" w:space="0" w:color="auto"/>
              <w:bottom w:val="single" w:sz="4" w:space="0" w:color="auto"/>
            </w:tcBorders>
          </w:tcPr>
          <w:p w14:paraId="3759DDB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Mean</w:t>
            </w:r>
          </w:p>
        </w:tc>
        <w:tc>
          <w:tcPr>
            <w:tcW w:w="529" w:type="pct"/>
            <w:tcBorders>
              <w:top w:val="double" w:sz="4" w:space="0" w:color="auto"/>
              <w:bottom w:val="single" w:sz="4" w:space="0" w:color="auto"/>
            </w:tcBorders>
          </w:tcPr>
          <w:p w14:paraId="0D9B5C3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Std. Dev.</w:t>
            </w:r>
          </w:p>
        </w:tc>
        <w:tc>
          <w:tcPr>
            <w:tcW w:w="530" w:type="pct"/>
            <w:tcBorders>
              <w:top w:val="double" w:sz="4" w:space="0" w:color="auto"/>
              <w:bottom w:val="single" w:sz="4" w:space="0" w:color="auto"/>
            </w:tcBorders>
          </w:tcPr>
          <w:p w14:paraId="1C2DA6A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Min</w:t>
            </w:r>
          </w:p>
        </w:tc>
        <w:tc>
          <w:tcPr>
            <w:tcW w:w="530" w:type="pct"/>
            <w:tcBorders>
              <w:top w:val="double" w:sz="4" w:space="0" w:color="auto"/>
              <w:bottom w:val="single" w:sz="4" w:space="0" w:color="auto"/>
            </w:tcBorders>
          </w:tcPr>
          <w:p w14:paraId="1E5F84D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Max</w:t>
            </w:r>
          </w:p>
        </w:tc>
      </w:tr>
      <w:tr w:rsidR="00C220DB" w:rsidRPr="00205307" w14:paraId="6260CB47" w14:textId="77777777" w:rsidTr="00DB74ED">
        <w:trPr>
          <w:jc w:val="center"/>
        </w:trPr>
        <w:tc>
          <w:tcPr>
            <w:tcW w:w="2351" w:type="pct"/>
            <w:tcBorders>
              <w:top w:val="single" w:sz="4" w:space="0" w:color="auto"/>
            </w:tcBorders>
          </w:tcPr>
          <w:p w14:paraId="6DC08CFC" w14:textId="77777777" w:rsidR="00C220DB" w:rsidRPr="00205307" w:rsidRDefault="00C220DB" w:rsidP="00AD4F01">
            <w:pPr>
              <w:spacing w:line="240" w:lineRule="auto"/>
              <w:rPr>
                <w:rFonts w:cs="Times New Roman"/>
                <w:b/>
                <w:bCs/>
                <w:color w:val="000000" w:themeColor="text1"/>
                <w:sz w:val="20"/>
                <w:szCs w:val="20"/>
              </w:rPr>
            </w:pPr>
            <w:r w:rsidRPr="00205307">
              <w:rPr>
                <w:rFonts w:cs="Times New Roman"/>
                <w:b/>
                <w:bCs/>
                <w:color w:val="000000" w:themeColor="text1"/>
                <w:sz w:val="20"/>
                <w:szCs w:val="20"/>
              </w:rPr>
              <w:sym w:font="Symbol" w:char="F044"/>
            </w:r>
            <w:r w:rsidRPr="00205307">
              <w:rPr>
                <w:rFonts w:cs="Times New Roman"/>
                <w:b/>
                <w:bCs/>
                <w:color w:val="000000" w:themeColor="text1"/>
                <w:sz w:val="20"/>
                <w:szCs w:val="20"/>
              </w:rPr>
              <w:t>Permissive Provisions (continuous)</w:t>
            </w:r>
          </w:p>
        </w:tc>
        <w:tc>
          <w:tcPr>
            <w:tcW w:w="529" w:type="pct"/>
            <w:tcBorders>
              <w:top w:val="single" w:sz="4" w:space="0" w:color="auto"/>
            </w:tcBorders>
            <w:vAlign w:val="bottom"/>
          </w:tcPr>
          <w:p w14:paraId="0EED9DB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tcBorders>
              <w:top w:val="single" w:sz="4" w:space="0" w:color="auto"/>
            </w:tcBorders>
            <w:vAlign w:val="bottom"/>
          </w:tcPr>
          <w:p w14:paraId="4CC8BDE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0.17</w:t>
            </w:r>
          </w:p>
        </w:tc>
        <w:tc>
          <w:tcPr>
            <w:tcW w:w="529" w:type="pct"/>
            <w:tcBorders>
              <w:top w:val="single" w:sz="4" w:space="0" w:color="auto"/>
            </w:tcBorders>
            <w:vAlign w:val="bottom"/>
          </w:tcPr>
          <w:p w14:paraId="4C2A8F9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1.04</w:t>
            </w:r>
          </w:p>
        </w:tc>
        <w:tc>
          <w:tcPr>
            <w:tcW w:w="530" w:type="pct"/>
            <w:tcBorders>
              <w:top w:val="single" w:sz="4" w:space="0" w:color="auto"/>
            </w:tcBorders>
            <w:vAlign w:val="bottom"/>
          </w:tcPr>
          <w:p w14:paraId="17D2E4E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-2.00</w:t>
            </w:r>
          </w:p>
        </w:tc>
        <w:tc>
          <w:tcPr>
            <w:tcW w:w="530" w:type="pct"/>
            <w:tcBorders>
              <w:top w:val="single" w:sz="4" w:space="0" w:color="auto"/>
            </w:tcBorders>
            <w:vAlign w:val="bottom"/>
          </w:tcPr>
          <w:p w14:paraId="10A3437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11.00</w:t>
            </w:r>
          </w:p>
        </w:tc>
      </w:tr>
      <w:tr w:rsidR="00C220DB" w:rsidRPr="00205307" w14:paraId="31DA187E" w14:textId="77777777" w:rsidTr="00DB74ED">
        <w:trPr>
          <w:jc w:val="center"/>
        </w:trPr>
        <w:tc>
          <w:tcPr>
            <w:tcW w:w="2351" w:type="pct"/>
            <w:vAlign w:val="bottom"/>
          </w:tcPr>
          <w:p w14:paraId="36635DD3" w14:textId="77777777" w:rsidR="00C220DB" w:rsidRPr="00205307" w:rsidRDefault="00C220DB" w:rsidP="00AD4F01">
            <w:pPr>
              <w:spacing w:line="240" w:lineRule="auto"/>
              <w:rPr>
                <w:rFonts w:cs="Times New Roman"/>
                <w:b/>
                <w:bCs/>
                <w:color w:val="000000" w:themeColor="text1"/>
                <w:sz w:val="20"/>
                <w:szCs w:val="20"/>
              </w:rPr>
            </w:pPr>
            <w:r w:rsidRPr="00205307">
              <w:rPr>
                <w:rFonts w:cs="Times New Roman"/>
                <w:b/>
                <w:bCs/>
                <w:color w:val="000000" w:themeColor="text1"/>
                <w:sz w:val="20"/>
                <w:szCs w:val="20"/>
              </w:rPr>
              <w:sym w:font="Symbol" w:char="F044"/>
            </w:r>
            <w:r w:rsidRPr="00205307">
              <w:rPr>
                <w:rFonts w:cs="Times New Roman"/>
                <w:b/>
                <w:bCs/>
                <w:color w:val="000000" w:themeColor="text1"/>
                <w:sz w:val="20"/>
                <w:szCs w:val="20"/>
              </w:rPr>
              <w:t>Permissive Provisions (integer)</w:t>
            </w:r>
          </w:p>
        </w:tc>
        <w:tc>
          <w:tcPr>
            <w:tcW w:w="529" w:type="pct"/>
            <w:vAlign w:val="bottom"/>
          </w:tcPr>
          <w:p w14:paraId="1D134B3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1,234</w:t>
            </w:r>
          </w:p>
        </w:tc>
        <w:tc>
          <w:tcPr>
            <w:tcW w:w="530" w:type="pct"/>
            <w:vAlign w:val="bottom"/>
          </w:tcPr>
          <w:p w14:paraId="0839FFA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0.20</w:t>
            </w:r>
          </w:p>
        </w:tc>
        <w:tc>
          <w:tcPr>
            <w:tcW w:w="529" w:type="pct"/>
            <w:vAlign w:val="bottom"/>
          </w:tcPr>
          <w:p w14:paraId="3410C49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1.00</w:t>
            </w:r>
          </w:p>
        </w:tc>
        <w:tc>
          <w:tcPr>
            <w:tcW w:w="530" w:type="pct"/>
            <w:vAlign w:val="bottom"/>
          </w:tcPr>
          <w:p w14:paraId="0252AD6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vAlign w:val="bottom"/>
          </w:tcPr>
          <w:p w14:paraId="38D3D68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11</w:t>
            </w:r>
          </w:p>
        </w:tc>
      </w:tr>
      <w:tr w:rsidR="00C220DB" w:rsidRPr="00205307" w14:paraId="49ACECAB" w14:textId="77777777" w:rsidTr="00DB74ED">
        <w:trPr>
          <w:jc w:val="center"/>
        </w:trPr>
        <w:tc>
          <w:tcPr>
            <w:tcW w:w="2351" w:type="pct"/>
            <w:vAlign w:val="bottom"/>
          </w:tcPr>
          <w:p w14:paraId="16EA78A3"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Restrictive Rules Enacted (continuous)</w:t>
            </w:r>
          </w:p>
        </w:tc>
        <w:tc>
          <w:tcPr>
            <w:tcW w:w="529" w:type="pct"/>
            <w:vAlign w:val="bottom"/>
          </w:tcPr>
          <w:p w14:paraId="3C22B70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1AD4F2D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0.07</w:t>
            </w:r>
          </w:p>
        </w:tc>
        <w:tc>
          <w:tcPr>
            <w:tcW w:w="529" w:type="pct"/>
            <w:vAlign w:val="bottom"/>
          </w:tcPr>
          <w:p w14:paraId="7674234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0.72</w:t>
            </w:r>
          </w:p>
        </w:tc>
        <w:tc>
          <w:tcPr>
            <w:tcW w:w="530" w:type="pct"/>
            <w:vAlign w:val="bottom"/>
          </w:tcPr>
          <w:p w14:paraId="60793A9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-2.67</w:t>
            </w:r>
          </w:p>
        </w:tc>
        <w:tc>
          <w:tcPr>
            <w:tcW w:w="530" w:type="pct"/>
            <w:vAlign w:val="bottom"/>
          </w:tcPr>
          <w:p w14:paraId="25C9CC3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w:t>
            </w:r>
          </w:p>
        </w:tc>
      </w:tr>
      <w:tr w:rsidR="00C220DB" w:rsidRPr="00205307" w14:paraId="6C1DBBEE" w14:textId="77777777" w:rsidTr="00DB74ED">
        <w:trPr>
          <w:jc w:val="center"/>
        </w:trPr>
        <w:tc>
          <w:tcPr>
            <w:tcW w:w="2351" w:type="pct"/>
            <w:vAlign w:val="bottom"/>
          </w:tcPr>
          <w:p w14:paraId="0A0031EB"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Similar Implementation Environment (t-1)</w:t>
            </w:r>
          </w:p>
        </w:tc>
        <w:tc>
          <w:tcPr>
            <w:tcW w:w="529" w:type="pct"/>
            <w:vAlign w:val="bottom"/>
          </w:tcPr>
          <w:p w14:paraId="4487B70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258532E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-1.15</w:t>
            </w:r>
          </w:p>
        </w:tc>
        <w:tc>
          <w:tcPr>
            <w:tcW w:w="529" w:type="pct"/>
            <w:vAlign w:val="bottom"/>
          </w:tcPr>
          <w:p w14:paraId="01FF8E7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0.91</w:t>
            </w:r>
          </w:p>
        </w:tc>
        <w:tc>
          <w:tcPr>
            <w:tcW w:w="530" w:type="pct"/>
            <w:vAlign w:val="bottom"/>
          </w:tcPr>
          <w:p w14:paraId="4408E89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-5.03</w:t>
            </w:r>
          </w:p>
        </w:tc>
        <w:tc>
          <w:tcPr>
            <w:tcW w:w="530" w:type="pct"/>
            <w:vAlign w:val="bottom"/>
          </w:tcPr>
          <w:p w14:paraId="24D074C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r>
      <w:tr w:rsidR="00C220DB" w:rsidRPr="00205307" w14:paraId="21A0BE1C" w14:textId="77777777" w:rsidTr="00DB74ED">
        <w:trPr>
          <w:jc w:val="center"/>
        </w:trPr>
        <w:tc>
          <w:tcPr>
            <w:tcW w:w="2351" w:type="pct"/>
            <w:vAlign w:val="bottom"/>
          </w:tcPr>
          <w:p w14:paraId="4BBF8309"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Similar Political Ideology (t-1)</w:t>
            </w:r>
          </w:p>
        </w:tc>
        <w:tc>
          <w:tcPr>
            <w:tcW w:w="529" w:type="pct"/>
            <w:vAlign w:val="bottom"/>
          </w:tcPr>
          <w:p w14:paraId="0D12C79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247EAA3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-1.11</w:t>
            </w:r>
          </w:p>
        </w:tc>
        <w:tc>
          <w:tcPr>
            <w:tcW w:w="529" w:type="pct"/>
            <w:vAlign w:val="bottom"/>
          </w:tcPr>
          <w:p w14:paraId="2A55D89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1.10</w:t>
            </w:r>
          </w:p>
        </w:tc>
        <w:tc>
          <w:tcPr>
            <w:tcW w:w="530" w:type="pct"/>
            <w:vAlign w:val="bottom"/>
          </w:tcPr>
          <w:p w14:paraId="3A62674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-4.13</w:t>
            </w:r>
          </w:p>
        </w:tc>
        <w:tc>
          <w:tcPr>
            <w:tcW w:w="530" w:type="pct"/>
            <w:vAlign w:val="bottom"/>
          </w:tcPr>
          <w:p w14:paraId="6C1FF90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r>
      <w:tr w:rsidR="00C220DB" w:rsidRPr="00205307" w14:paraId="58DBF4B8" w14:textId="77777777" w:rsidTr="00DB74ED">
        <w:trPr>
          <w:jc w:val="center"/>
        </w:trPr>
        <w:tc>
          <w:tcPr>
            <w:tcW w:w="2351" w:type="pct"/>
            <w:vAlign w:val="bottom"/>
          </w:tcPr>
          <w:p w14:paraId="2EA9FFBB"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Common Colonial Past</w:t>
            </w:r>
          </w:p>
        </w:tc>
        <w:tc>
          <w:tcPr>
            <w:tcW w:w="529" w:type="pct"/>
            <w:vAlign w:val="bottom"/>
          </w:tcPr>
          <w:p w14:paraId="4AC46E5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6CC8FAE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0.18</w:t>
            </w:r>
          </w:p>
        </w:tc>
        <w:tc>
          <w:tcPr>
            <w:tcW w:w="529" w:type="pct"/>
            <w:vAlign w:val="bottom"/>
          </w:tcPr>
          <w:p w14:paraId="754E7C2E" w14:textId="77777777" w:rsidR="00C220DB" w:rsidRPr="00205307" w:rsidRDefault="00C220DB" w:rsidP="00AD4F01">
            <w:pPr>
              <w:spacing w:line="240" w:lineRule="auto"/>
              <w:jc w:val="right"/>
              <w:rPr>
                <w:rFonts w:cs="Times New Roman"/>
                <w:color w:val="000000" w:themeColor="text1"/>
                <w:sz w:val="20"/>
                <w:szCs w:val="20"/>
              </w:rPr>
            </w:pPr>
          </w:p>
        </w:tc>
        <w:tc>
          <w:tcPr>
            <w:tcW w:w="530" w:type="pct"/>
            <w:vAlign w:val="bottom"/>
          </w:tcPr>
          <w:p w14:paraId="5EFEF21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vAlign w:val="bottom"/>
          </w:tcPr>
          <w:p w14:paraId="759B10A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r>
      <w:tr w:rsidR="00C220DB" w:rsidRPr="00205307" w14:paraId="5F7614CC" w14:textId="77777777" w:rsidTr="00DB74ED">
        <w:trPr>
          <w:jc w:val="center"/>
        </w:trPr>
        <w:tc>
          <w:tcPr>
            <w:tcW w:w="2351" w:type="pct"/>
            <w:vAlign w:val="bottom"/>
          </w:tcPr>
          <w:p w14:paraId="09482D75"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Governance Permissiveness (t-1)</w:t>
            </w:r>
          </w:p>
        </w:tc>
        <w:tc>
          <w:tcPr>
            <w:tcW w:w="529" w:type="pct"/>
            <w:vAlign w:val="bottom"/>
          </w:tcPr>
          <w:p w14:paraId="3104A99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1AEAAF4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45.30</w:t>
            </w:r>
          </w:p>
        </w:tc>
        <w:tc>
          <w:tcPr>
            <w:tcW w:w="529" w:type="pct"/>
            <w:vAlign w:val="bottom"/>
          </w:tcPr>
          <w:p w14:paraId="385394E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7.72</w:t>
            </w:r>
          </w:p>
        </w:tc>
        <w:tc>
          <w:tcPr>
            <w:tcW w:w="530" w:type="pct"/>
            <w:vAlign w:val="bottom"/>
          </w:tcPr>
          <w:p w14:paraId="7983644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37.50</w:t>
            </w:r>
          </w:p>
        </w:tc>
        <w:tc>
          <w:tcPr>
            <w:tcW w:w="530" w:type="pct"/>
            <w:vAlign w:val="bottom"/>
          </w:tcPr>
          <w:p w14:paraId="40AA471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70.83</w:t>
            </w:r>
          </w:p>
        </w:tc>
      </w:tr>
      <w:tr w:rsidR="00C220DB" w:rsidRPr="00205307" w14:paraId="5C483D22" w14:textId="77777777" w:rsidTr="00DB74ED">
        <w:trPr>
          <w:jc w:val="center"/>
        </w:trPr>
        <w:tc>
          <w:tcPr>
            <w:tcW w:w="2351" w:type="pct"/>
            <w:vAlign w:val="bottom"/>
          </w:tcPr>
          <w:p w14:paraId="5008AEF9"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Formation Permissiveness (t-1)</w:t>
            </w:r>
          </w:p>
        </w:tc>
        <w:tc>
          <w:tcPr>
            <w:tcW w:w="529" w:type="pct"/>
            <w:vAlign w:val="bottom"/>
          </w:tcPr>
          <w:p w14:paraId="782D70A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0246B91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53.37</w:t>
            </w:r>
          </w:p>
        </w:tc>
        <w:tc>
          <w:tcPr>
            <w:tcW w:w="529" w:type="pct"/>
            <w:vAlign w:val="bottom"/>
          </w:tcPr>
          <w:p w14:paraId="6E3770B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6.00</w:t>
            </w:r>
          </w:p>
        </w:tc>
        <w:tc>
          <w:tcPr>
            <w:tcW w:w="530" w:type="pct"/>
            <w:vAlign w:val="bottom"/>
          </w:tcPr>
          <w:p w14:paraId="5FEBC94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42.86</w:t>
            </w:r>
          </w:p>
        </w:tc>
        <w:tc>
          <w:tcPr>
            <w:tcW w:w="530" w:type="pct"/>
            <w:vAlign w:val="bottom"/>
          </w:tcPr>
          <w:p w14:paraId="7395FE4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78.57</w:t>
            </w:r>
          </w:p>
        </w:tc>
      </w:tr>
      <w:tr w:rsidR="00C220DB" w:rsidRPr="00205307" w14:paraId="57AA0AED" w14:textId="77777777" w:rsidTr="00DB74ED">
        <w:trPr>
          <w:jc w:val="center"/>
        </w:trPr>
        <w:tc>
          <w:tcPr>
            <w:tcW w:w="2351" w:type="pct"/>
            <w:vAlign w:val="bottom"/>
          </w:tcPr>
          <w:p w14:paraId="5A5E37A9"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Operations Permissiveness (t-1)</w:t>
            </w:r>
          </w:p>
        </w:tc>
        <w:tc>
          <w:tcPr>
            <w:tcW w:w="529" w:type="pct"/>
            <w:vAlign w:val="bottom"/>
          </w:tcPr>
          <w:p w14:paraId="6B8A475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32DF41C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47.56</w:t>
            </w:r>
          </w:p>
        </w:tc>
        <w:tc>
          <w:tcPr>
            <w:tcW w:w="529" w:type="pct"/>
            <w:vAlign w:val="bottom"/>
          </w:tcPr>
          <w:p w14:paraId="39EC18A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8.49</w:t>
            </w:r>
          </w:p>
        </w:tc>
        <w:tc>
          <w:tcPr>
            <w:tcW w:w="530" w:type="pct"/>
            <w:vAlign w:val="bottom"/>
          </w:tcPr>
          <w:p w14:paraId="317BC8C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28.13</w:t>
            </w:r>
          </w:p>
        </w:tc>
        <w:tc>
          <w:tcPr>
            <w:tcW w:w="530" w:type="pct"/>
            <w:vAlign w:val="bottom"/>
          </w:tcPr>
          <w:p w14:paraId="74D2D7B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65.63</w:t>
            </w:r>
          </w:p>
        </w:tc>
      </w:tr>
      <w:tr w:rsidR="00C220DB" w:rsidRPr="00205307" w14:paraId="51CE734E" w14:textId="77777777" w:rsidTr="00DB74ED">
        <w:trPr>
          <w:jc w:val="center"/>
        </w:trPr>
        <w:tc>
          <w:tcPr>
            <w:tcW w:w="2351" w:type="pct"/>
            <w:vAlign w:val="bottom"/>
          </w:tcPr>
          <w:p w14:paraId="31720DBA"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Resources Permissiveness (t-1)</w:t>
            </w:r>
          </w:p>
        </w:tc>
        <w:tc>
          <w:tcPr>
            <w:tcW w:w="529" w:type="pct"/>
            <w:vAlign w:val="bottom"/>
          </w:tcPr>
          <w:p w14:paraId="7F85540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38F6CC3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57.94</w:t>
            </w:r>
          </w:p>
        </w:tc>
        <w:tc>
          <w:tcPr>
            <w:tcW w:w="529" w:type="pct"/>
            <w:vAlign w:val="bottom"/>
          </w:tcPr>
          <w:p w14:paraId="6F0460A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3.96</w:t>
            </w:r>
          </w:p>
        </w:tc>
        <w:tc>
          <w:tcPr>
            <w:tcW w:w="530" w:type="pct"/>
            <w:vAlign w:val="bottom"/>
          </w:tcPr>
          <w:p w14:paraId="15FD7D6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53.13</w:t>
            </w:r>
          </w:p>
        </w:tc>
        <w:tc>
          <w:tcPr>
            <w:tcW w:w="530" w:type="pct"/>
            <w:vAlign w:val="bottom"/>
          </w:tcPr>
          <w:p w14:paraId="38C0A6D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69.79</w:t>
            </w:r>
          </w:p>
        </w:tc>
      </w:tr>
      <w:tr w:rsidR="00C220DB" w:rsidRPr="00205307" w14:paraId="356C1EAA" w14:textId="77777777" w:rsidTr="00DB74ED">
        <w:trPr>
          <w:jc w:val="center"/>
        </w:trPr>
        <w:tc>
          <w:tcPr>
            <w:tcW w:w="2351" w:type="pct"/>
          </w:tcPr>
          <w:p w14:paraId="782A5D4F" w14:textId="77777777" w:rsidR="00C220DB" w:rsidRPr="00205307" w:rsidRDefault="00C220DB" w:rsidP="00AD4F01">
            <w:pPr>
              <w:spacing w:line="240" w:lineRule="auto"/>
              <w:rPr>
                <w:rFonts w:cs="Times New Roman"/>
                <w:color w:val="000000" w:themeColor="text1"/>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529" w:type="pct"/>
            <w:vAlign w:val="bottom"/>
          </w:tcPr>
          <w:p w14:paraId="0C4AA81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271E847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0.83</w:t>
            </w:r>
          </w:p>
        </w:tc>
        <w:tc>
          <w:tcPr>
            <w:tcW w:w="529" w:type="pct"/>
            <w:vAlign w:val="bottom"/>
          </w:tcPr>
          <w:p w14:paraId="58CDBA53" w14:textId="77777777" w:rsidR="00C220DB" w:rsidRPr="00205307" w:rsidRDefault="00C220DB" w:rsidP="00AD4F01">
            <w:pPr>
              <w:spacing w:line="240" w:lineRule="auto"/>
              <w:jc w:val="right"/>
              <w:rPr>
                <w:rFonts w:cs="Times New Roman"/>
                <w:color w:val="000000" w:themeColor="text1"/>
                <w:sz w:val="20"/>
                <w:szCs w:val="20"/>
              </w:rPr>
            </w:pPr>
          </w:p>
        </w:tc>
        <w:tc>
          <w:tcPr>
            <w:tcW w:w="530" w:type="pct"/>
            <w:vAlign w:val="bottom"/>
          </w:tcPr>
          <w:p w14:paraId="6771F93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vAlign w:val="bottom"/>
          </w:tcPr>
          <w:p w14:paraId="1A727E8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r>
      <w:tr w:rsidR="00C220DB" w:rsidRPr="00205307" w14:paraId="6C9ED0DA" w14:textId="77777777" w:rsidTr="00DB74ED">
        <w:trPr>
          <w:jc w:val="center"/>
        </w:trPr>
        <w:tc>
          <w:tcPr>
            <w:tcW w:w="2351" w:type="pct"/>
          </w:tcPr>
          <w:p w14:paraId="0FE126A5"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Constitution Bolsters Commitments</w:t>
            </w:r>
          </w:p>
        </w:tc>
        <w:tc>
          <w:tcPr>
            <w:tcW w:w="529" w:type="pct"/>
            <w:vAlign w:val="bottom"/>
          </w:tcPr>
          <w:p w14:paraId="4B9434F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0FC114A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0.08</w:t>
            </w:r>
          </w:p>
        </w:tc>
        <w:tc>
          <w:tcPr>
            <w:tcW w:w="529" w:type="pct"/>
            <w:vAlign w:val="bottom"/>
          </w:tcPr>
          <w:p w14:paraId="7D42A049" w14:textId="77777777" w:rsidR="00C220DB" w:rsidRPr="00205307" w:rsidRDefault="00C220DB" w:rsidP="00AD4F01">
            <w:pPr>
              <w:spacing w:line="240" w:lineRule="auto"/>
              <w:jc w:val="right"/>
              <w:rPr>
                <w:rFonts w:cs="Times New Roman"/>
                <w:color w:val="000000" w:themeColor="text1"/>
                <w:sz w:val="20"/>
                <w:szCs w:val="20"/>
              </w:rPr>
            </w:pPr>
          </w:p>
        </w:tc>
        <w:tc>
          <w:tcPr>
            <w:tcW w:w="530" w:type="pct"/>
            <w:vAlign w:val="bottom"/>
          </w:tcPr>
          <w:p w14:paraId="000C0B4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vAlign w:val="bottom"/>
          </w:tcPr>
          <w:p w14:paraId="6918847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r>
      <w:tr w:rsidR="00C220DB" w:rsidRPr="00205307" w14:paraId="186F5353" w14:textId="77777777" w:rsidTr="00DB74ED">
        <w:trPr>
          <w:jc w:val="center"/>
        </w:trPr>
        <w:tc>
          <w:tcPr>
            <w:tcW w:w="2351" w:type="pct"/>
            <w:vAlign w:val="bottom"/>
          </w:tcPr>
          <w:p w14:paraId="23BF19D5"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Executive Power</w:t>
            </w:r>
          </w:p>
        </w:tc>
        <w:tc>
          <w:tcPr>
            <w:tcW w:w="529" w:type="pct"/>
            <w:vAlign w:val="bottom"/>
          </w:tcPr>
          <w:p w14:paraId="754EC3B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69B80ED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2.23</w:t>
            </w:r>
          </w:p>
        </w:tc>
        <w:tc>
          <w:tcPr>
            <w:tcW w:w="529" w:type="pct"/>
            <w:vAlign w:val="bottom"/>
          </w:tcPr>
          <w:p w14:paraId="551D23C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2.38</w:t>
            </w:r>
          </w:p>
        </w:tc>
        <w:tc>
          <w:tcPr>
            <w:tcW w:w="530" w:type="pct"/>
            <w:vAlign w:val="bottom"/>
          </w:tcPr>
          <w:p w14:paraId="59F3019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vAlign w:val="bottom"/>
          </w:tcPr>
          <w:p w14:paraId="5A916F7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w:t>
            </w:r>
          </w:p>
        </w:tc>
      </w:tr>
      <w:tr w:rsidR="00C220DB" w:rsidRPr="00205307" w14:paraId="67B96C05" w14:textId="77777777" w:rsidTr="00DB74ED">
        <w:trPr>
          <w:jc w:val="center"/>
        </w:trPr>
        <w:tc>
          <w:tcPr>
            <w:tcW w:w="2351" w:type="pct"/>
            <w:vAlign w:val="bottom"/>
          </w:tcPr>
          <w:p w14:paraId="01DC581F"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Constitutional Freedoms</w:t>
            </w:r>
          </w:p>
        </w:tc>
        <w:tc>
          <w:tcPr>
            <w:tcW w:w="529" w:type="pct"/>
            <w:vAlign w:val="bottom"/>
          </w:tcPr>
          <w:p w14:paraId="7D2D3CE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4B85769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3.32</w:t>
            </w:r>
          </w:p>
        </w:tc>
        <w:tc>
          <w:tcPr>
            <w:tcW w:w="529" w:type="pct"/>
            <w:vAlign w:val="bottom"/>
          </w:tcPr>
          <w:p w14:paraId="5A23F43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3.05</w:t>
            </w:r>
          </w:p>
        </w:tc>
        <w:tc>
          <w:tcPr>
            <w:tcW w:w="530" w:type="pct"/>
            <w:vAlign w:val="bottom"/>
          </w:tcPr>
          <w:p w14:paraId="305DE9D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vAlign w:val="bottom"/>
          </w:tcPr>
          <w:p w14:paraId="1DE14FA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w:t>
            </w:r>
          </w:p>
        </w:tc>
      </w:tr>
      <w:tr w:rsidR="00C220DB" w:rsidRPr="00205307" w14:paraId="2E696A99" w14:textId="77777777" w:rsidTr="00DB74ED">
        <w:trPr>
          <w:jc w:val="center"/>
        </w:trPr>
        <w:tc>
          <w:tcPr>
            <w:tcW w:w="2351" w:type="pct"/>
            <w:vAlign w:val="bottom"/>
          </w:tcPr>
          <w:p w14:paraId="4F71D80D"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Nondemocratic Grip on Power (t-1)</w:t>
            </w:r>
          </w:p>
        </w:tc>
        <w:tc>
          <w:tcPr>
            <w:tcW w:w="529" w:type="pct"/>
            <w:vAlign w:val="bottom"/>
          </w:tcPr>
          <w:p w14:paraId="5D7A5B9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3A17924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4.11</w:t>
            </w:r>
          </w:p>
        </w:tc>
        <w:tc>
          <w:tcPr>
            <w:tcW w:w="529" w:type="pct"/>
            <w:vAlign w:val="bottom"/>
          </w:tcPr>
          <w:p w14:paraId="3553AE5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2.24</w:t>
            </w:r>
          </w:p>
        </w:tc>
        <w:tc>
          <w:tcPr>
            <w:tcW w:w="530" w:type="pct"/>
            <w:vAlign w:val="bottom"/>
          </w:tcPr>
          <w:p w14:paraId="665540A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vAlign w:val="bottom"/>
          </w:tcPr>
          <w:p w14:paraId="6F9E7E8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w:t>
            </w:r>
          </w:p>
        </w:tc>
      </w:tr>
      <w:tr w:rsidR="00C220DB" w:rsidRPr="00205307" w14:paraId="019C329E" w14:textId="77777777" w:rsidTr="00DB74ED">
        <w:trPr>
          <w:jc w:val="center"/>
        </w:trPr>
        <w:tc>
          <w:tcPr>
            <w:tcW w:w="2351" w:type="pct"/>
            <w:vAlign w:val="bottom"/>
          </w:tcPr>
          <w:p w14:paraId="1D2B29CE"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CSO Consultation (t-1)</w:t>
            </w:r>
          </w:p>
        </w:tc>
        <w:tc>
          <w:tcPr>
            <w:tcW w:w="529" w:type="pct"/>
            <w:vAlign w:val="bottom"/>
          </w:tcPr>
          <w:p w14:paraId="1BEF7C7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4D8760C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0.51</w:t>
            </w:r>
          </w:p>
        </w:tc>
        <w:tc>
          <w:tcPr>
            <w:tcW w:w="529" w:type="pct"/>
            <w:vAlign w:val="bottom"/>
          </w:tcPr>
          <w:p w14:paraId="5D99D52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0.85</w:t>
            </w:r>
          </w:p>
        </w:tc>
        <w:tc>
          <w:tcPr>
            <w:tcW w:w="530" w:type="pct"/>
            <w:vAlign w:val="bottom"/>
          </w:tcPr>
          <w:p w14:paraId="7192AE2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-1.37</w:t>
            </w:r>
          </w:p>
        </w:tc>
        <w:tc>
          <w:tcPr>
            <w:tcW w:w="530" w:type="pct"/>
            <w:vAlign w:val="bottom"/>
          </w:tcPr>
          <w:p w14:paraId="232FF37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2.21</w:t>
            </w:r>
          </w:p>
        </w:tc>
      </w:tr>
      <w:tr w:rsidR="00C220DB" w:rsidRPr="00205307" w14:paraId="67456C34" w14:textId="77777777" w:rsidTr="00DB74ED">
        <w:trPr>
          <w:jc w:val="center"/>
        </w:trPr>
        <w:tc>
          <w:tcPr>
            <w:tcW w:w="2351" w:type="pct"/>
            <w:vAlign w:val="bottom"/>
          </w:tcPr>
          <w:p w14:paraId="604E79B7"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ODA/cap (t-1)</w:t>
            </w:r>
          </w:p>
        </w:tc>
        <w:tc>
          <w:tcPr>
            <w:tcW w:w="529" w:type="pct"/>
            <w:vAlign w:val="bottom"/>
          </w:tcPr>
          <w:p w14:paraId="3DA042A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482A494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58.22</w:t>
            </w:r>
          </w:p>
        </w:tc>
        <w:tc>
          <w:tcPr>
            <w:tcW w:w="529" w:type="pct"/>
            <w:vAlign w:val="bottom"/>
          </w:tcPr>
          <w:p w14:paraId="1948FFC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26.89</w:t>
            </w:r>
          </w:p>
        </w:tc>
        <w:tc>
          <w:tcPr>
            <w:tcW w:w="530" w:type="pct"/>
            <w:vAlign w:val="bottom"/>
          </w:tcPr>
          <w:p w14:paraId="2088715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12.34</w:t>
            </w:r>
          </w:p>
        </w:tc>
        <w:tc>
          <w:tcPr>
            <w:tcW w:w="530" w:type="pct"/>
            <w:vAlign w:val="bottom"/>
          </w:tcPr>
          <w:p w14:paraId="2D711BD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161.67</w:t>
            </w:r>
          </w:p>
        </w:tc>
      </w:tr>
      <w:tr w:rsidR="00C220DB" w:rsidRPr="00205307" w14:paraId="56A2D073" w14:textId="77777777" w:rsidTr="00DB74ED">
        <w:trPr>
          <w:jc w:val="center"/>
        </w:trPr>
        <w:tc>
          <w:tcPr>
            <w:tcW w:w="2351" w:type="pct"/>
            <w:vAlign w:val="bottom"/>
          </w:tcPr>
          <w:p w14:paraId="6D54FF13"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GDP/cap (t-1)</w:t>
            </w:r>
          </w:p>
        </w:tc>
        <w:tc>
          <w:tcPr>
            <w:tcW w:w="529" w:type="pct"/>
            <w:vAlign w:val="bottom"/>
          </w:tcPr>
          <w:p w14:paraId="70CA633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1F4D947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446.27</w:t>
            </w:r>
          </w:p>
        </w:tc>
        <w:tc>
          <w:tcPr>
            <w:tcW w:w="529" w:type="pct"/>
            <w:vAlign w:val="bottom"/>
          </w:tcPr>
          <w:p w14:paraId="7E46795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215.48</w:t>
            </w:r>
          </w:p>
        </w:tc>
        <w:tc>
          <w:tcPr>
            <w:tcW w:w="530" w:type="pct"/>
            <w:vAlign w:val="bottom"/>
          </w:tcPr>
          <w:p w14:paraId="70A9069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204.77</w:t>
            </w:r>
          </w:p>
        </w:tc>
        <w:tc>
          <w:tcPr>
            <w:tcW w:w="530" w:type="pct"/>
            <w:vAlign w:val="bottom"/>
          </w:tcPr>
          <w:p w14:paraId="1F6DE97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1435.33</w:t>
            </w:r>
          </w:p>
        </w:tc>
      </w:tr>
      <w:tr w:rsidR="00C220DB" w:rsidRPr="00205307" w14:paraId="31D7ED4F" w14:textId="77777777" w:rsidTr="00DB74ED">
        <w:trPr>
          <w:jc w:val="center"/>
        </w:trPr>
        <w:tc>
          <w:tcPr>
            <w:tcW w:w="2351" w:type="pct"/>
            <w:vAlign w:val="bottom"/>
          </w:tcPr>
          <w:p w14:paraId="3F23B188"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Rule of Law Sameness (t-1)</w:t>
            </w:r>
          </w:p>
        </w:tc>
        <w:tc>
          <w:tcPr>
            <w:tcW w:w="529" w:type="pct"/>
            <w:vAlign w:val="bottom"/>
          </w:tcPr>
          <w:p w14:paraId="575E7B8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5EB5008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-0.32</w:t>
            </w:r>
          </w:p>
        </w:tc>
        <w:tc>
          <w:tcPr>
            <w:tcW w:w="529" w:type="pct"/>
            <w:vAlign w:val="bottom"/>
          </w:tcPr>
          <w:p w14:paraId="60E2B7E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0.22</w:t>
            </w:r>
          </w:p>
        </w:tc>
        <w:tc>
          <w:tcPr>
            <w:tcW w:w="530" w:type="pct"/>
            <w:vAlign w:val="bottom"/>
          </w:tcPr>
          <w:p w14:paraId="74B6DA5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-0.91</w:t>
            </w:r>
          </w:p>
        </w:tc>
        <w:tc>
          <w:tcPr>
            <w:tcW w:w="530" w:type="pct"/>
            <w:vAlign w:val="bottom"/>
          </w:tcPr>
          <w:p w14:paraId="25E3DE6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r>
      <w:tr w:rsidR="00C220DB" w:rsidRPr="00205307" w14:paraId="1BC3A61E" w14:textId="77777777" w:rsidTr="00DB74ED">
        <w:trPr>
          <w:jc w:val="center"/>
        </w:trPr>
        <w:tc>
          <w:tcPr>
            <w:tcW w:w="2351" w:type="pct"/>
            <w:vAlign w:val="bottom"/>
          </w:tcPr>
          <w:p w14:paraId="43B7CC03"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Freedoms Sameness (t-1)</w:t>
            </w:r>
          </w:p>
        </w:tc>
        <w:tc>
          <w:tcPr>
            <w:tcW w:w="529" w:type="pct"/>
            <w:vAlign w:val="bottom"/>
          </w:tcPr>
          <w:p w14:paraId="7D1A608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77F6529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-2.23</w:t>
            </w:r>
          </w:p>
        </w:tc>
        <w:tc>
          <w:tcPr>
            <w:tcW w:w="529" w:type="pct"/>
            <w:vAlign w:val="bottom"/>
          </w:tcPr>
          <w:p w14:paraId="3FCC522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2.58</w:t>
            </w:r>
          </w:p>
        </w:tc>
        <w:tc>
          <w:tcPr>
            <w:tcW w:w="530" w:type="pct"/>
            <w:vAlign w:val="bottom"/>
          </w:tcPr>
          <w:p w14:paraId="1C77E15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-7.00</w:t>
            </w:r>
          </w:p>
        </w:tc>
        <w:tc>
          <w:tcPr>
            <w:tcW w:w="530" w:type="pct"/>
            <w:vAlign w:val="bottom"/>
          </w:tcPr>
          <w:p w14:paraId="3E0D355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r>
      <w:tr w:rsidR="00C220DB" w:rsidRPr="00205307" w14:paraId="4A097C68" w14:textId="77777777" w:rsidTr="00DB74ED">
        <w:trPr>
          <w:jc w:val="center"/>
        </w:trPr>
        <w:tc>
          <w:tcPr>
            <w:tcW w:w="2351" w:type="pct"/>
            <w:vAlign w:val="bottom"/>
          </w:tcPr>
          <w:p w14:paraId="3BC89521"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Time</w:t>
            </w:r>
          </w:p>
        </w:tc>
        <w:tc>
          <w:tcPr>
            <w:tcW w:w="529" w:type="pct"/>
            <w:vAlign w:val="bottom"/>
          </w:tcPr>
          <w:p w14:paraId="190DF0B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46D8CBF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35.89</w:t>
            </w:r>
          </w:p>
        </w:tc>
        <w:tc>
          <w:tcPr>
            <w:tcW w:w="529" w:type="pct"/>
            <w:vAlign w:val="bottom"/>
          </w:tcPr>
          <w:p w14:paraId="061585A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12.42</w:t>
            </w:r>
          </w:p>
        </w:tc>
        <w:tc>
          <w:tcPr>
            <w:tcW w:w="530" w:type="pct"/>
            <w:vAlign w:val="bottom"/>
          </w:tcPr>
          <w:p w14:paraId="02B4C64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2.00</w:t>
            </w:r>
          </w:p>
        </w:tc>
        <w:tc>
          <w:tcPr>
            <w:tcW w:w="530" w:type="pct"/>
            <w:vAlign w:val="bottom"/>
          </w:tcPr>
          <w:p w14:paraId="6C27B2F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56.00</w:t>
            </w:r>
          </w:p>
        </w:tc>
      </w:tr>
      <w:tr w:rsidR="00C220DB" w:rsidRPr="00205307" w14:paraId="6D68C45B" w14:textId="77777777" w:rsidTr="00DB74ED">
        <w:trPr>
          <w:jc w:val="center"/>
        </w:trPr>
        <w:tc>
          <w:tcPr>
            <w:tcW w:w="2351" w:type="pct"/>
            <w:vAlign w:val="bottom"/>
          </w:tcPr>
          <w:p w14:paraId="68F6880E"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Time Spline 1</w:t>
            </w:r>
          </w:p>
        </w:tc>
        <w:tc>
          <w:tcPr>
            <w:tcW w:w="529" w:type="pct"/>
            <w:vAlign w:val="bottom"/>
          </w:tcPr>
          <w:p w14:paraId="54CE7EF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10E9A99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17.40</w:t>
            </w:r>
          </w:p>
        </w:tc>
        <w:tc>
          <w:tcPr>
            <w:tcW w:w="529" w:type="pct"/>
            <w:vAlign w:val="bottom"/>
          </w:tcPr>
          <w:p w14:paraId="6F1ADF5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13.33</w:t>
            </w:r>
          </w:p>
        </w:tc>
        <w:tc>
          <w:tcPr>
            <w:tcW w:w="530" w:type="pct"/>
            <w:vAlign w:val="bottom"/>
          </w:tcPr>
          <w:p w14:paraId="74F7DBC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c>
          <w:tcPr>
            <w:tcW w:w="530" w:type="pct"/>
            <w:vAlign w:val="bottom"/>
          </w:tcPr>
          <w:p w14:paraId="63B68DB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46.96</w:t>
            </w:r>
          </w:p>
        </w:tc>
      </w:tr>
      <w:tr w:rsidR="00C220DB" w:rsidRPr="00205307" w14:paraId="008010BA" w14:textId="77777777" w:rsidTr="00DB74ED">
        <w:trPr>
          <w:jc w:val="center"/>
        </w:trPr>
        <w:tc>
          <w:tcPr>
            <w:tcW w:w="2351" w:type="pct"/>
            <w:vAlign w:val="bottom"/>
          </w:tcPr>
          <w:p w14:paraId="6741CD71"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Time Spline 2</w:t>
            </w:r>
          </w:p>
        </w:tc>
        <w:tc>
          <w:tcPr>
            <w:tcW w:w="529" w:type="pct"/>
            <w:vAlign w:val="bottom"/>
          </w:tcPr>
          <w:p w14:paraId="627367F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0067D7C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3.64</w:t>
            </w:r>
          </w:p>
        </w:tc>
        <w:tc>
          <w:tcPr>
            <w:tcW w:w="529" w:type="pct"/>
            <w:vAlign w:val="bottom"/>
          </w:tcPr>
          <w:p w14:paraId="2ACEBD5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3.85</w:t>
            </w:r>
          </w:p>
        </w:tc>
        <w:tc>
          <w:tcPr>
            <w:tcW w:w="530" w:type="pct"/>
            <w:vAlign w:val="bottom"/>
          </w:tcPr>
          <w:p w14:paraId="5842CC0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c>
          <w:tcPr>
            <w:tcW w:w="530" w:type="pct"/>
            <w:vAlign w:val="bottom"/>
          </w:tcPr>
          <w:p w14:paraId="159B43A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13.13</w:t>
            </w:r>
          </w:p>
        </w:tc>
      </w:tr>
      <w:tr w:rsidR="00C220DB" w:rsidRPr="00205307" w14:paraId="206B327F" w14:textId="77777777" w:rsidTr="00DB74ED">
        <w:trPr>
          <w:jc w:val="center"/>
        </w:trPr>
        <w:tc>
          <w:tcPr>
            <w:tcW w:w="2351" w:type="pct"/>
            <w:vAlign w:val="bottom"/>
          </w:tcPr>
          <w:p w14:paraId="4C0E70FB"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Number of Active Laws - Laggard</w:t>
            </w:r>
          </w:p>
        </w:tc>
        <w:tc>
          <w:tcPr>
            <w:tcW w:w="529" w:type="pct"/>
            <w:vAlign w:val="bottom"/>
          </w:tcPr>
          <w:p w14:paraId="61113CF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6D5D286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3.79</w:t>
            </w:r>
          </w:p>
        </w:tc>
        <w:tc>
          <w:tcPr>
            <w:tcW w:w="529" w:type="pct"/>
            <w:vAlign w:val="bottom"/>
          </w:tcPr>
          <w:p w14:paraId="29E49CC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2.05</w:t>
            </w:r>
          </w:p>
        </w:tc>
        <w:tc>
          <w:tcPr>
            <w:tcW w:w="530" w:type="pct"/>
            <w:vAlign w:val="bottom"/>
          </w:tcPr>
          <w:p w14:paraId="425EC37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c>
          <w:tcPr>
            <w:tcW w:w="530" w:type="pct"/>
            <w:vAlign w:val="bottom"/>
          </w:tcPr>
          <w:p w14:paraId="487DE29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13</w:t>
            </w:r>
          </w:p>
        </w:tc>
      </w:tr>
      <w:tr w:rsidR="00C220DB" w:rsidRPr="00205307" w14:paraId="4085DE11" w14:textId="77777777" w:rsidTr="00DB74ED">
        <w:trPr>
          <w:jc w:val="center"/>
        </w:trPr>
        <w:tc>
          <w:tcPr>
            <w:tcW w:w="2351" w:type="pct"/>
            <w:vAlign w:val="bottom"/>
          </w:tcPr>
          <w:p w14:paraId="4B7CF1FA"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Number of Active Laws - Leader</w:t>
            </w:r>
          </w:p>
        </w:tc>
        <w:tc>
          <w:tcPr>
            <w:tcW w:w="529" w:type="pct"/>
            <w:vAlign w:val="bottom"/>
          </w:tcPr>
          <w:p w14:paraId="135BD45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1,251</w:t>
            </w:r>
          </w:p>
        </w:tc>
        <w:tc>
          <w:tcPr>
            <w:tcW w:w="530" w:type="pct"/>
            <w:vAlign w:val="bottom"/>
          </w:tcPr>
          <w:p w14:paraId="44EEFE1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6.66</w:t>
            </w:r>
          </w:p>
        </w:tc>
        <w:tc>
          <w:tcPr>
            <w:tcW w:w="529" w:type="pct"/>
            <w:vAlign w:val="bottom"/>
          </w:tcPr>
          <w:p w14:paraId="1F97112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4.92</w:t>
            </w:r>
          </w:p>
        </w:tc>
        <w:tc>
          <w:tcPr>
            <w:tcW w:w="530" w:type="pct"/>
            <w:vAlign w:val="bottom"/>
          </w:tcPr>
          <w:p w14:paraId="0178BEC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c>
          <w:tcPr>
            <w:tcW w:w="530" w:type="pct"/>
            <w:vAlign w:val="bottom"/>
          </w:tcPr>
          <w:p w14:paraId="103AF2E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27</w:t>
            </w:r>
          </w:p>
        </w:tc>
      </w:tr>
      <w:tr w:rsidR="00C220DB" w:rsidRPr="00205307" w14:paraId="7D52DCB0" w14:textId="77777777" w:rsidTr="00DB74ED">
        <w:trPr>
          <w:jc w:val="center"/>
        </w:trPr>
        <w:tc>
          <w:tcPr>
            <w:tcW w:w="2351" w:type="pct"/>
            <w:vAlign w:val="bottom"/>
          </w:tcPr>
          <w:p w14:paraId="6AA4F619"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Calendar Years</w:t>
            </w:r>
          </w:p>
        </w:tc>
        <w:tc>
          <w:tcPr>
            <w:tcW w:w="529" w:type="pct"/>
            <w:vAlign w:val="bottom"/>
          </w:tcPr>
          <w:p w14:paraId="5581FCFD" w14:textId="77777777" w:rsidR="00C220DB" w:rsidRPr="00205307" w:rsidRDefault="00C220DB" w:rsidP="00AD4F01">
            <w:pPr>
              <w:spacing w:line="240" w:lineRule="auto"/>
              <w:jc w:val="right"/>
              <w:rPr>
                <w:rFonts w:cs="Times New Roman"/>
                <w:color w:val="000000" w:themeColor="text1"/>
                <w:sz w:val="20"/>
                <w:szCs w:val="20"/>
              </w:rPr>
            </w:pPr>
          </w:p>
        </w:tc>
        <w:tc>
          <w:tcPr>
            <w:tcW w:w="530" w:type="pct"/>
            <w:vAlign w:val="bottom"/>
          </w:tcPr>
          <w:p w14:paraId="76D362E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2000</w:t>
            </w:r>
          </w:p>
        </w:tc>
        <w:tc>
          <w:tcPr>
            <w:tcW w:w="529" w:type="pct"/>
            <w:vAlign w:val="bottom"/>
          </w:tcPr>
          <w:p w14:paraId="26872951" w14:textId="77777777" w:rsidR="00C220DB" w:rsidRPr="00205307" w:rsidRDefault="00C220DB" w:rsidP="00AD4F01">
            <w:pPr>
              <w:spacing w:line="240" w:lineRule="auto"/>
              <w:jc w:val="right"/>
              <w:rPr>
                <w:rFonts w:cs="Times New Roman"/>
                <w:color w:val="000000" w:themeColor="text1"/>
                <w:sz w:val="20"/>
                <w:szCs w:val="20"/>
              </w:rPr>
            </w:pPr>
          </w:p>
        </w:tc>
        <w:tc>
          <w:tcPr>
            <w:tcW w:w="530" w:type="pct"/>
            <w:vAlign w:val="bottom"/>
          </w:tcPr>
          <w:p w14:paraId="2A48CEC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1980</w:t>
            </w:r>
          </w:p>
        </w:tc>
        <w:tc>
          <w:tcPr>
            <w:tcW w:w="530" w:type="pct"/>
            <w:vAlign w:val="bottom"/>
          </w:tcPr>
          <w:p w14:paraId="4631BE0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2016</w:t>
            </w:r>
          </w:p>
        </w:tc>
      </w:tr>
      <w:tr w:rsidR="00C220DB" w:rsidRPr="00205307" w14:paraId="455E5BA4" w14:textId="77777777" w:rsidTr="00DB74ED">
        <w:trPr>
          <w:jc w:val="center"/>
        </w:trPr>
        <w:tc>
          <w:tcPr>
            <w:tcW w:w="2351" w:type="pct"/>
            <w:tcBorders>
              <w:top w:val="single" w:sz="4" w:space="0" w:color="auto"/>
            </w:tcBorders>
          </w:tcPr>
          <w:p w14:paraId="6EE95235" w14:textId="77777777" w:rsidR="00C220DB" w:rsidRPr="00205307" w:rsidRDefault="00C220DB" w:rsidP="00AD4F01">
            <w:pPr>
              <w:spacing w:line="240" w:lineRule="auto"/>
              <w:rPr>
                <w:rFonts w:cs="Times New Roman"/>
                <w:b/>
                <w:bCs/>
                <w:color w:val="000000" w:themeColor="text1"/>
                <w:sz w:val="20"/>
                <w:szCs w:val="20"/>
              </w:rPr>
            </w:pPr>
            <w:r w:rsidRPr="00205307">
              <w:rPr>
                <w:rFonts w:cs="Times New Roman"/>
                <w:b/>
                <w:bCs/>
                <w:color w:val="000000" w:themeColor="text1"/>
                <w:sz w:val="20"/>
                <w:szCs w:val="20"/>
              </w:rPr>
              <w:sym w:font="Symbol" w:char="F044"/>
            </w:r>
            <w:r w:rsidRPr="00205307">
              <w:rPr>
                <w:rFonts w:cs="Times New Roman"/>
                <w:b/>
                <w:bCs/>
                <w:color w:val="000000" w:themeColor="text1"/>
                <w:sz w:val="20"/>
                <w:szCs w:val="20"/>
              </w:rPr>
              <w:t>Restrictive Provisions (continuous)</w:t>
            </w:r>
          </w:p>
        </w:tc>
        <w:tc>
          <w:tcPr>
            <w:tcW w:w="529" w:type="pct"/>
            <w:tcBorders>
              <w:top w:val="single" w:sz="4" w:space="0" w:color="auto"/>
            </w:tcBorders>
          </w:tcPr>
          <w:p w14:paraId="0803A84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Borders>
              <w:top w:val="single" w:sz="4" w:space="0" w:color="auto"/>
            </w:tcBorders>
          </w:tcPr>
          <w:p w14:paraId="0F5B6A5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-0.01</w:t>
            </w:r>
          </w:p>
        </w:tc>
        <w:tc>
          <w:tcPr>
            <w:tcW w:w="529" w:type="pct"/>
            <w:tcBorders>
              <w:top w:val="single" w:sz="4" w:space="0" w:color="auto"/>
            </w:tcBorders>
          </w:tcPr>
          <w:p w14:paraId="410C189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0.51</w:t>
            </w:r>
          </w:p>
        </w:tc>
        <w:tc>
          <w:tcPr>
            <w:tcW w:w="530" w:type="pct"/>
            <w:tcBorders>
              <w:top w:val="single" w:sz="4" w:space="0" w:color="auto"/>
            </w:tcBorders>
          </w:tcPr>
          <w:p w14:paraId="081882D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-2.67</w:t>
            </w:r>
          </w:p>
        </w:tc>
        <w:tc>
          <w:tcPr>
            <w:tcW w:w="530" w:type="pct"/>
            <w:tcBorders>
              <w:top w:val="single" w:sz="4" w:space="0" w:color="auto"/>
            </w:tcBorders>
          </w:tcPr>
          <w:p w14:paraId="2F615DF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5.00</w:t>
            </w:r>
          </w:p>
        </w:tc>
      </w:tr>
      <w:tr w:rsidR="00C220DB" w:rsidRPr="00205307" w14:paraId="35DF6A48" w14:textId="77777777" w:rsidTr="00DB74ED">
        <w:trPr>
          <w:jc w:val="center"/>
        </w:trPr>
        <w:tc>
          <w:tcPr>
            <w:tcW w:w="2351" w:type="pct"/>
            <w:vAlign w:val="bottom"/>
          </w:tcPr>
          <w:p w14:paraId="4FEE8209" w14:textId="77777777" w:rsidR="00C220DB" w:rsidRPr="00205307" w:rsidRDefault="00C220DB" w:rsidP="00AD4F01">
            <w:pPr>
              <w:spacing w:line="240" w:lineRule="auto"/>
              <w:rPr>
                <w:rFonts w:cs="Times New Roman"/>
                <w:b/>
                <w:bCs/>
                <w:color w:val="000000" w:themeColor="text1"/>
                <w:sz w:val="20"/>
                <w:szCs w:val="20"/>
              </w:rPr>
            </w:pPr>
            <w:r w:rsidRPr="00205307">
              <w:rPr>
                <w:rFonts w:cs="Times New Roman"/>
                <w:b/>
                <w:bCs/>
                <w:color w:val="000000" w:themeColor="text1"/>
                <w:sz w:val="20"/>
                <w:szCs w:val="20"/>
              </w:rPr>
              <w:sym w:font="Symbol" w:char="F044"/>
            </w:r>
            <w:r w:rsidRPr="00205307">
              <w:rPr>
                <w:rFonts w:cs="Times New Roman"/>
                <w:b/>
                <w:bCs/>
                <w:color w:val="000000" w:themeColor="text1"/>
                <w:sz w:val="20"/>
                <w:szCs w:val="20"/>
              </w:rPr>
              <w:t>Restrictive Provisions (integer)</w:t>
            </w:r>
          </w:p>
        </w:tc>
        <w:tc>
          <w:tcPr>
            <w:tcW w:w="529" w:type="pct"/>
          </w:tcPr>
          <w:p w14:paraId="0BFF7CD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715</w:t>
            </w:r>
          </w:p>
        </w:tc>
        <w:tc>
          <w:tcPr>
            <w:tcW w:w="530" w:type="pct"/>
          </w:tcPr>
          <w:p w14:paraId="636541A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0.04</w:t>
            </w:r>
          </w:p>
        </w:tc>
        <w:tc>
          <w:tcPr>
            <w:tcW w:w="529" w:type="pct"/>
          </w:tcPr>
          <w:p w14:paraId="3E95C0E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0.40</w:t>
            </w:r>
          </w:p>
        </w:tc>
        <w:tc>
          <w:tcPr>
            <w:tcW w:w="530" w:type="pct"/>
          </w:tcPr>
          <w:p w14:paraId="121607B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tcPr>
          <w:p w14:paraId="7233520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w:t>
            </w:r>
          </w:p>
        </w:tc>
      </w:tr>
      <w:tr w:rsidR="00C220DB" w:rsidRPr="00205307" w14:paraId="538DC1AA" w14:textId="77777777" w:rsidTr="00DB74ED">
        <w:trPr>
          <w:jc w:val="center"/>
        </w:trPr>
        <w:tc>
          <w:tcPr>
            <w:tcW w:w="2351" w:type="pct"/>
            <w:vAlign w:val="bottom"/>
          </w:tcPr>
          <w:p w14:paraId="56FD106A"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Permissive Rules Enacted (continuous)</w:t>
            </w:r>
          </w:p>
        </w:tc>
        <w:tc>
          <w:tcPr>
            <w:tcW w:w="529" w:type="pct"/>
          </w:tcPr>
          <w:p w14:paraId="456B9E8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4CAE849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0.27</w:t>
            </w:r>
          </w:p>
        </w:tc>
        <w:tc>
          <w:tcPr>
            <w:tcW w:w="529" w:type="pct"/>
          </w:tcPr>
          <w:p w14:paraId="5E20F72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1.51</w:t>
            </w:r>
          </w:p>
        </w:tc>
        <w:tc>
          <w:tcPr>
            <w:tcW w:w="530" w:type="pct"/>
          </w:tcPr>
          <w:p w14:paraId="31B7A29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w:t>
            </w:r>
          </w:p>
        </w:tc>
        <w:tc>
          <w:tcPr>
            <w:tcW w:w="530" w:type="pct"/>
          </w:tcPr>
          <w:p w14:paraId="6CE6210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11</w:t>
            </w:r>
          </w:p>
        </w:tc>
      </w:tr>
      <w:tr w:rsidR="00C220DB" w:rsidRPr="00205307" w14:paraId="400ED5EA" w14:textId="77777777" w:rsidTr="00DB74ED">
        <w:trPr>
          <w:jc w:val="center"/>
        </w:trPr>
        <w:tc>
          <w:tcPr>
            <w:tcW w:w="2351" w:type="pct"/>
            <w:vAlign w:val="bottom"/>
          </w:tcPr>
          <w:p w14:paraId="004B728D"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Similar Implementation Environment (t-1)</w:t>
            </w:r>
          </w:p>
        </w:tc>
        <w:tc>
          <w:tcPr>
            <w:tcW w:w="529" w:type="pct"/>
          </w:tcPr>
          <w:p w14:paraId="69762BE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757EAB2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-1.04</w:t>
            </w:r>
          </w:p>
        </w:tc>
        <w:tc>
          <w:tcPr>
            <w:tcW w:w="529" w:type="pct"/>
          </w:tcPr>
          <w:p w14:paraId="17792A4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0.88</w:t>
            </w:r>
          </w:p>
        </w:tc>
        <w:tc>
          <w:tcPr>
            <w:tcW w:w="530" w:type="pct"/>
          </w:tcPr>
          <w:p w14:paraId="1E56918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-4.39</w:t>
            </w:r>
          </w:p>
        </w:tc>
        <w:tc>
          <w:tcPr>
            <w:tcW w:w="530" w:type="pct"/>
          </w:tcPr>
          <w:p w14:paraId="7A1984F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r>
      <w:tr w:rsidR="00C220DB" w:rsidRPr="00205307" w14:paraId="32022E02" w14:textId="77777777" w:rsidTr="00DB74ED">
        <w:trPr>
          <w:jc w:val="center"/>
        </w:trPr>
        <w:tc>
          <w:tcPr>
            <w:tcW w:w="2351" w:type="pct"/>
            <w:vAlign w:val="bottom"/>
          </w:tcPr>
          <w:p w14:paraId="1431584A"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Similar Political Ideology (t-1)</w:t>
            </w:r>
          </w:p>
        </w:tc>
        <w:tc>
          <w:tcPr>
            <w:tcW w:w="529" w:type="pct"/>
          </w:tcPr>
          <w:p w14:paraId="4414C00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6B17F91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-0.52</w:t>
            </w:r>
          </w:p>
        </w:tc>
        <w:tc>
          <w:tcPr>
            <w:tcW w:w="529" w:type="pct"/>
          </w:tcPr>
          <w:p w14:paraId="11BC408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0.67</w:t>
            </w:r>
          </w:p>
        </w:tc>
        <w:tc>
          <w:tcPr>
            <w:tcW w:w="530" w:type="pct"/>
          </w:tcPr>
          <w:p w14:paraId="7E03314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-3.48</w:t>
            </w:r>
          </w:p>
        </w:tc>
        <w:tc>
          <w:tcPr>
            <w:tcW w:w="530" w:type="pct"/>
          </w:tcPr>
          <w:p w14:paraId="5B85AB1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r>
      <w:tr w:rsidR="00C220DB" w:rsidRPr="00205307" w14:paraId="5656A693" w14:textId="77777777" w:rsidTr="00DB74ED">
        <w:trPr>
          <w:jc w:val="center"/>
        </w:trPr>
        <w:tc>
          <w:tcPr>
            <w:tcW w:w="2351" w:type="pct"/>
            <w:vAlign w:val="bottom"/>
          </w:tcPr>
          <w:p w14:paraId="18ABDE97"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Common Colonial Past</w:t>
            </w:r>
          </w:p>
        </w:tc>
        <w:tc>
          <w:tcPr>
            <w:tcW w:w="529" w:type="pct"/>
          </w:tcPr>
          <w:p w14:paraId="148714D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1D37F2C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0.28</w:t>
            </w:r>
          </w:p>
        </w:tc>
        <w:tc>
          <w:tcPr>
            <w:tcW w:w="529" w:type="pct"/>
          </w:tcPr>
          <w:p w14:paraId="066947E9" w14:textId="77777777" w:rsidR="00C220DB" w:rsidRPr="00205307" w:rsidRDefault="00C220DB" w:rsidP="00AD4F01">
            <w:pPr>
              <w:spacing w:line="240" w:lineRule="auto"/>
              <w:jc w:val="right"/>
              <w:rPr>
                <w:rFonts w:cs="Times New Roman"/>
                <w:color w:val="000000" w:themeColor="text1"/>
                <w:sz w:val="20"/>
                <w:szCs w:val="20"/>
              </w:rPr>
            </w:pPr>
          </w:p>
        </w:tc>
        <w:tc>
          <w:tcPr>
            <w:tcW w:w="530" w:type="pct"/>
          </w:tcPr>
          <w:p w14:paraId="0FF86F0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tcPr>
          <w:p w14:paraId="48C8B1B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r>
      <w:tr w:rsidR="00C220DB" w:rsidRPr="00205307" w14:paraId="4C3D2A5F" w14:textId="77777777" w:rsidTr="00DB74ED">
        <w:trPr>
          <w:jc w:val="center"/>
        </w:trPr>
        <w:tc>
          <w:tcPr>
            <w:tcW w:w="2351" w:type="pct"/>
            <w:vAlign w:val="bottom"/>
          </w:tcPr>
          <w:p w14:paraId="55414139"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Governance Permissiveness (t-1)</w:t>
            </w:r>
          </w:p>
        </w:tc>
        <w:tc>
          <w:tcPr>
            <w:tcW w:w="529" w:type="pct"/>
          </w:tcPr>
          <w:p w14:paraId="4370102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3D28B05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47.18</w:t>
            </w:r>
          </w:p>
        </w:tc>
        <w:tc>
          <w:tcPr>
            <w:tcW w:w="529" w:type="pct"/>
          </w:tcPr>
          <w:p w14:paraId="5D00C87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10.01</w:t>
            </w:r>
          </w:p>
        </w:tc>
        <w:tc>
          <w:tcPr>
            <w:tcW w:w="530" w:type="pct"/>
          </w:tcPr>
          <w:p w14:paraId="0217BAE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37.50</w:t>
            </w:r>
          </w:p>
        </w:tc>
        <w:tc>
          <w:tcPr>
            <w:tcW w:w="530" w:type="pct"/>
          </w:tcPr>
          <w:p w14:paraId="6368F2F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70.83</w:t>
            </w:r>
          </w:p>
        </w:tc>
      </w:tr>
      <w:tr w:rsidR="00C220DB" w:rsidRPr="00205307" w14:paraId="4A02E121" w14:textId="77777777" w:rsidTr="00DB74ED">
        <w:trPr>
          <w:jc w:val="center"/>
        </w:trPr>
        <w:tc>
          <w:tcPr>
            <w:tcW w:w="2351" w:type="pct"/>
            <w:vAlign w:val="bottom"/>
          </w:tcPr>
          <w:p w14:paraId="618F640A"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Formation Permissiveness (t-1)</w:t>
            </w:r>
          </w:p>
        </w:tc>
        <w:tc>
          <w:tcPr>
            <w:tcW w:w="529" w:type="pct"/>
          </w:tcPr>
          <w:p w14:paraId="54FDB23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23A9E47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54.18</w:t>
            </w:r>
          </w:p>
        </w:tc>
        <w:tc>
          <w:tcPr>
            <w:tcW w:w="529" w:type="pct"/>
          </w:tcPr>
          <w:p w14:paraId="47AF24F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7.18</w:t>
            </w:r>
          </w:p>
        </w:tc>
        <w:tc>
          <w:tcPr>
            <w:tcW w:w="530" w:type="pct"/>
          </w:tcPr>
          <w:p w14:paraId="252AE3B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42.86</w:t>
            </w:r>
          </w:p>
        </w:tc>
        <w:tc>
          <w:tcPr>
            <w:tcW w:w="530" w:type="pct"/>
          </w:tcPr>
          <w:p w14:paraId="796F9DB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78.57</w:t>
            </w:r>
          </w:p>
        </w:tc>
      </w:tr>
      <w:tr w:rsidR="00C220DB" w:rsidRPr="00205307" w14:paraId="7DD839A4" w14:textId="77777777" w:rsidTr="00DB74ED">
        <w:trPr>
          <w:jc w:val="center"/>
        </w:trPr>
        <w:tc>
          <w:tcPr>
            <w:tcW w:w="2351" w:type="pct"/>
            <w:vAlign w:val="bottom"/>
          </w:tcPr>
          <w:p w14:paraId="6B8392DE"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Operations Permissiveness (t-1)</w:t>
            </w:r>
          </w:p>
        </w:tc>
        <w:tc>
          <w:tcPr>
            <w:tcW w:w="529" w:type="pct"/>
          </w:tcPr>
          <w:p w14:paraId="31A62D5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4F26ECA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51.34</w:t>
            </w:r>
          </w:p>
        </w:tc>
        <w:tc>
          <w:tcPr>
            <w:tcW w:w="529" w:type="pct"/>
          </w:tcPr>
          <w:p w14:paraId="235282E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7.31</w:t>
            </w:r>
          </w:p>
        </w:tc>
        <w:tc>
          <w:tcPr>
            <w:tcW w:w="530" w:type="pct"/>
          </w:tcPr>
          <w:p w14:paraId="2F750B3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28.13</w:t>
            </w:r>
          </w:p>
        </w:tc>
        <w:tc>
          <w:tcPr>
            <w:tcW w:w="530" w:type="pct"/>
          </w:tcPr>
          <w:p w14:paraId="383C56B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65.63</w:t>
            </w:r>
          </w:p>
        </w:tc>
      </w:tr>
      <w:tr w:rsidR="00C220DB" w:rsidRPr="00205307" w14:paraId="21123D19" w14:textId="77777777" w:rsidTr="00DB74ED">
        <w:trPr>
          <w:jc w:val="center"/>
        </w:trPr>
        <w:tc>
          <w:tcPr>
            <w:tcW w:w="2351" w:type="pct"/>
            <w:vAlign w:val="bottom"/>
          </w:tcPr>
          <w:p w14:paraId="6B28567D"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Resources Permissiveness (t-1)</w:t>
            </w:r>
          </w:p>
        </w:tc>
        <w:tc>
          <w:tcPr>
            <w:tcW w:w="529" w:type="pct"/>
          </w:tcPr>
          <w:p w14:paraId="058AFAD1"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3FC4CBB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59.21</w:t>
            </w:r>
          </w:p>
        </w:tc>
        <w:tc>
          <w:tcPr>
            <w:tcW w:w="529" w:type="pct"/>
          </w:tcPr>
          <w:p w14:paraId="7BC7F04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4.63</w:t>
            </w:r>
          </w:p>
        </w:tc>
        <w:tc>
          <w:tcPr>
            <w:tcW w:w="530" w:type="pct"/>
          </w:tcPr>
          <w:p w14:paraId="405930C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56.25</w:t>
            </w:r>
          </w:p>
        </w:tc>
        <w:tc>
          <w:tcPr>
            <w:tcW w:w="530" w:type="pct"/>
          </w:tcPr>
          <w:p w14:paraId="38B2090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69.79</w:t>
            </w:r>
          </w:p>
        </w:tc>
      </w:tr>
      <w:tr w:rsidR="00C220DB" w:rsidRPr="00205307" w14:paraId="566A828A" w14:textId="77777777" w:rsidTr="00DB74ED">
        <w:trPr>
          <w:jc w:val="center"/>
        </w:trPr>
        <w:tc>
          <w:tcPr>
            <w:tcW w:w="2351" w:type="pct"/>
          </w:tcPr>
          <w:p w14:paraId="53BEA7D8" w14:textId="77777777" w:rsidR="00C220DB" w:rsidRPr="00205307" w:rsidRDefault="00C220DB" w:rsidP="00AD4F01">
            <w:pPr>
              <w:spacing w:line="240" w:lineRule="auto"/>
              <w:rPr>
                <w:rFonts w:cs="Times New Roman"/>
                <w:color w:val="000000" w:themeColor="text1"/>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529" w:type="pct"/>
          </w:tcPr>
          <w:p w14:paraId="5439F96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4F22193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0.90</w:t>
            </w:r>
          </w:p>
        </w:tc>
        <w:tc>
          <w:tcPr>
            <w:tcW w:w="529" w:type="pct"/>
          </w:tcPr>
          <w:p w14:paraId="6A2E5EA5" w14:textId="77777777" w:rsidR="00C220DB" w:rsidRPr="00205307" w:rsidRDefault="00C220DB" w:rsidP="00AD4F01">
            <w:pPr>
              <w:spacing w:line="240" w:lineRule="auto"/>
              <w:jc w:val="right"/>
              <w:rPr>
                <w:rFonts w:cs="Times New Roman"/>
                <w:color w:val="000000" w:themeColor="text1"/>
                <w:sz w:val="20"/>
                <w:szCs w:val="20"/>
              </w:rPr>
            </w:pPr>
          </w:p>
        </w:tc>
        <w:tc>
          <w:tcPr>
            <w:tcW w:w="530" w:type="pct"/>
          </w:tcPr>
          <w:p w14:paraId="0FF1CFF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tcPr>
          <w:p w14:paraId="4AC3D90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r>
      <w:tr w:rsidR="00C220DB" w:rsidRPr="00205307" w14:paraId="53C9D888" w14:textId="77777777" w:rsidTr="00DB74ED">
        <w:trPr>
          <w:jc w:val="center"/>
        </w:trPr>
        <w:tc>
          <w:tcPr>
            <w:tcW w:w="2351" w:type="pct"/>
          </w:tcPr>
          <w:p w14:paraId="4F1ED886"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Constitution Bolsters Commitments</w:t>
            </w:r>
          </w:p>
        </w:tc>
        <w:tc>
          <w:tcPr>
            <w:tcW w:w="529" w:type="pct"/>
          </w:tcPr>
          <w:p w14:paraId="6D65783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68C12F7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0.08</w:t>
            </w:r>
          </w:p>
        </w:tc>
        <w:tc>
          <w:tcPr>
            <w:tcW w:w="529" w:type="pct"/>
          </w:tcPr>
          <w:p w14:paraId="5646DAA5" w14:textId="77777777" w:rsidR="00C220DB" w:rsidRPr="00205307" w:rsidRDefault="00C220DB" w:rsidP="00AD4F01">
            <w:pPr>
              <w:spacing w:line="240" w:lineRule="auto"/>
              <w:jc w:val="right"/>
              <w:rPr>
                <w:rFonts w:cs="Times New Roman"/>
                <w:color w:val="000000" w:themeColor="text1"/>
                <w:sz w:val="20"/>
                <w:szCs w:val="20"/>
              </w:rPr>
            </w:pPr>
          </w:p>
        </w:tc>
        <w:tc>
          <w:tcPr>
            <w:tcW w:w="530" w:type="pct"/>
          </w:tcPr>
          <w:p w14:paraId="773ED3C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tcPr>
          <w:p w14:paraId="404FE32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r>
      <w:tr w:rsidR="00C220DB" w:rsidRPr="00205307" w14:paraId="5C9273F6" w14:textId="77777777" w:rsidTr="00DB74ED">
        <w:trPr>
          <w:jc w:val="center"/>
        </w:trPr>
        <w:tc>
          <w:tcPr>
            <w:tcW w:w="2351" w:type="pct"/>
            <w:vAlign w:val="bottom"/>
          </w:tcPr>
          <w:p w14:paraId="0184CE4C"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Executive Power</w:t>
            </w:r>
          </w:p>
        </w:tc>
        <w:tc>
          <w:tcPr>
            <w:tcW w:w="529" w:type="pct"/>
          </w:tcPr>
          <w:p w14:paraId="5EEAFAD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77A71ED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2.36</w:t>
            </w:r>
          </w:p>
        </w:tc>
        <w:tc>
          <w:tcPr>
            <w:tcW w:w="529" w:type="pct"/>
          </w:tcPr>
          <w:p w14:paraId="6158187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2.38</w:t>
            </w:r>
          </w:p>
        </w:tc>
        <w:tc>
          <w:tcPr>
            <w:tcW w:w="530" w:type="pct"/>
          </w:tcPr>
          <w:p w14:paraId="0BB07EB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tcPr>
          <w:p w14:paraId="0CF98C9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w:t>
            </w:r>
          </w:p>
        </w:tc>
      </w:tr>
      <w:tr w:rsidR="00C220DB" w:rsidRPr="00205307" w14:paraId="0F6A7544" w14:textId="77777777" w:rsidTr="00DB74ED">
        <w:trPr>
          <w:jc w:val="center"/>
        </w:trPr>
        <w:tc>
          <w:tcPr>
            <w:tcW w:w="2351" w:type="pct"/>
            <w:vAlign w:val="bottom"/>
          </w:tcPr>
          <w:p w14:paraId="797783AC"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Constitutional Freedoms</w:t>
            </w:r>
          </w:p>
        </w:tc>
        <w:tc>
          <w:tcPr>
            <w:tcW w:w="529" w:type="pct"/>
          </w:tcPr>
          <w:p w14:paraId="79035F7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1172F79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3.36</w:t>
            </w:r>
          </w:p>
        </w:tc>
        <w:tc>
          <w:tcPr>
            <w:tcW w:w="529" w:type="pct"/>
          </w:tcPr>
          <w:p w14:paraId="0290D96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2.92</w:t>
            </w:r>
          </w:p>
        </w:tc>
        <w:tc>
          <w:tcPr>
            <w:tcW w:w="530" w:type="pct"/>
          </w:tcPr>
          <w:p w14:paraId="09F05EA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tcPr>
          <w:p w14:paraId="656C865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w:t>
            </w:r>
          </w:p>
        </w:tc>
      </w:tr>
      <w:tr w:rsidR="00C220DB" w:rsidRPr="00205307" w14:paraId="4984BF3F" w14:textId="77777777" w:rsidTr="00DB74ED">
        <w:trPr>
          <w:jc w:val="center"/>
        </w:trPr>
        <w:tc>
          <w:tcPr>
            <w:tcW w:w="2351" w:type="pct"/>
            <w:vAlign w:val="bottom"/>
          </w:tcPr>
          <w:p w14:paraId="022168B4"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Nondemocratic Grip on Power (t-1)</w:t>
            </w:r>
          </w:p>
        </w:tc>
        <w:tc>
          <w:tcPr>
            <w:tcW w:w="529" w:type="pct"/>
          </w:tcPr>
          <w:p w14:paraId="56BA814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4BFF64D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3.68</w:t>
            </w:r>
          </w:p>
        </w:tc>
        <w:tc>
          <w:tcPr>
            <w:tcW w:w="529" w:type="pct"/>
          </w:tcPr>
          <w:p w14:paraId="1FCCF60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2.31</w:t>
            </w:r>
          </w:p>
        </w:tc>
        <w:tc>
          <w:tcPr>
            <w:tcW w:w="530" w:type="pct"/>
          </w:tcPr>
          <w:p w14:paraId="15076DE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w:t>
            </w:r>
          </w:p>
        </w:tc>
        <w:tc>
          <w:tcPr>
            <w:tcW w:w="530" w:type="pct"/>
          </w:tcPr>
          <w:p w14:paraId="590FADA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w:t>
            </w:r>
          </w:p>
        </w:tc>
      </w:tr>
      <w:tr w:rsidR="00C220DB" w:rsidRPr="00205307" w14:paraId="68A367E7" w14:textId="77777777" w:rsidTr="00DB74ED">
        <w:trPr>
          <w:jc w:val="center"/>
        </w:trPr>
        <w:tc>
          <w:tcPr>
            <w:tcW w:w="2351" w:type="pct"/>
            <w:vAlign w:val="bottom"/>
          </w:tcPr>
          <w:p w14:paraId="04A9B1DA"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CSO Consultation (t-1)</w:t>
            </w:r>
          </w:p>
        </w:tc>
        <w:tc>
          <w:tcPr>
            <w:tcW w:w="529" w:type="pct"/>
          </w:tcPr>
          <w:p w14:paraId="7D18A32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353705E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0.52</w:t>
            </w:r>
          </w:p>
        </w:tc>
        <w:tc>
          <w:tcPr>
            <w:tcW w:w="529" w:type="pct"/>
          </w:tcPr>
          <w:p w14:paraId="1AEA2B6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0.78</w:t>
            </w:r>
          </w:p>
        </w:tc>
        <w:tc>
          <w:tcPr>
            <w:tcW w:w="530" w:type="pct"/>
          </w:tcPr>
          <w:p w14:paraId="248F3ED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-1.37</w:t>
            </w:r>
          </w:p>
        </w:tc>
        <w:tc>
          <w:tcPr>
            <w:tcW w:w="530" w:type="pct"/>
          </w:tcPr>
          <w:p w14:paraId="266AC20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2.21</w:t>
            </w:r>
          </w:p>
        </w:tc>
      </w:tr>
      <w:tr w:rsidR="00C220DB" w:rsidRPr="00205307" w14:paraId="245AFE00" w14:textId="77777777" w:rsidTr="00DB74ED">
        <w:trPr>
          <w:jc w:val="center"/>
        </w:trPr>
        <w:tc>
          <w:tcPr>
            <w:tcW w:w="2351" w:type="pct"/>
            <w:vAlign w:val="bottom"/>
          </w:tcPr>
          <w:p w14:paraId="5FD5FA6F"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ODA/cap (t-1)</w:t>
            </w:r>
          </w:p>
        </w:tc>
        <w:tc>
          <w:tcPr>
            <w:tcW w:w="529" w:type="pct"/>
          </w:tcPr>
          <w:p w14:paraId="2EF5554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14D586A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58.67</w:t>
            </w:r>
          </w:p>
        </w:tc>
        <w:tc>
          <w:tcPr>
            <w:tcW w:w="529" w:type="pct"/>
          </w:tcPr>
          <w:p w14:paraId="5E9B397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27.31</w:t>
            </w:r>
          </w:p>
        </w:tc>
        <w:tc>
          <w:tcPr>
            <w:tcW w:w="530" w:type="pct"/>
          </w:tcPr>
          <w:p w14:paraId="03F855B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12.34</w:t>
            </w:r>
          </w:p>
        </w:tc>
        <w:tc>
          <w:tcPr>
            <w:tcW w:w="530" w:type="pct"/>
          </w:tcPr>
          <w:p w14:paraId="68FBF10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161.67</w:t>
            </w:r>
          </w:p>
        </w:tc>
      </w:tr>
      <w:tr w:rsidR="00C220DB" w:rsidRPr="00205307" w14:paraId="113E8644" w14:textId="77777777" w:rsidTr="00DB74ED">
        <w:trPr>
          <w:jc w:val="center"/>
        </w:trPr>
        <w:tc>
          <w:tcPr>
            <w:tcW w:w="2351" w:type="pct"/>
            <w:vAlign w:val="bottom"/>
          </w:tcPr>
          <w:p w14:paraId="51CF1905"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GDP/cap (t-1)</w:t>
            </w:r>
          </w:p>
        </w:tc>
        <w:tc>
          <w:tcPr>
            <w:tcW w:w="529" w:type="pct"/>
          </w:tcPr>
          <w:p w14:paraId="10FFB88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3D57A3A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496.08</w:t>
            </w:r>
          </w:p>
        </w:tc>
        <w:tc>
          <w:tcPr>
            <w:tcW w:w="529" w:type="pct"/>
          </w:tcPr>
          <w:p w14:paraId="662D505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245.97</w:t>
            </w:r>
          </w:p>
        </w:tc>
        <w:tc>
          <w:tcPr>
            <w:tcW w:w="530" w:type="pct"/>
          </w:tcPr>
          <w:p w14:paraId="73703FA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204.77</w:t>
            </w:r>
          </w:p>
        </w:tc>
        <w:tc>
          <w:tcPr>
            <w:tcW w:w="530" w:type="pct"/>
          </w:tcPr>
          <w:p w14:paraId="34468A9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1,435.33</w:t>
            </w:r>
          </w:p>
        </w:tc>
      </w:tr>
      <w:tr w:rsidR="00C220DB" w:rsidRPr="00205307" w14:paraId="1F3F49A6" w14:textId="77777777" w:rsidTr="00DB74ED">
        <w:trPr>
          <w:jc w:val="center"/>
        </w:trPr>
        <w:tc>
          <w:tcPr>
            <w:tcW w:w="2351" w:type="pct"/>
            <w:vAlign w:val="bottom"/>
          </w:tcPr>
          <w:p w14:paraId="26B18AEA"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Rule of Law Sameness (t-1)</w:t>
            </w:r>
          </w:p>
        </w:tc>
        <w:tc>
          <w:tcPr>
            <w:tcW w:w="529" w:type="pct"/>
          </w:tcPr>
          <w:p w14:paraId="042AECE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7DD02998"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-0.26</w:t>
            </w:r>
          </w:p>
        </w:tc>
        <w:tc>
          <w:tcPr>
            <w:tcW w:w="529" w:type="pct"/>
          </w:tcPr>
          <w:p w14:paraId="35D8A2D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0.18</w:t>
            </w:r>
          </w:p>
        </w:tc>
        <w:tc>
          <w:tcPr>
            <w:tcW w:w="530" w:type="pct"/>
          </w:tcPr>
          <w:p w14:paraId="52EB8D89"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-0.89</w:t>
            </w:r>
          </w:p>
        </w:tc>
        <w:tc>
          <w:tcPr>
            <w:tcW w:w="530" w:type="pct"/>
          </w:tcPr>
          <w:p w14:paraId="31A1978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r>
      <w:tr w:rsidR="00C220DB" w:rsidRPr="00205307" w14:paraId="3C7BD2D3" w14:textId="77777777" w:rsidTr="00DB74ED">
        <w:trPr>
          <w:jc w:val="center"/>
        </w:trPr>
        <w:tc>
          <w:tcPr>
            <w:tcW w:w="2351" w:type="pct"/>
            <w:vAlign w:val="bottom"/>
          </w:tcPr>
          <w:p w14:paraId="59F927D7"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Freedoms Sameness (t-1)</w:t>
            </w:r>
          </w:p>
        </w:tc>
        <w:tc>
          <w:tcPr>
            <w:tcW w:w="529" w:type="pct"/>
          </w:tcPr>
          <w:p w14:paraId="467A485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5C35CDED"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-1.65</w:t>
            </w:r>
          </w:p>
        </w:tc>
        <w:tc>
          <w:tcPr>
            <w:tcW w:w="529" w:type="pct"/>
          </w:tcPr>
          <w:p w14:paraId="1729F04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2.30</w:t>
            </w:r>
          </w:p>
        </w:tc>
        <w:tc>
          <w:tcPr>
            <w:tcW w:w="530" w:type="pct"/>
          </w:tcPr>
          <w:p w14:paraId="3EF31B2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-7.00</w:t>
            </w:r>
          </w:p>
        </w:tc>
        <w:tc>
          <w:tcPr>
            <w:tcW w:w="530" w:type="pct"/>
          </w:tcPr>
          <w:p w14:paraId="0F654E5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r>
      <w:tr w:rsidR="00C220DB" w:rsidRPr="00205307" w14:paraId="041DC75B" w14:textId="77777777" w:rsidTr="00DB74ED">
        <w:trPr>
          <w:jc w:val="center"/>
        </w:trPr>
        <w:tc>
          <w:tcPr>
            <w:tcW w:w="2351" w:type="pct"/>
            <w:vAlign w:val="bottom"/>
          </w:tcPr>
          <w:p w14:paraId="7553B35A"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Time</w:t>
            </w:r>
          </w:p>
        </w:tc>
        <w:tc>
          <w:tcPr>
            <w:tcW w:w="529" w:type="pct"/>
          </w:tcPr>
          <w:p w14:paraId="2714879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59A1B9E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38.22</w:t>
            </w:r>
          </w:p>
        </w:tc>
        <w:tc>
          <w:tcPr>
            <w:tcW w:w="529" w:type="pct"/>
          </w:tcPr>
          <w:p w14:paraId="2C652F1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12.84</w:t>
            </w:r>
          </w:p>
        </w:tc>
        <w:tc>
          <w:tcPr>
            <w:tcW w:w="530" w:type="pct"/>
          </w:tcPr>
          <w:p w14:paraId="40CCD90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2.00</w:t>
            </w:r>
          </w:p>
        </w:tc>
        <w:tc>
          <w:tcPr>
            <w:tcW w:w="530" w:type="pct"/>
          </w:tcPr>
          <w:p w14:paraId="0DAEC08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56.00</w:t>
            </w:r>
          </w:p>
        </w:tc>
      </w:tr>
      <w:tr w:rsidR="00C220DB" w:rsidRPr="00205307" w14:paraId="0B253D1C" w14:textId="77777777" w:rsidTr="00DB74ED">
        <w:trPr>
          <w:jc w:val="center"/>
        </w:trPr>
        <w:tc>
          <w:tcPr>
            <w:tcW w:w="2351" w:type="pct"/>
            <w:vAlign w:val="bottom"/>
          </w:tcPr>
          <w:p w14:paraId="05759147"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Time Spline 1</w:t>
            </w:r>
          </w:p>
        </w:tc>
        <w:tc>
          <w:tcPr>
            <w:tcW w:w="529" w:type="pct"/>
          </w:tcPr>
          <w:p w14:paraId="0A53128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2FF9C42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20.58</w:t>
            </w:r>
          </w:p>
        </w:tc>
        <w:tc>
          <w:tcPr>
            <w:tcW w:w="529" w:type="pct"/>
          </w:tcPr>
          <w:p w14:paraId="1BE76F47"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14.20</w:t>
            </w:r>
          </w:p>
        </w:tc>
        <w:tc>
          <w:tcPr>
            <w:tcW w:w="530" w:type="pct"/>
          </w:tcPr>
          <w:p w14:paraId="18A4BF7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c>
          <w:tcPr>
            <w:tcW w:w="530" w:type="pct"/>
          </w:tcPr>
          <w:p w14:paraId="0352662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46.96</w:t>
            </w:r>
          </w:p>
        </w:tc>
      </w:tr>
      <w:tr w:rsidR="00C220DB" w:rsidRPr="00205307" w14:paraId="4D6031D8" w14:textId="77777777" w:rsidTr="00DB74ED">
        <w:trPr>
          <w:jc w:val="center"/>
        </w:trPr>
        <w:tc>
          <w:tcPr>
            <w:tcW w:w="2351" w:type="pct"/>
            <w:vAlign w:val="bottom"/>
          </w:tcPr>
          <w:p w14:paraId="2EA62056"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Time Spline 2</w:t>
            </w:r>
          </w:p>
        </w:tc>
        <w:tc>
          <w:tcPr>
            <w:tcW w:w="529" w:type="pct"/>
          </w:tcPr>
          <w:p w14:paraId="3633407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673C55BA"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4.60</w:t>
            </w:r>
          </w:p>
        </w:tc>
        <w:tc>
          <w:tcPr>
            <w:tcW w:w="529" w:type="pct"/>
          </w:tcPr>
          <w:p w14:paraId="10B1AFE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4.16</w:t>
            </w:r>
          </w:p>
        </w:tc>
        <w:tc>
          <w:tcPr>
            <w:tcW w:w="530" w:type="pct"/>
          </w:tcPr>
          <w:p w14:paraId="0BB67AB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0.00</w:t>
            </w:r>
          </w:p>
        </w:tc>
        <w:tc>
          <w:tcPr>
            <w:tcW w:w="530" w:type="pct"/>
          </w:tcPr>
          <w:p w14:paraId="728E04E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13.13</w:t>
            </w:r>
          </w:p>
        </w:tc>
      </w:tr>
      <w:tr w:rsidR="00C220DB" w:rsidRPr="00205307" w14:paraId="034C8290" w14:textId="77777777" w:rsidTr="00DB74ED">
        <w:trPr>
          <w:jc w:val="center"/>
        </w:trPr>
        <w:tc>
          <w:tcPr>
            <w:tcW w:w="2351" w:type="pct"/>
            <w:vAlign w:val="bottom"/>
          </w:tcPr>
          <w:p w14:paraId="7E651065"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Number of Active Laws - Laggard</w:t>
            </w:r>
          </w:p>
        </w:tc>
        <w:tc>
          <w:tcPr>
            <w:tcW w:w="529" w:type="pct"/>
          </w:tcPr>
          <w:p w14:paraId="0632E63C"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69B742D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4.34</w:t>
            </w:r>
          </w:p>
        </w:tc>
        <w:tc>
          <w:tcPr>
            <w:tcW w:w="529" w:type="pct"/>
          </w:tcPr>
          <w:p w14:paraId="368D2BE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2.85</w:t>
            </w:r>
          </w:p>
        </w:tc>
        <w:tc>
          <w:tcPr>
            <w:tcW w:w="530" w:type="pct"/>
          </w:tcPr>
          <w:p w14:paraId="60D9C39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c>
          <w:tcPr>
            <w:tcW w:w="530" w:type="pct"/>
          </w:tcPr>
          <w:p w14:paraId="1D3131B4"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13</w:t>
            </w:r>
          </w:p>
        </w:tc>
      </w:tr>
      <w:tr w:rsidR="00C220DB" w:rsidRPr="00205307" w14:paraId="085B23C3" w14:textId="77777777" w:rsidTr="00DB74ED">
        <w:trPr>
          <w:jc w:val="center"/>
        </w:trPr>
        <w:tc>
          <w:tcPr>
            <w:tcW w:w="2351" w:type="pct"/>
            <w:vAlign w:val="bottom"/>
          </w:tcPr>
          <w:p w14:paraId="29397C52"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Number of Active Laws - Leader</w:t>
            </w:r>
          </w:p>
        </w:tc>
        <w:tc>
          <w:tcPr>
            <w:tcW w:w="529" w:type="pct"/>
          </w:tcPr>
          <w:p w14:paraId="1D631D80"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741</w:t>
            </w:r>
          </w:p>
        </w:tc>
        <w:tc>
          <w:tcPr>
            <w:tcW w:w="530" w:type="pct"/>
          </w:tcPr>
          <w:p w14:paraId="7E6F7B75"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8.05</w:t>
            </w:r>
          </w:p>
        </w:tc>
        <w:tc>
          <w:tcPr>
            <w:tcW w:w="529" w:type="pct"/>
          </w:tcPr>
          <w:p w14:paraId="15E02E0B"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6.28</w:t>
            </w:r>
          </w:p>
        </w:tc>
        <w:tc>
          <w:tcPr>
            <w:tcW w:w="530" w:type="pct"/>
          </w:tcPr>
          <w:p w14:paraId="54531D42"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w:t>
            </w:r>
          </w:p>
        </w:tc>
        <w:tc>
          <w:tcPr>
            <w:tcW w:w="530" w:type="pct"/>
          </w:tcPr>
          <w:p w14:paraId="13964ED6"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27</w:t>
            </w:r>
          </w:p>
        </w:tc>
      </w:tr>
      <w:tr w:rsidR="00C220DB" w:rsidRPr="00205307" w14:paraId="27CAB24F" w14:textId="77777777" w:rsidTr="00DB74ED">
        <w:trPr>
          <w:jc w:val="center"/>
        </w:trPr>
        <w:tc>
          <w:tcPr>
            <w:tcW w:w="2351" w:type="pct"/>
            <w:tcBorders>
              <w:bottom w:val="double" w:sz="4" w:space="0" w:color="auto"/>
            </w:tcBorders>
            <w:vAlign w:val="bottom"/>
          </w:tcPr>
          <w:p w14:paraId="2B77B646" w14:textId="77777777" w:rsidR="00C220DB" w:rsidRPr="00205307" w:rsidRDefault="00C220DB" w:rsidP="00AD4F01">
            <w:pPr>
              <w:spacing w:line="240" w:lineRule="auto"/>
              <w:rPr>
                <w:rFonts w:cs="Times New Roman"/>
                <w:color w:val="000000" w:themeColor="text1"/>
                <w:sz w:val="20"/>
                <w:szCs w:val="20"/>
              </w:rPr>
            </w:pPr>
            <w:r w:rsidRPr="00205307">
              <w:rPr>
                <w:rFonts w:cs="Times New Roman"/>
                <w:color w:val="000000" w:themeColor="text1"/>
                <w:sz w:val="20"/>
                <w:szCs w:val="20"/>
              </w:rPr>
              <w:t>Calendar Years</w:t>
            </w:r>
          </w:p>
        </w:tc>
        <w:tc>
          <w:tcPr>
            <w:tcW w:w="529" w:type="pct"/>
            <w:tcBorders>
              <w:bottom w:val="double" w:sz="4" w:space="0" w:color="auto"/>
            </w:tcBorders>
          </w:tcPr>
          <w:p w14:paraId="2A986B61" w14:textId="77777777" w:rsidR="00C220DB" w:rsidRPr="00205307" w:rsidRDefault="00C220DB" w:rsidP="00AD4F01">
            <w:pPr>
              <w:spacing w:line="240" w:lineRule="auto"/>
              <w:jc w:val="right"/>
              <w:rPr>
                <w:rFonts w:cs="Times New Roman"/>
                <w:color w:val="000000" w:themeColor="text1"/>
                <w:sz w:val="20"/>
                <w:szCs w:val="20"/>
              </w:rPr>
            </w:pPr>
          </w:p>
        </w:tc>
        <w:tc>
          <w:tcPr>
            <w:tcW w:w="530" w:type="pct"/>
            <w:tcBorders>
              <w:bottom w:val="double" w:sz="4" w:space="0" w:color="auto"/>
            </w:tcBorders>
          </w:tcPr>
          <w:p w14:paraId="345C3ACF"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2002</w:t>
            </w:r>
          </w:p>
        </w:tc>
        <w:tc>
          <w:tcPr>
            <w:tcW w:w="529" w:type="pct"/>
            <w:tcBorders>
              <w:bottom w:val="double" w:sz="4" w:space="0" w:color="auto"/>
            </w:tcBorders>
          </w:tcPr>
          <w:p w14:paraId="5148F77B" w14:textId="77777777" w:rsidR="00C220DB" w:rsidRPr="00205307" w:rsidRDefault="00C220DB" w:rsidP="00AD4F01">
            <w:pPr>
              <w:spacing w:line="240" w:lineRule="auto"/>
              <w:jc w:val="right"/>
              <w:rPr>
                <w:rFonts w:cs="Times New Roman"/>
                <w:color w:val="000000" w:themeColor="text1"/>
                <w:sz w:val="20"/>
                <w:szCs w:val="20"/>
              </w:rPr>
            </w:pPr>
          </w:p>
        </w:tc>
        <w:tc>
          <w:tcPr>
            <w:tcW w:w="530" w:type="pct"/>
            <w:tcBorders>
              <w:bottom w:val="double" w:sz="4" w:space="0" w:color="auto"/>
            </w:tcBorders>
          </w:tcPr>
          <w:p w14:paraId="774B132E"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1980</w:t>
            </w:r>
          </w:p>
        </w:tc>
        <w:tc>
          <w:tcPr>
            <w:tcW w:w="530" w:type="pct"/>
            <w:tcBorders>
              <w:bottom w:val="double" w:sz="4" w:space="0" w:color="auto"/>
            </w:tcBorders>
          </w:tcPr>
          <w:p w14:paraId="162BC253" w14:textId="77777777" w:rsidR="00C220DB" w:rsidRPr="00205307" w:rsidRDefault="00C220DB" w:rsidP="00AD4F01">
            <w:pPr>
              <w:spacing w:line="240" w:lineRule="auto"/>
              <w:jc w:val="right"/>
              <w:rPr>
                <w:rFonts w:cs="Times New Roman"/>
                <w:color w:val="000000" w:themeColor="text1"/>
                <w:sz w:val="20"/>
                <w:szCs w:val="20"/>
              </w:rPr>
            </w:pPr>
            <w:r w:rsidRPr="00205307">
              <w:rPr>
                <w:rFonts w:cs="Times New Roman"/>
                <w:color w:val="000000" w:themeColor="text1"/>
                <w:sz w:val="20"/>
                <w:szCs w:val="20"/>
              </w:rPr>
              <w:t>2016</w:t>
            </w:r>
          </w:p>
        </w:tc>
      </w:tr>
    </w:tbl>
    <w:p w14:paraId="26275778" w14:textId="77777777" w:rsidR="00C220DB" w:rsidRPr="00205307" w:rsidRDefault="00C220DB" w:rsidP="00C220DB">
      <w:pPr>
        <w:rPr>
          <w:rFonts w:cs="Times New Roman"/>
          <w:b/>
          <w:sz w:val="22"/>
          <w:szCs w:val="22"/>
        </w:rPr>
      </w:pPr>
    </w:p>
    <w:p w14:paraId="4E53571B" w14:textId="131D802B" w:rsidR="00C220DB" w:rsidRPr="00205307" w:rsidRDefault="00923D0A" w:rsidP="00C47F4A">
      <w:pPr>
        <w:pStyle w:val="Heading4"/>
      </w:pPr>
      <w:bookmarkStart w:id="401" w:name="_Appendix_Table_5B:"/>
      <w:bookmarkStart w:id="402" w:name="_Toc46189337"/>
      <w:bookmarkStart w:id="403" w:name="_Toc46190241"/>
      <w:bookmarkStart w:id="404" w:name="_Toc46190396"/>
      <w:bookmarkStart w:id="405" w:name="_Toc46190466"/>
      <w:bookmarkEnd w:id="401"/>
      <w:r>
        <w:rPr>
          <w:rStyle w:val="Emphasis"/>
          <w:i w:val="0"/>
          <w:iCs w:val="0"/>
        </w:rPr>
        <w:lastRenderedPageBreak/>
        <w:t xml:space="preserve">Appendix </w:t>
      </w:r>
      <w:r w:rsidR="00C220DB" w:rsidRPr="00205307">
        <w:t>Table 5B: OLS Directed Dyad Models Predicting Permissive Expansions (Full Model)</w:t>
      </w:r>
      <w:bookmarkEnd w:id="402"/>
      <w:bookmarkEnd w:id="403"/>
      <w:bookmarkEnd w:id="404"/>
      <w:bookmarkEnd w:id="405"/>
    </w:p>
    <w:tbl>
      <w:tblPr>
        <w:tblW w:w="5000" w:type="pct"/>
        <w:tblLook w:val="0000" w:firstRow="0" w:lastRow="0" w:firstColumn="0" w:lastColumn="0" w:noHBand="0" w:noVBand="0"/>
      </w:tblPr>
      <w:tblGrid>
        <w:gridCol w:w="3488"/>
        <w:gridCol w:w="981"/>
        <w:gridCol w:w="979"/>
        <w:gridCol w:w="979"/>
        <w:gridCol w:w="979"/>
        <w:gridCol w:w="979"/>
        <w:gridCol w:w="975"/>
      </w:tblGrid>
      <w:tr w:rsidR="00C220DB" w:rsidRPr="00205307" w14:paraId="3CB7FD8C" w14:textId="77777777" w:rsidTr="00DB74ED">
        <w:tc>
          <w:tcPr>
            <w:tcW w:w="1863" w:type="pct"/>
            <w:tcBorders>
              <w:top w:val="double" w:sz="4" w:space="0" w:color="auto"/>
              <w:left w:val="nil"/>
              <w:bottom w:val="single" w:sz="4" w:space="0" w:color="auto"/>
              <w:right w:val="nil"/>
            </w:tcBorders>
          </w:tcPr>
          <w:p w14:paraId="6E418FB5"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double" w:sz="4" w:space="0" w:color="auto"/>
              <w:left w:val="nil"/>
              <w:bottom w:val="single" w:sz="4" w:space="0" w:color="auto"/>
              <w:right w:val="nil"/>
            </w:tcBorders>
          </w:tcPr>
          <w:p w14:paraId="6432F7F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w:t>
            </w:r>
          </w:p>
        </w:tc>
        <w:tc>
          <w:tcPr>
            <w:tcW w:w="523" w:type="pct"/>
            <w:tcBorders>
              <w:top w:val="double" w:sz="4" w:space="0" w:color="auto"/>
              <w:left w:val="nil"/>
              <w:bottom w:val="single" w:sz="4" w:space="0" w:color="auto"/>
              <w:right w:val="nil"/>
            </w:tcBorders>
          </w:tcPr>
          <w:p w14:paraId="1260415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w:t>
            </w:r>
          </w:p>
        </w:tc>
        <w:tc>
          <w:tcPr>
            <w:tcW w:w="523" w:type="pct"/>
            <w:tcBorders>
              <w:top w:val="double" w:sz="4" w:space="0" w:color="auto"/>
              <w:left w:val="nil"/>
              <w:bottom w:val="single" w:sz="4" w:space="0" w:color="auto"/>
              <w:right w:val="nil"/>
            </w:tcBorders>
          </w:tcPr>
          <w:p w14:paraId="11B6477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w:t>
            </w:r>
          </w:p>
        </w:tc>
        <w:tc>
          <w:tcPr>
            <w:tcW w:w="523" w:type="pct"/>
            <w:tcBorders>
              <w:top w:val="double" w:sz="4" w:space="0" w:color="auto"/>
              <w:left w:val="nil"/>
              <w:bottom w:val="single" w:sz="4" w:space="0" w:color="auto"/>
              <w:right w:val="nil"/>
            </w:tcBorders>
          </w:tcPr>
          <w:p w14:paraId="18E0A34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w:t>
            </w:r>
          </w:p>
        </w:tc>
        <w:tc>
          <w:tcPr>
            <w:tcW w:w="523" w:type="pct"/>
            <w:tcBorders>
              <w:top w:val="double" w:sz="4" w:space="0" w:color="auto"/>
              <w:left w:val="nil"/>
              <w:bottom w:val="single" w:sz="4" w:space="0" w:color="auto"/>
              <w:right w:val="nil"/>
            </w:tcBorders>
          </w:tcPr>
          <w:p w14:paraId="7CE4CF1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w:t>
            </w:r>
          </w:p>
        </w:tc>
        <w:tc>
          <w:tcPr>
            <w:tcW w:w="521" w:type="pct"/>
            <w:tcBorders>
              <w:top w:val="double" w:sz="4" w:space="0" w:color="auto"/>
              <w:left w:val="nil"/>
              <w:bottom w:val="single" w:sz="4" w:space="0" w:color="auto"/>
              <w:right w:val="nil"/>
            </w:tcBorders>
          </w:tcPr>
          <w:p w14:paraId="70E92ED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w:t>
            </w:r>
          </w:p>
        </w:tc>
      </w:tr>
      <w:tr w:rsidR="00C220DB" w:rsidRPr="00205307" w14:paraId="3E1DFAFC" w14:textId="77777777" w:rsidTr="00DB74ED">
        <w:tc>
          <w:tcPr>
            <w:tcW w:w="1863" w:type="pct"/>
            <w:tcBorders>
              <w:top w:val="single" w:sz="4" w:space="0" w:color="auto"/>
              <w:left w:val="nil"/>
              <w:bottom w:val="nil"/>
              <w:right w:val="nil"/>
            </w:tcBorders>
          </w:tcPr>
          <w:p w14:paraId="7986CA48"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Governance Permissiveness </w:t>
            </w:r>
            <w:r w:rsidRPr="00205307">
              <w:rPr>
                <w:rFonts w:cs="Times New Roman"/>
                <w:sz w:val="20"/>
                <w:szCs w:val="20"/>
                <w:vertAlign w:val="superscript"/>
              </w:rPr>
              <w:t>a</w:t>
            </w:r>
          </w:p>
        </w:tc>
        <w:tc>
          <w:tcPr>
            <w:tcW w:w="524" w:type="pct"/>
            <w:tcBorders>
              <w:top w:val="single" w:sz="4" w:space="0" w:color="auto"/>
              <w:left w:val="nil"/>
              <w:bottom w:val="nil"/>
              <w:right w:val="nil"/>
            </w:tcBorders>
          </w:tcPr>
          <w:p w14:paraId="430B37F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single" w:sz="4" w:space="0" w:color="auto"/>
              <w:left w:val="nil"/>
              <w:bottom w:val="nil"/>
              <w:right w:val="nil"/>
            </w:tcBorders>
          </w:tcPr>
          <w:p w14:paraId="206F233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single" w:sz="4" w:space="0" w:color="auto"/>
              <w:left w:val="nil"/>
              <w:bottom w:val="nil"/>
              <w:right w:val="nil"/>
            </w:tcBorders>
          </w:tcPr>
          <w:p w14:paraId="62A629E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single" w:sz="4" w:space="0" w:color="auto"/>
              <w:left w:val="nil"/>
              <w:bottom w:val="nil"/>
              <w:right w:val="nil"/>
            </w:tcBorders>
          </w:tcPr>
          <w:p w14:paraId="1BA25C9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single" w:sz="4" w:space="0" w:color="auto"/>
              <w:left w:val="nil"/>
              <w:bottom w:val="nil"/>
              <w:right w:val="nil"/>
            </w:tcBorders>
          </w:tcPr>
          <w:p w14:paraId="3EC7906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1" w:type="pct"/>
            <w:tcBorders>
              <w:top w:val="single" w:sz="4" w:space="0" w:color="auto"/>
              <w:left w:val="nil"/>
              <w:bottom w:val="nil"/>
              <w:right w:val="nil"/>
            </w:tcBorders>
          </w:tcPr>
          <w:p w14:paraId="08FBC76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r>
      <w:tr w:rsidR="00C220DB" w:rsidRPr="00205307" w14:paraId="7CD2361F" w14:textId="77777777" w:rsidTr="00DB74ED">
        <w:trPr>
          <w:trHeight w:val="64"/>
        </w:trPr>
        <w:tc>
          <w:tcPr>
            <w:tcW w:w="1863" w:type="pct"/>
            <w:tcBorders>
              <w:top w:val="nil"/>
              <w:left w:val="nil"/>
              <w:bottom w:val="nil"/>
              <w:right w:val="nil"/>
            </w:tcBorders>
          </w:tcPr>
          <w:p w14:paraId="1F32685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6BD9C6C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1CAC36E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(0.009)</w:t>
            </w:r>
          </w:p>
        </w:tc>
        <w:tc>
          <w:tcPr>
            <w:tcW w:w="523" w:type="pct"/>
            <w:tcBorders>
              <w:top w:val="nil"/>
              <w:left w:val="nil"/>
              <w:bottom w:val="nil"/>
              <w:right w:val="nil"/>
            </w:tcBorders>
          </w:tcPr>
          <w:p w14:paraId="15C24D8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c>
          <w:tcPr>
            <w:tcW w:w="523" w:type="pct"/>
            <w:tcBorders>
              <w:top w:val="nil"/>
              <w:left w:val="nil"/>
              <w:bottom w:val="nil"/>
              <w:right w:val="nil"/>
            </w:tcBorders>
          </w:tcPr>
          <w:p w14:paraId="5A25DEB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(0.009)</w:t>
            </w:r>
          </w:p>
        </w:tc>
        <w:tc>
          <w:tcPr>
            <w:tcW w:w="523" w:type="pct"/>
            <w:tcBorders>
              <w:top w:val="nil"/>
              <w:left w:val="nil"/>
              <w:bottom w:val="nil"/>
              <w:right w:val="nil"/>
            </w:tcBorders>
          </w:tcPr>
          <w:p w14:paraId="79DDA05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(0.009)</w:t>
            </w:r>
          </w:p>
        </w:tc>
        <w:tc>
          <w:tcPr>
            <w:tcW w:w="521" w:type="pct"/>
            <w:tcBorders>
              <w:top w:val="nil"/>
              <w:left w:val="nil"/>
              <w:bottom w:val="nil"/>
              <w:right w:val="nil"/>
            </w:tcBorders>
          </w:tcPr>
          <w:p w14:paraId="465D1A9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r>
      <w:tr w:rsidR="00C220DB" w:rsidRPr="00205307" w14:paraId="1F7202B4" w14:textId="77777777" w:rsidTr="00DB74ED">
        <w:tc>
          <w:tcPr>
            <w:tcW w:w="1863" w:type="pct"/>
            <w:tcBorders>
              <w:top w:val="nil"/>
              <w:left w:val="nil"/>
              <w:bottom w:val="nil"/>
              <w:right w:val="nil"/>
            </w:tcBorders>
          </w:tcPr>
          <w:p w14:paraId="27733B9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Formation Permissiveness </w:t>
            </w:r>
            <w:r w:rsidRPr="00205307">
              <w:rPr>
                <w:rFonts w:cs="Times New Roman"/>
                <w:sz w:val="20"/>
                <w:szCs w:val="20"/>
                <w:vertAlign w:val="superscript"/>
              </w:rPr>
              <w:t>a</w:t>
            </w:r>
          </w:p>
        </w:tc>
        <w:tc>
          <w:tcPr>
            <w:tcW w:w="524" w:type="pct"/>
            <w:tcBorders>
              <w:top w:val="nil"/>
              <w:left w:val="nil"/>
              <w:bottom w:val="nil"/>
              <w:right w:val="nil"/>
            </w:tcBorders>
          </w:tcPr>
          <w:p w14:paraId="0AC22BA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5610B18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5977736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56938E8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75CF0BB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1" w:type="pct"/>
            <w:tcBorders>
              <w:top w:val="nil"/>
              <w:left w:val="nil"/>
              <w:bottom w:val="nil"/>
              <w:right w:val="nil"/>
            </w:tcBorders>
          </w:tcPr>
          <w:p w14:paraId="2302047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C220DB" w:rsidRPr="00205307" w14:paraId="0D543CBC" w14:textId="77777777" w:rsidTr="00DB74ED">
        <w:tc>
          <w:tcPr>
            <w:tcW w:w="1863" w:type="pct"/>
            <w:tcBorders>
              <w:top w:val="nil"/>
              <w:left w:val="nil"/>
              <w:bottom w:val="nil"/>
              <w:right w:val="nil"/>
            </w:tcBorders>
          </w:tcPr>
          <w:p w14:paraId="73DE7314"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37F1AF3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DDCA36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c>
          <w:tcPr>
            <w:tcW w:w="523" w:type="pct"/>
            <w:tcBorders>
              <w:top w:val="nil"/>
              <w:left w:val="nil"/>
              <w:bottom w:val="nil"/>
              <w:right w:val="nil"/>
            </w:tcBorders>
          </w:tcPr>
          <w:p w14:paraId="24769ED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c>
          <w:tcPr>
            <w:tcW w:w="523" w:type="pct"/>
            <w:tcBorders>
              <w:top w:val="nil"/>
              <w:left w:val="nil"/>
              <w:bottom w:val="nil"/>
              <w:right w:val="nil"/>
            </w:tcBorders>
          </w:tcPr>
          <w:p w14:paraId="75B926F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c>
          <w:tcPr>
            <w:tcW w:w="523" w:type="pct"/>
            <w:tcBorders>
              <w:top w:val="nil"/>
              <w:left w:val="nil"/>
              <w:bottom w:val="nil"/>
              <w:right w:val="nil"/>
            </w:tcBorders>
          </w:tcPr>
          <w:p w14:paraId="5B19227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c>
          <w:tcPr>
            <w:tcW w:w="521" w:type="pct"/>
            <w:tcBorders>
              <w:top w:val="nil"/>
              <w:left w:val="nil"/>
              <w:bottom w:val="nil"/>
              <w:right w:val="nil"/>
            </w:tcBorders>
          </w:tcPr>
          <w:p w14:paraId="6E4CA49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(0.006)</w:t>
            </w:r>
          </w:p>
        </w:tc>
      </w:tr>
      <w:tr w:rsidR="00C220DB" w:rsidRPr="00205307" w14:paraId="59E25472" w14:textId="77777777" w:rsidTr="00DB74ED">
        <w:tc>
          <w:tcPr>
            <w:tcW w:w="1863" w:type="pct"/>
            <w:tcBorders>
              <w:top w:val="nil"/>
              <w:left w:val="nil"/>
              <w:bottom w:val="nil"/>
              <w:right w:val="nil"/>
            </w:tcBorders>
          </w:tcPr>
          <w:p w14:paraId="73AAAB2C"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Operations Permissiveness </w:t>
            </w:r>
            <w:r w:rsidRPr="00205307">
              <w:rPr>
                <w:rFonts w:cs="Times New Roman"/>
                <w:sz w:val="20"/>
                <w:szCs w:val="20"/>
                <w:vertAlign w:val="superscript"/>
              </w:rPr>
              <w:t>a</w:t>
            </w:r>
          </w:p>
        </w:tc>
        <w:tc>
          <w:tcPr>
            <w:tcW w:w="524" w:type="pct"/>
            <w:tcBorders>
              <w:top w:val="nil"/>
              <w:left w:val="nil"/>
              <w:bottom w:val="nil"/>
              <w:right w:val="nil"/>
            </w:tcBorders>
          </w:tcPr>
          <w:p w14:paraId="75759DA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C2D4A5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308A84A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4D102E0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00C3565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1" w:type="pct"/>
            <w:tcBorders>
              <w:top w:val="nil"/>
              <w:left w:val="nil"/>
              <w:bottom w:val="nil"/>
              <w:right w:val="nil"/>
            </w:tcBorders>
          </w:tcPr>
          <w:p w14:paraId="60D4AC4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C220DB" w:rsidRPr="00205307" w14:paraId="7FEBDC8F" w14:textId="77777777" w:rsidTr="00DB74ED">
        <w:tc>
          <w:tcPr>
            <w:tcW w:w="1863" w:type="pct"/>
            <w:tcBorders>
              <w:top w:val="nil"/>
              <w:left w:val="nil"/>
              <w:bottom w:val="nil"/>
              <w:right w:val="nil"/>
            </w:tcBorders>
          </w:tcPr>
          <w:p w14:paraId="5ACE7C3E"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3E8146C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0084AAC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523" w:type="pct"/>
            <w:tcBorders>
              <w:top w:val="nil"/>
              <w:left w:val="nil"/>
              <w:bottom w:val="nil"/>
              <w:right w:val="nil"/>
            </w:tcBorders>
          </w:tcPr>
          <w:p w14:paraId="7C98DC3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523" w:type="pct"/>
            <w:tcBorders>
              <w:top w:val="nil"/>
              <w:left w:val="nil"/>
              <w:bottom w:val="nil"/>
              <w:right w:val="nil"/>
            </w:tcBorders>
          </w:tcPr>
          <w:p w14:paraId="0F44820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523" w:type="pct"/>
            <w:tcBorders>
              <w:top w:val="nil"/>
              <w:left w:val="nil"/>
              <w:bottom w:val="nil"/>
              <w:right w:val="nil"/>
            </w:tcBorders>
          </w:tcPr>
          <w:p w14:paraId="523DCC9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521" w:type="pct"/>
            <w:tcBorders>
              <w:top w:val="nil"/>
              <w:left w:val="nil"/>
              <w:bottom w:val="nil"/>
              <w:right w:val="nil"/>
            </w:tcBorders>
          </w:tcPr>
          <w:p w14:paraId="27DDB81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r>
      <w:tr w:rsidR="00C220DB" w:rsidRPr="00205307" w14:paraId="3EB91174" w14:textId="77777777" w:rsidTr="00DB74ED">
        <w:tc>
          <w:tcPr>
            <w:tcW w:w="1863" w:type="pct"/>
            <w:tcBorders>
              <w:top w:val="nil"/>
              <w:left w:val="nil"/>
              <w:bottom w:val="nil"/>
              <w:right w:val="nil"/>
            </w:tcBorders>
          </w:tcPr>
          <w:p w14:paraId="16795F7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Resources Permissiveness </w:t>
            </w:r>
            <w:r w:rsidRPr="00205307">
              <w:rPr>
                <w:rFonts w:cs="Times New Roman"/>
                <w:sz w:val="20"/>
                <w:szCs w:val="20"/>
                <w:vertAlign w:val="superscript"/>
              </w:rPr>
              <w:t>a</w:t>
            </w:r>
          </w:p>
        </w:tc>
        <w:tc>
          <w:tcPr>
            <w:tcW w:w="524" w:type="pct"/>
            <w:tcBorders>
              <w:top w:val="nil"/>
              <w:left w:val="nil"/>
              <w:bottom w:val="nil"/>
              <w:right w:val="nil"/>
            </w:tcBorders>
          </w:tcPr>
          <w:p w14:paraId="495072C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2E513E7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nil"/>
              <w:left w:val="nil"/>
              <w:bottom w:val="nil"/>
              <w:right w:val="nil"/>
            </w:tcBorders>
          </w:tcPr>
          <w:p w14:paraId="7DD6888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523" w:type="pct"/>
            <w:tcBorders>
              <w:top w:val="nil"/>
              <w:left w:val="nil"/>
              <w:bottom w:val="nil"/>
              <w:right w:val="nil"/>
            </w:tcBorders>
          </w:tcPr>
          <w:p w14:paraId="2A40F52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nil"/>
              <w:left w:val="nil"/>
              <w:bottom w:val="nil"/>
              <w:right w:val="nil"/>
            </w:tcBorders>
          </w:tcPr>
          <w:p w14:paraId="19094C3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1" w:type="pct"/>
            <w:tcBorders>
              <w:top w:val="nil"/>
              <w:left w:val="nil"/>
              <w:bottom w:val="nil"/>
              <w:right w:val="nil"/>
            </w:tcBorders>
          </w:tcPr>
          <w:p w14:paraId="14BD56D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r>
      <w:tr w:rsidR="00C220DB" w:rsidRPr="00205307" w14:paraId="768A7819" w14:textId="77777777" w:rsidTr="00DB74ED">
        <w:tc>
          <w:tcPr>
            <w:tcW w:w="1863" w:type="pct"/>
            <w:tcBorders>
              <w:top w:val="nil"/>
              <w:left w:val="nil"/>
              <w:bottom w:val="nil"/>
              <w:right w:val="nil"/>
            </w:tcBorders>
          </w:tcPr>
          <w:p w14:paraId="5CDF7471"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0383031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5419923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c>
          <w:tcPr>
            <w:tcW w:w="523" w:type="pct"/>
            <w:tcBorders>
              <w:top w:val="nil"/>
              <w:left w:val="nil"/>
              <w:bottom w:val="nil"/>
              <w:right w:val="nil"/>
            </w:tcBorders>
          </w:tcPr>
          <w:p w14:paraId="740B4F8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c>
          <w:tcPr>
            <w:tcW w:w="523" w:type="pct"/>
            <w:tcBorders>
              <w:top w:val="nil"/>
              <w:left w:val="nil"/>
              <w:bottom w:val="nil"/>
              <w:right w:val="nil"/>
            </w:tcBorders>
          </w:tcPr>
          <w:p w14:paraId="70F6B81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c>
          <w:tcPr>
            <w:tcW w:w="523" w:type="pct"/>
            <w:tcBorders>
              <w:top w:val="nil"/>
              <w:left w:val="nil"/>
              <w:bottom w:val="nil"/>
              <w:right w:val="nil"/>
            </w:tcBorders>
          </w:tcPr>
          <w:p w14:paraId="4400761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c>
          <w:tcPr>
            <w:tcW w:w="521" w:type="pct"/>
            <w:tcBorders>
              <w:top w:val="nil"/>
              <w:left w:val="nil"/>
              <w:bottom w:val="nil"/>
              <w:right w:val="nil"/>
            </w:tcBorders>
          </w:tcPr>
          <w:p w14:paraId="60BE107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(0.016)</w:t>
            </w:r>
          </w:p>
        </w:tc>
      </w:tr>
      <w:tr w:rsidR="00C220DB" w:rsidRPr="00205307" w14:paraId="52F603A5" w14:textId="77777777" w:rsidTr="00DB74ED">
        <w:tc>
          <w:tcPr>
            <w:tcW w:w="1863" w:type="pct"/>
            <w:tcBorders>
              <w:top w:val="nil"/>
              <w:left w:val="nil"/>
              <w:bottom w:val="nil"/>
              <w:right w:val="nil"/>
            </w:tcBorders>
          </w:tcPr>
          <w:p w14:paraId="392E533D"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Implementation Environment </w:t>
            </w:r>
            <w:r w:rsidRPr="00205307">
              <w:rPr>
                <w:rFonts w:cs="Times New Roman"/>
                <w:sz w:val="20"/>
                <w:szCs w:val="20"/>
                <w:vertAlign w:val="superscript"/>
              </w:rPr>
              <w:t>a</w:t>
            </w:r>
          </w:p>
        </w:tc>
        <w:tc>
          <w:tcPr>
            <w:tcW w:w="524" w:type="pct"/>
            <w:tcBorders>
              <w:top w:val="nil"/>
              <w:left w:val="nil"/>
              <w:bottom w:val="nil"/>
              <w:right w:val="nil"/>
            </w:tcBorders>
          </w:tcPr>
          <w:p w14:paraId="413C244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B4783F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19E76F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523" w:type="pct"/>
            <w:tcBorders>
              <w:top w:val="nil"/>
              <w:left w:val="nil"/>
              <w:bottom w:val="nil"/>
              <w:right w:val="nil"/>
            </w:tcBorders>
          </w:tcPr>
          <w:p w14:paraId="7746D29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73091A0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1" w:type="pct"/>
            <w:tcBorders>
              <w:top w:val="nil"/>
              <w:left w:val="nil"/>
              <w:bottom w:val="nil"/>
              <w:right w:val="nil"/>
            </w:tcBorders>
          </w:tcPr>
          <w:p w14:paraId="3F37990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r>
      <w:tr w:rsidR="00C220DB" w:rsidRPr="00205307" w14:paraId="425B7C13" w14:textId="77777777" w:rsidTr="00DB74ED">
        <w:tc>
          <w:tcPr>
            <w:tcW w:w="1863" w:type="pct"/>
            <w:tcBorders>
              <w:top w:val="nil"/>
              <w:left w:val="nil"/>
              <w:bottom w:val="nil"/>
              <w:right w:val="nil"/>
            </w:tcBorders>
          </w:tcPr>
          <w:p w14:paraId="42F6BEF0"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0F07C98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8CB907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7473180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(0.031)</w:t>
            </w:r>
          </w:p>
        </w:tc>
        <w:tc>
          <w:tcPr>
            <w:tcW w:w="523" w:type="pct"/>
            <w:tcBorders>
              <w:top w:val="nil"/>
              <w:left w:val="nil"/>
              <w:bottom w:val="nil"/>
              <w:right w:val="nil"/>
            </w:tcBorders>
          </w:tcPr>
          <w:p w14:paraId="7E6E823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70873D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1" w:type="pct"/>
            <w:tcBorders>
              <w:top w:val="nil"/>
              <w:left w:val="nil"/>
              <w:bottom w:val="nil"/>
              <w:right w:val="nil"/>
            </w:tcBorders>
          </w:tcPr>
          <w:p w14:paraId="0F621F6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(0.032)</w:t>
            </w:r>
          </w:p>
        </w:tc>
      </w:tr>
      <w:tr w:rsidR="00C220DB" w:rsidRPr="00205307" w14:paraId="1A85C59B" w14:textId="77777777" w:rsidTr="00DB74ED">
        <w:tc>
          <w:tcPr>
            <w:tcW w:w="1863" w:type="pct"/>
            <w:tcBorders>
              <w:top w:val="nil"/>
              <w:left w:val="nil"/>
              <w:bottom w:val="nil"/>
              <w:right w:val="nil"/>
            </w:tcBorders>
          </w:tcPr>
          <w:p w14:paraId="4AB3AD9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Political Ideology </w:t>
            </w:r>
            <w:r w:rsidRPr="00205307">
              <w:rPr>
                <w:rFonts w:cs="Times New Roman"/>
                <w:sz w:val="20"/>
                <w:szCs w:val="20"/>
                <w:vertAlign w:val="superscript"/>
              </w:rPr>
              <w:t>a</w:t>
            </w:r>
          </w:p>
        </w:tc>
        <w:tc>
          <w:tcPr>
            <w:tcW w:w="524" w:type="pct"/>
            <w:tcBorders>
              <w:top w:val="nil"/>
              <w:left w:val="nil"/>
              <w:bottom w:val="nil"/>
              <w:right w:val="nil"/>
            </w:tcBorders>
          </w:tcPr>
          <w:p w14:paraId="6A170E4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118CDD1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640AA6E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07B0D25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2581395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1" w:type="pct"/>
            <w:tcBorders>
              <w:top w:val="nil"/>
              <w:left w:val="nil"/>
              <w:bottom w:val="nil"/>
              <w:right w:val="nil"/>
            </w:tcBorders>
          </w:tcPr>
          <w:p w14:paraId="6981256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C220DB" w:rsidRPr="00205307" w14:paraId="66606695" w14:textId="77777777" w:rsidTr="00DB74ED">
        <w:tc>
          <w:tcPr>
            <w:tcW w:w="1863" w:type="pct"/>
            <w:tcBorders>
              <w:top w:val="nil"/>
              <w:left w:val="nil"/>
              <w:bottom w:val="nil"/>
              <w:right w:val="nil"/>
            </w:tcBorders>
          </w:tcPr>
          <w:p w14:paraId="18FA7A37"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5C2F5E9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204C425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289AA12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4F255E4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(0.026)</w:t>
            </w:r>
          </w:p>
        </w:tc>
        <w:tc>
          <w:tcPr>
            <w:tcW w:w="523" w:type="pct"/>
            <w:tcBorders>
              <w:top w:val="nil"/>
              <w:left w:val="nil"/>
              <w:bottom w:val="nil"/>
              <w:right w:val="nil"/>
            </w:tcBorders>
          </w:tcPr>
          <w:p w14:paraId="679EFFC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1" w:type="pct"/>
            <w:tcBorders>
              <w:top w:val="nil"/>
              <w:left w:val="nil"/>
              <w:bottom w:val="nil"/>
              <w:right w:val="nil"/>
            </w:tcBorders>
          </w:tcPr>
          <w:p w14:paraId="59C7F07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(0.026)</w:t>
            </w:r>
          </w:p>
        </w:tc>
      </w:tr>
      <w:tr w:rsidR="00C220DB" w:rsidRPr="00205307" w14:paraId="6026C1FD" w14:textId="77777777" w:rsidTr="00DB74ED">
        <w:tc>
          <w:tcPr>
            <w:tcW w:w="1863" w:type="pct"/>
            <w:tcBorders>
              <w:top w:val="nil"/>
              <w:left w:val="nil"/>
              <w:bottom w:val="nil"/>
              <w:right w:val="nil"/>
            </w:tcBorders>
          </w:tcPr>
          <w:p w14:paraId="1B4C572B"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Common Colonial Past</w:t>
            </w:r>
          </w:p>
        </w:tc>
        <w:tc>
          <w:tcPr>
            <w:tcW w:w="524" w:type="pct"/>
            <w:tcBorders>
              <w:top w:val="nil"/>
              <w:left w:val="nil"/>
              <w:bottom w:val="nil"/>
              <w:right w:val="nil"/>
            </w:tcBorders>
          </w:tcPr>
          <w:p w14:paraId="5AB8DBD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00D5E0E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2821E10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36C36F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028A842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1" w:type="pct"/>
            <w:tcBorders>
              <w:top w:val="nil"/>
              <w:left w:val="nil"/>
              <w:bottom w:val="nil"/>
              <w:right w:val="nil"/>
            </w:tcBorders>
          </w:tcPr>
          <w:p w14:paraId="16FC17B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C220DB" w:rsidRPr="00205307" w14:paraId="72427200" w14:textId="77777777" w:rsidTr="00DB74ED">
        <w:tc>
          <w:tcPr>
            <w:tcW w:w="1863" w:type="pct"/>
            <w:tcBorders>
              <w:top w:val="nil"/>
              <w:left w:val="nil"/>
              <w:bottom w:val="nil"/>
              <w:right w:val="nil"/>
            </w:tcBorders>
          </w:tcPr>
          <w:p w14:paraId="49ECF714"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22CF90E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0FF6070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6C78FBC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785FBF6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523" w:type="pct"/>
            <w:tcBorders>
              <w:top w:val="nil"/>
              <w:left w:val="nil"/>
              <w:bottom w:val="nil"/>
              <w:right w:val="nil"/>
            </w:tcBorders>
          </w:tcPr>
          <w:p w14:paraId="0C3EE8F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(0.069)</w:t>
            </w:r>
          </w:p>
        </w:tc>
        <w:tc>
          <w:tcPr>
            <w:tcW w:w="521" w:type="pct"/>
            <w:tcBorders>
              <w:top w:val="nil"/>
              <w:left w:val="nil"/>
              <w:bottom w:val="nil"/>
              <w:right w:val="nil"/>
            </w:tcBorders>
          </w:tcPr>
          <w:p w14:paraId="647B88F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(0.068)</w:t>
            </w:r>
          </w:p>
        </w:tc>
      </w:tr>
      <w:tr w:rsidR="00C220DB" w:rsidRPr="00205307" w14:paraId="44D9066B" w14:textId="77777777" w:rsidTr="00DB74ED">
        <w:tc>
          <w:tcPr>
            <w:tcW w:w="1863" w:type="pct"/>
            <w:tcBorders>
              <w:top w:val="nil"/>
              <w:left w:val="nil"/>
              <w:bottom w:val="nil"/>
              <w:right w:val="nil"/>
            </w:tcBorders>
          </w:tcPr>
          <w:p w14:paraId="7A1C5704"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Nondemocratic Grip on Power</w:t>
            </w:r>
            <w:r w:rsidRPr="00205307">
              <w:rPr>
                <w:rFonts w:cs="Times New Roman"/>
                <w:sz w:val="20"/>
                <w:szCs w:val="20"/>
                <w:vertAlign w:val="superscript"/>
              </w:rPr>
              <w:t xml:space="preserve"> a</w:t>
            </w:r>
          </w:p>
        </w:tc>
        <w:tc>
          <w:tcPr>
            <w:tcW w:w="524" w:type="pct"/>
            <w:tcBorders>
              <w:top w:val="nil"/>
              <w:left w:val="nil"/>
              <w:bottom w:val="nil"/>
              <w:right w:val="nil"/>
            </w:tcBorders>
          </w:tcPr>
          <w:p w14:paraId="2C433FB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c>
          <w:tcPr>
            <w:tcW w:w="523" w:type="pct"/>
            <w:tcBorders>
              <w:top w:val="nil"/>
              <w:left w:val="nil"/>
              <w:bottom w:val="nil"/>
              <w:right w:val="nil"/>
            </w:tcBorders>
          </w:tcPr>
          <w:p w14:paraId="2AF14F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3" w:type="pct"/>
            <w:tcBorders>
              <w:top w:val="nil"/>
              <w:left w:val="nil"/>
              <w:bottom w:val="nil"/>
              <w:right w:val="nil"/>
            </w:tcBorders>
          </w:tcPr>
          <w:p w14:paraId="0689047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523" w:type="pct"/>
            <w:tcBorders>
              <w:top w:val="nil"/>
              <w:left w:val="nil"/>
              <w:bottom w:val="nil"/>
              <w:right w:val="nil"/>
            </w:tcBorders>
          </w:tcPr>
          <w:p w14:paraId="517D4AC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3" w:type="pct"/>
            <w:tcBorders>
              <w:top w:val="nil"/>
              <w:left w:val="nil"/>
              <w:bottom w:val="nil"/>
              <w:right w:val="nil"/>
            </w:tcBorders>
          </w:tcPr>
          <w:p w14:paraId="4EAAB6A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1" w:type="pct"/>
            <w:tcBorders>
              <w:top w:val="nil"/>
              <w:left w:val="nil"/>
              <w:bottom w:val="nil"/>
              <w:right w:val="nil"/>
            </w:tcBorders>
          </w:tcPr>
          <w:p w14:paraId="062E9A1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r>
      <w:tr w:rsidR="00C220DB" w:rsidRPr="00205307" w14:paraId="7262A041" w14:textId="77777777" w:rsidTr="00DB74ED">
        <w:tc>
          <w:tcPr>
            <w:tcW w:w="1863" w:type="pct"/>
            <w:tcBorders>
              <w:top w:val="nil"/>
              <w:left w:val="nil"/>
              <w:bottom w:val="nil"/>
              <w:right w:val="nil"/>
            </w:tcBorders>
          </w:tcPr>
          <w:p w14:paraId="54D80FF6"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7FE9291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(0.019)</w:t>
            </w:r>
          </w:p>
        </w:tc>
        <w:tc>
          <w:tcPr>
            <w:tcW w:w="523" w:type="pct"/>
            <w:tcBorders>
              <w:top w:val="nil"/>
              <w:left w:val="nil"/>
              <w:bottom w:val="nil"/>
              <w:right w:val="nil"/>
            </w:tcBorders>
          </w:tcPr>
          <w:p w14:paraId="2ED9E6D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(0.019)</w:t>
            </w:r>
          </w:p>
        </w:tc>
        <w:tc>
          <w:tcPr>
            <w:tcW w:w="523" w:type="pct"/>
            <w:tcBorders>
              <w:top w:val="nil"/>
              <w:left w:val="nil"/>
              <w:bottom w:val="nil"/>
              <w:right w:val="nil"/>
            </w:tcBorders>
          </w:tcPr>
          <w:p w14:paraId="787A9D3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c>
          <w:tcPr>
            <w:tcW w:w="523" w:type="pct"/>
            <w:tcBorders>
              <w:top w:val="nil"/>
              <w:left w:val="nil"/>
              <w:bottom w:val="nil"/>
              <w:right w:val="nil"/>
            </w:tcBorders>
          </w:tcPr>
          <w:p w14:paraId="12EDA37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(0.020)</w:t>
            </w:r>
          </w:p>
        </w:tc>
        <w:tc>
          <w:tcPr>
            <w:tcW w:w="523" w:type="pct"/>
            <w:tcBorders>
              <w:top w:val="nil"/>
              <w:left w:val="nil"/>
              <w:bottom w:val="nil"/>
              <w:right w:val="nil"/>
            </w:tcBorders>
          </w:tcPr>
          <w:p w14:paraId="41A4E27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(0.019)</w:t>
            </w:r>
          </w:p>
        </w:tc>
        <w:tc>
          <w:tcPr>
            <w:tcW w:w="521" w:type="pct"/>
            <w:tcBorders>
              <w:top w:val="nil"/>
              <w:left w:val="nil"/>
              <w:bottom w:val="nil"/>
              <w:right w:val="nil"/>
            </w:tcBorders>
          </w:tcPr>
          <w:p w14:paraId="6D91186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r>
      <w:tr w:rsidR="00C220DB" w:rsidRPr="00205307" w14:paraId="34DC8678" w14:textId="77777777" w:rsidTr="00DB74ED">
        <w:tc>
          <w:tcPr>
            <w:tcW w:w="1863" w:type="pct"/>
            <w:tcBorders>
              <w:top w:val="nil"/>
              <w:left w:val="nil"/>
              <w:bottom w:val="nil"/>
              <w:right w:val="nil"/>
            </w:tcBorders>
          </w:tcPr>
          <w:p w14:paraId="4CAAC04B"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Restrictive Rules Enacted</w:t>
            </w:r>
          </w:p>
        </w:tc>
        <w:tc>
          <w:tcPr>
            <w:tcW w:w="524" w:type="pct"/>
            <w:tcBorders>
              <w:top w:val="nil"/>
              <w:left w:val="nil"/>
              <w:bottom w:val="nil"/>
              <w:right w:val="nil"/>
            </w:tcBorders>
          </w:tcPr>
          <w:p w14:paraId="4D9FDFA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0.21*</w:t>
            </w:r>
          </w:p>
        </w:tc>
        <w:tc>
          <w:tcPr>
            <w:tcW w:w="523" w:type="pct"/>
            <w:tcBorders>
              <w:top w:val="nil"/>
              <w:left w:val="nil"/>
              <w:bottom w:val="nil"/>
              <w:right w:val="nil"/>
            </w:tcBorders>
          </w:tcPr>
          <w:p w14:paraId="0952E9E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c>
          <w:tcPr>
            <w:tcW w:w="523" w:type="pct"/>
            <w:tcBorders>
              <w:top w:val="nil"/>
              <w:left w:val="nil"/>
              <w:bottom w:val="nil"/>
              <w:right w:val="nil"/>
            </w:tcBorders>
          </w:tcPr>
          <w:p w14:paraId="4CE4D2A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c>
          <w:tcPr>
            <w:tcW w:w="523" w:type="pct"/>
            <w:tcBorders>
              <w:top w:val="nil"/>
              <w:left w:val="nil"/>
              <w:bottom w:val="nil"/>
              <w:right w:val="nil"/>
            </w:tcBorders>
          </w:tcPr>
          <w:p w14:paraId="0173562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c>
          <w:tcPr>
            <w:tcW w:w="523" w:type="pct"/>
            <w:tcBorders>
              <w:top w:val="nil"/>
              <w:left w:val="nil"/>
              <w:bottom w:val="nil"/>
              <w:right w:val="nil"/>
            </w:tcBorders>
          </w:tcPr>
          <w:p w14:paraId="40BCA9B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c>
          <w:tcPr>
            <w:tcW w:w="521" w:type="pct"/>
            <w:tcBorders>
              <w:top w:val="nil"/>
              <w:left w:val="nil"/>
              <w:bottom w:val="nil"/>
              <w:right w:val="nil"/>
            </w:tcBorders>
          </w:tcPr>
          <w:p w14:paraId="20C807B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w:t>
            </w:r>
          </w:p>
        </w:tc>
      </w:tr>
      <w:tr w:rsidR="00C220DB" w:rsidRPr="00205307" w14:paraId="1E84D8F7" w14:textId="77777777" w:rsidTr="00DB74ED">
        <w:tc>
          <w:tcPr>
            <w:tcW w:w="1863" w:type="pct"/>
            <w:tcBorders>
              <w:top w:val="nil"/>
              <w:left w:val="nil"/>
              <w:bottom w:val="nil"/>
              <w:right w:val="nil"/>
            </w:tcBorders>
          </w:tcPr>
          <w:p w14:paraId="0B1F69A9"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4F25377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(0.079)</w:t>
            </w:r>
          </w:p>
        </w:tc>
        <w:tc>
          <w:tcPr>
            <w:tcW w:w="523" w:type="pct"/>
            <w:tcBorders>
              <w:top w:val="nil"/>
              <w:left w:val="nil"/>
              <w:bottom w:val="nil"/>
              <w:right w:val="nil"/>
            </w:tcBorders>
          </w:tcPr>
          <w:p w14:paraId="61CE67A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c>
          <w:tcPr>
            <w:tcW w:w="523" w:type="pct"/>
            <w:tcBorders>
              <w:top w:val="nil"/>
              <w:left w:val="nil"/>
              <w:bottom w:val="nil"/>
              <w:right w:val="nil"/>
            </w:tcBorders>
          </w:tcPr>
          <w:p w14:paraId="466ABF0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c>
          <w:tcPr>
            <w:tcW w:w="523" w:type="pct"/>
            <w:tcBorders>
              <w:top w:val="nil"/>
              <w:left w:val="nil"/>
              <w:bottom w:val="nil"/>
              <w:right w:val="nil"/>
            </w:tcBorders>
          </w:tcPr>
          <w:p w14:paraId="082EDE6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c>
          <w:tcPr>
            <w:tcW w:w="523" w:type="pct"/>
            <w:tcBorders>
              <w:top w:val="nil"/>
              <w:left w:val="nil"/>
              <w:bottom w:val="nil"/>
              <w:right w:val="nil"/>
            </w:tcBorders>
          </w:tcPr>
          <w:p w14:paraId="09163EF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c>
          <w:tcPr>
            <w:tcW w:w="521" w:type="pct"/>
            <w:tcBorders>
              <w:top w:val="nil"/>
              <w:left w:val="nil"/>
              <w:bottom w:val="nil"/>
              <w:right w:val="nil"/>
            </w:tcBorders>
          </w:tcPr>
          <w:p w14:paraId="3579D8F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(0.076)</w:t>
            </w:r>
          </w:p>
        </w:tc>
      </w:tr>
      <w:tr w:rsidR="00C220DB" w:rsidRPr="00205307" w14:paraId="4A67BB32" w14:textId="77777777" w:rsidTr="00DB74ED">
        <w:tc>
          <w:tcPr>
            <w:tcW w:w="1863" w:type="pct"/>
            <w:tcBorders>
              <w:top w:val="nil"/>
              <w:left w:val="nil"/>
              <w:bottom w:val="nil"/>
              <w:right w:val="nil"/>
            </w:tcBorders>
          </w:tcPr>
          <w:p w14:paraId="69844AC7"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524" w:type="pct"/>
            <w:tcBorders>
              <w:top w:val="nil"/>
              <w:left w:val="nil"/>
              <w:bottom w:val="nil"/>
              <w:right w:val="nil"/>
            </w:tcBorders>
          </w:tcPr>
          <w:p w14:paraId="1335A65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w:t>
            </w:r>
          </w:p>
        </w:tc>
        <w:tc>
          <w:tcPr>
            <w:tcW w:w="523" w:type="pct"/>
            <w:tcBorders>
              <w:top w:val="nil"/>
              <w:left w:val="nil"/>
              <w:bottom w:val="nil"/>
              <w:right w:val="nil"/>
            </w:tcBorders>
          </w:tcPr>
          <w:p w14:paraId="0C3AF6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523" w:type="pct"/>
            <w:tcBorders>
              <w:top w:val="nil"/>
              <w:left w:val="nil"/>
              <w:bottom w:val="nil"/>
              <w:right w:val="nil"/>
            </w:tcBorders>
          </w:tcPr>
          <w:p w14:paraId="4D05DA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-0.20</w:t>
            </w:r>
          </w:p>
        </w:tc>
        <w:tc>
          <w:tcPr>
            <w:tcW w:w="523" w:type="pct"/>
            <w:tcBorders>
              <w:top w:val="nil"/>
              <w:left w:val="nil"/>
              <w:bottom w:val="nil"/>
              <w:right w:val="nil"/>
            </w:tcBorders>
          </w:tcPr>
          <w:p w14:paraId="7492C3C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523" w:type="pct"/>
            <w:tcBorders>
              <w:top w:val="nil"/>
              <w:left w:val="nil"/>
              <w:bottom w:val="nil"/>
              <w:right w:val="nil"/>
            </w:tcBorders>
          </w:tcPr>
          <w:p w14:paraId="3D6CC2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521" w:type="pct"/>
            <w:tcBorders>
              <w:top w:val="nil"/>
              <w:left w:val="nil"/>
              <w:bottom w:val="nil"/>
              <w:right w:val="nil"/>
            </w:tcBorders>
          </w:tcPr>
          <w:p w14:paraId="1073ED6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-0.20</w:t>
            </w:r>
          </w:p>
        </w:tc>
      </w:tr>
      <w:tr w:rsidR="00C220DB" w:rsidRPr="00205307" w14:paraId="1B93E987" w14:textId="77777777" w:rsidTr="00DB74ED">
        <w:tc>
          <w:tcPr>
            <w:tcW w:w="1863" w:type="pct"/>
            <w:tcBorders>
              <w:top w:val="nil"/>
              <w:left w:val="nil"/>
              <w:bottom w:val="nil"/>
              <w:right w:val="nil"/>
            </w:tcBorders>
          </w:tcPr>
          <w:p w14:paraId="08855624"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7E4668E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(0.070)</w:t>
            </w:r>
          </w:p>
        </w:tc>
        <w:tc>
          <w:tcPr>
            <w:tcW w:w="523" w:type="pct"/>
            <w:tcBorders>
              <w:top w:val="nil"/>
              <w:left w:val="nil"/>
              <w:bottom w:val="nil"/>
              <w:right w:val="nil"/>
            </w:tcBorders>
          </w:tcPr>
          <w:p w14:paraId="6E33979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(0.148)</w:t>
            </w:r>
          </w:p>
        </w:tc>
        <w:tc>
          <w:tcPr>
            <w:tcW w:w="523" w:type="pct"/>
            <w:tcBorders>
              <w:top w:val="nil"/>
              <w:left w:val="nil"/>
              <w:bottom w:val="nil"/>
              <w:right w:val="nil"/>
            </w:tcBorders>
          </w:tcPr>
          <w:p w14:paraId="4C4AAFA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(0.145)</w:t>
            </w:r>
          </w:p>
        </w:tc>
        <w:tc>
          <w:tcPr>
            <w:tcW w:w="523" w:type="pct"/>
            <w:tcBorders>
              <w:top w:val="nil"/>
              <w:left w:val="nil"/>
              <w:bottom w:val="nil"/>
              <w:right w:val="nil"/>
            </w:tcBorders>
          </w:tcPr>
          <w:p w14:paraId="68417DF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(0.147)</w:t>
            </w:r>
          </w:p>
        </w:tc>
        <w:tc>
          <w:tcPr>
            <w:tcW w:w="523" w:type="pct"/>
            <w:tcBorders>
              <w:top w:val="nil"/>
              <w:left w:val="nil"/>
              <w:bottom w:val="nil"/>
              <w:right w:val="nil"/>
            </w:tcBorders>
          </w:tcPr>
          <w:p w14:paraId="338B81C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(0.146)</w:t>
            </w:r>
          </w:p>
        </w:tc>
        <w:tc>
          <w:tcPr>
            <w:tcW w:w="521" w:type="pct"/>
            <w:tcBorders>
              <w:top w:val="nil"/>
              <w:left w:val="nil"/>
              <w:bottom w:val="nil"/>
              <w:right w:val="nil"/>
            </w:tcBorders>
          </w:tcPr>
          <w:p w14:paraId="09FF20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(0.142)</w:t>
            </w:r>
          </w:p>
        </w:tc>
      </w:tr>
      <w:tr w:rsidR="00C220DB" w:rsidRPr="00205307" w14:paraId="3AE0434D" w14:textId="77777777" w:rsidTr="00DB74ED">
        <w:tc>
          <w:tcPr>
            <w:tcW w:w="1863" w:type="pct"/>
            <w:tcBorders>
              <w:top w:val="nil"/>
              <w:left w:val="nil"/>
              <w:bottom w:val="nil"/>
              <w:right w:val="nil"/>
            </w:tcBorders>
          </w:tcPr>
          <w:p w14:paraId="1472B17E"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Constitution Bolsters Commitments</w:t>
            </w:r>
          </w:p>
        </w:tc>
        <w:tc>
          <w:tcPr>
            <w:tcW w:w="524" w:type="pct"/>
            <w:tcBorders>
              <w:top w:val="nil"/>
              <w:left w:val="nil"/>
              <w:bottom w:val="nil"/>
              <w:right w:val="nil"/>
            </w:tcBorders>
          </w:tcPr>
          <w:p w14:paraId="0F0FF34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0.34**</w:t>
            </w:r>
          </w:p>
        </w:tc>
        <w:tc>
          <w:tcPr>
            <w:tcW w:w="523" w:type="pct"/>
            <w:tcBorders>
              <w:top w:val="nil"/>
              <w:left w:val="nil"/>
              <w:bottom w:val="nil"/>
              <w:right w:val="nil"/>
            </w:tcBorders>
          </w:tcPr>
          <w:p w14:paraId="71F4059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3986564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w:t>
            </w:r>
          </w:p>
        </w:tc>
        <w:tc>
          <w:tcPr>
            <w:tcW w:w="523" w:type="pct"/>
            <w:tcBorders>
              <w:top w:val="nil"/>
              <w:left w:val="nil"/>
              <w:bottom w:val="nil"/>
              <w:right w:val="nil"/>
            </w:tcBorders>
          </w:tcPr>
          <w:p w14:paraId="71A9C4E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18F2BDB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1" w:type="pct"/>
            <w:tcBorders>
              <w:top w:val="nil"/>
              <w:left w:val="nil"/>
              <w:bottom w:val="nil"/>
              <w:right w:val="nil"/>
            </w:tcBorders>
          </w:tcPr>
          <w:p w14:paraId="3364BE2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w:t>
            </w:r>
          </w:p>
        </w:tc>
      </w:tr>
      <w:tr w:rsidR="00C220DB" w:rsidRPr="00205307" w14:paraId="5FE847FE" w14:textId="77777777" w:rsidTr="00DB74ED">
        <w:tc>
          <w:tcPr>
            <w:tcW w:w="1863" w:type="pct"/>
            <w:tcBorders>
              <w:top w:val="nil"/>
              <w:left w:val="nil"/>
              <w:bottom w:val="nil"/>
              <w:right w:val="nil"/>
            </w:tcBorders>
          </w:tcPr>
          <w:p w14:paraId="4882A5FB"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5726733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(0.121)</w:t>
            </w:r>
          </w:p>
        </w:tc>
        <w:tc>
          <w:tcPr>
            <w:tcW w:w="523" w:type="pct"/>
            <w:tcBorders>
              <w:top w:val="nil"/>
              <w:left w:val="nil"/>
              <w:bottom w:val="nil"/>
              <w:right w:val="nil"/>
            </w:tcBorders>
          </w:tcPr>
          <w:p w14:paraId="791DCC9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(0.137)</w:t>
            </w:r>
          </w:p>
        </w:tc>
        <w:tc>
          <w:tcPr>
            <w:tcW w:w="523" w:type="pct"/>
            <w:tcBorders>
              <w:top w:val="nil"/>
              <w:left w:val="nil"/>
              <w:bottom w:val="nil"/>
              <w:right w:val="nil"/>
            </w:tcBorders>
          </w:tcPr>
          <w:p w14:paraId="073E494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(0.150)</w:t>
            </w:r>
          </w:p>
        </w:tc>
        <w:tc>
          <w:tcPr>
            <w:tcW w:w="523" w:type="pct"/>
            <w:tcBorders>
              <w:top w:val="nil"/>
              <w:left w:val="nil"/>
              <w:bottom w:val="nil"/>
              <w:right w:val="nil"/>
            </w:tcBorders>
          </w:tcPr>
          <w:p w14:paraId="7B8EA21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(0.136)</w:t>
            </w:r>
          </w:p>
        </w:tc>
        <w:tc>
          <w:tcPr>
            <w:tcW w:w="523" w:type="pct"/>
            <w:tcBorders>
              <w:top w:val="nil"/>
              <w:left w:val="nil"/>
              <w:bottom w:val="nil"/>
              <w:right w:val="nil"/>
            </w:tcBorders>
          </w:tcPr>
          <w:p w14:paraId="29ECBF5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(0.137)</w:t>
            </w:r>
          </w:p>
        </w:tc>
        <w:tc>
          <w:tcPr>
            <w:tcW w:w="521" w:type="pct"/>
            <w:tcBorders>
              <w:top w:val="nil"/>
              <w:left w:val="nil"/>
              <w:bottom w:val="nil"/>
              <w:right w:val="nil"/>
            </w:tcBorders>
          </w:tcPr>
          <w:p w14:paraId="7A746F8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(0.150)</w:t>
            </w:r>
          </w:p>
        </w:tc>
      </w:tr>
      <w:tr w:rsidR="00C220DB" w:rsidRPr="00205307" w14:paraId="46188686" w14:textId="77777777" w:rsidTr="00DB74ED">
        <w:tc>
          <w:tcPr>
            <w:tcW w:w="1863" w:type="pct"/>
            <w:tcBorders>
              <w:top w:val="nil"/>
              <w:left w:val="nil"/>
              <w:bottom w:val="nil"/>
              <w:right w:val="nil"/>
            </w:tcBorders>
          </w:tcPr>
          <w:p w14:paraId="6D1EB81B"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Executive Power</w:t>
            </w:r>
          </w:p>
        </w:tc>
        <w:tc>
          <w:tcPr>
            <w:tcW w:w="524" w:type="pct"/>
            <w:tcBorders>
              <w:top w:val="nil"/>
              <w:left w:val="nil"/>
              <w:bottom w:val="nil"/>
              <w:right w:val="nil"/>
            </w:tcBorders>
          </w:tcPr>
          <w:p w14:paraId="4E89E60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523" w:type="pct"/>
            <w:tcBorders>
              <w:top w:val="nil"/>
              <w:left w:val="nil"/>
              <w:bottom w:val="nil"/>
              <w:right w:val="nil"/>
            </w:tcBorders>
          </w:tcPr>
          <w:p w14:paraId="1B4AB56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523" w:type="pct"/>
            <w:tcBorders>
              <w:top w:val="nil"/>
              <w:left w:val="nil"/>
              <w:bottom w:val="nil"/>
              <w:right w:val="nil"/>
            </w:tcBorders>
          </w:tcPr>
          <w:p w14:paraId="1C1EB50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523" w:type="pct"/>
            <w:tcBorders>
              <w:top w:val="nil"/>
              <w:left w:val="nil"/>
              <w:bottom w:val="nil"/>
              <w:right w:val="nil"/>
            </w:tcBorders>
          </w:tcPr>
          <w:p w14:paraId="611350E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523" w:type="pct"/>
            <w:tcBorders>
              <w:top w:val="nil"/>
              <w:left w:val="nil"/>
              <w:bottom w:val="nil"/>
              <w:right w:val="nil"/>
            </w:tcBorders>
          </w:tcPr>
          <w:p w14:paraId="3D14018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521" w:type="pct"/>
            <w:tcBorders>
              <w:top w:val="nil"/>
              <w:left w:val="nil"/>
              <w:bottom w:val="nil"/>
              <w:right w:val="nil"/>
            </w:tcBorders>
          </w:tcPr>
          <w:p w14:paraId="438AFC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r>
      <w:tr w:rsidR="00C220DB" w:rsidRPr="00205307" w14:paraId="1843F1C2" w14:textId="77777777" w:rsidTr="00DB74ED">
        <w:tc>
          <w:tcPr>
            <w:tcW w:w="1863" w:type="pct"/>
            <w:tcBorders>
              <w:top w:val="nil"/>
              <w:left w:val="nil"/>
              <w:bottom w:val="nil"/>
              <w:right w:val="nil"/>
            </w:tcBorders>
          </w:tcPr>
          <w:p w14:paraId="35ED8BE3"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751C48B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523" w:type="pct"/>
            <w:tcBorders>
              <w:top w:val="nil"/>
              <w:left w:val="nil"/>
              <w:bottom w:val="nil"/>
              <w:right w:val="nil"/>
            </w:tcBorders>
          </w:tcPr>
          <w:p w14:paraId="591DCE9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(0.036)</w:t>
            </w:r>
          </w:p>
        </w:tc>
        <w:tc>
          <w:tcPr>
            <w:tcW w:w="523" w:type="pct"/>
            <w:tcBorders>
              <w:top w:val="nil"/>
              <w:left w:val="nil"/>
              <w:bottom w:val="nil"/>
              <w:right w:val="nil"/>
            </w:tcBorders>
          </w:tcPr>
          <w:p w14:paraId="678AA54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(0.034)</w:t>
            </w:r>
          </w:p>
        </w:tc>
        <w:tc>
          <w:tcPr>
            <w:tcW w:w="523" w:type="pct"/>
            <w:tcBorders>
              <w:top w:val="nil"/>
              <w:left w:val="nil"/>
              <w:bottom w:val="nil"/>
              <w:right w:val="nil"/>
            </w:tcBorders>
          </w:tcPr>
          <w:p w14:paraId="4CF2B63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(0.035)</w:t>
            </w:r>
          </w:p>
        </w:tc>
        <w:tc>
          <w:tcPr>
            <w:tcW w:w="523" w:type="pct"/>
            <w:tcBorders>
              <w:top w:val="nil"/>
              <w:left w:val="nil"/>
              <w:bottom w:val="nil"/>
              <w:right w:val="nil"/>
            </w:tcBorders>
          </w:tcPr>
          <w:p w14:paraId="1645ECC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(0.035)</w:t>
            </w:r>
          </w:p>
        </w:tc>
        <w:tc>
          <w:tcPr>
            <w:tcW w:w="521" w:type="pct"/>
            <w:tcBorders>
              <w:top w:val="nil"/>
              <w:left w:val="nil"/>
              <w:bottom w:val="nil"/>
              <w:right w:val="nil"/>
            </w:tcBorders>
          </w:tcPr>
          <w:p w14:paraId="139A0F2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(0.033)</w:t>
            </w:r>
          </w:p>
        </w:tc>
      </w:tr>
      <w:tr w:rsidR="00C220DB" w:rsidRPr="00205307" w14:paraId="4B3FDC24" w14:textId="77777777" w:rsidTr="00DB74ED">
        <w:tc>
          <w:tcPr>
            <w:tcW w:w="1863" w:type="pct"/>
            <w:tcBorders>
              <w:top w:val="nil"/>
              <w:left w:val="nil"/>
              <w:bottom w:val="nil"/>
              <w:right w:val="nil"/>
            </w:tcBorders>
          </w:tcPr>
          <w:p w14:paraId="019E67DD"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Constitutional Freedoms</w:t>
            </w:r>
          </w:p>
        </w:tc>
        <w:tc>
          <w:tcPr>
            <w:tcW w:w="524" w:type="pct"/>
            <w:tcBorders>
              <w:top w:val="nil"/>
              <w:left w:val="nil"/>
              <w:bottom w:val="nil"/>
              <w:right w:val="nil"/>
            </w:tcBorders>
          </w:tcPr>
          <w:p w14:paraId="3503283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c>
          <w:tcPr>
            <w:tcW w:w="523" w:type="pct"/>
            <w:tcBorders>
              <w:top w:val="nil"/>
              <w:left w:val="nil"/>
              <w:bottom w:val="nil"/>
              <w:right w:val="nil"/>
            </w:tcBorders>
          </w:tcPr>
          <w:p w14:paraId="552B39F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523" w:type="pct"/>
            <w:tcBorders>
              <w:top w:val="nil"/>
              <w:left w:val="nil"/>
              <w:bottom w:val="nil"/>
              <w:right w:val="nil"/>
            </w:tcBorders>
          </w:tcPr>
          <w:p w14:paraId="765AEE7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523" w:type="pct"/>
            <w:tcBorders>
              <w:top w:val="nil"/>
              <w:left w:val="nil"/>
              <w:bottom w:val="nil"/>
              <w:right w:val="nil"/>
            </w:tcBorders>
          </w:tcPr>
          <w:p w14:paraId="197A280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523" w:type="pct"/>
            <w:tcBorders>
              <w:top w:val="nil"/>
              <w:left w:val="nil"/>
              <w:bottom w:val="nil"/>
              <w:right w:val="nil"/>
            </w:tcBorders>
          </w:tcPr>
          <w:p w14:paraId="7E5ECA1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521" w:type="pct"/>
            <w:tcBorders>
              <w:top w:val="nil"/>
              <w:left w:val="nil"/>
              <w:bottom w:val="nil"/>
              <w:right w:val="nil"/>
            </w:tcBorders>
          </w:tcPr>
          <w:p w14:paraId="157BD8F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r>
      <w:tr w:rsidR="00C220DB" w:rsidRPr="00205307" w14:paraId="52F7350D" w14:textId="77777777" w:rsidTr="00DB74ED">
        <w:tc>
          <w:tcPr>
            <w:tcW w:w="1863" w:type="pct"/>
            <w:tcBorders>
              <w:top w:val="nil"/>
              <w:left w:val="nil"/>
              <w:bottom w:val="nil"/>
              <w:right w:val="nil"/>
            </w:tcBorders>
          </w:tcPr>
          <w:p w14:paraId="6BED2B70"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04A86A2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(0.012)</w:t>
            </w:r>
          </w:p>
        </w:tc>
        <w:tc>
          <w:tcPr>
            <w:tcW w:w="523" w:type="pct"/>
            <w:tcBorders>
              <w:top w:val="nil"/>
              <w:left w:val="nil"/>
              <w:bottom w:val="nil"/>
              <w:right w:val="nil"/>
            </w:tcBorders>
          </w:tcPr>
          <w:p w14:paraId="4BFCA3B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(0.036)</w:t>
            </w:r>
          </w:p>
        </w:tc>
        <w:tc>
          <w:tcPr>
            <w:tcW w:w="523" w:type="pct"/>
            <w:tcBorders>
              <w:top w:val="nil"/>
              <w:left w:val="nil"/>
              <w:bottom w:val="nil"/>
              <w:right w:val="nil"/>
            </w:tcBorders>
          </w:tcPr>
          <w:p w14:paraId="3620BB7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(0.034)</w:t>
            </w:r>
          </w:p>
        </w:tc>
        <w:tc>
          <w:tcPr>
            <w:tcW w:w="523" w:type="pct"/>
            <w:tcBorders>
              <w:top w:val="nil"/>
              <w:left w:val="nil"/>
              <w:bottom w:val="nil"/>
              <w:right w:val="nil"/>
            </w:tcBorders>
          </w:tcPr>
          <w:p w14:paraId="20C5330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(0.035)</w:t>
            </w:r>
          </w:p>
        </w:tc>
        <w:tc>
          <w:tcPr>
            <w:tcW w:w="523" w:type="pct"/>
            <w:tcBorders>
              <w:top w:val="nil"/>
              <w:left w:val="nil"/>
              <w:bottom w:val="nil"/>
              <w:right w:val="nil"/>
            </w:tcBorders>
          </w:tcPr>
          <w:p w14:paraId="4843691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(0.036)</w:t>
            </w:r>
          </w:p>
        </w:tc>
        <w:tc>
          <w:tcPr>
            <w:tcW w:w="521" w:type="pct"/>
            <w:tcBorders>
              <w:top w:val="nil"/>
              <w:left w:val="nil"/>
              <w:bottom w:val="nil"/>
              <w:right w:val="nil"/>
            </w:tcBorders>
          </w:tcPr>
          <w:p w14:paraId="5D2441A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(0.034)</w:t>
            </w:r>
          </w:p>
        </w:tc>
      </w:tr>
      <w:tr w:rsidR="00C220DB" w:rsidRPr="00205307" w14:paraId="57ACE27E" w14:textId="77777777" w:rsidTr="00DB74ED">
        <w:tc>
          <w:tcPr>
            <w:tcW w:w="1863" w:type="pct"/>
            <w:tcBorders>
              <w:top w:val="nil"/>
              <w:left w:val="nil"/>
              <w:bottom w:val="nil"/>
              <w:right w:val="nil"/>
            </w:tcBorders>
          </w:tcPr>
          <w:p w14:paraId="70BB12F4"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CSO Consultation </w:t>
            </w:r>
            <w:r w:rsidRPr="00205307">
              <w:rPr>
                <w:rFonts w:cs="Times New Roman"/>
                <w:sz w:val="20"/>
                <w:szCs w:val="20"/>
                <w:vertAlign w:val="superscript"/>
              </w:rPr>
              <w:t>a</w:t>
            </w:r>
          </w:p>
        </w:tc>
        <w:tc>
          <w:tcPr>
            <w:tcW w:w="524" w:type="pct"/>
            <w:tcBorders>
              <w:top w:val="nil"/>
              <w:left w:val="nil"/>
              <w:bottom w:val="nil"/>
              <w:right w:val="nil"/>
            </w:tcBorders>
          </w:tcPr>
          <w:p w14:paraId="53D315A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63F34B3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523" w:type="pct"/>
            <w:tcBorders>
              <w:top w:val="nil"/>
              <w:left w:val="nil"/>
              <w:bottom w:val="nil"/>
              <w:right w:val="nil"/>
            </w:tcBorders>
          </w:tcPr>
          <w:p w14:paraId="07994DC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3" w:type="pct"/>
            <w:tcBorders>
              <w:top w:val="nil"/>
              <w:left w:val="nil"/>
              <w:bottom w:val="nil"/>
              <w:right w:val="nil"/>
            </w:tcBorders>
          </w:tcPr>
          <w:p w14:paraId="1F48B79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523" w:type="pct"/>
            <w:tcBorders>
              <w:top w:val="nil"/>
              <w:left w:val="nil"/>
              <w:bottom w:val="nil"/>
              <w:right w:val="nil"/>
            </w:tcBorders>
          </w:tcPr>
          <w:p w14:paraId="43B8B4F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521" w:type="pct"/>
            <w:tcBorders>
              <w:top w:val="nil"/>
              <w:left w:val="nil"/>
              <w:bottom w:val="nil"/>
              <w:right w:val="nil"/>
            </w:tcBorders>
          </w:tcPr>
          <w:p w14:paraId="2004152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r>
      <w:tr w:rsidR="00C220DB" w:rsidRPr="00205307" w14:paraId="5011A786" w14:textId="77777777" w:rsidTr="00DB74ED">
        <w:tc>
          <w:tcPr>
            <w:tcW w:w="1863" w:type="pct"/>
            <w:tcBorders>
              <w:top w:val="nil"/>
              <w:left w:val="nil"/>
              <w:bottom w:val="nil"/>
              <w:right w:val="nil"/>
            </w:tcBorders>
          </w:tcPr>
          <w:p w14:paraId="1E79EDBE"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46A2501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(0.038)</w:t>
            </w:r>
          </w:p>
        </w:tc>
        <w:tc>
          <w:tcPr>
            <w:tcW w:w="523" w:type="pct"/>
            <w:tcBorders>
              <w:top w:val="nil"/>
              <w:left w:val="nil"/>
              <w:bottom w:val="nil"/>
              <w:right w:val="nil"/>
            </w:tcBorders>
          </w:tcPr>
          <w:p w14:paraId="5BE65EE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(0.052)</w:t>
            </w:r>
          </w:p>
        </w:tc>
        <w:tc>
          <w:tcPr>
            <w:tcW w:w="523" w:type="pct"/>
            <w:tcBorders>
              <w:top w:val="nil"/>
              <w:left w:val="nil"/>
              <w:bottom w:val="nil"/>
              <w:right w:val="nil"/>
            </w:tcBorders>
          </w:tcPr>
          <w:p w14:paraId="2FD4F0F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(0.054)</w:t>
            </w:r>
          </w:p>
        </w:tc>
        <w:tc>
          <w:tcPr>
            <w:tcW w:w="523" w:type="pct"/>
            <w:tcBorders>
              <w:top w:val="nil"/>
              <w:left w:val="nil"/>
              <w:bottom w:val="nil"/>
              <w:right w:val="nil"/>
            </w:tcBorders>
          </w:tcPr>
          <w:p w14:paraId="172CC3B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(0.052)</w:t>
            </w:r>
          </w:p>
        </w:tc>
        <w:tc>
          <w:tcPr>
            <w:tcW w:w="523" w:type="pct"/>
            <w:tcBorders>
              <w:top w:val="nil"/>
              <w:left w:val="nil"/>
              <w:bottom w:val="nil"/>
              <w:right w:val="nil"/>
            </w:tcBorders>
          </w:tcPr>
          <w:p w14:paraId="2B5C2B3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(0.051)</w:t>
            </w:r>
          </w:p>
        </w:tc>
        <w:tc>
          <w:tcPr>
            <w:tcW w:w="521" w:type="pct"/>
            <w:tcBorders>
              <w:top w:val="nil"/>
              <w:left w:val="nil"/>
              <w:bottom w:val="nil"/>
              <w:right w:val="nil"/>
            </w:tcBorders>
          </w:tcPr>
          <w:p w14:paraId="09F3265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(0.054)</w:t>
            </w:r>
          </w:p>
        </w:tc>
      </w:tr>
      <w:tr w:rsidR="00C220DB" w:rsidRPr="00205307" w14:paraId="4E48CCA0" w14:textId="77777777" w:rsidTr="00DB74ED">
        <w:tc>
          <w:tcPr>
            <w:tcW w:w="1863" w:type="pct"/>
            <w:tcBorders>
              <w:top w:val="nil"/>
              <w:left w:val="nil"/>
              <w:bottom w:val="nil"/>
              <w:right w:val="nil"/>
            </w:tcBorders>
          </w:tcPr>
          <w:p w14:paraId="50549F1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ODA/capita </w:t>
            </w:r>
            <w:r w:rsidRPr="00205307">
              <w:rPr>
                <w:rFonts w:cs="Times New Roman"/>
                <w:sz w:val="20"/>
                <w:szCs w:val="20"/>
                <w:vertAlign w:val="superscript"/>
              </w:rPr>
              <w:t>a</w:t>
            </w:r>
          </w:p>
        </w:tc>
        <w:tc>
          <w:tcPr>
            <w:tcW w:w="524" w:type="pct"/>
            <w:tcBorders>
              <w:top w:val="nil"/>
              <w:left w:val="nil"/>
              <w:bottom w:val="nil"/>
              <w:right w:val="nil"/>
            </w:tcBorders>
          </w:tcPr>
          <w:p w14:paraId="59670B6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612DE33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3872523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14C8689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6761183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1" w:type="pct"/>
            <w:tcBorders>
              <w:top w:val="nil"/>
              <w:left w:val="nil"/>
              <w:bottom w:val="nil"/>
              <w:right w:val="nil"/>
            </w:tcBorders>
          </w:tcPr>
          <w:p w14:paraId="12EAA1A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C220DB" w:rsidRPr="00205307" w14:paraId="1ACC795D" w14:textId="77777777" w:rsidTr="00DB74ED">
        <w:tc>
          <w:tcPr>
            <w:tcW w:w="1863" w:type="pct"/>
            <w:tcBorders>
              <w:top w:val="nil"/>
              <w:left w:val="nil"/>
              <w:bottom w:val="nil"/>
              <w:right w:val="nil"/>
            </w:tcBorders>
          </w:tcPr>
          <w:p w14:paraId="59DEF61B"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59945DC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523" w:type="pct"/>
            <w:tcBorders>
              <w:top w:val="nil"/>
              <w:left w:val="nil"/>
              <w:bottom w:val="nil"/>
              <w:right w:val="nil"/>
            </w:tcBorders>
          </w:tcPr>
          <w:p w14:paraId="2BDF3BD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523" w:type="pct"/>
            <w:tcBorders>
              <w:top w:val="nil"/>
              <w:left w:val="nil"/>
              <w:bottom w:val="nil"/>
              <w:right w:val="nil"/>
            </w:tcBorders>
          </w:tcPr>
          <w:p w14:paraId="2E07940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523" w:type="pct"/>
            <w:tcBorders>
              <w:top w:val="nil"/>
              <w:left w:val="nil"/>
              <w:bottom w:val="nil"/>
              <w:right w:val="nil"/>
            </w:tcBorders>
          </w:tcPr>
          <w:p w14:paraId="73C7949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523" w:type="pct"/>
            <w:tcBorders>
              <w:top w:val="nil"/>
              <w:left w:val="nil"/>
              <w:bottom w:val="nil"/>
              <w:right w:val="nil"/>
            </w:tcBorders>
          </w:tcPr>
          <w:p w14:paraId="4A9CEF0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521" w:type="pct"/>
            <w:tcBorders>
              <w:top w:val="nil"/>
              <w:left w:val="nil"/>
              <w:bottom w:val="nil"/>
              <w:right w:val="nil"/>
            </w:tcBorders>
          </w:tcPr>
          <w:p w14:paraId="0189B40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r>
      <w:tr w:rsidR="00C220DB" w:rsidRPr="00205307" w14:paraId="1B786F2F" w14:textId="77777777" w:rsidTr="00DB74ED">
        <w:tc>
          <w:tcPr>
            <w:tcW w:w="1863" w:type="pct"/>
            <w:tcBorders>
              <w:top w:val="nil"/>
              <w:left w:val="nil"/>
              <w:bottom w:val="nil"/>
              <w:right w:val="nil"/>
            </w:tcBorders>
          </w:tcPr>
          <w:p w14:paraId="3158B23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GDP/capita </w:t>
            </w:r>
            <w:r w:rsidRPr="00205307">
              <w:rPr>
                <w:rFonts w:cs="Times New Roman"/>
                <w:sz w:val="20"/>
                <w:szCs w:val="20"/>
                <w:vertAlign w:val="superscript"/>
              </w:rPr>
              <w:t>a</w:t>
            </w:r>
          </w:p>
        </w:tc>
        <w:tc>
          <w:tcPr>
            <w:tcW w:w="524" w:type="pct"/>
            <w:tcBorders>
              <w:top w:val="nil"/>
              <w:left w:val="nil"/>
              <w:bottom w:val="nil"/>
              <w:right w:val="nil"/>
            </w:tcBorders>
          </w:tcPr>
          <w:p w14:paraId="32B8B2C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72AEEAC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3B72714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3070BF3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70651F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1" w:type="pct"/>
            <w:tcBorders>
              <w:top w:val="nil"/>
              <w:left w:val="nil"/>
              <w:bottom w:val="nil"/>
              <w:right w:val="nil"/>
            </w:tcBorders>
          </w:tcPr>
          <w:p w14:paraId="727F5F5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C220DB" w:rsidRPr="00205307" w14:paraId="5DD05805" w14:textId="77777777" w:rsidTr="00DB74ED">
        <w:tc>
          <w:tcPr>
            <w:tcW w:w="1863" w:type="pct"/>
            <w:tcBorders>
              <w:top w:val="nil"/>
              <w:left w:val="nil"/>
              <w:bottom w:val="nil"/>
              <w:right w:val="nil"/>
            </w:tcBorders>
          </w:tcPr>
          <w:p w14:paraId="764E1FEF"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2E2C071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523" w:type="pct"/>
            <w:tcBorders>
              <w:top w:val="nil"/>
              <w:left w:val="nil"/>
              <w:bottom w:val="nil"/>
              <w:right w:val="nil"/>
            </w:tcBorders>
          </w:tcPr>
          <w:p w14:paraId="6A17D8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523" w:type="pct"/>
            <w:tcBorders>
              <w:top w:val="nil"/>
              <w:left w:val="nil"/>
              <w:bottom w:val="nil"/>
              <w:right w:val="nil"/>
            </w:tcBorders>
          </w:tcPr>
          <w:p w14:paraId="2FE2A20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523" w:type="pct"/>
            <w:tcBorders>
              <w:top w:val="nil"/>
              <w:left w:val="nil"/>
              <w:bottom w:val="nil"/>
              <w:right w:val="nil"/>
            </w:tcBorders>
          </w:tcPr>
          <w:p w14:paraId="246EB87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523" w:type="pct"/>
            <w:tcBorders>
              <w:top w:val="nil"/>
              <w:left w:val="nil"/>
              <w:bottom w:val="nil"/>
              <w:right w:val="nil"/>
            </w:tcBorders>
          </w:tcPr>
          <w:p w14:paraId="46A68EF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521" w:type="pct"/>
            <w:tcBorders>
              <w:top w:val="nil"/>
              <w:left w:val="nil"/>
              <w:bottom w:val="nil"/>
              <w:right w:val="nil"/>
            </w:tcBorders>
          </w:tcPr>
          <w:p w14:paraId="7EC81B6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r>
      <w:tr w:rsidR="00C220DB" w:rsidRPr="00205307" w14:paraId="02430133" w14:textId="77777777" w:rsidTr="00DB74ED">
        <w:tc>
          <w:tcPr>
            <w:tcW w:w="1863" w:type="pct"/>
            <w:tcBorders>
              <w:top w:val="nil"/>
              <w:left w:val="nil"/>
              <w:bottom w:val="nil"/>
              <w:right w:val="nil"/>
            </w:tcBorders>
          </w:tcPr>
          <w:p w14:paraId="1CCD9FBF"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Rule of Law Sameness </w:t>
            </w:r>
            <w:r w:rsidRPr="00205307">
              <w:rPr>
                <w:rFonts w:cs="Times New Roman"/>
                <w:sz w:val="20"/>
                <w:szCs w:val="20"/>
                <w:vertAlign w:val="superscript"/>
              </w:rPr>
              <w:t>a</w:t>
            </w:r>
          </w:p>
        </w:tc>
        <w:tc>
          <w:tcPr>
            <w:tcW w:w="524" w:type="pct"/>
            <w:tcBorders>
              <w:top w:val="nil"/>
              <w:left w:val="nil"/>
              <w:bottom w:val="nil"/>
              <w:right w:val="nil"/>
            </w:tcBorders>
          </w:tcPr>
          <w:p w14:paraId="1776136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523" w:type="pct"/>
            <w:tcBorders>
              <w:top w:val="nil"/>
              <w:left w:val="nil"/>
              <w:bottom w:val="nil"/>
              <w:right w:val="nil"/>
            </w:tcBorders>
          </w:tcPr>
          <w:p w14:paraId="27D2B53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w:t>
            </w:r>
          </w:p>
        </w:tc>
        <w:tc>
          <w:tcPr>
            <w:tcW w:w="523" w:type="pct"/>
            <w:tcBorders>
              <w:top w:val="nil"/>
              <w:left w:val="nil"/>
              <w:bottom w:val="nil"/>
              <w:right w:val="nil"/>
            </w:tcBorders>
          </w:tcPr>
          <w:p w14:paraId="597F3A0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3" w:type="pct"/>
            <w:tcBorders>
              <w:top w:val="nil"/>
              <w:left w:val="nil"/>
              <w:bottom w:val="nil"/>
              <w:right w:val="nil"/>
            </w:tcBorders>
          </w:tcPr>
          <w:p w14:paraId="00E0FA3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w:t>
            </w:r>
          </w:p>
        </w:tc>
        <w:tc>
          <w:tcPr>
            <w:tcW w:w="523" w:type="pct"/>
            <w:tcBorders>
              <w:top w:val="nil"/>
              <w:left w:val="nil"/>
              <w:bottom w:val="nil"/>
              <w:right w:val="nil"/>
            </w:tcBorders>
          </w:tcPr>
          <w:p w14:paraId="51EC4FF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w:t>
            </w:r>
          </w:p>
        </w:tc>
        <w:tc>
          <w:tcPr>
            <w:tcW w:w="521" w:type="pct"/>
            <w:tcBorders>
              <w:top w:val="nil"/>
              <w:left w:val="nil"/>
              <w:bottom w:val="nil"/>
              <w:right w:val="nil"/>
            </w:tcBorders>
          </w:tcPr>
          <w:p w14:paraId="71C3DEB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r>
      <w:tr w:rsidR="00C220DB" w:rsidRPr="00205307" w14:paraId="25712E21" w14:textId="77777777" w:rsidTr="00DB74ED">
        <w:tc>
          <w:tcPr>
            <w:tcW w:w="1863" w:type="pct"/>
            <w:tcBorders>
              <w:top w:val="nil"/>
              <w:left w:val="nil"/>
              <w:bottom w:val="nil"/>
              <w:right w:val="nil"/>
            </w:tcBorders>
          </w:tcPr>
          <w:p w14:paraId="5F91AD5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72B4863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(0.079)</w:t>
            </w:r>
          </w:p>
        </w:tc>
        <w:tc>
          <w:tcPr>
            <w:tcW w:w="523" w:type="pct"/>
            <w:tcBorders>
              <w:top w:val="nil"/>
              <w:left w:val="nil"/>
              <w:bottom w:val="nil"/>
              <w:right w:val="nil"/>
            </w:tcBorders>
          </w:tcPr>
          <w:p w14:paraId="128E4DD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(0.087)</w:t>
            </w:r>
          </w:p>
        </w:tc>
        <w:tc>
          <w:tcPr>
            <w:tcW w:w="523" w:type="pct"/>
            <w:tcBorders>
              <w:top w:val="nil"/>
              <w:left w:val="nil"/>
              <w:bottom w:val="nil"/>
              <w:right w:val="nil"/>
            </w:tcBorders>
          </w:tcPr>
          <w:p w14:paraId="784C106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(0.087)</w:t>
            </w:r>
          </w:p>
        </w:tc>
        <w:tc>
          <w:tcPr>
            <w:tcW w:w="523" w:type="pct"/>
            <w:tcBorders>
              <w:top w:val="nil"/>
              <w:left w:val="nil"/>
              <w:bottom w:val="nil"/>
              <w:right w:val="nil"/>
            </w:tcBorders>
          </w:tcPr>
          <w:p w14:paraId="191D680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(0.120)</w:t>
            </w:r>
          </w:p>
        </w:tc>
        <w:tc>
          <w:tcPr>
            <w:tcW w:w="523" w:type="pct"/>
            <w:tcBorders>
              <w:top w:val="nil"/>
              <w:left w:val="nil"/>
              <w:bottom w:val="nil"/>
              <w:right w:val="nil"/>
            </w:tcBorders>
          </w:tcPr>
          <w:p w14:paraId="182D9CA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(0.092)</w:t>
            </w:r>
          </w:p>
        </w:tc>
        <w:tc>
          <w:tcPr>
            <w:tcW w:w="521" w:type="pct"/>
            <w:tcBorders>
              <w:top w:val="nil"/>
              <w:left w:val="nil"/>
              <w:bottom w:val="nil"/>
              <w:right w:val="nil"/>
            </w:tcBorders>
          </w:tcPr>
          <w:p w14:paraId="28DF9C0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(0.119)</w:t>
            </w:r>
          </w:p>
        </w:tc>
      </w:tr>
      <w:tr w:rsidR="00C220DB" w:rsidRPr="00205307" w14:paraId="1BAF069C" w14:textId="77777777" w:rsidTr="00DB74ED">
        <w:tc>
          <w:tcPr>
            <w:tcW w:w="1863" w:type="pct"/>
            <w:tcBorders>
              <w:top w:val="nil"/>
              <w:left w:val="nil"/>
              <w:bottom w:val="nil"/>
              <w:right w:val="nil"/>
            </w:tcBorders>
          </w:tcPr>
          <w:p w14:paraId="02037851"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Freedoms Sameness </w:t>
            </w:r>
            <w:r w:rsidRPr="00205307">
              <w:rPr>
                <w:rFonts w:cs="Times New Roman"/>
                <w:sz w:val="20"/>
                <w:szCs w:val="20"/>
                <w:vertAlign w:val="superscript"/>
              </w:rPr>
              <w:t>a</w:t>
            </w:r>
          </w:p>
        </w:tc>
        <w:tc>
          <w:tcPr>
            <w:tcW w:w="524" w:type="pct"/>
            <w:tcBorders>
              <w:top w:val="nil"/>
              <w:left w:val="nil"/>
              <w:bottom w:val="nil"/>
              <w:right w:val="nil"/>
            </w:tcBorders>
          </w:tcPr>
          <w:p w14:paraId="5A2B641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4DAC783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6C8CB1F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6C95393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3" w:type="pct"/>
            <w:tcBorders>
              <w:top w:val="nil"/>
              <w:left w:val="nil"/>
              <w:bottom w:val="nil"/>
              <w:right w:val="nil"/>
            </w:tcBorders>
          </w:tcPr>
          <w:p w14:paraId="33C0A1A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521" w:type="pct"/>
            <w:tcBorders>
              <w:top w:val="nil"/>
              <w:left w:val="nil"/>
              <w:bottom w:val="nil"/>
              <w:right w:val="nil"/>
            </w:tcBorders>
          </w:tcPr>
          <w:p w14:paraId="0006B08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C220DB" w:rsidRPr="00205307" w14:paraId="44E6C818" w14:textId="77777777" w:rsidTr="00DB74ED">
        <w:tc>
          <w:tcPr>
            <w:tcW w:w="1863" w:type="pct"/>
            <w:tcBorders>
              <w:top w:val="nil"/>
              <w:left w:val="nil"/>
              <w:bottom w:val="nil"/>
              <w:right w:val="nil"/>
            </w:tcBorders>
          </w:tcPr>
          <w:p w14:paraId="249D40CD"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3FCBCD7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(0.007)</w:t>
            </w:r>
          </w:p>
        </w:tc>
        <w:tc>
          <w:tcPr>
            <w:tcW w:w="523" w:type="pct"/>
            <w:tcBorders>
              <w:top w:val="nil"/>
              <w:left w:val="nil"/>
              <w:bottom w:val="nil"/>
              <w:right w:val="nil"/>
            </w:tcBorders>
          </w:tcPr>
          <w:p w14:paraId="0895412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(0.009)</w:t>
            </w:r>
          </w:p>
        </w:tc>
        <w:tc>
          <w:tcPr>
            <w:tcW w:w="523" w:type="pct"/>
            <w:tcBorders>
              <w:top w:val="nil"/>
              <w:left w:val="nil"/>
              <w:bottom w:val="nil"/>
              <w:right w:val="nil"/>
            </w:tcBorders>
          </w:tcPr>
          <w:p w14:paraId="60F0DAC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c>
          <w:tcPr>
            <w:tcW w:w="523" w:type="pct"/>
            <w:tcBorders>
              <w:top w:val="nil"/>
              <w:left w:val="nil"/>
              <w:bottom w:val="nil"/>
              <w:right w:val="nil"/>
            </w:tcBorders>
          </w:tcPr>
          <w:p w14:paraId="130679F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c>
          <w:tcPr>
            <w:tcW w:w="523" w:type="pct"/>
            <w:tcBorders>
              <w:top w:val="nil"/>
              <w:left w:val="nil"/>
              <w:bottom w:val="nil"/>
              <w:right w:val="nil"/>
            </w:tcBorders>
          </w:tcPr>
          <w:p w14:paraId="7A82830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c>
          <w:tcPr>
            <w:tcW w:w="521" w:type="pct"/>
            <w:tcBorders>
              <w:top w:val="nil"/>
              <w:left w:val="nil"/>
              <w:bottom w:val="nil"/>
              <w:right w:val="nil"/>
            </w:tcBorders>
          </w:tcPr>
          <w:p w14:paraId="7BE96C2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r>
      <w:tr w:rsidR="00C220DB" w:rsidRPr="00205307" w14:paraId="3C3B9AE8" w14:textId="77777777" w:rsidTr="00DB74ED">
        <w:tc>
          <w:tcPr>
            <w:tcW w:w="1863" w:type="pct"/>
            <w:tcBorders>
              <w:top w:val="nil"/>
              <w:left w:val="nil"/>
              <w:bottom w:val="nil"/>
              <w:right w:val="nil"/>
            </w:tcBorders>
          </w:tcPr>
          <w:p w14:paraId="649715E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Tknot1</w:t>
            </w:r>
          </w:p>
        </w:tc>
        <w:tc>
          <w:tcPr>
            <w:tcW w:w="524" w:type="pct"/>
            <w:tcBorders>
              <w:top w:val="nil"/>
              <w:left w:val="nil"/>
              <w:bottom w:val="nil"/>
              <w:right w:val="nil"/>
            </w:tcBorders>
          </w:tcPr>
          <w:p w14:paraId="133079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45B754E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3" w:type="pct"/>
            <w:tcBorders>
              <w:top w:val="nil"/>
              <w:left w:val="nil"/>
              <w:bottom w:val="nil"/>
              <w:right w:val="nil"/>
            </w:tcBorders>
          </w:tcPr>
          <w:p w14:paraId="25420BD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523" w:type="pct"/>
            <w:tcBorders>
              <w:top w:val="nil"/>
              <w:left w:val="nil"/>
              <w:bottom w:val="nil"/>
              <w:right w:val="nil"/>
            </w:tcBorders>
          </w:tcPr>
          <w:p w14:paraId="71CC5D9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3" w:type="pct"/>
            <w:tcBorders>
              <w:top w:val="nil"/>
              <w:left w:val="nil"/>
              <w:bottom w:val="nil"/>
              <w:right w:val="nil"/>
            </w:tcBorders>
          </w:tcPr>
          <w:p w14:paraId="482E5B3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521" w:type="pct"/>
            <w:tcBorders>
              <w:top w:val="nil"/>
              <w:left w:val="nil"/>
              <w:bottom w:val="nil"/>
              <w:right w:val="nil"/>
            </w:tcBorders>
          </w:tcPr>
          <w:p w14:paraId="356D46A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r>
      <w:tr w:rsidR="00C220DB" w:rsidRPr="00205307" w14:paraId="1D942ADD" w14:textId="77777777" w:rsidTr="00DB74ED">
        <w:tc>
          <w:tcPr>
            <w:tcW w:w="1863" w:type="pct"/>
            <w:tcBorders>
              <w:top w:val="nil"/>
              <w:left w:val="nil"/>
              <w:bottom w:val="nil"/>
              <w:right w:val="nil"/>
            </w:tcBorders>
          </w:tcPr>
          <w:p w14:paraId="55B278E4"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3AD4AF0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(0.011)</w:t>
            </w:r>
          </w:p>
        </w:tc>
        <w:tc>
          <w:tcPr>
            <w:tcW w:w="523" w:type="pct"/>
            <w:tcBorders>
              <w:top w:val="nil"/>
              <w:left w:val="nil"/>
              <w:bottom w:val="nil"/>
              <w:right w:val="nil"/>
            </w:tcBorders>
          </w:tcPr>
          <w:p w14:paraId="0C4B5E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(0.024)</w:t>
            </w:r>
          </w:p>
        </w:tc>
        <w:tc>
          <w:tcPr>
            <w:tcW w:w="523" w:type="pct"/>
            <w:tcBorders>
              <w:top w:val="nil"/>
              <w:left w:val="nil"/>
              <w:bottom w:val="nil"/>
              <w:right w:val="nil"/>
            </w:tcBorders>
          </w:tcPr>
          <w:p w14:paraId="4266255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(0.024)</w:t>
            </w:r>
          </w:p>
        </w:tc>
        <w:tc>
          <w:tcPr>
            <w:tcW w:w="523" w:type="pct"/>
            <w:tcBorders>
              <w:top w:val="nil"/>
              <w:left w:val="nil"/>
              <w:bottom w:val="nil"/>
              <w:right w:val="nil"/>
            </w:tcBorders>
          </w:tcPr>
          <w:p w14:paraId="63B3A49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c>
          <w:tcPr>
            <w:tcW w:w="523" w:type="pct"/>
            <w:tcBorders>
              <w:top w:val="nil"/>
              <w:left w:val="nil"/>
              <w:bottom w:val="nil"/>
              <w:right w:val="nil"/>
            </w:tcBorders>
          </w:tcPr>
          <w:p w14:paraId="7DBF20B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(0.024)</w:t>
            </w:r>
          </w:p>
        </w:tc>
        <w:tc>
          <w:tcPr>
            <w:tcW w:w="521" w:type="pct"/>
            <w:tcBorders>
              <w:top w:val="nil"/>
              <w:left w:val="nil"/>
              <w:bottom w:val="nil"/>
              <w:right w:val="nil"/>
            </w:tcBorders>
          </w:tcPr>
          <w:p w14:paraId="28569B6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(0.024)</w:t>
            </w:r>
          </w:p>
        </w:tc>
      </w:tr>
      <w:tr w:rsidR="00C220DB" w:rsidRPr="00205307" w14:paraId="6419A51A" w14:textId="77777777" w:rsidTr="00DB74ED">
        <w:tc>
          <w:tcPr>
            <w:tcW w:w="1863" w:type="pct"/>
            <w:tcBorders>
              <w:top w:val="nil"/>
              <w:left w:val="nil"/>
              <w:bottom w:val="nil"/>
              <w:right w:val="nil"/>
            </w:tcBorders>
          </w:tcPr>
          <w:p w14:paraId="583D2A77"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Tknot2</w:t>
            </w:r>
          </w:p>
        </w:tc>
        <w:tc>
          <w:tcPr>
            <w:tcW w:w="524" w:type="pct"/>
            <w:tcBorders>
              <w:top w:val="nil"/>
              <w:left w:val="nil"/>
              <w:bottom w:val="nil"/>
              <w:right w:val="nil"/>
            </w:tcBorders>
          </w:tcPr>
          <w:p w14:paraId="3D92EA5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523" w:type="pct"/>
            <w:tcBorders>
              <w:top w:val="nil"/>
              <w:left w:val="nil"/>
              <w:bottom w:val="nil"/>
              <w:right w:val="nil"/>
            </w:tcBorders>
          </w:tcPr>
          <w:p w14:paraId="48345CD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c>
          <w:tcPr>
            <w:tcW w:w="523" w:type="pct"/>
            <w:tcBorders>
              <w:top w:val="nil"/>
              <w:left w:val="nil"/>
              <w:bottom w:val="nil"/>
              <w:right w:val="nil"/>
            </w:tcBorders>
          </w:tcPr>
          <w:p w14:paraId="1BDAE3D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c>
          <w:tcPr>
            <w:tcW w:w="523" w:type="pct"/>
            <w:tcBorders>
              <w:top w:val="nil"/>
              <w:left w:val="nil"/>
              <w:bottom w:val="nil"/>
              <w:right w:val="nil"/>
            </w:tcBorders>
          </w:tcPr>
          <w:p w14:paraId="3763CEB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c>
          <w:tcPr>
            <w:tcW w:w="523" w:type="pct"/>
            <w:tcBorders>
              <w:top w:val="nil"/>
              <w:left w:val="nil"/>
              <w:bottom w:val="nil"/>
              <w:right w:val="nil"/>
            </w:tcBorders>
          </w:tcPr>
          <w:p w14:paraId="0AFDA53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c>
          <w:tcPr>
            <w:tcW w:w="521" w:type="pct"/>
            <w:tcBorders>
              <w:top w:val="nil"/>
              <w:left w:val="nil"/>
              <w:bottom w:val="nil"/>
              <w:right w:val="nil"/>
            </w:tcBorders>
          </w:tcPr>
          <w:p w14:paraId="3FB6D51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r>
      <w:tr w:rsidR="00C220DB" w:rsidRPr="00205307" w14:paraId="0983EEB5" w14:textId="77777777" w:rsidTr="00DB74ED">
        <w:tc>
          <w:tcPr>
            <w:tcW w:w="1863" w:type="pct"/>
            <w:tcBorders>
              <w:top w:val="nil"/>
              <w:left w:val="nil"/>
              <w:bottom w:val="nil"/>
              <w:right w:val="nil"/>
            </w:tcBorders>
          </w:tcPr>
          <w:p w14:paraId="46DFB6CE"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nil"/>
              <w:right w:val="nil"/>
            </w:tcBorders>
          </w:tcPr>
          <w:p w14:paraId="0F74C6F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(0.031)</w:t>
            </w:r>
          </w:p>
        </w:tc>
        <w:tc>
          <w:tcPr>
            <w:tcW w:w="523" w:type="pct"/>
            <w:tcBorders>
              <w:top w:val="nil"/>
              <w:left w:val="nil"/>
              <w:bottom w:val="nil"/>
              <w:right w:val="nil"/>
            </w:tcBorders>
          </w:tcPr>
          <w:p w14:paraId="0E00D7A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(0.050)</w:t>
            </w:r>
          </w:p>
        </w:tc>
        <w:tc>
          <w:tcPr>
            <w:tcW w:w="523" w:type="pct"/>
            <w:tcBorders>
              <w:top w:val="nil"/>
              <w:left w:val="nil"/>
              <w:bottom w:val="nil"/>
              <w:right w:val="nil"/>
            </w:tcBorders>
          </w:tcPr>
          <w:p w14:paraId="515EF6A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(0.052)</w:t>
            </w:r>
          </w:p>
        </w:tc>
        <w:tc>
          <w:tcPr>
            <w:tcW w:w="523" w:type="pct"/>
            <w:tcBorders>
              <w:top w:val="nil"/>
              <w:left w:val="nil"/>
              <w:bottom w:val="nil"/>
              <w:right w:val="nil"/>
            </w:tcBorders>
          </w:tcPr>
          <w:p w14:paraId="4329CA6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(0.050)</w:t>
            </w:r>
          </w:p>
        </w:tc>
        <w:tc>
          <w:tcPr>
            <w:tcW w:w="523" w:type="pct"/>
            <w:tcBorders>
              <w:top w:val="nil"/>
              <w:left w:val="nil"/>
              <w:bottom w:val="nil"/>
              <w:right w:val="nil"/>
            </w:tcBorders>
          </w:tcPr>
          <w:p w14:paraId="3546817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(0.050)</w:t>
            </w:r>
          </w:p>
        </w:tc>
        <w:tc>
          <w:tcPr>
            <w:tcW w:w="521" w:type="pct"/>
            <w:tcBorders>
              <w:top w:val="nil"/>
              <w:left w:val="nil"/>
              <w:bottom w:val="nil"/>
              <w:right w:val="nil"/>
            </w:tcBorders>
          </w:tcPr>
          <w:p w14:paraId="6CE0DCC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(0.052)</w:t>
            </w:r>
          </w:p>
        </w:tc>
      </w:tr>
      <w:tr w:rsidR="00C220DB" w:rsidRPr="00205307" w14:paraId="0182DA68" w14:textId="77777777" w:rsidTr="00DB74ED">
        <w:tc>
          <w:tcPr>
            <w:tcW w:w="1863" w:type="pct"/>
            <w:tcBorders>
              <w:top w:val="nil"/>
              <w:left w:val="nil"/>
              <w:bottom w:val="nil"/>
              <w:right w:val="nil"/>
            </w:tcBorders>
          </w:tcPr>
          <w:p w14:paraId="256952D3"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Tknot3</w:t>
            </w:r>
          </w:p>
        </w:tc>
        <w:tc>
          <w:tcPr>
            <w:tcW w:w="524" w:type="pct"/>
            <w:tcBorders>
              <w:top w:val="nil"/>
              <w:left w:val="nil"/>
              <w:bottom w:val="nil"/>
              <w:right w:val="nil"/>
            </w:tcBorders>
          </w:tcPr>
          <w:p w14:paraId="549B1D8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523" w:type="pct"/>
            <w:tcBorders>
              <w:top w:val="nil"/>
              <w:left w:val="nil"/>
              <w:bottom w:val="nil"/>
              <w:right w:val="nil"/>
            </w:tcBorders>
          </w:tcPr>
          <w:p w14:paraId="5DC98D3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0.21</w:t>
            </w:r>
          </w:p>
        </w:tc>
        <w:tc>
          <w:tcPr>
            <w:tcW w:w="523" w:type="pct"/>
            <w:tcBorders>
              <w:top w:val="nil"/>
              <w:left w:val="nil"/>
              <w:bottom w:val="nil"/>
              <w:right w:val="nil"/>
            </w:tcBorders>
          </w:tcPr>
          <w:p w14:paraId="183ADBB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523" w:type="pct"/>
            <w:tcBorders>
              <w:top w:val="nil"/>
              <w:left w:val="nil"/>
              <w:bottom w:val="nil"/>
              <w:right w:val="nil"/>
            </w:tcBorders>
          </w:tcPr>
          <w:p w14:paraId="250B841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0.21</w:t>
            </w:r>
          </w:p>
        </w:tc>
        <w:tc>
          <w:tcPr>
            <w:tcW w:w="523" w:type="pct"/>
            <w:tcBorders>
              <w:top w:val="nil"/>
              <w:left w:val="nil"/>
              <w:bottom w:val="nil"/>
              <w:right w:val="nil"/>
            </w:tcBorders>
          </w:tcPr>
          <w:p w14:paraId="45D788A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0.21</w:t>
            </w:r>
          </w:p>
        </w:tc>
        <w:tc>
          <w:tcPr>
            <w:tcW w:w="521" w:type="pct"/>
            <w:tcBorders>
              <w:top w:val="nil"/>
              <w:left w:val="nil"/>
              <w:bottom w:val="nil"/>
              <w:right w:val="nil"/>
            </w:tcBorders>
          </w:tcPr>
          <w:p w14:paraId="78A232C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w:t>
            </w:r>
          </w:p>
        </w:tc>
      </w:tr>
      <w:tr w:rsidR="00C220DB" w:rsidRPr="00205307" w14:paraId="6BE40C88" w14:textId="77777777" w:rsidTr="00DB74ED">
        <w:tc>
          <w:tcPr>
            <w:tcW w:w="1863" w:type="pct"/>
            <w:tcBorders>
              <w:top w:val="nil"/>
              <w:left w:val="nil"/>
              <w:bottom w:val="single" w:sz="4" w:space="0" w:color="auto"/>
              <w:right w:val="nil"/>
            </w:tcBorders>
          </w:tcPr>
          <w:p w14:paraId="140180A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524" w:type="pct"/>
            <w:tcBorders>
              <w:top w:val="nil"/>
              <w:left w:val="nil"/>
              <w:bottom w:val="single" w:sz="4" w:space="0" w:color="auto"/>
              <w:right w:val="nil"/>
            </w:tcBorders>
          </w:tcPr>
          <w:p w14:paraId="18B15B5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(0.085)</w:t>
            </w:r>
          </w:p>
        </w:tc>
        <w:tc>
          <w:tcPr>
            <w:tcW w:w="523" w:type="pct"/>
            <w:tcBorders>
              <w:top w:val="nil"/>
              <w:left w:val="nil"/>
              <w:bottom w:val="single" w:sz="4" w:space="0" w:color="auto"/>
              <w:right w:val="nil"/>
            </w:tcBorders>
          </w:tcPr>
          <w:p w14:paraId="6709E15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(0.129)</w:t>
            </w:r>
          </w:p>
        </w:tc>
        <w:tc>
          <w:tcPr>
            <w:tcW w:w="523" w:type="pct"/>
            <w:tcBorders>
              <w:top w:val="nil"/>
              <w:left w:val="nil"/>
              <w:bottom w:val="single" w:sz="4" w:space="0" w:color="auto"/>
              <w:right w:val="nil"/>
            </w:tcBorders>
          </w:tcPr>
          <w:p w14:paraId="0115FE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(0.135)</w:t>
            </w:r>
          </w:p>
        </w:tc>
        <w:tc>
          <w:tcPr>
            <w:tcW w:w="523" w:type="pct"/>
            <w:tcBorders>
              <w:top w:val="nil"/>
              <w:left w:val="nil"/>
              <w:bottom w:val="single" w:sz="4" w:space="0" w:color="auto"/>
              <w:right w:val="nil"/>
            </w:tcBorders>
          </w:tcPr>
          <w:p w14:paraId="43D68E5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(0.129)</w:t>
            </w:r>
          </w:p>
        </w:tc>
        <w:tc>
          <w:tcPr>
            <w:tcW w:w="523" w:type="pct"/>
            <w:tcBorders>
              <w:top w:val="nil"/>
              <w:left w:val="nil"/>
              <w:bottom w:val="single" w:sz="4" w:space="0" w:color="auto"/>
              <w:right w:val="nil"/>
            </w:tcBorders>
          </w:tcPr>
          <w:p w14:paraId="191F019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(0.129)</w:t>
            </w:r>
          </w:p>
        </w:tc>
        <w:tc>
          <w:tcPr>
            <w:tcW w:w="521" w:type="pct"/>
            <w:tcBorders>
              <w:top w:val="nil"/>
              <w:left w:val="nil"/>
              <w:bottom w:val="single" w:sz="4" w:space="0" w:color="auto"/>
              <w:right w:val="nil"/>
            </w:tcBorders>
          </w:tcPr>
          <w:p w14:paraId="558BB67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(0.135)</w:t>
            </w:r>
          </w:p>
        </w:tc>
      </w:tr>
      <w:tr w:rsidR="00C220DB" w:rsidRPr="00205307" w14:paraId="0D08FBAA" w14:textId="77777777" w:rsidTr="00DB74ED">
        <w:tc>
          <w:tcPr>
            <w:tcW w:w="1863" w:type="pct"/>
            <w:tcBorders>
              <w:top w:val="single" w:sz="4" w:space="0" w:color="auto"/>
              <w:left w:val="nil"/>
              <w:bottom w:val="nil"/>
              <w:right w:val="nil"/>
            </w:tcBorders>
          </w:tcPr>
          <w:p w14:paraId="26C1AFAC"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Observations</w:t>
            </w:r>
          </w:p>
        </w:tc>
        <w:tc>
          <w:tcPr>
            <w:tcW w:w="524" w:type="pct"/>
            <w:tcBorders>
              <w:top w:val="single" w:sz="4" w:space="0" w:color="auto"/>
              <w:left w:val="nil"/>
              <w:bottom w:val="nil"/>
              <w:right w:val="nil"/>
            </w:tcBorders>
          </w:tcPr>
          <w:p w14:paraId="6F7D337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3" w:type="pct"/>
            <w:tcBorders>
              <w:top w:val="single" w:sz="4" w:space="0" w:color="auto"/>
              <w:left w:val="nil"/>
              <w:bottom w:val="nil"/>
              <w:right w:val="nil"/>
            </w:tcBorders>
          </w:tcPr>
          <w:p w14:paraId="312C889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3" w:type="pct"/>
            <w:tcBorders>
              <w:top w:val="single" w:sz="4" w:space="0" w:color="auto"/>
              <w:left w:val="nil"/>
              <w:bottom w:val="nil"/>
              <w:right w:val="nil"/>
            </w:tcBorders>
          </w:tcPr>
          <w:p w14:paraId="147FF3D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3" w:type="pct"/>
            <w:tcBorders>
              <w:top w:val="single" w:sz="4" w:space="0" w:color="auto"/>
              <w:left w:val="nil"/>
              <w:bottom w:val="nil"/>
              <w:right w:val="nil"/>
            </w:tcBorders>
          </w:tcPr>
          <w:p w14:paraId="0BB9B4A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3" w:type="pct"/>
            <w:tcBorders>
              <w:top w:val="single" w:sz="4" w:space="0" w:color="auto"/>
              <w:left w:val="nil"/>
              <w:bottom w:val="nil"/>
              <w:right w:val="nil"/>
            </w:tcBorders>
          </w:tcPr>
          <w:p w14:paraId="6E53493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c>
          <w:tcPr>
            <w:tcW w:w="521" w:type="pct"/>
            <w:tcBorders>
              <w:top w:val="single" w:sz="4" w:space="0" w:color="auto"/>
              <w:left w:val="nil"/>
              <w:bottom w:val="nil"/>
              <w:right w:val="nil"/>
            </w:tcBorders>
          </w:tcPr>
          <w:p w14:paraId="0C2BF2A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1251</w:t>
            </w:r>
          </w:p>
        </w:tc>
      </w:tr>
      <w:tr w:rsidR="00C220DB" w:rsidRPr="00205307" w14:paraId="1EAEAB8F" w14:textId="77777777" w:rsidTr="00DB74ED">
        <w:tc>
          <w:tcPr>
            <w:tcW w:w="1863" w:type="pct"/>
            <w:tcBorders>
              <w:top w:val="nil"/>
              <w:left w:val="nil"/>
              <w:bottom w:val="nil"/>
              <w:right w:val="nil"/>
            </w:tcBorders>
          </w:tcPr>
          <w:p w14:paraId="2CAB5A1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i/>
                <w:iCs/>
                <w:sz w:val="20"/>
                <w:szCs w:val="20"/>
              </w:rPr>
              <w:t>AIC</w:t>
            </w:r>
          </w:p>
        </w:tc>
        <w:tc>
          <w:tcPr>
            <w:tcW w:w="524" w:type="pct"/>
            <w:tcBorders>
              <w:top w:val="nil"/>
              <w:left w:val="nil"/>
              <w:bottom w:val="nil"/>
              <w:right w:val="nil"/>
            </w:tcBorders>
          </w:tcPr>
          <w:p w14:paraId="44AADF3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3587.92</w:t>
            </w:r>
          </w:p>
        </w:tc>
        <w:tc>
          <w:tcPr>
            <w:tcW w:w="523" w:type="pct"/>
            <w:tcBorders>
              <w:top w:val="nil"/>
              <w:left w:val="nil"/>
              <w:bottom w:val="nil"/>
              <w:right w:val="nil"/>
            </w:tcBorders>
          </w:tcPr>
          <w:p w14:paraId="6A42452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3560.15</w:t>
            </w:r>
          </w:p>
        </w:tc>
        <w:tc>
          <w:tcPr>
            <w:tcW w:w="523" w:type="pct"/>
            <w:tcBorders>
              <w:top w:val="nil"/>
              <w:left w:val="nil"/>
              <w:bottom w:val="nil"/>
              <w:right w:val="nil"/>
            </w:tcBorders>
          </w:tcPr>
          <w:p w14:paraId="0B63D2E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3555.64</w:t>
            </w:r>
          </w:p>
        </w:tc>
        <w:tc>
          <w:tcPr>
            <w:tcW w:w="523" w:type="pct"/>
            <w:tcBorders>
              <w:top w:val="nil"/>
              <w:left w:val="nil"/>
              <w:bottom w:val="nil"/>
              <w:right w:val="nil"/>
            </w:tcBorders>
          </w:tcPr>
          <w:p w14:paraId="0F9E59F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3562.15</w:t>
            </w:r>
          </w:p>
        </w:tc>
        <w:tc>
          <w:tcPr>
            <w:tcW w:w="523" w:type="pct"/>
            <w:tcBorders>
              <w:top w:val="nil"/>
              <w:left w:val="nil"/>
              <w:bottom w:val="nil"/>
              <w:right w:val="nil"/>
            </w:tcBorders>
          </w:tcPr>
          <w:p w14:paraId="48EED44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3562.06</w:t>
            </w:r>
          </w:p>
        </w:tc>
        <w:tc>
          <w:tcPr>
            <w:tcW w:w="521" w:type="pct"/>
            <w:tcBorders>
              <w:top w:val="nil"/>
              <w:left w:val="nil"/>
              <w:bottom w:val="nil"/>
              <w:right w:val="nil"/>
            </w:tcBorders>
          </w:tcPr>
          <w:p w14:paraId="0D5205A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3559.49</w:t>
            </w:r>
          </w:p>
        </w:tc>
      </w:tr>
      <w:tr w:rsidR="00C220DB" w:rsidRPr="00205307" w14:paraId="146BBDC2" w14:textId="77777777" w:rsidTr="00DB74ED">
        <w:tc>
          <w:tcPr>
            <w:tcW w:w="1863" w:type="pct"/>
            <w:tcBorders>
              <w:top w:val="nil"/>
              <w:left w:val="nil"/>
              <w:right w:val="nil"/>
            </w:tcBorders>
          </w:tcPr>
          <w:p w14:paraId="2DF85E06"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i/>
                <w:iCs/>
                <w:sz w:val="20"/>
                <w:szCs w:val="20"/>
              </w:rPr>
              <w:t>BIC</w:t>
            </w:r>
          </w:p>
        </w:tc>
        <w:tc>
          <w:tcPr>
            <w:tcW w:w="524" w:type="pct"/>
            <w:tcBorders>
              <w:top w:val="nil"/>
              <w:left w:val="nil"/>
              <w:right w:val="nil"/>
            </w:tcBorders>
          </w:tcPr>
          <w:p w14:paraId="2C3BD43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3664.90</w:t>
            </w:r>
          </w:p>
        </w:tc>
        <w:tc>
          <w:tcPr>
            <w:tcW w:w="523" w:type="pct"/>
            <w:tcBorders>
              <w:top w:val="nil"/>
              <w:left w:val="nil"/>
              <w:right w:val="nil"/>
            </w:tcBorders>
          </w:tcPr>
          <w:p w14:paraId="0E47FE4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3657.66</w:t>
            </w:r>
          </w:p>
        </w:tc>
        <w:tc>
          <w:tcPr>
            <w:tcW w:w="523" w:type="pct"/>
            <w:tcBorders>
              <w:top w:val="nil"/>
              <w:left w:val="nil"/>
              <w:right w:val="nil"/>
            </w:tcBorders>
          </w:tcPr>
          <w:p w14:paraId="7AF265D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3658.28</w:t>
            </w:r>
          </w:p>
        </w:tc>
        <w:tc>
          <w:tcPr>
            <w:tcW w:w="523" w:type="pct"/>
            <w:tcBorders>
              <w:top w:val="nil"/>
              <w:left w:val="nil"/>
              <w:right w:val="nil"/>
            </w:tcBorders>
          </w:tcPr>
          <w:p w14:paraId="4039117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3664.78</w:t>
            </w:r>
          </w:p>
        </w:tc>
        <w:tc>
          <w:tcPr>
            <w:tcW w:w="523" w:type="pct"/>
            <w:tcBorders>
              <w:top w:val="nil"/>
              <w:left w:val="nil"/>
              <w:right w:val="nil"/>
            </w:tcBorders>
          </w:tcPr>
          <w:p w14:paraId="685EE21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3664.69</w:t>
            </w:r>
          </w:p>
        </w:tc>
        <w:tc>
          <w:tcPr>
            <w:tcW w:w="521" w:type="pct"/>
            <w:tcBorders>
              <w:top w:val="nil"/>
              <w:left w:val="nil"/>
              <w:right w:val="nil"/>
            </w:tcBorders>
          </w:tcPr>
          <w:p w14:paraId="1B151FA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3672.39</w:t>
            </w:r>
          </w:p>
        </w:tc>
      </w:tr>
      <w:tr w:rsidR="00C220DB" w:rsidRPr="00205307" w14:paraId="5D69C7BB" w14:textId="77777777" w:rsidTr="00DB74ED">
        <w:tc>
          <w:tcPr>
            <w:tcW w:w="1863" w:type="pct"/>
            <w:tcBorders>
              <w:top w:val="nil"/>
              <w:left w:val="nil"/>
              <w:bottom w:val="double" w:sz="4" w:space="0" w:color="auto"/>
              <w:right w:val="nil"/>
            </w:tcBorders>
          </w:tcPr>
          <w:p w14:paraId="045B7387"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Degrees of Freedom</w:t>
            </w:r>
          </w:p>
        </w:tc>
        <w:tc>
          <w:tcPr>
            <w:tcW w:w="524" w:type="pct"/>
            <w:tcBorders>
              <w:top w:val="nil"/>
              <w:left w:val="nil"/>
              <w:bottom w:val="double" w:sz="4" w:space="0" w:color="auto"/>
              <w:right w:val="nil"/>
            </w:tcBorders>
          </w:tcPr>
          <w:p w14:paraId="436BB06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w:t>
            </w:r>
          </w:p>
        </w:tc>
        <w:tc>
          <w:tcPr>
            <w:tcW w:w="523" w:type="pct"/>
            <w:tcBorders>
              <w:top w:val="nil"/>
              <w:left w:val="nil"/>
              <w:bottom w:val="double" w:sz="4" w:space="0" w:color="auto"/>
              <w:right w:val="nil"/>
            </w:tcBorders>
          </w:tcPr>
          <w:p w14:paraId="155C09C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w:t>
            </w:r>
          </w:p>
        </w:tc>
        <w:tc>
          <w:tcPr>
            <w:tcW w:w="523" w:type="pct"/>
            <w:tcBorders>
              <w:top w:val="nil"/>
              <w:left w:val="nil"/>
              <w:bottom w:val="double" w:sz="4" w:space="0" w:color="auto"/>
              <w:right w:val="nil"/>
            </w:tcBorders>
          </w:tcPr>
          <w:p w14:paraId="06F022B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523" w:type="pct"/>
            <w:tcBorders>
              <w:top w:val="nil"/>
              <w:left w:val="nil"/>
              <w:bottom w:val="double" w:sz="4" w:space="0" w:color="auto"/>
              <w:right w:val="nil"/>
            </w:tcBorders>
          </w:tcPr>
          <w:p w14:paraId="4571616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523" w:type="pct"/>
            <w:tcBorders>
              <w:top w:val="nil"/>
              <w:left w:val="nil"/>
              <w:bottom w:val="double" w:sz="4" w:space="0" w:color="auto"/>
              <w:right w:val="nil"/>
            </w:tcBorders>
          </w:tcPr>
          <w:p w14:paraId="29B2CE3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521" w:type="pct"/>
            <w:tcBorders>
              <w:top w:val="nil"/>
              <w:left w:val="nil"/>
              <w:bottom w:val="double" w:sz="4" w:space="0" w:color="auto"/>
              <w:right w:val="nil"/>
            </w:tcBorders>
          </w:tcPr>
          <w:p w14:paraId="4B9CE77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w:t>
            </w:r>
          </w:p>
        </w:tc>
      </w:tr>
    </w:tbl>
    <w:p w14:paraId="3E202D8C"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Standard errors in parentheses</w:t>
      </w:r>
    </w:p>
    <w:p w14:paraId="73801AD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p&lt;0.10, * p&lt;0.05, ** p&lt;0.01, *** p&lt;0.001</w:t>
      </w:r>
    </w:p>
    <w:p w14:paraId="14919E4B" w14:textId="77777777" w:rsidR="00C220DB" w:rsidRPr="00205307" w:rsidRDefault="00C220DB" w:rsidP="00AD4F01">
      <w:pPr>
        <w:widowControl w:val="0"/>
        <w:autoSpaceDE w:val="0"/>
        <w:autoSpaceDN w:val="0"/>
        <w:adjustRightInd w:val="0"/>
        <w:spacing w:line="240" w:lineRule="auto"/>
        <w:rPr>
          <w:rFonts w:eastAsia="Calibri" w:cs="Times New Roman"/>
          <w:sz w:val="20"/>
          <w:szCs w:val="20"/>
        </w:rPr>
      </w:pPr>
      <w:r w:rsidRPr="00205307">
        <w:rPr>
          <w:rFonts w:eastAsia="Calibri" w:cs="Times New Roman"/>
          <w:sz w:val="20"/>
          <w:szCs w:val="20"/>
          <w:vertAlign w:val="superscript"/>
        </w:rPr>
        <w:t>a</w:t>
      </w:r>
      <w:r w:rsidRPr="00205307">
        <w:rPr>
          <w:rFonts w:eastAsia="Calibri" w:cs="Times New Roman"/>
          <w:sz w:val="20"/>
          <w:szCs w:val="20"/>
        </w:rPr>
        <w:t xml:space="preserve"> </w:t>
      </w:r>
      <w:proofErr w:type="gramStart"/>
      <w:r w:rsidRPr="00205307">
        <w:rPr>
          <w:rFonts w:eastAsia="Calibri" w:cs="Times New Roman"/>
          <w:sz w:val="20"/>
          <w:szCs w:val="20"/>
        </w:rPr>
        <w:t>variables</w:t>
      </w:r>
      <w:proofErr w:type="gramEnd"/>
      <w:r w:rsidRPr="00205307">
        <w:rPr>
          <w:rFonts w:eastAsia="Calibri" w:cs="Times New Roman"/>
          <w:sz w:val="20"/>
          <w:szCs w:val="20"/>
        </w:rPr>
        <w:t xml:space="preserve"> lagged one period (t-1)</w:t>
      </w:r>
    </w:p>
    <w:p w14:paraId="3172591F" w14:textId="77777777" w:rsidR="00C220DB" w:rsidRPr="00205307" w:rsidRDefault="00C220DB" w:rsidP="00AD4F01">
      <w:pPr>
        <w:widowControl w:val="0"/>
        <w:autoSpaceDE w:val="0"/>
        <w:autoSpaceDN w:val="0"/>
        <w:adjustRightInd w:val="0"/>
        <w:spacing w:line="240" w:lineRule="auto"/>
        <w:rPr>
          <w:rFonts w:eastAsia="Calibri" w:cs="Times New Roman"/>
          <w:sz w:val="20"/>
          <w:szCs w:val="20"/>
        </w:rPr>
      </w:pPr>
      <w:r w:rsidRPr="00205307">
        <w:rPr>
          <w:rFonts w:eastAsia="Calibri" w:cs="Times New Roman"/>
          <w:sz w:val="20"/>
          <w:szCs w:val="20"/>
        </w:rPr>
        <w:t>Response variable: year-over-year change in stock of permissive provisions (continuous)</w:t>
      </w:r>
    </w:p>
    <w:p w14:paraId="2C7575A1" w14:textId="77777777" w:rsidR="00C220DB" w:rsidRPr="00205307" w:rsidRDefault="00C220DB" w:rsidP="00C220DB">
      <w:pPr>
        <w:rPr>
          <w:rFonts w:cs="Times New Roman"/>
        </w:rPr>
      </w:pPr>
    </w:p>
    <w:p w14:paraId="312E7BB4" w14:textId="77777777" w:rsidR="00C220DB" w:rsidRPr="00205307" w:rsidRDefault="00C220DB" w:rsidP="00C220DB">
      <w:pPr>
        <w:rPr>
          <w:rFonts w:cs="Times New Roman"/>
          <w:b/>
          <w:sz w:val="22"/>
          <w:szCs w:val="22"/>
        </w:rPr>
      </w:pPr>
      <w:r w:rsidRPr="00205307">
        <w:rPr>
          <w:rFonts w:cs="Times New Roman"/>
        </w:rPr>
        <w:br w:type="page"/>
      </w:r>
    </w:p>
    <w:p w14:paraId="5F4C768A" w14:textId="6DCAACF6" w:rsidR="00C220DB" w:rsidRPr="00205307" w:rsidRDefault="00923D0A" w:rsidP="00C47F4A">
      <w:pPr>
        <w:pStyle w:val="Heading4"/>
      </w:pPr>
      <w:bookmarkStart w:id="406" w:name="_Appendix_Table_5C:"/>
      <w:bookmarkStart w:id="407" w:name="_Toc46189338"/>
      <w:bookmarkStart w:id="408" w:name="_Toc46190242"/>
      <w:bookmarkStart w:id="409" w:name="_Toc46190397"/>
      <w:bookmarkStart w:id="410" w:name="_Toc46190467"/>
      <w:bookmarkEnd w:id="406"/>
      <w:r>
        <w:rPr>
          <w:rStyle w:val="Emphasis"/>
          <w:i w:val="0"/>
          <w:iCs w:val="0"/>
        </w:rPr>
        <w:lastRenderedPageBreak/>
        <w:t xml:space="preserve">Appendix </w:t>
      </w:r>
      <w:r w:rsidR="00C220DB" w:rsidRPr="00205307">
        <w:t>Table 5C: OLS Directed Dyad Models Predicting Restrictive Expansions (Full Model)</w:t>
      </w:r>
      <w:bookmarkEnd w:id="407"/>
      <w:bookmarkEnd w:id="408"/>
      <w:bookmarkEnd w:id="409"/>
      <w:bookmarkEnd w:id="410"/>
    </w:p>
    <w:tbl>
      <w:tblPr>
        <w:tblW w:w="0" w:type="auto"/>
        <w:tblLook w:val="0000" w:firstRow="0" w:lastRow="0" w:firstColumn="0" w:lastColumn="0" w:noHBand="0" w:noVBand="0"/>
      </w:tblPr>
      <w:tblGrid>
        <w:gridCol w:w="3324"/>
        <w:gridCol w:w="933"/>
        <w:gridCol w:w="933"/>
        <w:gridCol w:w="933"/>
        <w:gridCol w:w="933"/>
        <w:gridCol w:w="933"/>
        <w:gridCol w:w="933"/>
      </w:tblGrid>
      <w:tr w:rsidR="00C220DB" w:rsidRPr="00205307" w14:paraId="7DF16B11" w14:textId="77777777" w:rsidTr="00DB74ED">
        <w:tc>
          <w:tcPr>
            <w:tcW w:w="0" w:type="auto"/>
            <w:tcBorders>
              <w:top w:val="double" w:sz="4" w:space="0" w:color="auto"/>
              <w:left w:val="nil"/>
              <w:bottom w:val="single" w:sz="4" w:space="0" w:color="auto"/>
              <w:right w:val="nil"/>
            </w:tcBorders>
          </w:tcPr>
          <w:p w14:paraId="136C7749"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double" w:sz="4" w:space="0" w:color="auto"/>
              <w:left w:val="nil"/>
              <w:bottom w:val="single" w:sz="4" w:space="0" w:color="auto"/>
              <w:right w:val="nil"/>
            </w:tcBorders>
          </w:tcPr>
          <w:p w14:paraId="4328D5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w:t>
            </w:r>
          </w:p>
        </w:tc>
        <w:tc>
          <w:tcPr>
            <w:tcW w:w="933" w:type="dxa"/>
            <w:tcBorders>
              <w:top w:val="double" w:sz="4" w:space="0" w:color="auto"/>
              <w:left w:val="nil"/>
              <w:bottom w:val="single" w:sz="4" w:space="0" w:color="auto"/>
              <w:right w:val="nil"/>
            </w:tcBorders>
          </w:tcPr>
          <w:p w14:paraId="1089FF2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w:t>
            </w:r>
          </w:p>
        </w:tc>
        <w:tc>
          <w:tcPr>
            <w:tcW w:w="933" w:type="dxa"/>
            <w:tcBorders>
              <w:top w:val="double" w:sz="4" w:space="0" w:color="auto"/>
              <w:left w:val="nil"/>
              <w:bottom w:val="single" w:sz="4" w:space="0" w:color="auto"/>
              <w:right w:val="nil"/>
            </w:tcBorders>
          </w:tcPr>
          <w:p w14:paraId="190D204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w:t>
            </w:r>
          </w:p>
        </w:tc>
        <w:tc>
          <w:tcPr>
            <w:tcW w:w="933" w:type="dxa"/>
            <w:tcBorders>
              <w:top w:val="double" w:sz="4" w:space="0" w:color="auto"/>
              <w:left w:val="nil"/>
              <w:bottom w:val="single" w:sz="4" w:space="0" w:color="auto"/>
              <w:right w:val="nil"/>
            </w:tcBorders>
          </w:tcPr>
          <w:p w14:paraId="279D143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w:t>
            </w:r>
          </w:p>
        </w:tc>
        <w:tc>
          <w:tcPr>
            <w:tcW w:w="933" w:type="dxa"/>
            <w:tcBorders>
              <w:top w:val="double" w:sz="4" w:space="0" w:color="auto"/>
              <w:left w:val="nil"/>
              <w:bottom w:val="single" w:sz="4" w:space="0" w:color="auto"/>
              <w:right w:val="nil"/>
            </w:tcBorders>
          </w:tcPr>
          <w:p w14:paraId="501D97E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w:t>
            </w:r>
          </w:p>
        </w:tc>
        <w:tc>
          <w:tcPr>
            <w:tcW w:w="933" w:type="dxa"/>
            <w:tcBorders>
              <w:top w:val="double" w:sz="4" w:space="0" w:color="auto"/>
              <w:left w:val="nil"/>
              <w:bottom w:val="single" w:sz="4" w:space="0" w:color="auto"/>
              <w:right w:val="nil"/>
            </w:tcBorders>
          </w:tcPr>
          <w:p w14:paraId="1A59B13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w:t>
            </w:r>
          </w:p>
        </w:tc>
      </w:tr>
      <w:tr w:rsidR="00C220DB" w:rsidRPr="00205307" w14:paraId="7E8CA133" w14:textId="77777777" w:rsidTr="00DB74ED">
        <w:tc>
          <w:tcPr>
            <w:tcW w:w="0" w:type="auto"/>
            <w:tcBorders>
              <w:top w:val="single" w:sz="4" w:space="0" w:color="auto"/>
              <w:left w:val="nil"/>
              <w:bottom w:val="nil"/>
              <w:right w:val="nil"/>
            </w:tcBorders>
          </w:tcPr>
          <w:p w14:paraId="31A55952"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Governance Permissiveness </w:t>
            </w:r>
            <w:r w:rsidRPr="00205307">
              <w:rPr>
                <w:rFonts w:cs="Times New Roman"/>
                <w:sz w:val="20"/>
                <w:szCs w:val="20"/>
                <w:vertAlign w:val="superscript"/>
              </w:rPr>
              <w:t>a</w:t>
            </w:r>
          </w:p>
        </w:tc>
        <w:tc>
          <w:tcPr>
            <w:tcW w:w="933" w:type="dxa"/>
            <w:tcBorders>
              <w:top w:val="single" w:sz="4" w:space="0" w:color="auto"/>
              <w:left w:val="nil"/>
              <w:bottom w:val="nil"/>
              <w:right w:val="nil"/>
            </w:tcBorders>
          </w:tcPr>
          <w:p w14:paraId="2F60793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single" w:sz="4" w:space="0" w:color="auto"/>
              <w:left w:val="nil"/>
              <w:bottom w:val="nil"/>
              <w:right w:val="nil"/>
            </w:tcBorders>
          </w:tcPr>
          <w:p w14:paraId="2317892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single" w:sz="4" w:space="0" w:color="auto"/>
              <w:left w:val="nil"/>
              <w:bottom w:val="nil"/>
              <w:right w:val="nil"/>
            </w:tcBorders>
          </w:tcPr>
          <w:p w14:paraId="58F46F6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single" w:sz="4" w:space="0" w:color="auto"/>
              <w:left w:val="nil"/>
              <w:bottom w:val="nil"/>
              <w:right w:val="nil"/>
            </w:tcBorders>
          </w:tcPr>
          <w:p w14:paraId="3462E05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single" w:sz="4" w:space="0" w:color="auto"/>
              <w:left w:val="nil"/>
              <w:bottom w:val="nil"/>
              <w:right w:val="nil"/>
            </w:tcBorders>
          </w:tcPr>
          <w:p w14:paraId="50464C1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single" w:sz="4" w:space="0" w:color="auto"/>
              <w:left w:val="nil"/>
              <w:bottom w:val="nil"/>
              <w:right w:val="nil"/>
            </w:tcBorders>
          </w:tcPr>
          <w:p w14:paraId="33E1F54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C220DB" w:rsidRPr="00205307" w14:paraId="32976F32" w14:textId="77777777" w:rsidTr="00DB74ED">
        <w:tc>
          <w:tcPr>
            <w:tcW w:w="0" w:type="auto"/>
            <w:tcBorders>
              <w:top w:val="nil"/>
              <w:left w:val="nil"/>
              <w:bottom w:val="nil"/>
              <w:right w:val="nil"/>
            </w:tcBorders>
          </w:tcPr>
          <w:p w14:paraId="741128FF"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15EA80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762372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c>
          <w:tcPr>
            <w:tcW w:w="933" w:type="dxa"/>
            <w:tcBorders>
              <w:top w:val="nil"/>
              <w:left w:val="nil"/>
              <w:bottom w:val="nil"/>
              <w:right w:val="nil"/>
            </w:tcBorders>
          </w:tcPr>
          <w:p w14:paraId="4DEB3FC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c>
          <w:tcPr>
            <w:tcW w:w="933" w:type="dxa"/>
            <w:tcBorders>
              <w:top w:val="nil"/>
              <w:left w:val="nil"/>
              <w:bottom w:val="nil"/>
              <w:right w:val="nil"/>
            </w:tcBorders>
          </w:tcPr>
          <w:p w14:paraId="54FB1A0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c>
          <w:tcPr>
            <w:tcW w:w="933" w:type="dxa"/>
            <w:tcBorders>
              <w:top w:val="nil"/>
              <w:left w:val="nil"/>
              <w:bottom w:val="nil"/>
              <w:right w:val="nil"/>
            </w:tcBorders>
          </w:tcPr>
          <w:p w14:paraId="40232D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c>
          <w:tcPr>
            <w:tcW w:w="933" w:type="dxa"/>
            <w:tcBorders>
              <w:top w:val="nil"/>
              <w:left w:val="nil"/>
              <w:bottom w:val="nil"/>
              <w:right w:val="nil"/>
            </w:tcBorders>
          </w:tcPr>
          <w:p w14:paraId="208BE9D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r>
      <w:tr w:rsidR="00C220DB" w:rsidRPr="00205307" w14:paraId="55A5537B" w14:textId="77777777" w:rsidTr="00DB74ED">
        <w:tc>
          <w:tcPr>
            <w:tcW w:w="0" w:type="auto"/>
            <w:tcBorders>
              <w:top w:val="nil"/>
              <w:left w:val="nil"/>
              <w:bottom w:val="nil"/>
              <w:right w:val="nil"/>
            </w:tcBorders>
          </w:tcPr>
          <w:p w14:paraId="76919592"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Formation Permissiveness </w:t>
            </w:r>
            <w:r w:rsidRPr="00205307">
              <w:rPr>
                <w:rFonts w:cs="Times New Roman"/>
                <w:sz w:val="20"/>
                <w:szCs w:val="20"/>
                <w:vertAlign w:val="superscript"/>
              </w:rPr>
              <w:t>a</w:t>
            </w:r>
          </w:p>
        </w:tc>
        <w:tc>
          <w:tcPr>
            <w:tcW w:w="933" w:type="dxa"/>
            <w:tcBorders>
              <w:top w:val="nil"/>
              <w:left w:val="nil"/>
              <w:bottom w:val="nil"/>
              <w:right w:val="nil"/>
            </w:tcBorders>
          </w:tcPr>
          <w:p w14:paraId="4A23FC0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618840E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432FC0A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19FDB5F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353B41B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3D53DF2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C220DB" w:rsidRPr="00205307" w14:paraId="368AD117" w14:textId="77777777" w:rsidTr="00DB74ED">
        <w:tc>
          <w:tcPr>
            <w:tcW w:w="0" w:type="auto"/>
            <w:tcBorders>
              <w:top w:val="nil"/>
              <w:left w:val="nil"/>
              <w:bottom w:val="nil"/>
              <w:right w:val="nil"/>
            </w:tcBorders>
          </w:tcPr>
          <w:p w14:paraId="42806DE0"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403FC3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7EEF17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64B334C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49FBC2F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5A73DC1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29D048E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r>
      <w:tr w:rsidR="00C220DB" w:rsidRPr="00205307" w14:paraId="3093D796" w14:textId="77777777" w:rsidTr="00DB74ED">
        <w:tc>
          <w:tcPr>
            <w:tcW w:w="0" w:type="auto"/>
            <w:tcBorders>
              <w:top w:val="nil"/>
              <w:left w:val="nil"/>
              <w:bottom w:val="nil"/>
              <w:right w:val="nil"/>
            </w:tcBorders>
          </w:tcPr>
          <w:p w14:paraId="06843826"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Operations Permissiveness </w:t>
            </w:r>
            <w:r w:rsidRPr="00205307">
              <w:rPr>
                <w:rFonts w:cs="Times New Roman"/>
                <w:sz w:val="20"/>
                <w:szCs w:val="20"/>
                <w:vertAlign w:val="superscript"/>
              </w:rPr>
              <w:t>a</w:t>
            </w:r>
          </w:p>
        </w:tc>
        <w:tc>
          <w:tcPr>
            <w:tcW w:w="933" w:type="dxa"/>
            <w:tcBorders>
              <w:top w:val="nil"/>
              <w:left w:val="nil"/>
              <w:bottom w:val="nil"/>
              <w:right w:val="nil"/>
            </w:tcBorders>
          </w:tcPr>
          <w:p w14:paraId="196AC6A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05394A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117B06B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37BE575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1C29F79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110CBBF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C220DB" w:rsidRPr="00205307" w14:paraId="79B39086" w14:textId="77777777" w:rsidTr="00DB74ED">
        <w:tc>
          <w:tcPr>
            <w:tcW w:w="0" w:type="auto"/>
            <w:tcBorders>
              <w:top w:val="nil"/>
              <w:left w:val="nil"/>
              <w:bottom w:val="nil"/>
              <w:right w:val="nil"/>
            </w:tcBorders>
          </w:tcPr>
          <w:p w14:paraId="32C25BB3"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544C36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A0A584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19E8BB2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105FFB6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4D3CF93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933" w:type="dxa"/>
            <w:tcBorders>
              <w:top w:val="nil"/>
              <w:left w:val="nil"/>
              <w:bottom w:val="nil"/>
              <w:right w:val="nil"/>
            </w:tcBorders>
          </w:tcPr>
          <w:p w14:paraId="37314F1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r>
      <w:tr w:rsidR="00C220DB" w:rsidRPr="00205307" w14:paraId="5B60CA1C" w14:textId="77777777" w:rsidTr="00DB74ED">
        <w:tc>
          <w:tcPr>
            <w:tcW w:w="0" w:type="auto"/>
            <w:tcBorders>
              <w:top w:val="nil"/>
              <w:left w:val="nil"/>
              <w:bottom w:val="nil"/>
              <w:right w:val="nil"/>
            </w:tcBorders>
          </w:tcPr>
          <w:p w14:paraId="78BC51D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Resources Permissiveness </w:t>
            </w:r>
            <w:r w:rsidRPr="00205307">
              <w:rPr>
                <w:rFonts w:cs="Times New Roman"/>
                <w:sz w:val="20"/>
                <w:szCs w:val="20"/>
                <w:vertAlign w:val="superscript"/>
              </w:rPr>
              <w:t>a</w:t>
            </w:r>
          </w:p>
        </w:tc>
        <w:tc>
          <w:tcPr>
            <w:tcW w:w="933" w:type="dxa"/>
            <w:tcBorders>
              <w:top w:val="nil"/>
              <w:left w:val="nil"/>
              <w:bottom w:val="nil"/>
              <w:right w:val="nil"/>
            </w:tcBorders>
          </w:tcPr>
          <w:p w14:paraId="6B9CE4B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CFE6C0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47837A5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19F9838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1437615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2B9DAF7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C220DB" w:rsidRPr="00205307" w14:paraId="3F3D5F6C" w14:textId="77777777" w:rsidTr="00DB74ED">
        <w:tc>
          <w:tcPr>
            <w:tcW w:w="0" w:type="auto"/>
            <w:tcBorders>
              <w:top w:val="nil"/>
              <w:left w:val="nil"/>
              <w:bottom w:val="nil"/>
              <w:right w:val="nil"/>
            </w:tcBorders>
          </w:tcPr>
          <w:p w14:paraId="2B366D43"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20A7C0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4746015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933" w:type="dxa"/>
            <w:tcBorders>
              <w:top w:val="nil"/>
              <w:left w:val="nil"/>
              <w:bottom w:val="nil"/>
              <w:right w:val="nil"/>
            </w:tcBorders>
          </w:tcPr>
          <w:p w14:paraId="63AD97A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933" w:type="dxa"/>
            <w:tcBorders>
              <w:top w:val="nil"/>
              <w:left w:val="nil"/>
              <w:bottom w:val="nil"/>
              <w:right w:val="nil"/>
            </w:tcBorders>
          </w:tcPr>
          <w:p w14:paraId="159EEA7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933" w:type="dxa"/>
            <w:tcBorders>
              <w:top w:val="nil"/>
              <w:left w:val="nil"/>
              <w:bottom w:val="nil"/>
              <w:right w:val="nil"/>
            </w:tcBorders>
          </w:tcPr>
          <w:p w14:paraId="0C9564B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c>
          <w:tcPr>
            <w:tcW w:w="933" w:type="dxa"/>
            <w:tcBorders>
              <w:top w:val="nil"/>
              <w:left w:val="nil"/>
              <w:bottom w:val="nil"/>
              <w:right w:val="nil"/>
            </w:tcBorders>
          </w:tcPr>
          <w:p w14:paraId="5A45B4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(0.004)</w:t>
            </w:r>
          </w:p>
        </w:tc>
      </w:tr>
      <w:tr w:rsidR="00C220DB" w:rsidRPr="00205307" w14:paraId="02B021DB" w14:textId="77777777" w:rsidTr="00DB74ED">
        <w:tc>
          <w:tcPr>
            <w:tcW w:w="0" w:type="auto"/>
            <w:tcBorders>
              <w:top w:val="nil"/>
              <w:left w:val="nil"/>
              <w:bottom w:val="nil"/>
              <w:right w:val="nil"/>
            </w:tcBorders>
          </w:tcPr>
          <w:p w14:paraId="30828256"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Implementation Environment </w:t>
            </w:r>
            <w:r w:rsidRPr="00205307">
              <w:rPr>
                <w:rFonts w:cs="Times New Roman"/>
                <w:sz w:val="20"/>
                <w:szCs w:val="20"/>
                <w:vertAlign w:val="superscript"/>
              </w:rPr>
              <w:t>a</w:t>
            </w:r>
          </w:p>
        </w:tc>
        <w:tc>
          <w:tcPr>
            <w:tcW w:w="933" w:type="dxa"/>
            <w:tcBorders>
              <w:top w:val="nil"/>
              <w:left w:val="nil"/>
              <w:bottom w:val="nil"/>
              <w:right w:val="nil"/>
            </w:tcBorders>
          </w:tcPr>
          <w:p w14:paraId="19CED76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2F29C90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111159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3776F13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69119CD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63BA71E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r>
      <w:tr w:rsidR="00C220DB" w:rsidRPr="00205307" w14:paraId="61617081" w14:textId="77777777" w:rsidTr="00DB74ED">
        <w:tc>
          <w:tcPr>
            <w:tcW w:w="0" w:type="auto"/>
            <w:tcBorders>
              <w:top w:val="nil"/>
              <w:left w:val="nil"/>
              <w:bottom w:val="nil"/>
              <w:right w:val="nil"/>
            </w:tcBorders>
          </w:tcPr>
          <w:p w14:paraId="3A0F82D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01C038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4DBFEEB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5736B84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(0.013)</w:t>
            </w:r>
          </w:p>
        </w:tc>
        <w:tc>
          <w:tcPr>
            <w:tcW w:w="933" w:type="dxa"/>
            <w:tcBorders>
              <w:top w:val="nil"/>
              <w:left w:val="nil"/>
              <w:bottom w:val="nil"/>
              <w:right w:val="nil"/>
            </w:tcBorders>
          </w:tcPr>
          <w:p w14:paraId="694962E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F64E8B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D40FE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(0.013)</w:t>
            </w:r>
          </w:p>
        </w:tc>
      </w:tr>
      <w:tr w:rsidR="00C220DB" w:rsidRPr="00205307" w14:paraId="652E381A" w14:textId="77777777" w:rsidTr="00DB74ED">
        <w:tc>
          <w:tcPr>
            <w:tcW w:w="0" w:type="auto"/>
            <w:tcBorders>
              <w:top w:val="nil"/>
              <w:left w:val="nil"/>
              <w:bottom w:val="nil"/>
              <w:right w:val="nil"/>
            </w:tcBorders>
          </w:tcPr>
          <w:p w14:paraId="7225FA2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Political Ideology </w:t>
            </w:r>
            <w:r w:rsidRPr="00205307">
              <w:rPr>
                <w:rFonts w:cs="Times New Roman"/>
                <w:sz w:val="20"/>
                <w:szCs w:val="20"/>
                <w:vertAlign w:val="superscript"/>
              </w:rPr>
              <w:t>a</w:t>
            </w:r>
          </w:p>
        </w:tc>
        <w:tc>
          <w:tcPr>
            <w:tcW w:w="933" w:type="dxa"/>
            <w:tcBorders>
              <w:top w:val="nil"/>
              <w:left w:val="nil"/>
              <w:bottom w:val="nil"/>
              <w:right w:val="nil"/>
            </w:tcBorders>
          </w:tcPr>
          <w:p w14:paraId="35F981B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FF2B02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5C5DDF5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84D74B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933" w:type="dxa"/>
            <w:tcBorders>
              <w:top w:val="nil"/>
              <w:left w:val="nil"/>
              <w:bottom w:val="nil"/>
              <w:right w:val="nil"/>
            </w:tcBorders>
          </w:tcPr>
          <w:p w14:paraId="6E82F96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1A6C05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r>
      <w:tr w:rsidR="00C220DB" w:rsidRPr="00205307" w14:paraId="023DAE04" w14:textId="77777777" w:rsidTr="00DB74ED">
        <w:tc>
          <w:tcPr>
            <w:tcW w:w="0" w:type="auto"/>
            <w:tcBorders>
              <w:top w:val="nil"/>
              <w:left w:val="nil"/>
              <w:bottom w:val="nil"/>
              <w:right w:val="nil"/>
            </w:tcBorders>
          </w:tcPr>
          <w:p w14:paraId="392B1D81"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617B27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6260F1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4D1EB8D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2EA683E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(0.014)</w:t>
            </w:r>
          </w:p>
        </w:tc>
        <w:tc>
          <w:tcPr>
            <w:tcW w:w="933" w:type="dxa"/>
            <w:tcBorders>
              <w:top w:val="nil"/>
              <w:left w:val="nil"/>
              <w:bottom w:val="nil"/>
              <w:right w:val="nil"/>
            </w:tcBorders>
          </w:tcPr>
          <w:p w14:paraId="451FD0D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09AEB3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(0.014)</w:t>
            </w:r>
          </w:p>
        </w:tc>
      </w:tr>
      <w:tr w:rsidR="00C220DB" w:rsidRPr="00205307" w14:paraId="59C2E583" w14:textId="77777777" w:rsidTr="00DB74ED">
        <w:tc>
          <w:tcPr>
            <w:tcW w:w="0" w:type="auto"/>
            <w:tcBorders>
              <w:top w:val="nil"/>
              <w:left w:val="nil"/>
              <w:bottom w:val="nil"/>
              <w:right w:val="nil"/>
            </w:tcBorders>
          </w:tcPr>
          <w:p w14:paraId="134982A2"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Common Colonial Past</w:t>
            </w:r>
          </w:p>
        </w:tc>
        <w:tc>
          <w:tcPr>
            <w:tcW w:w="933" w:type="dxa"/>
            <w:tcBorders>
              <w:top w:val="nil"/>
              <w:left w:val="nil"/>
              <w:bottom w:val="nil"/>
              <w:right w:val="nil"/>
            </w:tcBorders>
          </w:tcPr>
          <w:p w14:paraId="062536A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5CAE7F2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2D51F1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BB393F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34015F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933" w:type="dxa"/>
            <w:tcBorders>
              <w:top w:val="nil"/>
              <w:left w:val="nil"/>
              <w:bottom w:val="nil"/>
              <w:right w:val="nil"/>
            </w:tcBorders>
          </w:tcPr>
          <w:p w14:paraId="7C97772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r>
      <w:tr w:rsidR="00C220DB" w:rsidRPr="00205307" w14:paraId="44192B90" w14:textId="77777777" w:rsidTr="00DB74ED">
        <w:tc>
          <w:tcPr>
            <w:tcW w:w="0" w:type="auto"/>
            <w:tcBorders>
              <w:top w:val="nil"/>
              <w:left w:val="nil"/>
              <w:bottom w:val="nil"/>
              <w:right w:val="nil"/>
            </w:tcBorders>
          </w:tcPr>
          <w:p w14:paraId="24EBC46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03DAA0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542824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138BCAA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74E98C9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933" w:type="dxa"/>
            <w:tcBorders>
              <w:top w:val="nil"/>
              <w:left w:val="nil"/>
              <w:bottom w:val="nil"/>
              <w:right w:val="nil"/>
            </w:tcBorders>
          </w:tcPr>
          <w:p w14:paraId="3EC300E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(0.023)</w:t>
            </w:r>
          </w:p>
        </w:tc>
        <w:tc>
          <w:tcPr>
            <w:tcW w:w="933" w:type="dxa"/>
            <w:tcBorders>
              <w:top w:val="nil"/>
              <w:left w:val="nil"/>
              <w:bottom w:val="nil"/>
              <w:right w:val="nil"/>
            </w:tcBorders>
          </w:tcPr>
          <w:p w14:paraId="5A06709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(0.023)</w:t>
            </w:r>
          </w:p>
        </w:tc>
      </w:tr>
      <w:tr w:rsidR="00C220DB" w:rsidRPr="00205307" w14:paraId="1F11BAA8" w14:textId="77777777" w:rsidTr="00DB74ED">
        <w:tc>
          <w:tcPr>
            <w:tcW w:w="0" w:type="auto"/>
            <w:tcBorders>
              <w:top w:val="nil"/>
              <w:left w:val="nil"/>
              <w:bottom w:val="nil"/>
              <w:right w:val="nil"/>
            </w:tcBorders>
          </w:tcPr>
          <w:p w14:paraId="14A918B2"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Nondemocratic Grip on Power</w:t>
            </w:r>
            <w:r w:rsidRPr="00205307">
              <w:rPr>
                <w:rFonts w:cs="Times New Roman"/>
                <w:sz w:val="20"/>
                <w:szCs w:val="20"/>
                <w:vertAlign w:val="superscript"/>
              </w:rPr>
              <w:t xml:space="preserve"> a</w:t>
            </w:r>
          </w:p>
        </w:tc>
        <w:tc>
          <w:tcPr>
            <w:tcW w:w="933" w:type="dxa"/>
            <w:tcBorders>
              <w:top w:val="nil"/>
              <w:left w:val="nil"/>
              <w:bottom w:val="nil"/>
              <w:right w:val="nil"/>
            </w:tcBorders>
          </w:tcPr>
          <w:p w14:paraId="36250EE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46BA5EA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76CE349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5FC44B5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088C05C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7EC678B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C220DB" w:rsidRPr="00205307" w14:paraId="4625A373" w14:textId="77777777" w:rsidTr="00DB74ED">
        <w:tc>
          <w:tcPr>
            <w:tcW w:w="0" w:type="auto"/>
            <w:tcBorders>
              <w:top w:val="nil"/>
              <w:left w:val="nil"/>
              <w:bottom w:val="nil"/>
              <w:right w:val="nil"/>
            </w:tcBorders>
          </w:tcPr>
          <w:p w14:paraId="06327F19"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A42A12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c>
          <w:tcPr>
            <w:tcW w:w="933" w:type="dxa"/>
            <w:tcBorders>
              <w:top w:val="nil"/>
              <w:left w:val="nil"/>
              <w:bottom w:val="nil"/>
              <w:right w:val="nil"/>
            </w:tcBorders>
          </w:tcPr>
          <w:p w14:paraId="492DEC9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933" w:type="dxa"/>
            <w:tcBorders>
              <w:top w:val="nil"/>
              <w:left w:val="nil"/>
              <w:bottom w:val="nil"/>
              <w:right w:val="nil"/>
            </w:tcBorders>
          </w:tcPr>
          <w:p w14:paraId="01D9AA3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933" w:type="dxa"/>
            <w:tcBorders>
              <w:top w:val="nil"/>
              <w:left w:val="nil"/>
              <w:bottom w:val="nil"/>
              <w:right w:val="nil"/>
            </w:tcBorders>
          </w:tcPr>
          <w:p w14:paraId="16636ED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933" w:type="dxa"/>
            <w:tcBorders>
              <w:top w:val="nil"/>
              <w:left w:val="nil"/>
              <w:bottom w:val="nil"/>
              <w:right w:val="nil"/>
            </w:tcBorders>
          </w:tcPr>
          <w:p w14:paraId="7F9F57A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933" w:type="dxa"/>
            <w:tcBorders>
              <w:top w:val="nil"/>
              <w:left w:val="nil"/>
              <w:bottom w:val="nil"/>
              <w:right w:val="nil"/>
            </w:tcBorders>
          </w:tcPr>
          <w:p w14:paraId="1EF207E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r>
      <w:tr w:rsidR="00C220DB" w:rsidRPr="00205307" w14:paraId="04226199" w14:textId="77777777" w:rsidTr="00DB74ED">
        <w:tc>
          <w:tcPr>
            <w:tcW w:w="0" w:type="auto"/>
            <w:tcBorders>
              <w:top w:val="nil"/>
              <w:left w:val="nil"/>
              <w:bottom w:val="nil"/>
              <w:right w:val="nil"/>
            </w:tcBorders>
          </w:tcPr>
          <w:p w14:paraId="2CFC42A7"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Permissive Rules Enacted</w:t>
            </w:r>
          </w:p>
        </w:tc>
        <w:tc>
          <w:tcPr>
            <w:tcW w:w="933" w:type="dxa"/>
            <w:tcBorders>
              <w:top w:val="nil"/>
              <w:left w:val="nil"/>
              <w:bottom w:val="nil"/>
              <w:right w:val="nil"/>
            </w:tcBorders>
          </w:tcPr>
          <w:p w14:paraId="6495CC4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61CA577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2A8A7FB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1E52899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5F7628B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53050F2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r>
      <w:tr w:rsidR="00C220DB" w:rsidRPr="00205307" w14:paraId="75387DB9" w14:textId="77777777" w:rsidTr="00DB74ED">
        <w:tc>
          <w:tcPr>
            <w:tcW w:w="0" w:type="auto"/>
            <w:tcBorders>
              <w:top w:val="nil"/>
              <w:left w:val="nil"/>
              <w:bottom w:val="nil"/>
              <w:right w:val="nil"/>
            </w:tcBorders>
          </w:tcPr>
          <w:p w14:paraId="3606E0AE"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0E6529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(0.024)</w:t>
            </w:r>
          </w:p>
        </w:tc>
        <w:tc>
          <w:tcPr>
            <w:tcW w:w="933" w:type="dxa"/>
            <w:tcBorders>
              <w:top w:val="nil"/>
              <w:left w:val="nil"/>
              <w:bottom w:val="nil"/>
              <w:right w:val="nil"/>
            </w:tcBorders>
          </w:tcPr>
          <w:p w14:paraId="5EFB73D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c>
          <w:tcPr>
            <w:tcW w:w="933" w:type="dxa"/>
            <w:tcBorders>
              <w:top w:val="nil"/>
              <w:left w:val="nil"/>
              <w:bottom w:val="nil"/>
              <w:right w:val="nil"/>
            </w:tcBorders>
          </w:tcPr>
          <w:p w14:paraId="6F9740F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c>
          <w:tcPr>
            <w:tcW w:w="933" w:type="dxa"/>
            <w:tcBorders>
              <w:top w:val="nil"/>
              <w:left w:val="nil"/>
              <w:bottom w:val="nil"/>
              <w:right w:val="nil"/>
            </w:tcBorders>
          </w:tcPr>
          <w:p w14:paraId="18A513D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c>
          <w:tcPr>
            <w:tcW w:w="933" w:type="dxa"/>
            <w:tcBorders>
              <w:top w:val="nil"/>
              <w:left w:val="nil"/>
              <w:bottom w:val="nil"/>
              <w:right w:val="nil"/>
            </w:tcBorders>
          </w:tcPr>
          <w:p w14:paraId="0FF7B2C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c>
          <w:tcPr>
            <w:tcW w:w="933" w:type="dxa"/>
            <w:tcBorders>
              <w:top w:val="nil"/>
              <w:left w:val="nil"/>
              <w:bottom w:val="nil"/>
              <w:right w:val="nil"/>
            </w:tcBorders>
          </w:tcPr>
          <w:p w14:paraId="2C91ECD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(0.025)</w:t>
            </w:r>
          </w:p>
        </w:tc>
      </w:tr>
      <w:tr w:rsidR="00C220DB" w:rsidRPr="00205307" w14:paraId="665B5B53" w14:textId="77777777" w:rsidTr="00DB74ED">
        <w:tc>
          <w:tcPr>
            <w:tcW w:w="0" w:type="auto"/>
            <w:tcBorders>
              <w:top w:val="nil"/>
              <w:left w:val="nil"/>
              <w:bottom w:val="nil"/>
              <w:right w:val="nil"/>
            </w:tcBorders>
          </w:tcPr>
          <w:p w14:paraId="133C1F31"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933" w:type="dxa"/>
            <w:tcBorders>
              <w:top w:val="nil"/>
              <w:left w:val="nil"/>
              <w:bottom w:val="nil"/>
              <w:right w:val="nil"/>
            </w:tcBorders>
          </w:tcPr>
          <w:p w14:paraId="04854D6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w:t>
            </w:r>
          </w:p>
        </w:tc>
        <w:tc>
          <w:tcPr>
            <w:tcW w:w="933" w:type="dxa"/>
            <w:tcBorders>
              <w:top w:val="nil"/>
              <w:left w:val="nil"/>
              <w:bottom w:val="nil"/>
              <w:right w:val="nil"/>
            </w:tcBorders>
          </w:tcPr>
          <w:p w14:paraId="08F64D0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6BF576E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42E0788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387DAF3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48B86DD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r>
      <w:tr w:rsidR="00C220DB" w:rsidRPr="00205307" w14:paraId="1CE93573" w14:textId="77777777" w:rsidTr="00DB74ED">
        <w:tc>
          <w:tcPr>
            <w:tcW w:w="0" w:type="auto"/>
            <w:tcBorders>
              <w:top w:val="nil"/>
              <w:left w:val="nil"/>
              <w:bottom w:val="nil"/>
              <w:right w:val="nil"/>
            </w:tcBorders>
          </w:tcPr>
          <w:p w14:paraId="59CB6727"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6B41218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(0.047)</w:t>
            </w:r>
          </w:p>
        </w:tc>
        <w:tc>
          <w:tcPr>
            <w:tcW w:w="933" w:type="dxa"/>
            <w:tcBorders>
              <w:top w:val="nil"/>
              <w:left w:val="nil"/>
              <w:bottom w:val="nil"/>
              <w:right w:val="nil"/>
            </w:tcBorders>
          </w:tcPr>
          <w:p w14:paraId="3CAF1F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(0.059)</w:t>
            </w:r>
          </w:p>
        </w:tc>
        <w:tc>
          <w:tcPr>
            <w:tcW w:w="933" w:type="dxa"/>
            <w:tcBorders>
              <w:top w:val="nil"/>
              <w:left w:val="nil"/>
              <w:bottom w:val="nil"/>
              <w:right w:val="nil"/>
            </w:tcBorders>
          </w:tcPr>
          <w:p w14:paraId="255D9F0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(0.058)</w:t>
            </w:r>
          </w:p>
        </w:tc>
        <w:tc>
          <w:tcPr>
            <w:tcW w:w="933" w:type="dxa"/>
            <w:tcBorders>
              <w:top w:val="nil"/>
              <w:left w:val="nil"/>
              <w:bottom w:val="nil"/>
              <w:right w:val="nil"/>
            </w:tcBorders>
          </w:tcPr>
          <w:p w14:paraId="13AAE88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(0.062)</w:t>
            </w:r>
          </w:p>
        </w:tc>
        <w:tc>
          <w:tcPr>
            <w:tcW w:w="933" w:type="dxa"/>
            <w:tcBorders>
              <w:top w:val="nil"/>
              <w:left w:val="nil"/>
              <w:bottom w:val="nil"/>
              <w:right w:val="nil"/>
            </w:tcBorders>
          </w:tcPr>
          <w:p w14:paraId="1EA819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(0.060)</w:t>
            </w:r>
          </w:p>
        </w:tc>
        <w:tc>
          <w:tcPr>
            <w:tcW w:w="933" w:type="dxa"/>
            <w:tcBorders>
              <w:top w:val="nil"/>
              <w:left w:val="nil"/>
              <w:bottom w:val="nil"/>
              <w:right w:val="nil"/>
            </w:tcBorders>
          </w:tcPr>
          <w:p w14:paraId="31DD96A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(0.061)</w:t>
            </w:r>
          </w:p>
        </w:tc>
      </w:tr>
      <w:tr w:rsidR="00C220DB" w:rsidRPr="00205307" w14:paraId="76E2FAF8" w14:textId="77777777" w:rsidTr="00DB74ED">
        <w:tc>
          <w:tcPr>
            <w:tcW w:w="0" w:type="auto"/>
            <w:tcBorders>
              <w:top w:val="nil"/>
              <w:left w:val="nil"/>
              <w:bottom w:val="nil"/>
              <w:right w:val="nil"/>
            </w:tcBorders>
          </w:tcPr>
          <w:p w14:paraId="39B439C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Constitution Bolsters Commitments</w:t>
            </w:r>
          </w:p>
        </w:tc>
        <w:tc>
          <w:tcPr>
            <w:tcW w:w="933" w:type="dxa"/>
            <w:tcBorders>
              <w:top w:val="nil"/>
              <w:left w:val="nil"/>
              <w:bottom w:val="nil"/>
              <w:right w:val="nil"/>
            </w:tcBorders>
          </w:tcPr>
          <w:p w14:paraId="52190ED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-0.23***</w:t>
            </w:r>
          </w:p>
        </w:tc>
        <w:tc>
          <w:tcPr>
            <w:tcW w:w="933" w:type="dxa"/>
            <w:tcBorders>
              <w:top w:val="nil"/>
              <w:left w:val="nil"/>
              <w:bottom w:val="nil"/>
              <w:right w:val="nil"/>
            </w:tcBorders>
          </w:tcPr>
          <w:p w14:paraId="265BF50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w:t>
            </w:r>
          </w:p>
        </w:tc>
        <w:tc>
          <w:tcPr>
            <w:tcW w:w="933" w:type="dxa"/>
            <w:tcBorders>
              <w:top w:val="nil"/>
              <w:left w:val="nil"/>
              <w:bottom w:val="nil"/>
              <w:right w:val="nil"/>
            </w:tcBorders>
          </w:tcPr>
          <w:p w14:paraId="30D3BE9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933" w:type="dxa"/>
            <w:tcBorders>
              <w:top w:val="nil"/>
              <w:left w:val="nil"/>
              <w:bottom w:val="nil"/>
              <w:right w:val="nil"/>
            </w:tcBorders>
          </w:tcPr>
          <w:p w14:paraId="4644B2A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w:t>
            </w:r>
          </w:p>
        </w:tc>
        <w:tc>
          <w:tcPr>
            <w:tcW w:w="933" w:type="dxa"/>
            <w:tcBorders>
              <w:top w:val="nil"/>
              <w:left w:val="nil"/>
              <w:bottom w:val="nil"/>
              <w:right w:val="nil"/>
            </w:tcBorders>
          </w:tcPr>
          <w:p w14:paraId="54858E4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w:t>
            </w:r>
          </w:p>
        </w:tc>
        <w:tc>
          <w:tcPr>
            <w:tcW w:w="933" w:type="dxa"/>
            <w:tcBorders>
              <w:top w:val="nil"/>
              <w:left w:val="nil"/>
              <w:bottom w:val="nil"/>
              <w:right w:val="nil"/>
            </w:tcBorders>
          </w:tcPr>
          <w:p w14:paraId="22B0E23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-0.21***</w:t>
            </w:r>
          </w:p>
        </w:tc>
      </w:tr>
      <w:tr w:rsidR="00C220DB" w:rsidRPr="00205307" w14:paraId="39E6F8B3" w14:textId="77777777" w:rsidTr="00DB74ED">
        <w:tc>
          <w:tcPr>
            <w:tcW w:w="0" w:type="auto"/>
            <w:tcBorders>
              <w:top w:val="nil"/>
              <w:left w:val="nil"/>
              <w:bottom w:val="nil"/>
              <w:right w:val="nil"/>
            </w:tcBorders>
          </w:tcPr>
          <w:p w14:paraId="7CC2F5A0"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E55ECF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(0.034)</w:t>
            </w:r>
          </w:p>
        </w:tc>
        <w:tc>
          <w:tcPr>
            <w:tcW w:w="933" w:type="dxa"/>
            <w:tcBorders>
              <w:top w:val="nil"/>
              <w:left w:val="nil"/>
              <w:bottom w:val="nil"/>
              <w:right w:val="nil"/>
            </w:tcBorders>
          </w:tcPr>
          <w:p w14:paraId="216FB01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(0.043)</w:t>
            </w:r>
          </w:p>
        </w:tc>
        <w:tc>
          <w:tcPr>
            <w:tcW w:w="933" w:type="dxa"/>
            <w:tcBorders>
              <w:top w:val="nil"/>
              <w:left w:val="nil"/>
              <w:bottom w:val="nil"/>
              <w:right w:val="nil"/>
            </w:tcBorders>
          </w:tcPr>
          <w:p w14:paraId="54C35AB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(0.045)</w:t>
            </w:r>
          </w:p>
        </w:tc>
        <w:tc>
          <w:tcPr>
            <w:tcW w:w="933" w:type="dxa"/>
            <w:tcBorders>
              <w:top w:val="nil"/>
              <w:left w:val="nil"/>
              <w:bottom w:val="nil"/>
              <w:right w:val="nil"/>
            </w:tcBorders>
          </w:tcPr>
          <w:p w14:paraId="657B073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(0.042)</w:t>
            </w:r>
          </w:p>
        </w:tc>
        <w:tc>
          <w:tcPr>
            <w:tcW w:w="933" w:type="dxa"/>
            <w:tcBorders>
              <w:top w:val="nil"/>
              <w:left w:val="nil"/>
              <w:bottom w:val="nil"/>
              <w:right w:val="nil"/>
            </w:tcBorders>
          </w:tcPr>
          <w:p w14:paraId="3BD013A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(0.043)</w:t>
            </w:r>
          </w:p>
        </w:tc>
        <w:tc>
          <w:tcPr>
            <w:tcW w:w="933" w:type="dxa"/>
            <w:tcBorders>
              <w:top w:val="nil"/>
              <w:left w:val="nil"/>
              <w:bottom w:val="nil"/>
              <w:right w:val="nil"/>
            </w:tcBorders>
          </w:tcPr>
          <w:p w14:paraId="388DFB1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(0.042)</w:t>
            </w:r>
          </w:p>
        </w:tc>
      </w:tr>
      <w:tr w:rsidR="00C220DB" w:rsidRPr="00205307" w14:paraId="20BE9EA4" w14:textId="77777777" w:rsidTr="00DB74ED">
        <w:tc>
          <w:tcPr>
            <w:tcW w:w="0" w:type="auto"/>
            <w:tcBorders>
              <w:top w:val="nil"/>
              <w:left w:val="nil"/>
              <w:bottom w:val="nil"/>
              <w:right w:val="nil"/>
            </w:tcBorders>
          </w:tcPr>
          <w:p w14:paraId="6CDFC636"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Executive Power</w:t>
            </w:r>
          </w:p>
        </w:tc>
        <w:tc>
          <w:tcPr>
            <w:tcW w:w="933" w:type="dxa"/>
            <w:tcBorders>
              <w:top w:val="nil"/>
              <w:left w:val="nil"/>
              <w:bottom w:val="nil"/>
              <w:right w:val="nil"/>
            </w:tcBorders>
          </w:tcPr>
          <w:p w14:paraId="5FC407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933" w:type="dxa"/>
            <w:tcBorders>
              <w:top w:val="nil"/>
              <w:left w:val="nil"/>
              <w:bottom w:val="nil"/>
              <w:right w:val="nil"/>
            </w:tcBorders>
          </w:tcPr>
          <w:p w14:paraId="7E73773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2EB1279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933" w:type="dxa"/>
            <w:tcBorders>
              <w:top w:val="nil"/>
              <w:left w:val="nil"/>
              <w:bottom w:val="nil"/>
              <w:right w:val="nil"/>
            </w:tcBorders>
          </w:tcPr>
          <w:p w14:paraId="5D487EB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933" w:type="dxa"/>
            <w:tcBorders>
              <w:top w:val="nil"/>
              <w:left w:val="nil"/>
              <w:bottom w:val="nil"/>
              <w:right w:val="nil"/>
            </w:tcBorders>
          </w:tcPr>
          <w:p w14:paraId="4132B29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933" w:type="dxa"/>
            <w:tcBorders>
              <w:top w:val="nil"/>
              <w:left w:val="nil"/>
              <w:bottom w:val="nil"/>
              <w:right w:val="nil"/>
            </w:tcBorders>
          </w:tcPr>
          <w:p w14:paraId="50F9F87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r>
      <w:tr w:rsidR="00C220DB" w:rsidRPr="00205307" w14:paraId="54A0AF19" w14:textId="77777777" w:rsidTr="00DB74ED">
        <w:tc>
          <w:tcPr>
            <w:tcW w:w="0" w:type="auto"/>
            <w:tcBorders>
              <w:top w:val="nil"/>
              <w:left w:val="nil"/>
              <w:bottom w:val="nil"/>
              <w:right w:val="nil"/>
            </w:tcBorders>
          </w:tcPr>
          <w:p w14:paraId="4BD8BB24"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54902B7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(0.013)</w:t>
            </w:r>
          </w:p>
        </w:tc>
        <w:tc>
          <w:tcPr>
            <w:tcW w:w="933" w:type="dxa"/>
            <w:tcBorders>
              <w:top w:val="nil"/>
              <w:left w:val="nil"/>
              <w:bottom w:val="nil"/>
              <w:right w:val="nil"/>
            </w:tcBorders>
          </w:tcPr>
          <w:p w14:paraId="39DF865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(0.019)</w:t>
            </w:r>
          </w:p>
        </w:tc>
        <w:tc>
          <w:tcPr>
            <w:tcW w:w="933" w:type="dxa"/>
            <w:tcBorders>
              <w:top w:val="nil"/>
              <w:left w:val="nil"/>
              <w:bottom w:val="nil"/>
              <w:right w:val="nil"/>
            </w:tcBorders>
          </w:tcPr>
          <w:p w14:paraId="4F3072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(0.020)</w:t>
            </w:r>
          </w:p>
        </w:tc>
        <w:tc>
          <w:tcPr>
            <w:tcW w:w="933" w:type="dxa"/>
            <w:tcBorders>
              <w:top w:val="nil"/>
              <w:left w:val="nil"/>
              <w:bottom w:val="nil"/>
              <w:right w:val="nil"/>
            </w:tcBorders>
          </w:tcPr>
          <w:p w14:paraId="10B8628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(0.018)</w:t>
            </w:r>
          </w:p>
        </w:tc>
        <w:tc>
          <w:tcPr>
            <w:tcW w:w="933" w:type="dxa"/>
            <w:tcBorders>
              <w:top w:val="nil"/>
              <w:left w:val="nil"/>
              <w:bottom w:val="nil"/>
              <w:right w:val="nil"/>
            </w:tcBorders>
          </w:tcPr>
          <w:p w14:paraId="0CA7956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(0.019)</w:t>
            </w:r>
          </w:p>
        </w:tc>
        <w:tc>
          <w:tcPr>
            <w:tcW w:w="933" w:type="dxa"/>
            <w:tcBorders>
              <w:top w:val="nil"/>
              <w:left w:val="nil"/>
              <w:bottom w:val="nil"/>
              <w:right w:val="nil"/>
            </w:tcBorders>
          </w:tcPr>
          <w:p w14:paraId="141A6BA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(0.019)</w:t>
            </w:r>
          </w:p>
        </w:tc>
      </w:tr>
      <w:tr w:rsidR="00C220DB" w:rsidRPr="00205307" w14:paraId="43780F33" w14:textId="77777777" w:rsidTr="00DB74ED">
        <w:tc>
          <w:tcPr>
            <w:tcW w:w="0" w:type="auto"/>
            <w:tcBorders>
              <w:top w:val="nil"/>
              <w:left w:val="nil"/>
              <w:bottom w:val="nil"/>
              <w:right w:val="nil"/>
            </w:tcBorders>
          </w:tcPr>
          <w:p w14:paraId="336A2C3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Constitutional Freedoms</w:t>
            </w:r>
          </w:p>
        </w:tc>
        <w:tc>
          <w:tcPr>
            <w:tcW w:w="933" w:type="dxa"/>
            <w:tcBorders>
              <w:top w:val="nil"/>
              <w:left w:val="nil"/>
              <w:bottom w:val="nil"/>
              <w:right w:val="nil"/>
            </w:tcBorders>
          </w:tcPr>
          <w:p w14:paraId="0B2F4DE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30CBEC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1A45B80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7FB17BD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56E8FA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933" w:type="dxa"/>
            <w:tcBorders>
              <w:top w:val="nil"/>
              <w:left w:val="nil"/>
              <w:bottom w:val="nil"/>
              <w:right w:val="nil"/>
            </w:tcBorders>
          </w:tcPr>
          <w:p w14:paraId="42D0130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r>
      <w:tr w:rsidR="00C220DB" w:rsidRPr="00205307" w14:paraId="1CB204BC" w14:textId="77777777" w:rsidTr="00DB74ED">
        <w:tc>
          <w:tcPr>
            <w:tcW w:w="0" w:type="auto"/>
            <w:tcBorders>
              <w:top w:val="nil"/>
              <w:left w:val="nil"/>
              <w:bottom w:val="nil"/>
              <w:right w:val="nil"/>
            </w:tcBorders>
          </w:tcPr>
          <w:p w14:paraId="6FEBEED1"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935B93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(0.017)</w:t>
            </w:r>
          </w:p>
        </w:tc>
        <w:tc>
          <w:tcPr>
            <w:tcW w:w="933" w:type="dxa"/>
            <w:tcBorders>
              <w:top w:val="nil"/>
              <w:left w:val="nil"/>
              <w:bottom w:val="nil"/>
              <w:right w:val="nil"/>
            </w:tcBorders>
          </w:tcPr>
          <w:p w14:paraId="2D0F656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c>
          <w:tcPr>
            <w:tcW w:w="933" w:type="dxa"/>
            <w:tcBorders>
              <w:top w:val="nil"/>
              <w:left w:val="nil"/>
              <w:bottom w:val="nil"/>
              <w:right w:val="nil"/>
            </w:tcBorders>
          </w:tcPr>
          <w:p w14:paraId="42B1BB8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c>
          <w:tcPr>
            <w:tcW w:w="933" w:type="dxa"/>
            <w:tcBorders>
              <w:top w:val="nil"/>
              <w:left w:val="nil"/>
              <w:bottom w:val="nil"/>
              <w:right w:val="nil"/>
            </w:tcBorders>
          </w:tcPr>
          <w:p w14:paraId="377493E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c>
          <w:tcPr>
            <w:tcW w:w="933" w:type="dxa"/>
            <w:tcBorders>
              <w:top w:val="nil"/>
              <w:left w:val="nil"/>
              <w:bottom w:val="nil"/>
              <w:right w:val="nil"/>
            </w:tcBorders>
          </w:tcPr>
          <w:p w14:paraId="0E5A8E3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c>
          <w:tcPr>
            <w:tcW w:w="933" w:type="dxa"/>
            <w:tcBorders>
              <w:top w:val="nil"/>
              <w:left w:val="nil"/>
              <w:bottom w:val="nil"/>
              <w:right w:val="nil"/>
            </w:tcBorders>
          </w:tcPr>
          <w:p w14:paraId="430E752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r>
      <w:tr w:rsidR="00C220DB" w:rsidRPr="00205307" w14:paraId="5C8CE42C" w14:textId="77777777" w:rsidTr="00DB74ED">
        <w:tc>
          <w:tcPr>
            <w:tcW w:w="0" w:type="auto"/>
            <w:tcBorders>
              <w:top w:val="nil"/>
              <w:left w:val="nil"/>
              <w:bottom w:val="nil"/>
              <w:right w:val="nil"/>
            </w:tcBorders>
          </w:tcPr>
          <w:p w14:paraId="746C5B6A"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CSO Consultation </w:t>
            </w:r>
            <w:r w:rsidRPr="00205307">
              <w:rPr>
                <w:rFonts w:cs="Times New Roman"/>
                <w:sz w:val="20"/>
                <w:szCs w:val="20"/>
                <w:vertAlign w:val="superscript"/>
              </w:rPr>
              <w:t>a</w:t>
            </w:r>
          </w:p>
        </w:tc>
        <w:tc>
          <w:tcPr>
            <w:tcW w:w="933" w:type="dxa"/>
            <w:tcBorders>
              <w:top w:val="nil"/>
              <w:left w:val="nil"/>
              <w:bottom w:val="nil"/>
              <w:right w:val="nil"/>
            </w:tcBorders>
          </w:tcPr>
          <w:p w14:paraId="7BFBD76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c>
          <w:tcPr>
            <w:tcW w:w="933" w:type="dxa"/>
            <w:tcBorders>
              <w:top w:val="nil"/>
              <w:left w:val="nil"/>
              <w:bottom w:val="nil"/>
              <w:right w:val="nil"/>
            </w:tcBorders>
          </w:tcPr>
          <w:p w14:paraId="0783B23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933" w:type="dxa"/>
            <w:tcBorders>
              <w:top w:val="nil"/>
              <w:left w:val="nil"/>
              <w:bottom w:val="nil"/>
              <w:right w:val="nil"/>
            </w:tcBorders>
          </w:tcPr>
          <w:p w14:paraId="6257833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933" w:type="dxa"/>
            <w:tcBorders>
              <w:top w:val="nil"/>
              <w:left w:val="nil"/>
              <w:bottom w:val="nil"/>
              <w:right w:val="nil"/>
            </w:tcBorders>
          </w:tcPr>
          <w:p w14:paraId="52520CD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933" w:type="dxa"/>
            <w:tcBorders>
              <w:top w:val="nil"/>
              <w:left w:val="nil"/>
              <w:bottom w:val="nil"/>
              <w:right w:val="nil"/>
            </w:tcBorders>
          </w:tcPr>
          <w:p w14:paraId="30C3FDA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933" w:type="dxa"/>
            <w:tcBorders>
              <w:top w:val="nil"/>
              <w:left w:val="nil"/>
              <w:bottom w:val="nil"/>
              <w:right w:val="nil"/>
            </w:tcBorders>
          </w:tcPr>
          <w:p w14:paraId="69E6F68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r>
      <w:tr w:rsidR="00C220DB" w:rsidRPr="00205307" w14:paraId="568CF2DF" w14:textId="77777777" w:rsidTr="00DB74ED">
        <w:tc>
          <w:tcPr>
            <w:tcW w:w="0" w:type="auto"/>
            <w:tcBorders>
              <w:top w:val="nil"/>
              <w:left w:val="nil"/>
              <w:bottom w:val="nil"/>
              <w:right w:val="nil"/>
            </w:tcBorders>
          </w:tcPr>
          <w:p w14:paraId="241A563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216B050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(0.017)</w:t>
            </w:r>
          </w:p>
        </w:tc>
        <w:tc>
          <w:tcPr>
            <w:tcW w:w="933" w:type="dxa"/>
            <w:tcBorders>
              <w:top w:val="nil"/>
              <w:left w:val="nil"/>
              <w:bottom w:val="nil"/>
              <w:right w:val="nil"/>
            </w:tcBorders>
          </w:tcPr>
          <w:p w14:paraId="21ABBC9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c>
          <w:tcPr>
            <w:tcW w:w="933" w:type="dxa"/>
            <w:tcBorders>
              <w:top w:val="nil"/>
              <w:left w:val="nil"/>
              <w:bottom w:val="nil"/>
              <w:right w:val="nil"/>
            </w:tcBorders>
          </w:tcPr>
          <w:p w14:paraId="546F0D2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(0.022)</w:t>
            </w:r>
          </w:p>
        </w:tc>
        <w:tc>
          <w:tcPr>
            <w:tcW w:w="933" w:type="dxa"/>
            <w:tcBorders>
              <w:top w:val="nil"/>
              <w:left w:val="nil"/>
              <w:bottom w:val="nil"/>
              <w:right w:val="nil"/>
            </w:tcBorders>
          </w:tcPr>
          <w:p w14:paraId="435772C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c>
          <w:tcPr>
            <w:tcW w:w="933" w:type="dxa"/>
            <w:tcBorders>
              <w:top w:val="nil"/>
              <w:left w:val="nil"/>
              <w:bottom w:val="nil"/>
              <w:right w:val="nil"/>
            </w:tcBorders>
          </w:tcPr>
          <w:p w14:paraId="0CDAC9D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c>
          <w:tcPr>
            <w:tcW w:w="933" w:type="dxa"/>
            <w:tcBorders>
              <w:top w:val="nil"/>
              <w:left w:val="nil"/>
              <w:bottom w:val="nil"/>
              <w:right w:val="nil"/>
            </w:tcBorders>
          </w:tcPr>
          <w:p w14:paraId="407EABA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(0.021)</w:t>
            </w:r>
          </w:p>
        </w:tc>
      </w:tr>
      <w:tr w:rsidR="00C220DB" w:rsidRPr="00205307" w14:paraId="7AD51F01" w14:textId="77777777" w:rsidTr="00DB74ED">
        <w:tc>
          <w:tcPr>
            <w:tcW w:w="0" w:type="auto"/>
            <w:tcBorders>
              <w:top w:val="nil"/>
              <w:left w:val="nil"/>
              <w:bottom w:val="nil"/>
              <w:right w:val="nil"/>
            </w:tcBorders>
          </w:tcPr>
          <w:p w14:paraId="784E4BD8"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ODA/capita </w:t>
            </w:r>
            <w:r w:rsidRPr="00205307">
              <w:rPr>
                <w:rFonts w:cs="Times New Roman"/>
                <w:sz w:val="20"/>
                <w:szCs w:val="20"/>
                <w:vertAlign w:val="superscript"/>
              </w:rPr>
              <w:t>a</w:t>
            </w:r>
          </w:p>
        </w:tc>
        <w:tc>
          <w:tcPr>
            <w:tcW w:w="933" w:type="dxa"/>
            <w:tcBorders>
              <w:top w:val="nil"/>
              <w:left w:val="nil"/>
              <w:bottom w:val="nil"/>
              <w:right w:val="nil"/>
            </w:tcBorders>
          </w:tcPr>
          <w:p w14:paraId="6EC0A0D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6EE65BC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165C944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78B1224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3E7E2B9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095AC8C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C220DB" w:rsidRPr="00205307" w14:paraId="0CCFAF4E" w14:textId="77777777" w:rsidTr="00DB74ED">
        <w:tc>
          <w:tcPr>
            <w:tcW w:w="0" w:type="auto"/>
            <w:tcBorders>
              <w:top w:val="nil"/>
              <w:left w:val="nil"/>
              <w:bottom w:val="nil"/>
              <w:right w:val="nil"/>
            </w:tcBorders>
          </w:tcPr>
          <w:p w14:paraId="5D1369B7"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CCB712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933" w:type="dxa"/>
            <w:tcBorders>
              <w:top w:val="nil"/>
              <w:left w:val="nil"/>
              <w:bottom w:val="nil"/>
              <w:right w:val="nil"/>
            </w:tcBorders>
          </w:tcPr>
          <w:p w14:paraId="33C1306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933" w:type="dxa"/>
            <w:tcBorders>
              <w:top w:val="nil"/>
              <w:left w:val="nil"/>
              <w:bottom w:val="nil"/>
              <w:right w:val="nil"/>
            </w:tcBorders>
          </w:tcPr>
          <w:p w14:paraId="15699DB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933" w:type="dxa"/>
            <w:tcBorders>
              <w:top w:val="nil"/>
              <w:left w:val="nil"/>
              <w:bottom w:val="nil"/>
              <w:right w:val="nil"/>
            </w:tcBorders>
          </w:tcPr>
          <w:p w14:paraId="0FD4D40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933" w:type="dxa"/>
            <w:tcBorders>
              <w:top w:val="nil"/>
              <w:left w:val="nil"/>
              <w:bottom w:val="nil"/>
              <w:right w:val="nil"/>
            </w:tcBorders>
          </w:tcPr>
          <w:p w14:paraId="72D6896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933" w:type="dxa"/>
            <w:tcBorders>
              <w:top w:val="nil"/>
              <w:left w:val="nil"/>
              <w:bottom w:val="nil"/>
              <w:right w:val="nil"/>
            </w:tcBorders>
          </w:tcPr>
          <w:p w14:paraId="2B62EA9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r>
      <w:tr w:rsidR="00C220DB" w:rsidRPr="00205307" w14:paraId="09E88D17" w14:textId="77777777" w:rsidTr="00DB74ED">
        <w:tc>
          <w:tcPr>
            <w:tcW w:w="0" w:type="auto"/>
            <w:tcBorders>
              <w:top w:val="nil"/>
              <w:left w:val="nil"/>
              <w:bottom w:val="nil"/>
              <w:right w:val="nil"/>
            </w:tcBorders>
          </w:tcPr>
          <w:p w14:paraId="1684F923"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GDP/capita </w:t>
            </w:r>
            <w:r w:rsidRPr="00205307">
              <w:rPr>
                <w:rFonts w:cs="Times New Roman"/>
                <w:sz w:val="20"/>
                <w:szCs w:val="20"/>
                <w:vertAlign w:val="superscript"/>
              </w:rPr>
              <w:t>a</w:t>
            </w:r>
          </w:p>
        </w:tc>
        <w:tc>
          <w:tcPr>
            <w:tcW w:w="933" w:type="dxa"/>
            <w:tcBorders>
              <w:top w:val="nil"/>
              <w:left w:val="nil"/>
              <w:bottom w:val="nil"/>
              <w:right w:val="nil"/>
            </w:tcBorders>
          </w:tcPr>
          <w:p w14:paraId="0656773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3E28B8C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3B4643F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11A992F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31774DA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933" w:type="dxa"/>
            <w:tcBorders>
              <w:top w:val="nil"/>
              <w:left w:val="nil"/>
              <w:bottom w:val="nil"/>
              <w:right w:val="nil"/>
            </w:tcBorders>
          </w:tcPr>
          <w:p w14:paraId="48EB675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C220DB" w:rsidRPr="00205307" w14:paraId="4E54B91B" w14:textId="77777777" w:rsidTr="00DB74ED">
        <w:tc>
          <w:tcPr>
            <w:tcW w:w="0" w:type="auto"/>
            <w:tcBorders>
              <w:top w:val="nil"/>
              <w:left w:val="nil"/>
              <w:bottom w:val="nil"/>
              <w:right w:val="nil"/>
            </w:tcBorders>
          </w:tcPr>
          <w:p w14:paraId="397950F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7E241AF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933" w:type="dxa"/>
            <w:tcBorders>
              <w:top w:val="nil"/>
              <w:left w:val="nil"/>
              <w:bottom w:val="nil"/>
              <w:right w:val="nil"/>
            </w:tcBorders>
          </w:tcPr>
          <w:p w14:paraId="4A2BBD5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933" w:type="dxa"/>
            <w:tcBorders>
              <w:top w:val="nil"/>
              <w:left w:val="nil"/>
              <w:bottom w:val="nil"/>
              <w:right w:val="nil"/>
            </w:tcBorders>
          </w:tcPr>
          <w:p w14:paraId="0B0B88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933" w:type="dxa"/>
            <w:tcBorders>
              <w:top w:val="nil"/>
              <w:left w:val="nil"/>
              <w:bottom w:val="nil"/>
              <w:right w:val="nil"/>
            </w:tcBorders>
          </w:tcPr>
          <w:p w14:paraId="5476CA5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933" w:type="dxa"/>
            <w:tcBorders>
              <w:top w:val="nil"/>
              <w:left w:val="nil"/>
              <w:bottom w:val="nil"/>
              <w:right w:val="nil"/>
            </w:tcBorders>
          </w:tcPr>
          <w:p w14:paraId="6C3CD28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c>
          <w:tcPr>
            <w:tcW w:w="933" w:type="dxa"/>
            <w:tcBorders>
              <w:top w:val="nil"/>
              <w:left w:val="nil"/>
              <w:bottom w:val="nil"/>
              <w:right w:val="nil"/>
            </w:tcBorders>
          </w:tcPr>
          <w:p w14:paraId="74647E7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(0.000)</w:t>
            </w:r>
          </w:p>
        </w:tc>
      </w:tr>
      <w:tr w:rsidR="00C220DB" w:rsidRPr="00205307" w14:paraId="7806BC22" w14:textId="77777777" w:rsidTr="00DB74ED">
        <w:tc>
          <w:tcPr>
            <w:tcW w:w="0" w:type="auto"/>
            <w:tcBorders>
              <w:top w:val="nil"/>
              <w:left w:val="nil"/>
              <w:bottom w:val="nil"/>
              <w:right w:val="nil"/>
            </w:tcBorders>
          </w:tcPr>
          <w:p w14:paraId="234E0FDC"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Rule of Law Sameness </w:t>
            </w:r>
            <w:r w:rsidRPr="00205307">
              <w:rPr>
                <w:rFonts w:cs="Times New Roman"/>
                <w:sz w:val="20"/>
                <w:szCs w:val="20"/>
                <w:vertAlign w:val="superscript"/>
              </w:rPr>
              <w:t>a</w:t>
            </w:r>
          </w:p>
        </w:tc>
        <w:tc>
          <w:tcPr>
            <w:tcW w:w="933" w:type="dxa"/>
            <w:tcBorders>
              <w:top w:val="nil"/>
              <w:left w:val="nil"/>
              <w:bottom w:val="nil"/>
              <w:right w:val="nil"/>
            </w:tcBorders>
          </w:tcPr>
          <w:p w14:paraId="04C3369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c>
          <w:tcPr>
            <w:tcW w:w="933" w:type="dxa"/>
            <w:tcBorders>
              <w:top w:val="nil"/>
              <w:left w:val="nil"/>
              <w:bottom w:val="nil"/>
              <w:right w:val="nil"/>
            </w:tcBorders>
          </w:tcPr>
          <w:p w14:paraId="501276F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0.11+</w:t>
            </w:r>
          </w:p>
        </w:tc>
        <w:tc>
          <w:tcPr>
            <w:tcW w:w="933" w:type="dxa"/>
            <w:tcBorders>
              <w:top w:val="nil"/>
              <w:left w:val="nil"/>
              <w:bottom w:val="nil"/>
              <w:right w:val="nil"/>
            </w:tcBorders>
          </w:tcPr>
          <w:p w14:paraId="6F6A53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933" w:type="dxa"/>
            <w:tcBorders>
              <w:top w:val="nil"/>
              <w:left w:val="nil"/>
              <w:bottom w:val="nil"/>
              <w:right w:val="nil"/>
            </w:tcBorders>
          </w:tcPr>
          <w:p w14:paraId="5D17B51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c>
          <w:tcPr>
            <w:tcW w:w="933" w:type="dxa"/>
            <w:tcBorders>
              <w:top w:val="nil"/>
              <w:left w:val="nil"/>
              <w:bottom w:val="nil"/>
              <w:right w:val="nil"/>
            </w:tcBorders>
          </w:tcPr>
          <w:p w14:paraId="718AE63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0.11+</w:t>
            </w:r>
          </w:p>
        </w:tc>
        <w:tc>
          <w:tcPr>
            <w:tcW w:w="933" w:type="dxa"/>
            <w:tcBorders>
              <w:top w:val="nil"/>
              <w:left w:val="nil"/>
              <w:bottom w:val="nil"/>
              <w:right w:val="nil"/>
            </w:tcBorders>
          </w:tcPr>
          <w:p w14:paraId="78AF4C1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r>
      <w:tr w:rsidR="00C220DB" w:rsidRPr="00205307" w14:paraId="567397D3" w14:textId="77777777" w:rsidTr="00DB74ED">
        <w:tc>
          <w:tcPr>
            <w:tcW w:w="0" w:type="auto"/>
            <w:tcBorders>
              <w:top w:val="nil"/>
              <w:left w:val="nil"/>
              <w:bottom w:val="nil"/>
              <w:right w:val="nil"/>
            </w:tcBorders>
          </w:tcPr>
          <w:p w14:paraId="356C63F5"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1A436E5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(0.060)</w:t>
            </w:r>
          </w:p>
        </w:tc>
        <w:tc>
          <w:tcPr>
            <w:tcW w:w="933" w:type="dxa"/>
            <w:tcBorders>
              <w:top w:val="nil"/>
              <w:left w:val="nil"/>
              <w:bottom w:val="nil"/>
              <w:right w:val="nil"/>
            </w:tcBorders>
          </w:tcPr>
          <w:p w14:paraId="27EDE7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(0.067)</w:t>
            </w:r>
          </w:p>
        </w:tc>
        <w:tc>
          <w:tcPr>
            <w:tcW w:w="933" w:type="dxa"/>
            <w:tcBorders>
              <w:top w:val="nil"/>
              <w:left w:val="nil"/>
              <w:bottom w:val="nil"/>
              <w:right w:val="nil"/>
            </w:tcBorders>
          </w:tcPr>
          <w:p w14:paraId="6CC80A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(0.067)</w:t>
            </w:r>
          </w:p>
        </w:tc>
        <w:tc>
          <w:tcPr>
            <w:tcW w:w="933" w:type="dxa"/>
            <w:tcBorders>
              <w:top w:val="nil"/>
              <w:left w:val="nil"/>
              <w:bottom w:val="nil"/>
              <w:right w:val="nil"/>
            </w:tcBorders>
          </w:tcPr>
          <w:p w14:paraId="514D1DE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(0.066)</w:t>
            </w:r>
          </w:p>
        </w:tc>
        <w:tc>
          <w:tcPr>
            <w:tcW w:w="933" w:type="dxa"/>
            <w:tcBorders>
              <w:top w:val="nil"/>
              <w:left w:val="nil"/>
              <w:bottom w:val="nil"/>
              <w:right w:val="nil"/>
            </w:tcBorders>
          </w:tcPr>
          <w:p w14:paraId="1680149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(0.068)</w:t>
            </w:r>
          </w:p>
        </w:tc>
        <w:tc>
          <w:tcPr>
            <w:tcW w:w="933" w:type="dxa"/>
            <w:tcBorders>
              <w:top w:val="nil"/>
              <w:left w:val="nil"/>
              <w:bottom w:val="nil"/>
              <w:right w:val="nil"/>
            </w:tcBorders>
          </w:tcPr>
          <w:p w14:paraId="4AA27BC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(0.067)</w:t>
            </w:r>
          </w:p>
        </w:tc>
      </w:tr>
      <w:tr w:rsidR="00C220DB" w:rsidRPr="00205307" w14:paraId="117E8BCA" w14:textId="77777777" w:rsidTr="00DB74ED">
        <w:tc>
          <w:tcPr>
            <w:tcW w:w="0" w:type="auto"/>
            <w:tcBorders>
              <w:top w:val="nil"/>
              <w:left w:val="nil"/>
              <w:bottom w:val="nil"/>
              <w:right w:val="nil"/>
            </w:tcBorders>
          </w:tcPr>
          <w:p w14:paraId="2B94504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Freedoms Sameness </w:t>
            </w:r>
            <w:r w:rsidRPr="00205307">
              <w:rPr>
                <w:rFonts w:cs="Times New Roman"/>
                <w:sz w:val="20"/>
                <w:szCs w:val="20"/>
                <w:vertAlign w:val="superscript"/>
              </w:rPr>
              <w:t>a</w:t>
            </w:r>
          </w:p>
        </w:tc>
        <w:tc>
          <w:tcPr>
            <w:tcW w:w="933" w:type="dxa"/>
            <w:tcBorders>
              <w:top w:val="nil"/>
              <w:left w:val="nil"/>
              <w:bottom w:val="nil"/>
              <w:right w:val="nil"/>
            </w:tcBorders>
          </w:tcPr>
          <w:p w14:paraId="73D8400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4A1C578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3C55D47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43C5BD7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14015F7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933" w:type="dxa"/>
            <w:tcBorders>
              <w:top w:val="nil"/>
              <w:left w:val="nil"/>
              <w:bottom w:val="nil"/>
              <w:right w:val="nil"/>
            </w:tcBorders>
          </w:tcPr>
          <w:p w14:paraId="13B7E95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r>
      <w:tr w:rsidR="00C220DB" w:rsidRPr="00205307" w14:paraId="605EE5D7" w14:textId="77777777" w:rsidTr="00DB74ED">
        <w:tc>
          <w:tcPr>
            <w:tcW w:w="0" w:type="auto"/>
            <w:tcBorders>
              <w:top w:val="nil"/>
              <w:left w:val="nil"/>
              <w:bottom w:val="nil"/>
              <w:right w:val="nil"/>
            </w:tcBorders>
          </w:tcPr>
          <w:p w14:paraId="3EC5832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A46111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(0.007)</w:t>
            </w:r>
          </w:p>
        </w:tc>
        <w:tc>
          <w:tcPr>
            <w:tcW w:w="933" w:type="dxa"/>
            <w:tcBorders>
              <w:top w:val="nil"/>
              <w:left w:val="nil"/>
              <w:bottom w:val="nil"/>
              <w:right w:val="nil"/>
            </w:tcBorders>
          </w:tcPr>
          <w:p w14:paraId="2D098A1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(0.007)</w:t>
            </w:r>
          </w:p>
        </w:tc>
        <w:tc>
          <w:tcPr>
            <w:tcW w:w="933" w:type="dxa"/>
            <w:tcBorders>
              <w:top w:val="nil"/>
              <w:left w:val="nil"/>
              <w:bottom w:val="nil"/>
              <w:right w:val="nil"/>
            </w:tcBorders>
          </w:tcPr>
          <w:p w14:paraId="6203C18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(0.007)</w:t>
            </w:r>
          </w:p>
        </w:tc>
        <w:tc>
          <w:tcPr>
            <w:tcW w:w="933" w:type="dxa"/>
            <w:tcBorders>
              <w:top w:val="nil"/>
              <w:left w:val="nil"/>
              <w:bottom w:val="nil"/>
              <w:right w:val="nil"/>
            </w:tcBorders>
          </w:tcPr>
          <w:p w14:paraId="4523B60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(0.007)</w:t>
            </w:r>
          </w:p>
        </w:tc>
        <w:tc>
          <w:tcPr>
            <w:tcW w:w="933" w:type="dxa"/>
            <w:tcBorders>
              <w:top w:val="nil"/>
              <w:left w:val="nil"/>
              <w:bottom w:val="nil"/>
              <w:right w:val="nil"/>
            </w:tcBorders>
          </w:tcPr>
          <w:p w14:paraId="060AF28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(0.007)</w:t>
            </w:r>
          </w:p>
        </w:tc>
        <w:tc>
          <w:tcPr>
            <w:tcW w:w="933" w:type="dxa"/>
            <w:tcBorders>
              <w:top w:val="nil"/>
              <w:left w:val="nil"/>
              <w:bottom w:val="nil"/>
              <w:right w:val="nil"/>
            </w:tcBorders>
          </w:tcPr>
          <w:p w14:paraId="6D07D40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(0.007)</w:t>
            </w:r>
          </w:p>
        </w:tc>
      </w:tr>
      <w:tr w:rsidR="00C220DB" w:rsidRPr="00205307" w14:paraId="4DD40A7E" w14:textId="77777777" w:rsidTr="00DB74ED">
        <w:tc>
          <w:tcPr>
            <w:tcW w:w="0" w:type="auto"/>
            <w:tcBorders>
              <w:top w:val="nil"/>
              <w:left w:val="nil"/>
              <w:bottom w:val="nil"/>
              <w:right w:val="nil"/>
            </w:tcBorders>
          </w:tcPr>
          <w:p w14:paraId="33A4515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Tknot1</w:t>
            </w:r>
          </w:p>
        </w:tc>
        <w:tc>
          <w:tcPr>
            <w:tcW w:w="933" w:type="dxa"/>
            <w:tcBorders>
              <w:top w:val="nil"/>
              <w:left w:val="nil"/>
              <w:bottom w:val="nil"/>
              <w:right w:val="nil"/>
            </w:tcBorders>
          </w:tcPr>
          <w:p w14:paraId="41D0F6C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933" w:type="dxa"/>
            <w:tcBorders>
              <w:top w:val="nil"/>
              <w:left w:val="nil"/>
              <w:bottom w:val="nil"/>
              <w:right w:val="nil"/>
            </w:tcBorders>
          </w:tcPr>
          <w:p w14:paraId="089731E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933" w:type="dxa"/>
            <w:tcBorders>
              <w:top w:val="nil"/>
              <w:left w:val="nil"/>
              <w:bottom w:val="nil"/>
              <w:right w:val="nil"/>
            </w:tcBorders>
          </w:tcPr>
          <w:p w14:paraId="2B61C14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933" w:type="dxa"/>
            <w:tcBorders>
              <w:top w:val="nil"/>
              <w:left w:val="nil"/>
              <w:bottom w:val="nil"/>
              <w:right w:val="nil"/>
            </w:tcBorders>
          </w:tcPr>
          <w:p w14:paraId="603FDB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933" w:type="dxa"/>
            <w:tcBorders>
              <w:top w:val="nil"/>
              <w:left w:val="nil"/>
              <w:bottom w:val="nil"/>
              <w:right w:val="nil"/>
            </w:tcBorders>
          </w:tcPr>
          <w:p w14:paraId="0CC5D51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933" w:type="dxa"/>
            <w:tcBorders>
              <w:top w:val="nil"/>
              <w:left w:val="nil"/>
              <w:bottom w:val="nil"/>
              <w:right w:val="nil"/>
            </w:tcBorders>
          </w:tcPr>
          <w:p w14:paraId="1C8C4F8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r>
      <w:tr w:rsidR="00C220DB" w:rsidRPr="00205307" w14:paraId="08C767FB" w14:textId="77777777" w:rsidTr="00DB74ED">
        <w:tc>
          <w:tcPr>
            <w:tcW w:w="0" w:type="auto"/>
            <w:tcBorders>
              <w:top w:val="nil"/>
              <w:left w:val="nil"/>
              <w:bottom w:val="nil"/>
              <w:right w:val="nil"/>
            </w:tcBorders>
          </w:tcPr>
          <w:p w14:paraId="5AA367CD"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49D2101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933" w:type="dxa"/>
            <w:tcBorders>
              <w:top w:val="nil"/>
              <w:left w:val="nil"/>
              <w:bottom w:val="nil"/>
              <w:right w:val="nil"/>
            </w:tcBorders>
          </w:tcPr>
          <w:p w14:paraId="1AC1374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(0.012)</w:t>
            </w:r>
          </w:p>
        </w:tc>
        <w:tc>
          <w:tcPr>
            <w:tcW w:w="933" w:type="dxa"/>
            <w:tcBorders>
              <w:top w:val="nil"/>
              <w:left w:val="nil"/>
              <w:bottom w:val="nil"/>
              <w:right w:val="nil"/>
            </w:tcBorders>
          </w:tcPr>
          <w:p w14:paraId="0172533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(0.013)</w:t>
            </w:r>
          </w:p>
        </w:tc>
        <w:tc>
          <w:tcPr>
            <w:tcW w:w="933" w:type="dxa"/>
            <w:tcBorders>
              <w:top w:val="nil"/>
              <w:left w:val="nil"/>
              <w:bottom w:val="nil"/>
              <w:right w:val="nil"/>
            </w:tcBorders>
          </w:tcPr>
          <w:p w14:paraId="19F0510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(0.012)</w:t>
            </w:r>
          </w:p>
        </w:tc>
        <w:tc>
          <w:tcPr>
            <w:tcW w:w="933" w:type="dxa"/>
            <w:tcBorders>
              <w:top w:val="nil"/>
              <w:left w:val="nil"/>
              <w:bottom w:val="nil"/>
              <w:right w:val="nil"/>
            </w:tcBorders>
          </w:tcPr>
          <w:p w14:paraId="336276A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(0.012)</w:t>
            </w:r>
          </w:p>
        </w:tc>
        <w:tc>
          <w:tcPr>
            <w:tcW w:w="933" w:type="dxa"/>
            <w:tcBorders>
              <w:top w:val="nil"/>
              <w:left w:val="nil"/>
              <w:bottom w:val="nil"/>
              <w:right w:val="nil"/>
            </w:tcBorders>
          </w:tcPr>
          <w:p w14:paraId="636DDD1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(0.013)</w:t>
            </w:r>
          </w:p>
        </w:tc>
      </w:tr>
      <w:tr w:rsidR="00C220DB" w:rsidRPr="00205307" w14:paraId="10890572" w14:textId="77777777" w:rsidTr="00DB74ED">
        <w:tc>
          <w:tcPr>
            <w:tcW w:w="0" w:type="auto"/>
            <w:tcBorders>
              <w:top w:val="nil"/>
              <w:left w:val="nil"/>
              <w:bottom w:val="nil"/>
              <w:right w:val="nil"/>
            </w:tcBorders>
          </w:tcPr>
          <w:p w14:paraId="64ECAED8"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Tknot2</w:t>
            </w:r>
          </w:p>
        </w:tc>
        <w:tc>
          <w:tcPr>
            <w:tcW w:w="933" w:type="dxa"/>
            <w:tcBorders>
              <w:top w:val="nil"/>
              <w:left w:val="nil"/>
              <w:bottom w:val="nil"/>
              <w:right w:val="nil"/>
            </w:tcBorders>
          </w:tcPr>
          <w:p w14:paraId="66FC8A2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w:t>
            </w:r>
          </w:p>
        </w:tc>
        <w:tc>
          <w:tcPr>
            <w:tcW w:w="933" w:type="dxa"/>
            <w:tcBorders>
              <w:top w:val="nil"/>
              <w:left w:val="nil"/>
              <w:bottom w:val="nil"/>
              <w:right w:val="nil"/>
            </w:tcBorders>
          </w:tcPr>
          <w:p w14:paraId="014DEE4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w:t>
            </w:r>
          </w:p>
        </w:tc>
        <w:tc>
          <w:tcPr>
            <w:tcW w:w="933" w:type="dxa"/>
            <w:tcBorders>
              <w:top w:val="nil"/>
              <w:left w:val="nil"/>
              <w:bottom w:val="nil"/>
              <w:right w:val="nil"/>
            </w:tcBorders>
          </w:tcPr>
          <w:p w14:paraId="25BA5B3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w:t>
            </w:r>
          </w:p>
        </w:tc>
        <w:tc>
          <w:tcPr>
            <w:tcW w:w="933" w:type="dxa"/>
            <w:tcBorders>
              <w:top w:val="nil"/>
              <w:left w:val="nil"/>
              <w:bottom w:val="nil"/>
              <w:right w:val="nil"/>
            </w:tcBorders>
          </w:tcPr>
          <w:p w14:paraId="794AA69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w:t>
            </w:r>
          </w:p>
        </w:tc>
        <w:tc>
          <w:tcPr>
            <w:tcW w:w="933" w:type="dxa"/>
            <w:tcBorders>
              <w:top w:val="nil"/>
              <w:left w:val="nil"/>
              <w:bottom w:val="nil"/>
              <w:right w:val="nil"/>
            </w:tcBorders>
          </w:tcPr>
          <w:p w14:paraId="3FE526F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w:t>
            </w:r>
          </w:p>
        </w:tc>
        <w:tc>
          <w:tcPr>
            <w:tcW w:w="933" w:type="dxa"/>
            <w:tcBorders>
              <w:top w:val="nil"/>
              <w:left w:val="nil"/>
              <w:bottom w:val="nil"/>
              <w:right w:val="nil"/>
            </w:tcBorders>
          </w:tcPr>
          <w:p w14:paraId="55148D9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r>
      <w:tr w:rsidR="00C220DB" w:rsidRPr="00205307" w14:paraId="0D09ACF3" w14:textId="77777777" w:rsidTr="00DB74ED">
        <w:tc>
          <w:tcPr>
            <w:tcW w:w="0" w:type="auto"/>
            <w:tcBorders>
              <w:top w:val="nil"/>
              <w:left w:val="nil"/>
              <w:bottom w:val="nil"/>
              <w:right w:val="nil"/>
            </w:tcBorders>
          </w:tcPr>
          <w:p w14:paraId="73A2983D"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nil"/>
              <w:right w:val="nil"/>
            </w:tcBorders>
          </w:tcPr>
          <w:p w14:paraId="3FB7545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(0.040)</w:t>
            </w:r>
          </w:p>
        </w:tc>
        <w:tc>
          <w:tcPr>
            <w:tcW w:w="933" w:type="dxa"/>
            <w:tcBorders>
              <w:top w:val="nil"/>
              <w:left w:val="nil"/>
              <w:bottom w:val="nil"/>
              <w:right w:val="nil"/>
            </w:tcBorders>
          </w:tcPr>
          <w:p w14:paraId="772B9B4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(0.043)</w:t>
            </w:r>
          </w:p>
        </w:tc>
        <w:tc>
          <w:tcPr>
            <w:tcW w:w="933" w:type="dxa"/>
            <w:tcBorders>
              <w:top w:val="nil"/>
              <w:left w:val="nil"/>
              <w:bottom w:val="nil"/>
              <w:right w:val="nil"/>
            </w:tcBorders>
          </w:tcPr>
          <w:p w14:paraId="5EF1789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(0.044)</w:t>
            </w:r>
          </w:p>
        </w:tc>
        <w:tc>
          <w:tcPr>
            <w:tcW w:w="933" w:type="dxa"/>
            <w:tcBorders>
              <w:top w:val="nil"/>
              <w:left w:val="nil"/>
              <w:bottom w:val="nil"/>
              <w:right w:val="nil"/>
            </w:tcBorders>
          </w:tcPr>
          <w:p w14:paraId="70AC2BD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(0.043)</w:t>
            </w:r>
          </w:p>
        </w:tc>
        <w:tc>
          <w:tcPr>
            <w:tcW w:w="933" w:type="dxa"/>
            <w:tcBorders>
              <w:top w:val="nil"/>
              <w:left w:val="nil"/>
              <w:bottom w:val="nil"/>
              <w:right w:val="nil"/>
            </w:tcBorders>
          </w:tcPr>
          <w:p w14:paraId="181BDCE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(0.043)</w:t>
            </w:r>
          </w:p>
        </w:tc>
        <w:tc>
          <w:tcPr>
            <w:tcW w:w="933" w:type="dxa"/>
            <w:tcBorders>
              <w:top w:val="nil"/>
              <w:left w:val="nil"/>
              <w:bottom w:val="nil"/>
              <w:right w:val="nil"/>
            </w:tcBorders>
          </w:tcPr>
          <w:p w14:paraId="7FF5A00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(0.044)</w:t>
            </w:r>
          </w:p>
        </w:tc>
      </w:tr>
      <w:tr w:rsidR="00C220DB" w:rsidRPr="00205307" w14:paraId="02E87221" w14:textId="77777777" w:rsidTr="00DB74ED">
        <w:tc>
          <w:tcPr>
            <w:tcW w:w="0" w:type="auto"/>
            <w:tcBorders>
              <w:top w:val="nil"/>
              <w:left w:val="nil"/>
              <w:bottom w:val="nil"/>
              <w:right w:val="nil"/>
            </w:tcBorders>
          </w:tcPr>
          <w:p w14:paraId="473CAFEF"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Tknot3</w:t>
            </w:r>
          </w:p>
        </w:tc>
        <w:tc>
          <w:tcPr>
            <w:tcW w:w="933" w:type="dxa"/>
            <w:tcBorders>
              <w:top w:val="nil"/>
              <w:left w:val="nil"/>
              <w:bottom w:val="nil"/>
              <w:right w:val="nil"/>
            </w:tcBorders>
          </w:tcPr>
          <w:p w14:paraId="7E362C8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-0.47***</w:t>
            </w:r>
          </w:p>
        </w:tc>
        <w:tc>
          <w:tcPr>
            <w:tcW w:w="933" w:type="dxa"/>
            <w:tcBorders>
              <w:top w:val="nil"/>
              <w:left w:val="nil"/>
              <w:bottom w:val="nil"/>
              <w:right w:val="nil"/>
            </w:tcBorders>
          </w:tcPr>
          <w:p w14:paraId="7F56320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-0.49***</w:t>
            </w:r>
          </w:p>
        </w:tc>
        <w:tc>
          <w:tcPr>
            <w:tcW w:w="933" w:type="dxa"/>
            <w:tcBorders>
              <w:top w:val="nil"/>
              <w:left w:val="nil"/>
              <w:bottom w:val="nil"/>
              <w:right w:val="nil"/>
            </w:tcBorders>
          </w:tcPr>
          <w:p w14:paraId="28CAC07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-0.50***</w:t>
            </w:r>
          </w:p>
        </w:tc>
        <w:tc>
          <w:tcPr>
            <w:tcW w:w="933" w:type="dxa"/>
            <w:tcBorders>
              <w:top w:val="nil"/>
              <w:left w:val="nil"/>
              <w:bottom w:val="nil"/>
              <w:right w:val="nil"/>
            </w:tcBorders>
          </w:tcPr>
          <w:p w14:paraId="0546617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-0.50***</w:t>
            </w:r>
          </w:p>
        </w:tc>
        <w:tc>
          <w:tcPr>
            <w:tcW w:w="933" w:type="dxa"/>
            <w:tcBorders>
              <w:top w:val="nil"/>
              <w:left w:val="nil"/>
              <w:bottom w:val="nil"/>
              <w:right w:val="nil"/>
            </w:tcBorders>
          </w:tcPr>
          <w:p w14:paraId="7814AEB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-0.49***</w:t>
            </w:r>
          </w:p>
        </w:tc>
        <w:tc>
          <w:tcPr>
            <w:tcW w:w="933" w:type="dxa"/>
            <w:tcBorders>
              <w:top w:val="nil"/>
              <w:left w:val="nil"/>
              <w:bottom w:val="nil"/>
              <w:right w:val="nil"/>
            </w:tcBorders>
          </w:tcPr>
          <w:p w14:paraId="4C80C3E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-0.52***</w:t>
            </w:r>
          </w:p>
        </w:tc>
      </w:tr>
      <w:tr w:rsidR="00C220DB" w:rsidRPr="00205307" w14:paraId="6BE110DB" w14:textId="77777777" w:rsidTr="00DB74ED">
        <w:tc>
          <w:tcPr>
            <w:tcW w:w="0" w:type="auto"/>
            <w:tcBorders>
              <w:top w:val="nil"/>
              <w:left w:val="nil"/>
              <w:bottom w:val="single" w:sz="4" w:space="0" w:color="auto"/>
              <w:right w:val="nil"/>
            </w:tcBorders>
          </w:tcPr>
          <w:p w14:paraId="2A6EFD1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933" w:type="dxa"/>
            <w:tcBorders>
              <w:top w:val="nil"/>
              <w:left w:val="nil"/>
              <w:bottom w:val="single" w:sz="4" w:space="0" w:color="auto"/>
              <w:right w:val="nil"/>
            </w:tcBorders>
          </w:tcPr>
          <w:p w14:paraId="7EF0D99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(0.102)</w:t>
            </w:r>
          </w:p>
        </w:tc>
        <w:tc>
          <w:tcPr>
            <w:tcW w:w="933" w:type="dxa"/>
            <w:tcBorders>
              <w:top w:val="nil"/>
              <w:left w:val="nil"/>
              <w:bottom w:val="single" w:sz="4" w:space="0" w:color="auto"/>
              <w:right w:val="nil"/>
            </w:tcBorders>
          </w:tcPr>
          <w:p w14:paraId="78D84C1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(0.109)</w:t>
            </w:r>
          </w:p>
        </w:tc>
        <w:tc>
          <w:tcPr>
            <w:tcW w:w="933" w:type="dxa"/>
            <w:tcBorders>
              <w:top w:val="nil"/>
              <w:left w:val="nil"/>
              <w:bottom w:val="single" w:sz="4" w:space="0" w:color="auto"/>
              <w:right w:val="nil"/>
            </w:tcBorders>
          </w:tcPr>
          <w:p w14:paraId="1CEC379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(0.113)</w:t>
            </w:r>
          </w:p>
        </w:tc>
        <w:tc>
          <w:tcPr>
            <w:tcW w:w="933" w:type="dxa"/>
            <w:tcBorders>
              <w:top w:val="nil"/>
              <w:left w:val="nil"/>
              <w:bottom w:val="single" w:sz="4" w:space="0" w:color="auto"/>
              <w:right w:val="nil"/>
            </w:tcBorders>
          </w:tcPr>
          <w:p w14:paraId="2D1E8ED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(0.109)</w:t>
            </w:r>
          </w:p>
        </w:tc>
        <w:tc>
          <w:tcPr>
            <w:tcW w:w="933" w:type="dxa"/>
            <w:tcBorders>
              <w:top w:val="nil"/>
              <w:left w:val="nil"/>
              <w:bottom w:val="single" w:sz="4" w:space="0" w:color="auto"/>
              <w:right w:val="nil"/>
            </w:tcBorders>
          </w:tcPr>
          <w:p w14:paraId="085A1A1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(0.109)</w:t>
            </w:r>
          </w:p>
        </w:tc>
        <w:tc>
          <w:tcPr>
            <w:tcW w:w="933" w:type="dxa"/>
            <w:tcBorders>
              <w:top w:val="nil"/>
              <w:left w:val="nil"/>
              <w:bottom w:val="single" w:sz="4" w:space="0" w:color="auto"/>
              <w:right w:val="nil"/>
            </w:tcBorders>
          </w:tcPr>
          <w:p w14:paraId="03A8556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(0.112)</w:t>
            </w:r>
          </w:p>
        </w:tc>
      </w:tr>
      <w:tr w:rsidR="00C220DB" w:rsidRPr="00205307" w14:paraId="29507AA0" w14:textId="77777777" w:rsidTr="00DB74ED">
        <w:tc>
          <w:tcPr>
            <w:tcW w:w="0" w:type="auto"/>
            <w:tcBorders>
              <w:top w:val="single" w:sz="4" w:space="0" w:color="auto"/>
              <w:left w:val="nil"/>
              <w:bottom w:val="nil"/>
              <w:right w:val="nil"/>
            </w:tcBorders>
          </w:tcPr>
          <w:p w14:paraId="3450837E"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Observations</w:t>
            </w:r>
          </w:p>
        </w:tc>
        <w:tc>
          <w:tcPr>
            <w:tcW w:w="933" w:type="dxa"/>
            <w:tcBorders>
              <w:top w:val="single" w:sz="4" w:space="0" w:color="auto"/>
              <w:left w:val="nil"/>
              <w:bottom w:val="nil"/>
              <w:right w:val="nil"/>
            </w:tcBorders>
          </w:tcPr>
          <w:p w14:paraId="0FD13BD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68F14A0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0BB1946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3696430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3D962BB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c>
          <w:tcPr>
            <w:tcW w:w="933" w:type="dxa"/>
            <w:tcBorders>
              <w:top w:val="single" w:sz="4" w:space="0" w:color="auto"/>
              <w:left w:val="nil"/>
              <w:bottom w:val="nil"/>
              <w:right w:val="nil"/>
            </w:tcBorders>
          </w:tcPr>
          <w:p w14:paraId="451748C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741</w:t>
            </w:r>
          </w:p>
        </w:tc>
      </w:tr>
      <w:tr w:rsidR="00C220DB" w:rsidRPr="00205307" w14:paraId="18635075" w14:textId="77777777" w:rsidTr="00DB74ED">
        <w:tc>
          <w:tcPr>
            <w:tcW w:w="0" w:type="auto"/>
            <w:tcBorders>
              <w:top w:val="nil"/>
              <w:left w:val="nil"/>
              <w:bottom w:val="nil"/>
              <w:right w:val="nil"/>
            </w:tcBorders>
          </w:tcPr>
          <w:p w14:paraId="0F7D0EAA"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i/>
                <w:iCs/>
                <w:sz w:val="20"/>
                <w:szCs w:val="20"/>
              </w:rPr>
              <w:t>AIC</w:t>
            </w:r>
          </w:p>
        </w:tc>
        <w:tc>
          <w:tcPr>
            <w:tcW w:w="933" w:type="dxa"/>
            <w:tcBorders>
              <w:top w:val="nil"/>
              <w:left w:val="nil"/>
              <w:bottom w:val="nil"/>
              <w:right w:val="nil"/>
            </w:tcBorders>
          </w:tcPr>
          <w:p w14:paraId="4BA84E9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1035.59</w:t>
            </w:r>
          </w:p>
        </w:tc>
        <w:tc>
          <w:tcPr>
            <w:tcW w:w="933" w:type="dxa"/>
            <w:tcBorders>
              <w:top w:val="nil"/>
              <w:left w:val="nil"/>
              <w:bottom w:val="nil"/>
              <w:right w:val="nil"/>
            </w:tcBorders>
          </w:tcPr>
          <w:p w14:paraId="12DD12D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1033.39</w:t>
            </w:r>
          </w:p>
        </w:tc>
        <w:tc>
          <w:tcPr>
            <w:tcW w:w="933" w:type="dxa"/>
            <w:tcBorders>
              <w:top w:val="nil"/>
              <w:left w:val="nil"/>
              <w:bottom w:val="nil"/>
              <w:right w:val="nil"/>
            </w:tcBorders>
          </w:tcPr>
          <w:p w14:paraId="4627825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1034.34</w:t>
            </w:r>
          </w:p>
        </w:tc>
        <w:tc>
          <w:tcPr>
            <w:tcW w:w="933" w:type="dxa"/>
            <w:tcBorders>
              <w:top w:val="nil"/>
              <w:left w:val="nil"/>
              <w:bottom w:val="nil"/>
              <w:right w:val="nil"/>
            </w:tcBorders>
          </w:tcPr>
          <w:p w14:paraId="74C10A9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1034.20</w:t>
            </w:r>
          </w:p>
        </w:tc>
        <w:tc>
          <w:tcPr>
            <w:tcW w:w="933" w:type="dxa"/>
            <w:tcBorders>
              <w:top w:val="nil"/>
              <w:left w:val="nil"/>
              <w:bottom w:val="nil"/>
              <w:right w:val="nil"/>
            </w:tcBorders>
          </w:tcPr>
          <w:p w14:paraId="2CC036C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1034.89</w:t>
            </w:r>
          </w:p>
        </w:tc>
        <w:tc>
          <w:tcPr>
            <w:tcW w:w="933" w:type="dxa"/>
            <w:tcBorders>
              <w:top w:val="nil"/>
              <w:left w:val="nil"/>
              <w:bottom w:val="nil"/>
              <w:right w:val="nil"/>
            </w:tcBorders>
          </w:tcPr>
          <w:p w14:paraId="6501FD6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1036.19</w:t>
            </w:r>
          </w:p>
        </w:tc>
      </w:tr>
      <w:tr w:rsidR="00C220DB" w:rsidRPr="00205307" w14:paraId="364B3A59" w14:textId="77777777" w:rsidTr="00DB74ED">
        <w:tc>
          <w:tcPr>
            <w:tcW w:w="0" w:type="auto"/>
            <w:tcBorders>
              <w:top w:val="nil"/>
              <w:left w:val="nil"/>
              <w:right w:val="nil"/>
            </w:tcBorders>
          </w:tcPr>
          <w:p w14:paraId="35124B88"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i/>
                <w:iCs/>
                <w:sz w:val="20"/>
                <w:szCs w:val="20"/>
              </w:rPr>
              <w:t>BIC</w:t>
            </w:r>
          </w:p>
        </w:tc>
        <w:tc>
          <w:tcPr>
            <w:tcW w:w="933" w:type="dxa"/>
            <w:tcBorders>
              <w:top w:val="nil"/>
              <w:left w:val="nil"/>
              <w:right w:val="nil"/>
            </w:tcBorders>
          </w:tcPr>
          <w:p w14:paraId="19E86EA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1104.71</w:t>
            </w:r>
          </w:p>
        </w:tc>
        <w:tc>
          <w:tcPr>
            <w:tcW w:w="933" w:type="dxa"/>
            <w:tcBorders>
              <w:top w:val="nil"/>
              <w:left w:val="nil"/>
              <w:right w:val="nil"/>
            </w:tcBorders>
          </w:tcPr>
          <w:p w14:paraId="04E9089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1120.94</w:t>
            </w:r>
          </w:p>
        </w:tc>
        <w:tc>
          <w:tcPr>
            <w:tcW w:w="933" w:type="dxa"/>
            <w:tcBorders>
              <w:top w:val="nil"/>
              <w:left w:val="nil"/>
              <w:right w:val="nil"/>
            </w:tcBorders>
          </w:tcPr>
          <w:p w14:paraId="7AFBEE4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1126.50</w:t>
            </w:r>
          </w:p>
        </w:tc>
        <w:tc>
          <w:tcPr>
            <w:tcW w:w="933" w:type="dxa"/>
            <w:tcBorders>
              <w:top w:val="nil"/>
              <w:left w:val="nil"/>
              <w:right w:val="nil"/>
            </w:tcBorders>
          </w:tcPr>
          <w:p w14:paraId="2DF1476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1126.36</w:t>
            </w:r>
          </w:p>
        </w:tc>
        <w:tc>
          <w:tcPr>
            <w:tcW w:w="933" w:type="dxa"/>
            <w:tcBorders>
              <w:top w:val="nil"/>
              <w:left w:val="nil"/>
              <w:right w:val="nil"/>
            </w:tcBorders>
          </w:tcPr>
          <w:p w14:paraId="1C4D0F0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1127.05</w:t>
            </w:r>
          </w:p>
        </w:tc>
        <w:tc>
          <w:tcPr>
            <w:tcW w:w="933" w:type="dxa"/>
            <w:tcBorders>
              <w:top w:val="nil"/>
              <w:left w:val="nil"/>
              <w:right w:val="nil"/>
            </w:tcBorders>
          </w:tcPr>
          <w:p w14:paraId="5345C2B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1137.57</w:t>
            </w:r>
          </w:p>
        </w:tc>
      </w:tr>
      <w:tr w:rsidR="00C220DB" w:rsidRPr="00205307" w14:paraId="68072C62" w14:textId="77777777" w:rsidTr="00DB74ED">
        <w:trPr>
          <w:trHeight w:val="64"/>
        </w:trPr>
        <w:tc>
          <w:tcPr>
            <w:tcW w:w="0" w:type="auto"/>
            <w:tcBorders>
              <w:top w:val="nil"/>
              <w:left w:val="nil"/>
              <w:bottom w:val="double" w:sz="4" w:space="0" w:color="auto"/>
              <w:right w:val="nil"/>
            </w:tcBorders>
          </w:tcPr>
          <w:p w14:paraId="7F0A42B1"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Degrees of Freedom</w:t>
            </w:r>
          </w:p>
        </w:tc>
        <w:tc>
          <w:tcPr>
            <w:tcW w:w="933" w:type="dxa"/>
            <w:tcBorders>
              <w:top w:val="nil"/>
              <w:left w:val="nil"/>
              <w:bottom w:val="double" w:sz="4" w:space="0" w:color="auto"/>
              <w:right w:val="nil"/>
            </w:tcBorders>
          </w:tcPr>
          <w:p w14:paraId="47AD82C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w:t>
            </w:r>
          </w:p>
        </w:tc>
        <w:tc>
          <w:tcPr>
            <w:tcW w:w="933" w:type="dxa"/>
            <w:tcBorders>
              <w:top w:val="nil"/>
              <w:left w:val="nil"/>
              <w:bottom w:val="double" w:sz="4" w:space="0" w:color="auto"/>
              <w:right w:val="nil"/>
            </w:tcBorders>
          </w:tcPr>
          <w:p w14:paraId="667DE2B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w:t>
            </w:r>
          </w:p>
        </w:tc>
        <w:tc>
          <w:tcPr>
            <w:tcW w:w="933" w:type="dxa"/>
            <w:tcBorders>
              <w:top w:val="nil"/>
              <w:left w:val="nil"/>
              <w:bottom w:val="double" w:sz="4" w:space="0" w:color="auto"/>
              <w:right w:val="nil"/>
            </w:tcBorders>
          </w:tcPr>
          <w:p w14:paraId="066FF7C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933" w:type="dxa"/>
            <w:tcBorders>
              <w:top w:val="nil"/>
              <w:left w:val="nil"/>
              <w:bottom w:val="double" w:sz="4" w:space="0" w:color="auto"/>
              <w:right w:val="nil"/>
            </w:tcBorders>
          </w:tcPr>
          <w:p w14:paraId="1080561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933" w:type="dxa"/>
            <w:tcBorders>
              <w:top w:val="nil"/>
              <w:left w:val="nil"/>
              <w:bottom w:val="double" w:sz="4" w:space="0" w:color="auto"/>
              <w:right w:val="nil"/>
            </w:tcBorders>
          </w:tcPr>
          <w:p w14:paraId="2673AC4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933" w:type="dxa"/>
            <w:tcBorders>
              <w:top w:val="nil"/>
              <w:left w:val="nil"/>
              <w:bottom w:val="double" w:sz="4" w:space="0" w:color="auto"/>
              <w:right w:val="nil"/>
            </w:tcBorders>
          </w:tcPr>
          <w:p w14:paraId="3EA556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w:t>
            </w:r>
          </w:p>
        </w:tc>
      </w:tr>
    </w:tbl>
    <w:p w14:paraId="763E8AD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Standard errors in parentheses</w:t>
      </w:r>
    </w:p>
    <w:p w14:paraId="5861086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p&lt;0.10, * p&lt;0.05, ** p&lt;0.01, *** p&lt;0.001</w:t>
      </w:r>
    </w:p>
    <w:p w14:paraId="1D8C87E0" w14:textId="77777777" w:rsidR="00C220DB" w:rsidRPr="00205307" w:rsidRDefault="00C220DB" w:rsidP="00AD4F01">
      <w:pPr>
        <w:widowControl w:val="0"/>
        <w:autoSpaceDE w:val="0"/>
        <w:autoSpaceDN w:val="0"/>
        <w:adjustRightInd w:val="0"/>
        <w:spacing w:line="240" w:lineRule="auto"/>
        <w:rPr>
          <w:rFonts w:eastAsia="Calibri" w:cs="Times New Roman"/>
          <w:sz w:val="20"/>
          <w:szCs w:val="20"/>
        </w:rPr>
      </w:pPr>
      <w:r w:rsidRPr="00205307">
        <w:rPr>
          <w:rFonts w:eastAsia="Calibri" w:cs="Times New Roman"/>
          <w:sz w:val="20"/>
          <w:szCs w:val="20"/>
          <w:vertAlign w:val="superscript"/>
        </w:rPr>
        <w:t>a</w:t>
      </w:r>
      <w:r w:rsidRPr="00205307">
        <w:rPr>
          <w:rFonts w:eastAsia="Calibri" w:cs="Times New Roman"/>
          <w:sz w:val="20"/>
          <w:szCs w:val="20"/>
        </w:rPr>
        <w:t xml:space="preserve"> </w:t>
      </w:r>
      <w:proofErr w:type="gramStart"/>
      <w:r w:rsidRPr="00205307">
        <w:rPr>
          <w:rFonts w:eastAsia="Calibri" w:cs="Times New Roman"/>
          <w:sz w:val="20"/>
          <w:szCs w:val="20"/>
        </w:rPr>
        <w:t>variables</w:t>
      </w:r>
      <w:proofErr w:type="gramEnd"/>
      <w:r w:rsidRPr="00205307">
        <w:rPr>
          <w:rFonts w:eastAsia="Calibri" w:cs="Times New Roman"/>
          <w:sz w:val="20"/>
          <w:szCs w:val="20"/>
        </w:rPr>
        <w:t xml:space="preserve"> lagged one period (t-1)</w:t>
      </w:r>
    </w:p>
    <w:p w14:paraId="33456D26" w14:textId="77777777" w:rsidR="00C220DB" w:rsidRPr="00205307" w:rsidRDefault="00C220DB" w:rsidP="00AD4F01">
      <w:pPr>
        <w:widowControl w:val="0"/>
        <w:autoSpaceDE w:val="0"/>
        <w:autoSpaceDN w:val="0"/>
        <w:adjustRightInd w:val="0"/>
        <w:spacing w:line="240" w:lineRule="auto"/>
        <w:rPr>
          <w:rFonts w:eastAsia="Calibri" w:cs="Times New Roman"/>
          <w:sz w:val="20"/>
          <w:szCs w:val="20"/>
        </w:rPr>
      </w:pPr>
      <w:r w:rsidRPr="00205307">
        <w:rPr>
          <w:rFonts w:eastAsia="Calibri" w:cs="Times New Roman"/>
          <w:sz w:val="20"/>
          <w:szCs w:val="20"/>
        </w:rPr>
        <w:t>Response variable: year-over-year change in stock of restrictive provisions (continuous)</w:t>
      </w:r>
    </w:p>
    <w:p w14:paraId="09791D4E" w14:textId="77777777" w:rsidR="00C220DB" w:rsidRPr="00205307" w:rsidRDefault="00C220DB" w:rsidP="00C220DB">
      <w:pPr>
        <w:rPr>
          <w:rFonts w:cs="Times New Roman"/>
        </w:rPr>
      </w:pPr>
    </w:p>
    <w:p w14:paraId="0665EC4B" w14:textId="77777777" w:rsidR="00C220DB" w:rsidRPr="00205307" w:rsidRDefault="00C220DB" w:rsidP="00C220DB">
      <w:pPr>
        <w:rPr>
          <w:rFonts w:cs="Times New Roman"/>
          <w:b/>
          <w:sz w:val="22"/>
          <w:szCs w:val="22"/>
        </w:rPr>
      </w:pPr>
      <w:r w:rsidRPr="00205307">
        <w:rPr>
          <w:rFonts w:cs="Times New Roman"/>
        </w:rPr>
        <w:br w:type="page"/>
      </w:r>
    </w:p>
    <w:p w14:paraId="0F269A25" w14:textId="135A542D" w:rsidR="00C220DB" w:rsidRPr="00205307" w:rsidRDefault="00923D0A" w:rsidP="00C47F4A">
      <w:pPr>
        <w:pStyle w:val="Heading4"/>
      </w:pPr>
      <w:bookmarkStart w:id="411" w:name="_Appendix_Table_5D:"/>
      <w:bookmarkStart w:id="412" w:name="_Toc46189339"/>
      <w:bookmarkStart w:id="413" w:name="_Toc46190243"/>
      <w:bookmarkStart w:id="414" w:name="_Toc46190398"/>
      <w:bookmarkStart w:id="415" w:name="_Toc46190468"/>
      <w:bookmarkEnd w:id="411"/>
      <w:r>
        <w:rPr>
          <w:rStyle w:val="Emphasis"/>
          <w:i w:val="0"/>
          <w:iCs w:val="0"/>
        </w:rPr>
        <w:lastRenderedPageBreak/>
        <w:t xml:space="preserve">Appendix </w:t>
      </w:r>
      <w:r w:rsidR="00C220DB" w:rsidRPr="00205307">
        <w:t xml:space="preserve">Table 5D: </w:t>
      </w:r>
      <w:proofErr w:type="spellStart"/>
      <w:r w:rsidR="00C220DB" w:rsidRPr="00205307">
        <w:t>NBRM</w:t>
      </w:r>
      <w:proofErr w:type="spellEnd"/>
      <w:r w:rsidR="00C220DB" w:rsidRPr="00205307">
        <w:t xml:space="preserve"> Directed Dyad Models Predicting Permissive Expansions (Full Model)</w:t>
      </w:r>
      <w:bookmarkEnd w:id="412"/>
      <w:bookmarkEnd w:id="413"/>
      <w:bookmarkEnd w:id="414"/>
      <w:bookmarkEnd w:id="415"/>
    </w:p>
    <w:tbl>
      <w:tblPr>
        <w:tblW w:w="0" w:type="auto"/>
        <w:tblLook w:val="0000" w:firstRow="0" w:lastRow="0" w:firstColumn="0" w:lastColumn="0" w:noHBand="0" w:noVBand="0"/>
      </w:tblPr>
      <w:tblGrid>
        <w:gridCol w:w="3324"/>
        <w:gridCol w:w="933"/>
        <w:gridCol w:w="933"/>
        <w:gridCol w:w="933"/>
        <w:gridCol w:w="933"/>
        <w:gridCol w:w="933"/>
        <w:gridCol w:w="933"/>
      </w:tblGrid>
      <w:tr w:rsidR="00C220DB" w:rsidRPr="00205307" w14:paraId="4CF8B2D7" w14:textId="77777777" w:rsidTr="00DB74ED">
        <w:tc>
          <w:tcPr>
            <w:tcW w:w="0" w:type="auto"/>
            <w:tcBorders>
              <w:top w:val="double" w:sz="4" w:space="0" w:color="auto"/>
              <w:left w:val="nil"/>
              <w:bottom w:val="single" w:sz="4" w:space="0" w:color="auto"/>
              <w:right w:val="nil"/>
            </w:tcBorders>
          </w:tcPr>
          <w:p w14:paraId="56F426F3"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double" w:sz="4" w:space="0" w:color="auto"/>
              <w:left w:val="nil"/>
              <w:bottom w:val="single" w:sz="4" w:space="0" w:color="auto"/>
              <w:right w:val="nil"/>
            </w:tcBorders>
          </w:tcPr>
          <w:p w14:paraId="6F872A3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w:t>
            </w:r>
          </w:p>
        </w:tc>
        <w:tc>
          <w:tcPr>
            <w:tcW w:w="0" w:type="auto"/>
            <w:tcBorders>
              <w:top w:val="double" w:sz="4" w:space="0" w:color="auto"/>
              <w:left w:val="nil"/>
              <w:bottom w:val="single" w:sz="4" w:space="0" w:color="auto"/>
              <w:right w:val="nil"/>
            </w:tcBorders>
          </w:tcPr>
          <w:p w14:paraId="2F6C70E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w:t>
            </w:r>
          </w:p>
        </w:tc>
        <w:tc>
          <w:tcPr>
            <w:tcW w:w="0" w:type="auto"/>
            <w:tcBorders>
              <w:top w:val="double" w:sz="4" w:space="0" w:color="auto"/>
              <w:left w:val="nil"/>
              <w:bottom w:val="single" w:sz="4" w:space="0" w:color="auto"/>
              <w:right w:val="nil"/>
            </w:tcBorders>
          </w:tcPr>
          <w:p w14:paraId="6E351D3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w:t>
            </w:r>
          </w:p>
        </w:tc>
        <w:tc>
          <w:tcPr>
            <w:tcW w:w="0" w:type="auto"/>
            <w:tcBorders>
              <w:top w:val="double" w:sz="4" w:space="0" w:color="auto"/>
              <w:left w:val="nil"/>
              <w:bottom w:val="single" w:sz="4" w:space="0" w:color="auto"/>
              <w:right w:val="nil"/>
            </w:tcBorders>
          </w:tcPr>
          <w:p w14:paraId="06AEE77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w:t>
            </w:r>
          </w:p>
        </w:tc>
        <w:tc>
          <w:tcPr>
            <w:tcW w:w="0" w:type="auto"/>
            <w:tcBorders>
              <w:top w:val="double" w:sz="4" w:space="0" w:color="auto"/>
              <w:left w:val="nil"/>
              <w:bottom w:val="single" w:sz="4" w:space="0" w:color="auto"/>
              <w:right w:val="nil"/>
            </w:tcBorders>
          </w:tcPr>
          <w:p w14:paraId="7EF3102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w:t>
            </w:r>
          </w:p>
        </w:tc>
        <w:tc>
          <w:tcPr>
            <w:tcW w:w="0" w:type="auto"/>
            <w:tcBorders>
              <w:top w:val="double" w:sz="4" w:space="0" w:color="auto"/>
              <w:left w:val="nil"/>
              <w:bottom w:val="single" w:sz="4" w:space="0" w:color="auto"/>
              <w:right w:val="nil"/>
            </w:tcBorders>
          </w:tcPr>
          <w:p w14:paraId="4DBFAA6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w:t>
            </w:r>
          </w:p>
        </w:tc>
      </w:tr>
      <w:tr w:rsidR="00C220DB" w:rsidRPr="00205307" w14:paraId="5C4F9266" w14:textId="77777777" w:rsidTr="00DB74ED">
        <w:tc>
          <w:tcPr>
            <w:tcW w:w="0" w:type="auto"/>
            <w:tcBorders>
              <w:top w:val="nil"/>
              <w:left w:val="nil"/>
              <w:bottom w:val="nil"/>
              <w:right w:val="nil"/>
            </w:tcBorders>
          </w:tcPr>
          <w:p w14:paraId="7BF1CD4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Governance Permissiveness </w:t>
            </w:r>
            <w:r w:rsidRPr="00205307">
              <w:rPr>
                <w:rFonts w:cs="Times New Roman"/>
                <w:sz w:val="20"/>
                <w:szCs w:val="20"/>
                <w:vertAlign w:val="superscript"/>
              </w:rPr>
              <w:t>a</w:t>
            </w:r>
          </w:p>
        </w:tc>
        <w:tc>
          <w:tcPr>
            <w:tcW w:w="0" w:type="auto"/>
            <w:tcBorders>
              <w:top w:val="nil"/>
              <w:left w:val="nil"/>
              <w:bottom w:val="nil"/>
              <w:right w:val="nil"/>
            </w:tcBorders>
          </w:tcPr>
          <w:p w14:paraId="065C06B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137A54B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c>
          <w:tcPr>
            <w:tcW w:w="0" w:type="auto"/>
            <w:tcBorders>
              <w:top w:val="nil"/>
              <w:left w:val="nil"/>
              <w:bottom w:val="nil"/>
              <w:right w:val="nil"/>
            </w:tcBorders>
          </w:tcPr>
          <w:p w14:paraId="5710360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0" w:type="auto"/>
            <w:tcBorders>
              <w:top w:val="nil"/>
              <w:left w:val="nil"/>
              <w:bottom w:val="nil"/>
              <w:right w:val="nil"/>
            </w:tcBorders>
          </w:tcPr>
          <w:p w14:paraId="23F5DD6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c>
          <w:tcPr>
            <w:tcW w:w="0" w:type="auto"/>
            <w:tcBorders>
              <w:top w:val="nil"/>
              <w:left w:val="nil"/>
              <w:bottom w:val="nil"/>
              <w:right w:val="nil"/>
            </w:tcBorders>
          </w:tcPr>
          <w:p w14:paraId="2A3B5BA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c>
          <w:tcPr>
            <w:tcW w:w="0" w:type="auto"/>
            <w:tcBorders>
              <w:top w:val="nil"/>
              <w:left w:val="nil"/>
              <w:bottom w:val="nil"/>
              <w:right w:val="nil"/>
            </w:tcBorders>
          </w:tcPr>
          <w:p w14:paraId="42373DE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r>
      <w:tr w:rsidR="00C220DB" w:rsidRPr="00205307" w14:paraId="2FAB153F" w14:textId="77777777" w:rsidTr="00DB74ED">
        <w:tc>
          <w:tcPr>
            <w:tcW w:w="0" w:type="auto"/>
            <w:tcBorders>
              <w:top w:val="nil"/>
              <w:left w:val="nil"/>
              <w:bottom w:val="nil"/>
              <w:right w:val="nil"/>
            </w:tcBorders>
          </w:tcPr>
          <w:p w14:paraId="73B04312"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4C09F89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5924D7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(0.030)</w:t>
            </w:r>
          </w:p>
        </w:tc>
        <w:tc>
          <w:tcPr>
            <w:tcW w:w="0" w:type="auto"/>
            <w:tcBorders>
              <w:top w:val="nil"/>
              <w:left w:val="nil"/>
              <w:bottom w:val="nil"/>
              <w:right w:val="nil"/>
            </w:tcBorders>
          </w:tcPr>
          <w:p w14:paraId="48B27FD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(0.026)</w:t>
            </w:r>
          </w:p>
        </w:tc>
        <w:tc>
          <w:tcPr>
            <w:tcW w:w="0" w:type="auto"/>
            <w:tcBorders>
              <w:top w:val="nil"/>
              <w:left w:val="nil"/>
              <w:bottom w:val="nil"/>
              <w:right w:val="nil"/>
            </w:tcBorders>
          </w:tcPr>
          <w:p w14:paraId="02DEF1A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(0.029)</w:t>
            </w:r>
          </w:p>
        </w:tc>
        <w:tc>
          <w:tcPr>
            <w:tcW w:w="0" w:type="auto"/>
            <w:tcBorders>
              <w:top w:val="nil"/>
              <w:left w:val="nil"/>
              <w:bottom w:val="nil"/>
              <w:right w:val="nil"/>
            </w:tcBorders>
          </w:tcPr>
          <w:p w14:paraId="3DE9ADB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(0.030)</w:t>
            </w:r>
          </w:p>
        </w:tc>
        <w:tc>
          <w:tcPr>
            <w:tcW w:w="0" w:type="auto"/>
            <w:tcBorders>
              <w:top w:val="nil"/>
              <w:left w:val="nil"/>
              <w:bottom w:val="nil"/>
              <w:right w:val="nil"/>
            </w:tcBorders>
          </w:tcPr>
          <w:p w14:paraId="48BA571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(0.029)</w:t>
            </w:r>
          </w:p>
        </w:tc>
      </w:tr>
      <w:tr w:rsidR="00C220DB" w:rsidRPr="00205307" w14:paraId="39D0255B" w14:textId="77777777" w:rsidTr="00DB74ED">
        <w:tc>
          <w:tcPr>
            <w:tcW w:w="0" w:type="auto"/>
            <w:tcBorders>
              <w:top w:val="nil"/>
              <w:left w:val="nil"/>
              <w:bottom w:val="nil"/>
              <w:right w:val="nil"/>
            </w:tcBorders>
          </w:tcPr>
          <w:p w14:paraId="515AE53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Formation Permissiveness </w:t>
            </w:r>
            <w:r w:rsidRPr="00205307">
              <w:rPr>
                <w:rFonts w:cs="Times New Roman"/>
                <w:sz w:val="20"/>
                <w:szCs w:val="20"/>
                <w:vertAlign w:val="superscript"/>
              </w:rPr>
              <w:t>a</w:t>
            </w:r>
          </w:p>
        </w:tc>
        <w:tc>
          <w:tcPr>
            <w:tcW w:w="0" w:type="auto"/>
            <w:tcBorders>
              <w:top w:val="nil"/>
              <w:left w:val="nil"/>
              <w:bottom w:val="nil"/>
              <w:right w:val="nil"/>
            </w:tcBorders>
          </w:tcPr>
          <w:p w14:paraId="2717FB7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E17F76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w:t>
            </w:r>
          </w:p>
        </w:tc>
        <w:tc>
          <w:tcPr>
            <w:tcW w:w="0" w:type="auto"/>
            <w:tcBorders>
              <w:top w:val="nil"/>
              <w:left w:val="nil"/>
              <w:bottom w:val="nil"/>
              <w:right w:val="nil"/>
            </w:tcBorders>
          </w:tcPr>
          <w:p w14:paraId="587BE49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w:t>
            </w:r>
          </w:p>
        </w:tc>
        <w:tc>
          <w:tcPr>
            <w:tcW w:w="0" w:type="auto"/>
            <w:tcBorders>
              <w:top w:val="nil"/>
              <w:left w:val="nil"/>
              <w:bottom w:val="nil"/>
              <w:right w:val="nil"/>
            </w:tcBorders>
          </w:tcPr>
          <w:p w14:paraId="23FD667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w:t>
            </w:r>
          </w:p>
        </w:tc>
        <w:tc>
          <w:tcPr>
            <w:tcW w:w="0" w:type="auto"/>
            <w:tcBorders>
              <w:top w:val="nil"/>
              <w:left w:val="nil"/>
              <w:bottom w:val="nil"/>
              <w:right w:val="nil"/>
            </w:tcBorders>
          </w:tcPr>
          <w:p w14:paraId="4B500B5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w:t>
            </w:r>
          </w:p>
        </w:tc>
        <w:tc>
          <w:tcPr>
            <w:tcW w:w="0" w:type="auto"/>
            <w:tcBorders>
              <w:top w:val="nil"/>
              <w:left w:val="nil"/>
              <w:bottom w:val="nil"/>
              <w:right w:val="nil"/>
            </w:tcBorders>
          </w:tcPr>
          <w:p w14:paraId="58CFDFF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w:t>
            </w:r>
          </w:p>
        </w:tc>
      </w:tr>
      <w:tr w:rsidR="00C220DB" w:rsidRPr="00205307" w14:paraId="0F7228DA" w14:textId="77777777" w:rsidTr="00DB74ED">
        <w:tc>
          <w:tcPr>
            <w:tcW w:w="0" w:type="auto"/>
            <w:tcBorders>
              <w:top w:val="nil"/>
              <w:left w:val="nil"/>
              <w:bottom w:val="nil"/>
              <w:right w:val="nil"/>
            </w:tcBorders>
          </w:tcPr>
          <w:p w14:paraId="0135DBFE"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0A45612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2AC489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(0.047)</w:t>
            </w:r>
          </w:p>
        </w:tc>
        <w:tc>
          <w:tcPr>
            <w:tcW w:w="0" w:type="auto"/>
            <w:tcBorders>
              <w:top w:val="nil"/>
              <w:left w:val="nil"/>
              <w:bottom w:val="nil"/>
              <w:right w:val="nil"/>
            </w:tcBorders>
          </w:tcPr>
          <w:p w14:paraId="4669BC2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(0.039)</w:t>
            </w:r>
          </w:p>
        </w:tc>
        <w:tc>
          <w:tcPr>
            <w:tcW w:w="0" w:type="auto"/>
            <w:tcBorders>
              <w:top w:val="nil"/>
              <w:left w:val="nil"/>
              <w:bottom w:val="nil"/>
              <w:right w:val="nil"/>
            </w:tcBorders>
          </w:tcPr>
          <w:p w14:paraId="61633C6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(0.048)</w:t>
            </w:r>
          </w:p>
        </w:tc>
        <w:tc>
          <w:tcPr>
            <w:tcW w:w="0" w:type="auto"/>
            <w:tcBorders>
              <w:top w:val="nil"/>
              <w:left w:val="nil"/>
              <w:bottom w:val="nil"/>
              <w:right w:val="nil"/>
            </w:tcBorders>
          </w:tcPr>
          <w:p w14:paraId="3712227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(0.046)</w:t>
            </w:r>
          </w:p>
        </w:tc>
        <w:tc>
          <w:tcPr>
            <w:tcW w:w="0" w:type="auto"/>
            <w:tcBorders>
              <w:top w:val="nil"/>
              <w:left w:val="nil"/>
              <w:bottom w:val="nil"/>
              <w:right w:val="nil"/>
            </w:tcBorders>
          </w:tcPr>
          <w:p w14:paraId="4DC165F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(0.038)</w:t>
            </w:r>
          </w:p>
        </w:tc>
      </w:tr>
      <w:tr w:rsidR="00C220DB" w:rsidRPr="00205307" w14:paraId="2D4FB758" w14:textId="77777777" w:rsidTr="00DB74ED">
        <w:tc>
          <w:tcPr>
            <w:tcW w:w="0" w:type="auto"/>
            <w:tcBorders>
              <w:top w:val="nil"/>
              <w:left w:val="nil"/>
              <w:bottom w:val="nil"/>
              <w:right w:val="nil"/>
            </w:tcBorders>
          </w:tcPr>
          <w:p w14:paraId="2995DE6E"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Operations Permissiveness </w:t>
            </w:r>
            <w:r w:rsidRPr="00205307">
              <w:rPr>
                <w:rFonts w:cs="Times New Roman"/>
                <w:sz w:val="20"/>
                <w:szCs w:val="20"/>
                <w:vertAlign w:val="superscript"/>
              </w:rPr>
              <w:t>a</w:t>
            </w:r>
          </w:p>
        </w:tc>
        <w:tc>
          <w:tcPr>
            <w:tcW w:w="0" w:type="auto"/>
            <w:tcBorders>
              <w:top w:val="nil"/>
              <w:left w:val="nil"/>
              <w:bottom w:val="nil"/>
              <w:right w:val="nil"/>
            </w:tcBorders>
          </w:tcPr>
          <w:p w14:paraId="7582F46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BE625F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0" w:type="auto"/>
            <w:tcBorders>
              <w:top w:val="nil"/>
              <w:left w:val="nil"/>
              <w:bottom w:val="nil"/>
              <w:right w:val="nil"/>
            </w:tcBorders>
          </w:tcPr>
          <w:p w14:paraId="074AA6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0" w:type="auto"/>
            <w:tcBorders>
              <w:top w:val="nil"/>
              <w:left w:val="nil"/>
              <w:bottom w:val="nil"/>
              <w:right w:val="nil"/>
            </w:tcBorders>
          </w:tcPr>
          <w:p w14:paraId="55EB2A6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0" w:type="auto"/>
            <w:tcBorders>
              <w:top w:val="nil"/>
              <w:left w:val="nil"/>
              <w:bottom w:val="nil"/>
              <w:right w:val="nil"/>
            </w:tcBorders>
          </w:tcPr>
          <w:p w14:paraId="39C67C6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0" w:type="auto"/>
            <w:tcBorders>
              <w:top w:val="nil"/>
              <w:left w:val="nil"/>
              <w:bottom w:val="nil"/>
              <w:right w:val="nil"/>
            </w:tcBorders>
          </w:tcPr>
          <w:p w14:paraId="0EA00E4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r>
      <w:tr w:rsidR="00C220DB" w:rsidRPr="00205307" w14:paraId="10BB4328" w14:textId="77777777" w:rsidTr="00DB74ED">
        <w:tc>
          <w:tcPr>
            <w:tcW w:w="0" w:type="auto"/>
            <w:tcBorders>
              <w:top w:val="nil"/>
              <w:left w:val="nil"/>
              <w:bottom w:val="nil"/>
              <w:right w:val="nil"/>
            </w:tcBorders>
          </w:tcPr>
          <w:p w14:paraId="66397BBD"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464CFA8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123399A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(0.030)</w:t>
            </w:r>
          </w:p>
        </w:tc>
        <w:tc>
          <w:tcPr>
            <w:tcW w:w="0" w:type="auto"/>
            <w:tcBorders>
              <w:top w:val="nil"/>
              <w:left w:val="nil"/>
              <w:bottom w:val="nil"/>
              <w:right w:val="nil"/>
            </w:tcBorders>
          </w:tcPr>
          <w:p w14:paraId="6099A31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(0.027)</w:t>
            </w:r>
          </w:p>
        </w:tc>
        <w:tc>
          <w:tcPr>
            <w:tcW w:w="0" w:type="auto"/>
            <w:tcBorders>
              <w:top w:val="nil"/>
              <w:left w:val="nil"/>
              <w:bottom w:val="nil"/>
              <w:right w:val="nil"/>
            </w:tcBorders>
          </w:tcPr>
          <w:p w14:paraId="0113390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(0.030)</w:t>
            </w:r>
          </w:p>
        </w:tc>
        <w:tc>
          <w:tcPr>
            <w:tcW w:w="0" w:type="auto"/>
            <w:tcBorders>
              <w:top w:val="nil"/>
              <w:left w:val="nil"/>
              <w:bottom w:val="nil"/>
              <w:right w:val="nil"/>
            </w:tcBorders>
          </w:tcPr>
          <w:p w14:paraId="59804CF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(0.031)</w:t>
            </w:r>
          </w:p>
        </w:tc>
        <w:tc>
          <w:tcPr>
            <w:tcW w:w="0" w:type="auto"/>
            <w:tcBorders>
              <w:top w:val="nil"/>
              <w:left w:val="nil"/>
              <w:bottom w:val="nil"/>
              <w:right w:val="nil"/>
            </w:tcBorders>
          </w:tcPr>
          <w:p w14:paraId="2A155DC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(0.028)</w:t>
            </w:r>
          </w:p>
        </w:tc>
      </w:tr>
      <w:tr w:rsidR="00C220DB" w:rsidRPr="00205307" w14:paraId="0C57E979" w14:textId="77777777" w:rsidTr="00DB74ED">
        <w:tc>
          <w:tcPr>
            <w:tcW w:w="0" w:type="auto"/>
            <w:tcBorders>
              <w:top w:val="nil"/>
              <w:left w:val="nil"/>
              <w:bottom w:val="nil"/>
              <w:right w:val="nil"/>
            </w:tcBorders>
          </w:tcPr>
          <w:p w14:paraId="7B0C2148"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Resources Permissiveness </w:t>
            </w:r>
            <w:r w:rsidRPr="00205307">
              <w:rPr>
                <w:rFonts w:cs="Times New Roman"/>
                <w:sz w:val="20"/>
                <w:szCs w:val="20"/>
                <w:vertAlign w:val="superscript"/>
              </w:rPr>
              <w:t>a</w:t>
            </w:r>
          </w:p>
        </w:tc>
        <w:tc>
          <w:tcPr>
            <w:tcW w:w="0" w:type="auto"/>
            <w:tcBorders>
              <w:top w:val="nil"/>
              <w:left w:val="nil"/>
              <w:bottom w:val="nil"/>
              <w:right w:val="nil"/>
            </w:tcBorders>
          </w:tcPr>
          <w:p w14:paraId="1B65B98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88A1E2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-0.36***</w:t>
            </w:r>
          </w:p>
        </w:tc>
        <w:tc>
          <w:tcPr>
            <w:tcW w:w="0" w:type="auto"/>
            <w:tcBorders>
              <w:top w:val="nil"/>
              <w:left w:val="nil"/>
              <w:bottom w:val="nil"/>
              <w:right w:val="nil"/>
            </w:tcBorders>
          </w:tcPr>
          <w:p w14:paraId="55B43A1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-0.41***</w:t>
            </w:r>
          </w:p>
        </w:tc>
        <w:tc>
          <w:tcPr>
            <w:tcW w:w="0" w:type="auto"/>
            <w:tcBorders>
              <w:top w:val="nil"/>
              <w:left w:val="nil"/>
              <w:bottom w:val="nil"/>
              <w:right w:val="nil"/>
            </w:tcBorders>
          </w:tcPr>
          <w:p w14:paraId="7E24DEA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-0.36***</w:t>
            </w:r>
          </w:p>
        </w:tc>
        <w:tc>
          <w:tcPr>
            <w:tcW w:w="0" w:type="auto"/>
            <w:tcBorders>
              <w:top w:val="nil"/>
              <w:left w:val="nil"/>
              <w:bottom w:val="nil"/>
              <w:right w:val="nil"/>
            </w:tcBorders>
          </w:tcPr>
          <w:p w14:paraId="677F11F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-0.38***</w:t>
            </w:r>
          </w:p>
        </w:tc>
        <w:tc>
          <w:tcPr>
            <w:tcW w:w="0" w:type="auto"/>
            <w:tcBorders>
              <w:top w:val="nil"/>
              <w:left w:val="nil"/>
              <w:bottom w:val="nil"/>
              <w:right w:val="nil"/>
            </w:tcBorders>
          </w:tcPr>
          <w:p w14:paraId="10E06A3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-0.44***</w:t>
            </w:r>
          </w:p>
        </w:tc>
      </w:tr>
      <w:tr w:rsidR="00C220DB" w:rsidRPr="00205307" w14:paraId="334CBBF5" w14:textId="77777777" w:rsidTr="00DB74ED">
        <w:tc>
          <w:tcPr>
            <w:tcW w:w="0" w:type="auto"/>
            <w:tcBorders>
              <w:top w:val="nil"/>
              <w:left w:val="nil"/>
              <w:bottom w:val="nil"/>
              <w:right w:val="nil"/>
            </w:tcBorders>
          </w:tcPr>
          <w:p w14:paraId="23A4757D"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773C0E8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606543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(0.098)</w:t>
            </w:r>
          </w:p>
        </w:tc>
        <w:tc>
          <w:tcPr>
            <w:tcW w:w="0" w:type="auto"/>
            <w:tcBorders>
              <w:top w:val="nil"/>
              <w:left w:val="nil"/>
              <w:bottom w:val="nil"/>
              <w:right w:val="nil"/>
            </w:tcBorders>
          </w:tcPr>
          <w:p w14:paraId="4BDAAA7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(0.094)</w:t>
            </w:r>
          </w:p>
        </w:tc>
        <w:tc>
          <w:tcPr>
            <w:tcW w:w="0" w:type="auto"/>
            <w:tcBorders>
              <w:top w:val="nil"/>
              <w:left w:val="nil"/>
              <w:bottom w:val="nil"/>
              <w:right w:val="nil"/>
            </w:tcBorders>
          </w:tcPr>
          <w:p w14:paraId="1ECA45D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(0.099)</w:t>
            </w:r>
          </w:p>
        </w:tc>
        <w:tc>
          <w:tcPr>
            <w:tcW w:w="0" w:type="auto"/>
            <w:tcBorders>
              <w:top w:val="nil"/>
              <w:left w:val="nil"/>
              <w:bottom w:val="nil"/>
              <w:right w:val="nil"/>
            </w:tcBorders>
          </w:tcPr>
          <w:p w14:paraId="50E5FBD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(0.096)</w:t>
            </w:r>
          </w:p>
        </w:tc>
        <w:tc>
          <w:tcPr>
            <w:tcW w:w="0" w:type="auto"/>
            <w:tcBorders>
              <w:top w:val="nil"/>
              <w:left w:val="nil"/>
              <w:bottom w:val="nil"/>
              <w:right w:val="nil"/>
            </w:tcBorders>
          </w:tcPr>
          <w:p w14:paraId="21FAF31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(0.096)</w:t>
            </w:r>
          </w:p>
        </w:tc>
      </w:tr>
      <w:tr w:rsidR="00C220DB" w:rsidRPr="00205307" w14:paraId="4D2FD8E3" w14:textId="77777777" w:rsidTr="00DB74ED">
        <w:tc>
          <w:tcPr>
            <w:tcW w:w="0" w:type="auto"/>
            <w:tcBorders>
              <w:top w:val="nil"/>
              <w:left w:val="nil"/>
              <w:bottom w:val="nil"/>
              <w:right w:val="nil"/>
            </w:tcBorders>
          </w:tcPr>
          <w:p w14:paraId="21D3707C"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Implementation Environment </w:t>
            </w:r>
            <w:r w:rsidRPr="00205307">
              <w:rPr>
                <w:rFonts w:cs="Times New Roman"/>
                <w:sz w:val="20"/>
                <w:szCs w:val="20"/>
                <w:vertAlign w:val="superscript"/>
              </w:rPr>
              <w:t>a</w:t>
            </w:r>
          </w:p>
        </w:tc>
        <w:tc>
          <w:tcPr>
            <w:tcW w:w="0" w:type="auto"/>
            <w:tcBorders>
              <w:top w:val="nil"/>
              <w:left w:val="nil"/>
              <w:bottom w:val="nil"/>
              <w:right w:val="nil"/>
            </w:tcBorders>
          </w:tcPr>
          <w:p w14:paraId="478F0DA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60B99E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161B41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0.92***</w:t>
            </w:r>
          </w:p>
        </w:tc>
        <w:tc>
          <w:tcPr>
            <w:tcW w:w="0" w:type="auto"/>
            <w:tcBorders>
              <w:top w:val="nil"/>
              <w:left w:val="nil"/>
              <w:bottom w:val="nil"/>
              <w:right w:val="nil"/>
            </w:tcBorders>
          </w:tcPr>
          <w:p w14:paraId="2EA31F6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42F85C2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4CF424A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w:t>
            </w:r>
          </w:p>
        </w:tc>
      </w:tr>
      <w:tr w:rsidR="00C220DB" w:rsidRPr="00205307" w14:paraId="59B50785" w14:textId="77777777" w:rsidTr="00DB74ED">
        <w:tc>
          <w:tcPr>
            <w:tcW w:w="0" w:type="auto"/>
            <w:tcBorders>
              <w:top w:val="nil"/>
              <w:left w:val="nil"/>
              <w:bottom w:val="nil"/>
              <w:right w:val="nil"/>
            </w:tcBorders>
          </w:tcPr>
          <w:p w14:paraId="3FA066B7"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079143B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6ADE7C2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744E778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(0.221)</w:t>
            </w:r>
          </w:p>
        </w:tc>
        <w:tc>
          <w:tcPr>
            <w:tcW w:w="0" w:type="auto"/>
            <w:tcBorders>
              <w:top w:val="nil"/>
              <w:left w:val="nil"/>
              <w:bottom w:val="nil"/>
              <w:right w:val="nil"/>
            </w:tcBorders>
          </w:tcPr>
          <w:p w14:paraId="014C644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6AAF3FA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602A817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(0.219)</w:t>
            </w:r>
          </w:p>
        </w:tc>
      </w:tr>
      <w:tr w:rsidR="00C220DB" w:rsidRPr="00205307" w14:paraId="1451BBCB" w14:textId="77777777" w:rsidTr="00DB74ED">
        <w:tc>
          <w:tcPr>
            <w:tcW w:w="0" w:type="auto"/>
            <w:tcBorders>
              <w:top w:val="nil"/>
              <w:left w:val="nil"/>
              <w:bottom w:val="nil"/>
              <w:right w:val="nil"/>
            </w:tcBorders>
          </w:tcPr>
          <w:p w14:paraId="10EE64FE"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Political Ideology </w:t>
            </w:r>
            <w:r w:rsidRPr="00205307">
              <w:rPr>
                <w:rFonts w:cs="Times New Roman"/>
                <w:sz w:val="20"/>
                <w:szCs w:val="20"/>
                <w:vertAlign w:val="superscript"/>
              </w:rPr>
              <w:t>a</w:t>
            </w:r>
          </w:p>
        </w:tc>
        <w:tc>
          <w:tcPr>
            <w:tcW w:w="0" w:type="auto"/>
            <w:tcBorders>
              <w:top w:val="nil"/>
              <w:left w:val="nil"/>
              <w:bottom w:val="nil"/>
              <w:right w:val="nil"/>
            </w:tcBorders>
          </w:tcPr>
          <w:p w14:paraId="24A5186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6CA6D1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6B6AB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8E3845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0" w:type="auto"/>
            <w:tcBorders>
              <w:top w:val="nil"/>
              <w:left w:val="nil"/>
              <w:bottom w:val="nil"/>
              <w:right w:val="nil"/>
            </w:tcBorders>
          </w:tcPr>
          <w:p w14:paraId="0B58448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4491FB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-0.27+</w:t>
            </w:r>
          </w:p>
        </w:tc>
      </w:tr>
      <w:tr w:rsidR="00C220DB" w:rsidRPr="00205307" w14:paraId="68367B70" w14:textId="77777777" w:rsidTr="00DB74ED">
        <w:tc>
          <w:tcPr>
            <w:tcW w:w="0" w:type="auto"/>
            <w:tcBorders>
              <w:top w:val="nil"/>
              <w:left w:val="nil"/>
              <w:bottom w:val="nil"/>
              <w:right w:val="nil"/>
            </w:tcBorders>
          </w:tcPr>
          <w:p w14:paraId="1E9E2334"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33B94E2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66F89E0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6AD2C37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2A2698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(0.175)</w:t>
            </w:r>
          </w:p>
        </w:tc>
        <w:tc>
          <w:tcPr>
            <w:tcW w:w="0" w:type="auto"/>
            <w:tcBorders>
              <w:top w:val="nil"/>
              <w:left w:val="nil"/>
              <w:bottom w:val="nil"/>
              <w:right w:val="nil"/>
            </w:tcBorders>
          </w:tcPr>
          <w:p w14:paraId="1BB829A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0322C6E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(0.149)</w:t>
            </w:r>
          </w:p>
        </w:tc>
      </w:tr>
      <w:tr w:rsidR="00C220DB" w:rsidRPr="00205307" w14:paraId="2EA691AE" w14:textId="77777777" w:rsidTr="00DB74ED">
        <w:tc>
          <w:tcPr>
            <w:tcW w:w="0" w:type="auto"/>
            <w:tcBorders>
              <w:top w:val="nil"/>
              <w:left w:val="nil"/>
              <w:bottom w:val="nil"/>
              <w:right w:val="nil"/>
            </w:tcBorders>
          </w:tcPr>
          <w:p w14:paraId="0D2A75DF"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Common Colonial Past</w:t>
            </w:r>
          </w:p>
        </w:tc>
        <w:tc>
          <w:tcPr>
            <w:tcW w:w="0" w:type="auto"/>
            <w:tcBorders>
              <w:top w:val="nil"/>
              <w:left w:val="nil"/>
              <w:bottom w:val="nil"/>
              <w:right w:val="nil"/>
            </w:tcBorders>
          </w:tcPr>
          <w:p w14:paraId="30F8B1F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4FD1502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BFC3A0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064A632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6EC99AE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0.62</w:t>
            </w:r>
          </w:p>
        </w:tc>
        <w:tc>
          <w:tcPr>
            <w:tcW w:w="0" w:type="auto"/>
            <w:tcBorders>
              <w:top w:val="nil"/>
              <w:left w:val="nil"/>
              <w:bottom w:val="nil"/>
              <w:right w:val="nil"/>
            </w:tcBorders>
          </w:tcPr>
          <w:p w14:paraId="4747F59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0.88*</w:t>
            </w:r>
          </w:p>
        </w:tc>
      </w:tr>
      <w:tr w:rsidR="00C220DB" w:rsidRPr="00205307" w14:paraId="05A80552" w14:textId="77777777" w:rsidTr="00DB74ED">
        <w:tc>
          <w:tcPr>
            <w:tcW w:w="0" w:type="auto"/>
            <w:tcBorders>
              <w:top w:val="nil"/>
              <w:left w:val="nil"/>
              <w:bottom w:val="nil"/>
              <w:right w:val="nil"/>
            </w:tcBorders>
          </w:tcPr>
          <w:p w14:paraId="472F8D89"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0655ABF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1FB4065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86413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125FCFB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00AF79A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(0.411)</w:t>
            </w:r>
          </w:p>
        </w:tc>
        <w:tc>
          <w:tcPr>
            <w:tcW w:w="0" w:type="auto"/>
            <w:tcBorders>
              <w:top w:val="nil"/>
              <w:left w:val="nil"/>
              <w:bottom w:val="nil"/>
              <w:right w:val="nil"/>
            </w:tcBorders>
          </w:tcPr>
          <w:p w14:paraId="66DB49B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(0.394)</w:t>
            </w:r>
          </w:p>
        </w:tc>
      </w:tr>
      <w:tr w:rsidR="00C220DB" w:rsidRPr="00205307" w14:paraId="32DDF3D3" w14:textId="77777777" w:rsidTr="00DB74ED">
        <w:tc>
          <w:tcPr>
            <w:tcW w:w="0" w:type="auto"/>
            <w:tcBorders>
              <w:top w:val="nil"/>
              <w:left w:val="nil"/>
              <w:bottom w:val="nil"/>
              <w:right w:val="nil"/>
            </w:tcBorders>
          </w:tcPr>
          <w:p w14:paraId="19E0C1D4"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Nondemocratic Grip on Power</w:t>
            </w:r>
            <w:r w:rsidRPr="00205307">
              <w:rPr>
                <w:rFonts w:cs="Times New Roman"/>
                <w:sz w:val="20"/>
                <w:szCs w:val="20"/>
                <w:vertAlign w:val="superscript"/>
              </w:rPr>
              <w:t xml:space="preserve"> a</w:t>
            </w:r>
          </w:p>
        </w:tc>
        <w:tc>
          <w:tcPr>
            <w:tcW w:w="0" w:type="auto"/>
            <w:tcBorders>
              <w:top w:val="nil"/>
              <w:left w:val="nil"/>
              <w:bottom w:val="nil"/>
              <w:right w:val="nil"/>
            </w:tcBorders>
          </w:tcPr>
          <w:p w14:paraId="5E78ADD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0.91**</w:t>
            </w:r>
          </w:p>
        </w:tc>
        <w:tc>
          <w:tcPr>
            <w:tcW w:w="0" w:type="auto"/>
            <w:tcBorders>
              <w:top w:val="nil"/>
              <w:left w:val="nil"/>
              <w:bottom w:val="nil"/>
              <w:right w:val="nil"/>
            </w:tcBorders>
          </w:tcPr>
          <w:p w14:paraId="56B20A6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0.96***</w:t>
            </w:r>
          </w:p>
        </w:tc>
        <w:tc>
          <w:tcPr>
            <w:tcW w:w="0" w:type="auto"/>
            <w:tcBorders>
              <w:top w:val="nil"/>
              <w:left w:val="nil"/>
              <w:bottom w:val="nil"/>
              <w:right w:val="nil"/>
            </w:tcBorders>
          </w:tcPr>
          <w:p w14:paraId="0746614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0.99***</w:t>
            </w:r>
          </w:p>
        </w:tc>
        <w:tc>
          <w:tcPr>
            <w:tcW w:w="0" w:type="auto"/>
            <w:tcBorders>
              <w:top w:val="nil"/>
              <w:left w:val="nil"/>
              <w:bottom w:val="nil"/>
              <w:right w:val="nil"/>
            </w:tcBorders>
          </w:tcPr>
          <w:p w14:paraId="320E68F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0.96***</w:t>
            </w:r>
          </w:p>
        </w:tc>
        <w:tc>
          <w:tcPr>
            <w:tcW w:w="0" w:type="auto"/>
            <w:tcBorders>
              <w:top w:val="nil"/>
              <w:left w:val="nil"/>
              <w:bottom w:val="nil"/>
              <w:right w:val="nil"/>
            </w:tcBorders>
          </w:tcPr>
          <w:p w14:paraId="6DDD777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1.04***</w:t>
            </w:r>
          </w:p>
        </w:tc>
        <w:tc>
          <w:tcPr>
            <w:tcW w:w="0" w:type="auto"/>
            <w:tcBorders>
              <w:top w:val="nil"/>
              <w:left w:val="nil"/>
              <w:bottom w:val="nil"/>
              <w:right w:val="nil"/>
            </w:tcBorders>
          </w:tcPr>
          <w:p w14:paraId="643DD33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1.10***</w:t>
            </w:r>
          </w:p>
        </w:tc>
      </w:tr>
      <w:tr w:rsidR="00C220DB" w:rsidRPr="00205307" w14:paraId="6967DCBD" w14:textId="77777777" w:rsidTr="00DB74ED">
        <w:tc>
          <w:tcPr>
            <w:tcW w:w="0" w:type="auto"/>
            <w:tcBorders>
              <w:top w:val="nil"/>
              <w:left w:val="nil"/>
              <w:bottom w:val="nil"/>
              <w:right w:val="nil"/>
            </w:tcBorders>
          </w:tcPr>
          <w:p w14:paraId="07DFBAA0"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2D073ED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(0.289)</w:t>
            </w:r>
          </w:p>
        </w:tc>
        <w:tc>
          <w:tcPr>
            <w:tcW w:w="0" w:type="auto"/>
            <w:tcBorders>
              <w:top w:val="nil"/>
              <w:left w:val="nil"/>
              <w:bottom w:val="nil"/>
              <w:right w:val="nil"/>
            </w:tcBorders>
          </w:tcPr>
          <w:p w14:paraId="0A0309E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(0.261)</w:t>
            </w:r>
          </w:p>
        </w:tc>
        <w:tc>
          <w:tcPr>
            <w:tcW w:w="0" w:type="auto"/>
            <w:tcBorders>
              <w:top w:val="nil"/>
              <w:left w:val="nil"/>
              <w:bottom w:val="nil"/>
              <w:right w:val="nil"/>
            </w:tcBorders>
          </w:tcPr>
          <w:p w14:paraId="31A00BE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(0.286)</w:t>
            </w:r>
          </w:p>
        </w:tc>
        <w:tc>
          <w:tcPr>
            <w:tcW w:w="0" w:type="auto"/>
            <w:tcBorders>
              <w:top w:val="nil"/>
              <w:left w:val="nil"/>
              <w:bottom w:val="nil"/>
              <w:right w:val="nil"/>
            </w:tcBorders>
          </w:tcPr>
          <w:p w14:paraId="63F4A79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(0.264)</w:t>
            </w:r>
          </w:p>
        </w:tc>
        <w:tc>
          <w:tcPr>
            <w:tcW w:w="0" w:type="auto"/>
            <w:tcBorders>
              <w:top w:val="nil"/>
              <w:left w:val="nil"/>
              <w:bottom w:val="nil"/>
              <w:right w:val="nil"/>
            </w:tcBorders>
          </w:tcPr>
          <w:p w14:paraId="3BCDC7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(0.268)</w:t>
            </w:r>
          </w:p>
        </w:tc>
        <w:tc>
          <w:tcPr>
            <w:tcW w:w="0" w:type="auto"/>
            <w:tcBorders>
              <w:top w:val="nil"/>
              <w:left w:val="nil"/>
              <w:bottom w:val="nil"/>
              <w:right w:val="nil"/>
            </w:tcBorders>
          </w:tcPr>
          <w:p w14:paraId="6074518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(0.293)</w:t>
            </w:r>
          </w:p>
        </w:tc>
      </w:tr>
      <w:tr w:rsidR="00C220DB" w:rsidRPr="00205307" w14:paraId="2C22B925" w14:textId="77777777" w:rsidTr="00DB74ED">
        <w:tc>
          <w:tcPr>
            <w:tcW w:w="0" w:type="auto"/>
            <w:tcBorders>
              <w:top w:val="nil"/>
              <w:left w:val="nil"/>
              <w:bottom w:val="nil"/>
              <w:right w:val="nil"/>
            </w:tcBorders>
          </w:tcPr>
          <w:p w14:paraId="508C29CF"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Restrictive Rules Enacted</w:t>
            </w:r>
          </w:p>
        </w:tc>
        <w:tc>
          <w:tcPr>
            <w:tcW w:w="0" w:type="auto"/>
            <w:tcBorders>
              <w:top w:val="nil"/>
              <w:left w:val="nil"/>
              <w:bottom w:val="nil"/>
              <w:right w:val="nil"/>
            </w:tcBorders>
          </w:tcPr>
          <w:p w14:paraId="2C2CBA4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0.50***</w:t>
            </w:r>
          </w:p>
        </w:tc>
        <w:tc>
          <w:tcPr>
            <w:tcW w:w="0" w:type="auto"/>
            <w:tcBorders>
              <w:top w:val="nil"/>
              <w:left w:val="nil"/>
              <w:bottom w:val="nil"/>
              <w:right w:val="nil"/>
            </w:tcBorders>
          </w:tcPr>
          <w:p w14:paraId="4AF3D61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0.90***</w:t>
            </w:r>
          </w:p>
        </w:tc>
        <w:tc>
          <w:tcPr>
            <w:tcW w:w="0" w:type="auto"/>
            <w:tcBorders>
              <w:top w:val="nil"/>
              <w:left w:val="nil"/>
              <w:bottom w:val="nil"/>
              <w:right w:val="nil"/>
            </w:tcBorders>
          </w:tcPr>
          <w:p w14:paraId="076A14F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0.90***</w:t>
            </w:r>
          </w:p>
        </w:tc>
        <w:tc>
          <w:tcPr>
            <w:tcW w:w="0" w:type="auto"/>
            <w:tcBorders>
              <w:top w:val="nil"/>
              <w:left w:val="nil"/>
              <w:bottom w:val="nil"/>
              <w:right w:val="nil"/>
            </w:tcBorders>
          </w:tcPr>
          <w:p w14:paraId="0BB2257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0.90***</w:t>
            </w:r>
          </w:p>
        </w:tc>
        <w:tc>
          <w:tcPr>
            <w:tcW w:w="0" w:type="auto"/>
            <w:tcBorders>
              <w:top w:val="nil"/>
              <w:left w:val="nil"/>
              <w:bottom w:val="nil"/>
              <w:right w:val="nil"/>
            </w:tcBorders>
          </w:tcPr>
          <w:p w14:paraId="4C5302E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0.91***</w:t>
            </w:r>
          </w:p>
        </w:tc>
        <w:tc>
          <w:tcPr>
            <w:tcW w:w="0" w:type="auto"/>
            <w:tcBorders>
              <w:top w:val="nil"/>
              <w:left w:val="nil"/>
              <w:bottom w:val="nil"/>
              <w:right w:val="nil"/>
            </w:tcBorders>
          </w:tcPr>
          <w:p w14:paraId="27A2D06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0.92***</w:t>
            </w:r>
          </w:p>
        </w:tc>
      </w:tr>
      <w:tr w:rsidR="00C220DB" w:rsidRPr="00205307" w14:paraId="20E042D9" w14:textId="77777777" w:rsidTr="00DB74ED">
        <w:tc>
          <w:tcPr>
            <w:tcW w:w="0" w:type="auto"/>
            <w:tcBorders>
              <w:top w:val="nil"/>
              <w:left w:val="nil"/>
              <w:bottom w:val="nil"/>
              <w:right w:val="nil"/>
            </w:tcBorders>
          </w:tcPr>
          <w:p w14:paraId="4B258839"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79E7CC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(0.078)</w:t>
            </w:r>
          </w:p>
        </w:tc>
        <w:tc>
          <w:tcPr>
            <w:tcW w:w="0" w:type="auto"/>
            <w:tcBorders>
              <w:top w:val="nil"/>
              <w:left w:val="nil"/>
              <w:bottom w:val="nil"/>
              <w:right w:val="nil"/>
            </w:tcBorders>
          </w:tcPr>
          <w:p w14:paraId="4CB027C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(0.147)</w:t>
            </w:r>
          </w:p>
        </w:tc>
        <w:tc>
          <w:tcPr>
            <w:tcW w:w="0" w:type="auto"/>
            <w:tcBorders>
              <w:top w:val="nil"/>
              <w:left w:val="nil"/>
              <w:bottom w:val="nil"/>
              <w:right w:val="nil"/>
            </w:tcBorders>
          </w:tcPr>
          <w:p w14:paraId="1CF1FE2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(0.130)</w:t>
            </w:r>
          </w:p>
        </w:tc>
        <w:tc>
          <w:tcPr>
            <w:tcW w:w="0" w:type="auto"/>
            <w:tcBorders>
              <w:top w:val="nil"/>
              <w:left w:val="nil"/>
              <w:bottom w:val="nil"/>
              <w:right w:val="nil"/>
            </w:tcBorders>
          </w:tcPr>
          <w:p w14:paraId="0AAF7B8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(0.149)</w:t>
            </w:r>
          </w:p>
        </w:tc>
        <w:tc>
          <w:tcPr>
            <w:tcW w:w="0" w:type="auto"/>
            <w:tcBorders>
              <w:top w:val="nil"/>
              <w:left w:val="nil"/>
              <w:bottom w:val="nil"/>
              <w:right w:val="nil"/>
            </w:tcBorders>
          </w:tcPr>
          <w:p w14:paraId="0923AD3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(0.147)</w:t>
            </w:r>
          </w:p>
        </w:tc>
        <w:tc>
          <w:tcPr>
            <w:tcW w:w="0" w:type="auto"/>
            <w:tcBorders>
              <w:top w:val="nil"/>
              <w:left w:val="nil"/>
              <w:bottom w:val="nil"/>
              <w:right w:val="nil"/>
            </w:tcBorders>
          </w:tcPr>
          <w:p w14:paraId="38B8B40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(0.129)</w:t>
            </w:r>
          </w:p>
        </w:tc>
      </w:tr>
      <w:tr w:rsidR="00C220DB" w:rsidRPr="00205307" w14:paraId="4E9DD5A8" w14:textId="77777777" w:rsidTr="00DB74ED">
        <w:tc>
          <w:tcPr>
            <w:tcW w:w="0" w:type="auto"/>
            <w:tcBorders>
              <w:top w:val="nil"/>
              <w:left w:val="nil"/>
              <w:bottom w:val="nil"/>
              <w:right w:val="nil"/>
            </w:tcBorders>
          </w:tcPr>
          <w:p w14:paraId="5671366E"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0" w:type="auto"/>
            <w:tcBorders>
              <w:top w:val="nil"/>
              <w:left w:val="nil"/>
              <w:bottom w:val="nil"/>
              <w:right w:val="nil"/>
            </w:tcBorders>
          </w:tcPr>
          <w:p w14:paraId="5041EB4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-2.86***</w:t>
            </w:r>
          </w:p>
        </w:tc>
        <w:tc>
          <w:tcPr>
            <w:tcW w:w="0" w:type="auto"/>
            <w:tcBorders>
              <w:top w:val="nil"/>
              <w:left w:val="nil"/>
              <w:bottom w:val="nil"/>
              <w:right w:val="nil"/>
            </w:tcBorders>
          </w:tcPr>
          <w:p w14:paraId="0BEB1FE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-2.85**</w:t>
            </w:r>
          </w:p>
        </w:tc>
        <w:tc>
          <w:tcPr>
            <w:tcW w:w="0" w:type="auto"/>
            <w:tcBorders>
              <w:top w:val="nil"/>
              <w:left w:val="nil"/>
              <w:bottom w:val="nil"/>
              <w:right w:val="nil"/>
            </w:tcBorders>
          </w:tcPr>
          <w:p w14:paraId="56332A4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-2.19*</w:t>
            </w:r>
          </w:p>
        </w:tc>
        <w:tc>
          <w:tcPr>
            <w:tcW w:w="0" w:type="auto"/>
            <w:tcBorders>
              <w:top w:val="nil"/>
              <w:left w:val="nil"/>
              <w:bottom w:val="nil"/>
              <w:right w:val="nil"/>
            </w:tcBorders>
          </w:tcPr>
          <w:p w14:paraId="03EA6F7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-2.85**</w:t>
            </w:r>
          </w:p>
        </w:tc>
        <w:tc>
          <w:tcPr>
            <w:tcW w:w="0" w:type="auto"/>
            <w:tcBorders>
              <w:top w:val="nil"/>
              <w:left w:val="nil"/>
              <w:bottom w:val="nil"/>
              <w:right w:val="nil"/>
            </w:tcBorders>
          </w:tcPr>
          <w:p w14:paraId="53C3EBF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-2.81**</w:t>
            </w:r>
          </w:p>
        </w:tc>
        <w:tc>
          <w:tcPr>
            <w:tcW w:w="0" w:type="auto"/>
            <w:tcBorders>
              <w:top w:val="nil"/>
              <w:left w:val="nil"/>
              <w:bottom w:val="nil"/>
              <w:right w:val="nil"/>
            </w:tcBorders>
          </w:tcPr>
          <w:p w14:paraId="1E416A7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-2.13*</w:t>
            </w:r>
          </w:p>
        </w:tc>
      </w:tr>
      <w:tr w:rsidR="00C220DB" w:rsidRPr="00205307" w14:paraId="7B79AF64" w14:textId="77777777" w:rsidTr="00DB74ED">
        <w:tc>
          <w:tcPr>
            <w:tcW w:w="0" w:type="auto"/>
            <w:tcBorders>
              <w:top w:val="nil"/>
              <w:left w:val="nil"/>
              <w:bottom w:val="nil"/>
              <w:right w:val="nil"/>
            </w:tcBorders>
          </w:tcPr>
          <w:p w14:paraId="181A6EFE"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4920BB6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(0.730)</w:t>
            </w:r>
          </w:p>
        </w:tc>
        <w:tc>
          <w:tcPr>
            <w:tcW w:w="0" w:type="auto"/>
            <w:tcBorders>
              <w:top w:val="nil"/>
              <w:left w:val="nil"/>
              <w:bottom w:val="nil"/>
              <w:right w:val="nil"/>
            </w:tcBorders>
          </w:tcPr>
          <w:p w14:paraId="07C2099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(1.034)</w:t>
            </w:r>
          </w:p>
        </w:tc>
        <w:tc>
          <w:tcPr>
            <w:tcW w:w="0" w:type="auto"/>
            <w:tcBorders>
              <w:top w:val="nil"/>
              <w:left w:val="nil"/>
              <w:bottom w:val="nil"/>
              <w:right w:val="nil"/>
            </w:tcBorders>
          </w:tcPr>
          <w:p w14:paraId="39F63E3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(0.897)</w:t>
            </w:r>
          </w:p>
        </w:tc>
        <w:tc>
          <w:tcPr>
            <w:tcW w:w="0" w:type="auto"/>
            <w:tcBorders>
              <w:top w:val="nil"/>
              <w:left w:val="nil"/>
              <w:bottom w:val="nil"/>
              <w:right w:val="nil"/>
            </w:tcBorders>
          </w:tcPr>
          <w:p w14:paraId="36BDC0D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(1.023)</w:t>
            </w:r>
          </w:p>
        </w:tc>
        <w:tc>
          <w:tcPr>
            <w:tcW w:w="0" w:type="auto"/>
            <w:tcBorders>
              <w:top w:val="nil"/>
              <w:left w:val="nil"/>
              <w:bottom w:val="nil"/>
              <w:right w:val="nil"/>
            </w:tcBorders>
          </w:tcPr>
          <w:p w14:paraId="289AB69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(1.009)</w:t>
            </w:r>
          </w:p>
        </w:tc>
        <w:tc>
          <w:tcPr>
            <w:tcW w:w="0" w:type="auto"/>
            <w:tcBorders>
              <w:top w:val="nil"/>
              <w:left w:val="nil"/>
              <w:bottom w:val="nil"/>
              <w:right w:val="nil"/>
            </w:tcBorders>
          </w:tcPr>
          <w:p w14:paraId="525AABB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(0.866)</w:t>
            </w:r>
          </w:p>
        </w:tc>
      </w:tr>
      <w:tr w:rsidR="00C220DB" w:rsidRPr="00205307" w14:paraId="78A7AF1D" w14:textId="77777777" w:rsidTr="00DB74ED">
        <w:tc>
          <w:tcPr>
            <w:tcW w:w="0" w:type="auto"/>
            <w:tcBorders>
              <w:top w:val="nil"/>
              <w:left w:val="nil"/>
              <w:bottom w:val="nil"/>
              <w:right w:val="nil"/>
            </w:tcBorders>
          </w:tcPr>
          <w:p w14:paraId="064A8678"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Constitution Bolsters Commitments</w:t>
            </w:r>
          </w:p>
        </w:tc>
        <w:tc>
          <w:tcPr>
            <w:tcW w:w="0" w:type="auto"/>
            <w:tcBorders>
              <w:top w:val="nil"/>
              <w:left w:val="nil"/>
              <w:bottom w:val="nil"/>
              <w:right w:val="nil"/>
            </w:tcBorders>
          </w:tcPr>
          <w:p w14:paraId="741555E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0.80</w:t>
            </w:r>
          </w:p>
        </w:tc>
        <w:tc>
          <w:tcPr>
            <w:tcW w:w="0" w:type="auto"/>
            <w:tcBorders>
              <w:top w:val="nil"/>
              <w:left w:val="nil"/>
              <w:bottom w:val="nil"/>
              <w:right w:val="nil"/>
            </w:tcBorders>
          </w:tcPr>
          <w:p w14:paraId="718C59A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-3.98***</w:t>
            </w:r>
          </w:p>
        </w:tc>
        <w:tc>
          <w:tcPr>
            <w:tcW w:w="0" w:type="auto"/>
            <w:tcBorders>
              <w:top w:val="nil"/>
              <w:left w:val="nil"/>
              <w:bottom w:val="nil"/>
              <w:right w:val="nil"/>
            </w:tcBorders>
          </w:tcPr>
          <w:p w14:paraId="305734A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-4.74***</w:t>
            </w:r>
          </w:p>
        </w:tc>
        <w:tc>
          <w:tcPr>
            <w:tcW w:w="0" w:type="auto"/>
            <w:tcBorders>
              <w:top w:val="nil"/>
              <w:left w:val="nil"/>
              <w:bottom w:val="nil"/>
              <w:right w:val="nil"/>
            </w:tcBorders>
          </w:tcPr>
          <w:p w14:paraId="1C8BC94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-3.98***</w:t>
            </w:r>
          </w:p>
        </w:tc>
        <w:tc>
          <w:tcPr>
            <w:tcW w:w="0" w:type="auto"/>
            <w:tcBorders>
              <w:top w:val="nil"/>
              <w:left w:val="nil"/>
              <w:bottom w:val="nil"/>
              <w:right w:val="nil"/>
            </w:tcBorders>
          </w:tcPr>
          <w:p w14:paraId="39B6789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-4.05***</w:t>
            </w:r>
          </w:p>
        </w:tc>
        <w:tc>
          <w:tcPr>
            <w:tcW w:w="0" w:type="auto"/>
            <w:tcBorders>
              <w:top w:val="nil"/>
              <w:left w:val="nil"/>
              <w:bottom w:val="nil"/>
              <w:right w:val="nil"/>
            </w:tcBorders>
          </w:tcPr>
          <w:p w14:paraId="283E49F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-4.96***</w:t>
            </w:r>
          </w:p>
        </w:tc>
      </w:tr>
      <w:tr w:rsidR="00C220DB" w:rsidRPr="00205307" w14:paraId="672524CD" w14:textId="77777777" w:rsidTr="00DB74ED">
        <w:tc>
          <w:tcPr>
            <w:tcW w:w="0" w:type="auto"/>
            <w:tcBorders>
              <w:top w:val="nil"/>
              <w:left w:val="nil"/>
              <w:bottom w:val="nil"/>
              <w:right w:val="nil"/>
            </w:tcBorders>
          </w:tcPr>
          <w:p w14:paraId="53F5E272"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1AFD137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(0.608)</w:t>
            </w:r>
          </w:p>
        </w:tc>
        <w:tc>
          <w:tcPr>
            <w:tcW w:w="0" w:type="auto"/>
            <w:tcBorders>
              <w:top w:val="nil"/>
              <w:left w:val="nil"/>
              <w:bottom w:val="nil"/>
              <w:right w:val="nil"/>
            </w:tcBorders>
          </w:tcPr>
          <w:p w14:paraId="79DFC2B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(1.106)</w:t>
            </w:r>
          </w:p>
        </w:tc>
        <w:tc>
          <w:tcPr>
            <w:tcW w:w="0" w:type="auto"/>
            <w:tcBorders>
              <w:top w:val="nil"/>
              <w:left w:val="nil"/>
              <w:bottom w:val="nil"/>
              <w:right w:val="nil"/>
            </w:tcBorders>
          </w:tcPr>
          <w:p w14:paraId="183D0F0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(1.167)</w:t>
            </w:r>
          </w:p>
        </w:tc>
        <w:tc>
          <w:tcPr>
            <w:tcW w:w="0" w:type="auto"/>
            <w:tcBorders>
              <w:top w:val="nil"/>
              <w:left w:val="nil"/>
              <w:bottom w:val="nil"/>
              <w:right w:val="nil"/>
            </w:tcBorders>
          </w:tcPr>
          <w:p w14:paraId="7976CD8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(1.104)</w:t>
            </w:r>
          </w:p>
        </w:tc>
        <w:tc>
          <w:tcPr>
            <w:tcW w:w="0" w:type="auto"/>
            <w:tcBorders>
              <w:top w:val="nil"/>
              <w:left w:val="nil"/>
              <w:bottom w:val="nil"/>
              <w:right w:val="nil"/>
            </w:tcBorders>
          </w:tcPr>
          <w:p w14:paraId="5DB74DD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(1.134)</w:t>
            </w:r>
          </w:p>
        </w:tc>
        <w:tc>
          <w:tcPr>
            <w:tcW w:w="0" w:type="auto"/>
            <w:tcBorders>
              <w:top w:val="nil"/>
              <w:left w:val="nil"/>
              <w:bottom w:val="nil"/>
              <w:right w:val="nil"/>
            </w:tcBorders>
          </w:tcPr>
          <w:p w14:paraId="5C31375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(1.218)</w:t>
            </w:r>
          </w:p>
        </w:tc>
      </w:tr>
      <w:tr w:rsidR="00C220DB" w:rsidRPr="00205307" w14:paraId="6EE45EAF" w14:textId="77777777" w:rsidTr="00DB74ED">
        <w:tc>
          <w:tcPr>
            <w:tcW w:w="0" w:type="auto"/>
            <w:tcBorders>
              <w:top w:val="nil"/>
              <w:left w:val="nil"/>
              <w:bottom w:val="nil"/>
              <w:right w:val="nil"/>
            </w:tcBorders>
          </w:tcPr>
          <w:p w14:paraId="1701B3A7"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Executive Power</w:t>
            </w:r>
          </w:p>
        </w:tc>
        <w:tc>
          <w:tcPr>
            <w:tcW w:w="0" w:type="auto"/>
            <w:tcBorders>
              <w:top w:val="nil"/>
              <w:left w:val="nil"/>
              <w:bottom w:val="nil"/>
              <w:right w:val="nil"/>
            </w:tcBorders>
          </w:tcPr>
          <w:p w14:paraId="3755C5B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-0.83***</w:t>
            </w:r>
          </w:p>
        </w:tc>
        <w:tc>
          <w:tcPr>
            <w:tcW w:w="0" w:type="auto"/>
            <w:tcBorders>
              <w:top w:val="nil"/>
              <w:left w:val="nil"/>
              <w:bottom w:val="nil"/>
              <w:right w:val="nil"/>
            </w:tcBorders>
          </w:tcPr>
          <w:p w14:paraId="708ED23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0" w:type="auto"/>
            <w:tcBorders>
              <w:top w:val="nil"/>
              <w:left w:val="nil"/>
              <w:bottom w:val="nil"/>
              <w:right w:val="nil"/>
            </w:tcBorders>
          </w:tcPr>
          <w:p w14:paraId="3223BF4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0" w:type="auto"/>
            <w:tcBorders>
              <w:top w:val="nil"/>
              <w:left w:val="nil"/>
              <w:bottom w:val="nil"/>
              <w:right w:val="nil"/>
            </w:tcBorders>
          </w:tcPr>
          <w:p w14:paraId="206D05D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w:t>
            </w:r>
          </w:p>
        </w:tc>
        <w:tc>
          <w:tcPr>
            <w:tcW w:w="0" w:type="auto"/>
            <w:tcBorders>
              <w:top w:val="nil"/>
              <w:left w:val="nil"/>
              <w:bottom w:val="nil"/>
              <w:right w:val="nil"/>
            </w:tcBorders>
          </w:tcPr>
          <w:p w14:paraId="1185F22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c>
          <w:tcPr>
            <w:tcW w:w="0" w:type="auto"/>
            <w:tcBorders>
              <w:top w:val="nil"/>
              <w:left w:val="nil"/>
              <w:bottom w:val="nil"/>
              <w:right w:val="nil"/>
            </w:tcBorders>
          </w:tcPr>
          <w:p w14:paraId="5AA7B55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C220DB" w:rsidRPr="00205307" w14:paraId="71756AA5" w14:textId="77777777" w:rsidTr="00DB74ED">
        <w:tc>
          <w:tcPr>
            <w:tcW w:w="0" w:type="auto"/>
            <w:tcBorders>
              <w:top w:val="nil"/>
              <w:left w:val="nil"/>
              <w:bottom w:val="nil"/>
              <w:right w:val="nil"/>
            </w:tcBorders>
          </w:tcPr>
          <w:p w14:paraId="4A11537D"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15BCBC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(0.130)</w:t>
            </w:r>
          </w:p>
        </w:tc>
        <w:tc>
          <w:tcPr>
            <w:tcW w:w="0" w:type="auto"/>
            <w:tcBorders>
              <w:top w:val="nil"/>
              <w:left w:val="nil"/>
              <w:bottom w:val="nil"/>
              <w:right w:val="nil"/>
            </w:tcBorders>
          </w:tcPr>
          <w:p w14:paraId="048EB4E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(0.164)</w:t>
            </w:r>
          </w:p>
        </w:tc>
        <w:tc>
          <w:tcPr>
            <w:tcW w:w="0" w:type="auto"/>
            <w:tcBorders>
              <w:top w:val="nil"/>
              <w:left w:val="nil"/>
              <w:bottom w:val="nil"/>
              <w:right w:val="nil"/>
            </w:tcBorders>
          </w:tcPr>
          <w:p w14:paraId="71BF9B1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(0.178)</w:t>
            </w:r>
          </w:p>
        </w:tc>
        <w:tc>
          <w:tcPr>
            <w:tcW w:w="0" w:type="auto"/>
            <w:tcBorders>
              <w:top w:val="nil"/>
              <w:left w:val="nil"/>
              <w:bottom w:val="nil"/>
              <w:right w:val="nil"/>
            </w:tcBorders>
          </w:tcPr>
          <w:p w14:paraId="5EAEE8D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(0.164)</w:t>
            </w:r>
          </w:p>
        </w:tc>
        <w:tc>
          <w:tcPr>
            <w:tcW w:w="0" w:type="auto"/>
            <w:tcBorders>
              <w:top w:val="nil"/>
              <w:left w:val="nil"/>
              <w:bottom w:val="nil"/>
              <w:right w:val="nil"/>
            </w:tcBorders>
          </w:tcPr>
          <w:p w14:paraId="7727BEF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(0.173)</w:t>
            </w:r>
          </w:p>
        </w:tc>
        <w:tc>
          <w:tcPr>
            <w:tcW w:w="0" w:type="auto"/>
            <w:tcBorders>
              <w:top w:val="nil"/>
              <w:left w:val="nil"/>
              <w:bottom w:val="nil"/>
              <w:right w:val="nil"/>
            </w:tcBorders>
          </w:tcPr>
          <w:p w14:paraId="4AD53C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(0.188)</w:t>
            </w:r>
          </w:p>
        </w:tc>
      </w:tr>
      <w:tr w:rsidR="00C220DB" w:rsidRPr="00205307" w14:paraId="0D1BDD6E" w14:textId="77777777" w:rsidTr="00DB74ED">
        <w:tc>
          <w:tcPr>
            <w:tcW w:w="0" w:type="auto"/>
            <w:tcBorders>
              <w:top w:val="nil"/>
              <w:left w:val="nil"/>
              <w:bottom w:val="nil"/>
              <w:right w:val="nil"/>
            </w:tcBorders>
          </w:tcPr>
          <w:p w14:paraId="40891E66"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Constitutional Freedoms</w:t>
            </w:r>
          </w:p>
        </w:tc>
        <w:tc>
          <w:tcPr>
            <w:tcW w:w="0" w:type="auto"/>
            <w:tcBorders>
              <w:top w:val="nil"/>
              <w:left w:val="nil"/>
              <w:bottom w:val="nil"/>
              <w:right w:val="nil"/>
            </w:tcBorders>
          </w:tcPr>
          <w:p w14:paraId="675FFC9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0.67***</w:t>
            </w:r>
          </w:p>
        </w:tc>
        <w:tc>
          <w:tcPr>
            <w:tcW w:w="0" w:type="auto"/>
            <w:tcBorders>
              <w:top w:val="nil"/>
              <w:left w:val="nil"/>
              <w:bottom w:val="nil"/>
              <w:right w:val="nil"/>
            </w:tcBorders>
          </w:tcPr>
          <w:p w14:paraId="686AA01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0.31*</w:t>
            </w:r>
          </w:p>
        </w:tc>
        <w:tc>
          <w:tcPr>
            <w:tcW w:w="0" w:type="auto"/>
            <w:tcBorders>
              <w:top w:val="nil"/>
              <w:left w:val="nil"/>
              <w:bottom w:val="nil"/>
              <w:right w:val="nil"/>
            </w:tcBorders>
          </w:tcPr>
          <w:p w14:paraId="5D8BC39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0.33*</w:t>
            </w:r>
          </w:p>
        </w:tc>
        <w:tc>
          <w:tcPr>
            <w:tcW w:w="0" w:type="auto"/>
            <w:tcBorders>
              <w:top w:val="nil"/>
              <w:left w:val="nil"/>
              <w:bottom w:val="nil"/>
              <w:right w:val="nil"/>
            </w:tcBorders>
          </w:tcPr>
          <w:p w14:paraId="55DBEED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0.31*</w:t>
            </w:r>
          </w:p>
        </w:tc>
        <w:tc>
          <w:tcPr>
            <w:tcW w:w="0" w:type="auto"/>
            <w:tcBorders>
              <w:top w:val="nil"/>
              <w:left w:val="nil"/>
              <w:bottom w:val="nil"/>
              <w:right w:val="nil"/>
            </w:tcBorders>
          </w:tcPr>
          <w:p w14:paraId="7165BC2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0.30*</w:t>
            </w:r>
          </w:p>
        </w:tc>
        <w:tc>
          <w:tcPr>
            <w:tcW w:w="0" w:type="auto"/>
            <w:tcBorders>
              <w:top w:val="nil"/>
              <w:left w:val="nil"/>
              <w:bottom w:val="nil"/>
              <w:right w:val="nil"/>
            </w:tcBorders>
          </w:tcPr>
          <w:p w14:paraId="66EF805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0.35*</w:t>
            </w:r>
          </w:p>
        </w:tc>
      </w:tr>
      <w:tr w:rsidR="00C220DB" w:rsidRPr="00205307" w14:paraId="52AB293A" w14:textId="77777777" w:rsidTr="00DB74ED">
        <w:tc>
          <w:tcPr>
            <w:tcW w:w="0" w:type="auto"/>
            <w:tcBorders>
              <w:top w:val="nil"/>
              <w:left w:val="nil"/>
              <w:bottom w:val="nil"/>
              <w:right w:val="nil"/>
            </w:tcBorders>
          </w:tcPr>
          <w:p w14:paraId="010A8B8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0C98316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(0.134)</w:t>
            </w:r>
          </w:p>
        </w:tc>
        <w:tc>
          <w:tcPr>
            <w:tcW w:w="0" w:type="auto"/>
            <w:tcBorders>
              <w:top w:val="nil"/>
              <w:left w:val="nil"/>
              <w:bottom w:val="nil"/>
              <w:right w:val="nil"/>
            </w:tcBorders>
          </w:tcPr>
          <w:p w14:paraId="45AB46E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(0.150)</w:t>
            </w:r>
          </w:p>
        </w:tc>
        <w:tc>
          <w:tcPr>
            <w:tcW w:w="0" w:type="auto"/>
            <w:tcBorders>
              <w:top w:val="nil"/>
              <w:left w:val="nil"/>
              <w:bottom w:val="nil"/>
              <w:right w:val="nil"/>
            </w:tcBorders>
          </w:tcPr>
          <w:p w14:paraId="56CD04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(0.154)</w:t>
            </w:r>
          </w:p>
        </w:tc>
        <w:tc>
          <w:tcPr>
            <w:tcW w:w="0" w:type="auto"/>
            <w:tcBorders>
              <w:top w:val="nil"/>
              <w:left w:val="nil"/>
              <w:bottom w:val="nil"/>
              <w:right w:val="nil"/>
            </w:tcBorders>
          </w:tcPr>
          <w:p w14:paraId="1245756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(0.150)</w:t>
            </w:r>
          </w:p>
        </w:tc>
        <w:tc>
          <w:tcPr>
            <w:tcW w:w="0" w:type="auto"/>
            <w:tcBorders>
              <w:top w:val="nil"/>
              <w:left w:val="nil"/>
              <w:bottom w:val="nil"/>
              <w:right w:val="nil"/>
            </w:tcBorders>
          </w:tcPr>
          <w:p w14:paraId="0DB647F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(0.152)</w:t>
            </w:r>
          </w:p>
        </w:tc>
        <w:tc>
          <w:tcPr>
            <w:tcW w:w="0" w:type="auto"/>
            <w:tcBorders>
              <w:top w:val="nil"/>
              <w:left w:val="nil"/>
              <w:bottom w:val="nil"/>
              <w:right w:val="nil"/>
            </w:tcBorders>
          </w:tcPr>
          <w:p w14:paraId="24F47E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(0.152)</w:t>
            </w:r>
          </w:p>
        </w:tc>
      </w:tr>
      <w:tr w:rsidR="00C220DB" w:rsidRPr="00205307" w14:paraId="3B8D3D50" w14:textId="77777777" w:rsidTr="00DB74ED">
        <w:tc>
          <w:tcPr>
            <w:tcW w:w="0" w:type="auto"/>
            <w:tcBorders>
              <w:top w:val="nil"/>
              <w:left w:val="nil"/>
              <w:bottom w:val="nil"/>
              <w:right w:val="nil"/>
            </w:tcBorders>
          </w:tcPr>
          <w:p w14:paraId="0B597323"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CSO Consultation </w:t>
            </w:r>
            <w:r w:rsidRPr="00205307">
              <w:rPr>
                <w:rFonts w:cs="Times New Roman"/>
                <w:sz w:val="20"/>
                <w:szCs w:val="20"/>
                <w:vertAlign w:val="superscript"/>
              </w:rPr>
              <w:t>a</w:t>
            </w:r>
          </w:p>
        </w:tc>
        <w:tc>
          <w:tcPr>
            <w:tcW w:w="0" w:type="auto"/>
            <w:tcBorders>
              <w:top w:val="nil"/>
              <w:left w:val="nil"/>
              <w:bottom w:val="nil"/>
              <w:right w:val="nil"/>
            </w:tcBorders>
          </w:tcPr>
          <w:p w14:paraId="01A2A9C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0.64+</w:t>
            </w:r>
          </w:p>
        </w:tc>
        <w:tc>
          <w:tcPr>
            <w:tcW w:w="0" w:type="auto"/>
            <w:tcBorders>
              <w:top w:val="nil"/>
              <w:left w:val="nil"/>
              <w:bottom w:val="nil"/>
              <w:right w:val="nil"/>
            </w:tcBorders>
          </w:tcPr>
          <w:p w14:paraId="585739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-0.67*</w:t>
            </w:r>
          </w:p>
        </w:tc>
        <w:tc>
          <w:tcPr>
            <w:tcW w:w="0" w:type="auto"/>
            <w:tcBorders>
              <w:top w:val="nil"/>
              <w:left w:val="nil"/>
              <w:bottom w:val="nil"/>
              <w:right w:val="nil"/>
            </w:tcBorders>
          </w:tcPr>
          <w:p w14:paraId="2536EBD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-0.79**</w:t>
            </w:r>
          </w:p>
        </w:tc>
        <w:tc>
          <w:tcPr>
            <w:tcW w:w="0" w:type="auto"/>
            <w:tcBorders>
              <w:top w:val="nil"/>
              <w:left w:val="nil"/>
              <w:bottom w:val="nil"/>
              <w:right w:val="nil"/>
            </w:tcBorders>
          </w:tcPr>
          <w:p w14:paraId="4703A34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-0.67*</w:t>
            </w:r>
          </w:p>
        </w:tc>
        <w:tc>
          <w:tcPr>
            <w:tcW w:w="0" w:type="auto"/>
            <w:tcBorders>
              <w:top w:val="nil"/>
              <w:left w:val="nil"/>
              <w:bottom w:val="nil"/>
              <w:right w:val="nil"/>
            </w:tcBorders>
          </w:tcPr>
          <w:p w14:paraId="719AB4E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-0.69*</w:t>
            </w:r>
          </w:p>
        </w:tc>
        <w:tc>
          <w:tcPr>
            <w:tcW w:w="0" w:type="auto"/>
            <w:tcBorders>
              <w:top w:val="nil"/>
              <w:left w:val="nil"/>
              <w:bottom w:val="nil"/>
              <w:right w:val="nil"/>
            </w:tcBorders>
          </w:tcPr>
          <w:p w14:paraId="571AD5E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-0.91***</w:t>
            </w:r>
          </w:p>
        </w:tc>
      </w:tr>
      <w:tr w:rsidR="00C220DB" w:rsidRPr="00205307" w14:paraId="48F16B1E" w14:textId="77777777" w:rsidTr="00DB74ED">
        <w:tc>
          <w:tcPr>
            <w:tcW w:w="0" w:type="auto"/>
            <w:tcBorders>
              <w:top w:val="nil"/>
              <w:left w:val="nil"/>
              <w:bottom w:val="nil"/>
              <w:right w:val="nil"/>
            </w:tcBorders>
          </w:tcPr>
          <w:p w14:paraId="3475EE9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2B4F107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(0.344)</w:t>
            </w:r>
          </w:p>
        </w:tc>
        <w:tc>
          <w:tcPr>
            <w:tcW w:w="0" w:type="auto"/>
            <w:tcBorders>
              <w:top w:val="nil"/>
              <w:left w:val="nil"/>
              <w:bottom w:val="nil"/>
              <w:right w:val="nil"/>
            </w:tcBorders>
          </w:tcPr>
          <w:p w14:paraId="1337778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(0.268)</w:t>
            </w:r>
          </w:p>
        </w:tc>
        <w:tc>
          <w:tcPr>
            <w:tcW w:w="0" w:type="auto"/>
            <w:tcBorders>
              <w:top w:val="nil"/>
              <w:left w:val="nil"/>
              <w:bottom w:val="nil"/>
              <w:right w:val="nil"/>
            </w:tcBorders>
          </w:tcPr>
          <w:p w14:paraId="51F0544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(0.271)</w:t>
            </w:r>
          </w:p>
        </w:tc>
        <w:tc>
          <w:tcPr>
            <w:tcW w:w="0" w:type="auto"/>
            <w:tcBorders>
              <w:top w:val="nil"/>
              <w:left w:val="nil"/>
              <w:bottom w:val="nil"/>
              <w:right w:val="nil"/>
            </w:tcBorders>
          </w:tcPr>
          <w:p w14:paraId="0BDDD50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(0.271)</w:t>
            </w:r>
          </w:p>
        </w:tc>
        <w:tc>
          <w:tcPr>
            <w:tcW w:w="0" w:type="auto"/>
            <w:tcBorders>
              <w:top w:val="nil"/>
              <w:left w:val="nil"/>
              <w:bottom w:val="nil"/>
              <w:right w:val="nil"/>
            </w:tcBorders>
          </w:tcPr>
          <w:p w14:paraId="5843227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(0.278)</w:t>
            </w:r>
          </w:p>
        </w:tc>
        <w:tc>
          <w:tcPr>
            <w:tcW w:w="0" w:type="auto"/>
            <w:tcBorders>
              <w:top w:val="nil"/>
              <w:left w:val="nil"/>
              <w:bottom w:val="nil"/>
              <w:right w:val="nil"/>
            </w:tcBorders>
          </w:tcPr>
          <w:p w14:paraId="228E522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(0.262)</w:t>
            </w:r>
          </w:p>
        </w:tc>
      </w:tr>
      <w:tr w:rsidR="00C220DB" w:rsidRPr="00205307" w14:paraId="70A778E5" w14:textId="77777777" w:rsidTr="00DB74ED">
        <w:tc>
          <w:tcPr>
            <w:tcW w:w="0" w:type="auto"/>
            <w:tcBorders>
              <w:top w:val="nil"/>
              <w:left w:val="nil"/>
              <w:bottom w:val="nil"/>
              <w:right w:val="nil"/>
            </w:tcBorders>
          </w:tcPr>
          <w:p w14:paraId="70A74167"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ODA/capita </w:t>
            </w:r>
            <w:r w:rsidRPr="00205307">
              <w:rPr>
                <w:rFonts w:cs="Times New Roman"/>
                <w:sz w:val="20"/>
                <w:szCs w:val="20"/>
                <w:vertAlign w:val="superscript"/>
              </w:rPr>
              <w:t>a</w:t>
            </w:r>
          </w:p>
        </w:tc>
        <w:tc>
          <w:tcPr>
            <w:tcW w:w="0" w:type="auto"/>
            <w:tcBorders>
              <w:top w:val="nil"/>
              <w:left w:val="nil"/>
              <w:bottom w:val="nil"/>
              <w:right w:val="nil"/>
            </w:tcBorders>
          </w:tcPr>
          <w:p w14:paraId="5B84EEA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0" w:type="auto"/>
            <w:tcBorders>
              <w:top w:val="nil"/>
              <w:left w:val="nil"/>
              <w:bottom w:val="nil"/>
              <w:right w:val="nil"/>
            </w:tcBorders>
          </w:tcPr>
          <w:p w14:paraId="15C4353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0" w:type="auto"/>
            <w:tcBorders>
              <w:top w:val="nil"/>
              <w:left w:val="nil"/>
              <w:bottom w:val="nil"/>
              <w:right w:val="nil"/>
            </w:tcBorders>
          </w:tcPr>
          <w:p w14:paraId="233B445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0" w:type="auto"/>
            <w:tcBorders>
              <w:top w:val="nil"/>
              <w:left w:val="nil"/>
              <w:bottom w:val="nil"/>
              <w:right w:val="nil"/>
            </w:tcBorders>
          </w:tcPr>
          <w:p w14:paraId="33B8CB7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0" w:type="auto"/>
            <w:tcBorders>
              <w:top w:val="nil"/>
              <w:left w:val="nil"/>
              <w:bottom w:val="nil"/>
              <w:right w:val="nil"/>
            </w:tcBorders>
          </w:tcPr>
          <w:p w14:paraId="5363621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0" w:type="auto"/>
            <w:tcBorders>
              <w:top w:val="nil"/>
              <w:left w:val="nil"/>
              <w:bottom w:val="nil"/>
              <w:right w:val="nil"/>
            </w:tcBorders>
          </w:tcPr>
          <w:p w14:paraId="26B7B50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C220DB" w:rsidRPr="00205307" w14:paraId="6E8C8B3F" w14:textId="77777777" w:rsidTr="00DB74ED">
        <w:tc>
          <w:tcPr>
            <w:tcW w:w="0" w:type="auto"/>
            <w:tcBorders>
              <w:top w:val="nil"/>
              <w:left w:val="nil"/>
              <w:bottom w:val="nil"/>
              <w:right w:val="nil"/>
            </w:tcBorders>
          </w:tcPr>
          <w:p w14:paraId="63D5D65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1D8D7A4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(0.005)</w:t>
            </w:r>
          </w:p>
        </w:tc>
        <w:tc>
          <w:tcPr>
            <w:tcW w:w="0" w:type="auto"/>
            <w:tcBorders>
              <w:top w:val="nil"/>
              <w:left w:val="nil"/>
              <w:bottom w:val="nil"/>
              <w:right w:val="nil"/>
            </w:tcBorders>
          </w:tcPr>
          <w:p w14:paraId="57992DD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(0.011)</w:t>
            </w:r>
          </w:p>
        </w:tc>
        <w:tc>
          <w:tcPr>
            <w:tcW w:w="0" w:type="auto"/>
            <w:tcBorders>
              <w:top w:val="nil"/>
              <w:left w:val="nil"/>
              <w:bottom w:val="nil"/>
              <w:right w:val="nil"/>
            </w:tcBorders>
          </w:tcPr>
          <w:p w14:paraId="2A7F88F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(0.011)</w:t>
            </w:r>
          </w:p>
        </w:tc>
        <w:tc>
          <w:tcPr>
            <w:tcW w:w="0" w:type="auto"/>
            <w:tcBorders>
              <w:top w:val="nil"/>
              <w:left w:val="nil"/>
              <w:bottom w:val="nil"/>
              <w:right w:val="nil"/>
            </w:tcBorders>
          </w:tcPr>
          <w:p w14:paraId="79B61DA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(0.011)</w:t>
            </w:r>
          </w:p>
        </w:tc>
        <w:tc>
          <w:tcPr>
            <w:tcW w:w="0" w:type="auto"/>
            <w:tcBorders>
              <w:top w:val="nil"/>
              <w:left w:val="nil"/>
              <w:bottom w:val="nil"/>
              <w:right w:val="nil"/>
            </w:tcBorders>
          </w:tcPr>
          <w:p w14:paraId="5A9BA8A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(0.011)</w:t>
            </w:r>
          </w:p>
        </w:tc>
        <w:tc>
          <w:tcPr>
            <w:tcW w:w="0" w:type="auto"/>
            <w:tcBorders>
              <w:top w:val="nil"/>
              <w:left w:val="nil"/>
              <w:bottom w:val="nil"/>
              <w:right w:val="nil"/>
            </w:tcBorders>
          </w:tcPr>
          <w:p w14:paraId="20A17ED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(0.011)</w:t>
            </w:r>
          </w:p>
        </w:tc>
      </w:tr>
      <w:tr w:rsidR="00C220DB" w:rsidRPr="00205307" w14:paraId="0AC895FB" w14:textId="77777777" w:rsidTr="00DB74ED">
        <w:tc>
          <w:tcPr>
            <w:tcW w:w="0" w:type="auto"/>
            <w:tcBorders>
              <w:top w:val="nil"/>
              <w:left w:val="nil"/>
              <w:bottom w:val="nil"/>
              <w:right w:val="nil"/>
            </w:tcBorders>
          </w:tcPr>
          <w:p w14:paraId="20C6DB1D"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GDP/capita </w:t>
            </w:r>
            <w:r w:rsidRPr="00205307">
              <w:rPr>
                <w:rFonts w:cs="Times New Roman"/>
                <w:sz w:val="20"/>
                <w:szCs w:val="20"/>
                <w:vertAlign w:val="superscript"/>
              </w:rPr>
              <w:t>a</w:t>
            </w:r>
          </w:p>
        </w:tc>
        <w:tc>
          <w:tcPr>
            <w:tcW w:w="0" w:type="auto"/>
            <w:tcBorders>
              <w:top w:val="nil"/>
              <w:left w:val="nil"/>
              <w:bottom w:val="nil"/>
              <w:right w:val="nil"/>
            </w:tcBorders>
          </w:tcPr>
          <w:p w14:paraId="07D0985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0" w:type="auto"/>
            <w:tcBorders>
              <w:top w:val="nil"/>
              <w:left w:val="nil"/>
              <w:bottom w:val="nil"/>
              <w:right w:val="nil"/>
            </w:tcBorders>
          </w:tcPr>
          <w:p w14:paraId="6870186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0" w:type="auto"/>
            <w:tcBorders>
              <w:top w:val="nil"/>
              <w:left w:val="nil"/>
              <w:bottom w:val="nil"/>
              <w:right w:val="nil"/>
            </w:tcBorders>
          </w:tcPr>
          <w:p w14:paraId="2F65952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0" w:type="auto"/>
            <w:tcBorders>
              <w:top w:val="nil"/>
              <w:left w:val="nil"/>
              <w:bottom w:val="nil"/>
              <w:right w:val="nil"/>
            </w:tcBorders>
          </w:tcPr>
          <w:p w14:paraId="6718535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0" w:type="auto"/>
            <w:tcBorders>
              <w:top w:val="nil"/>
              <w:left w:val="nil"/>
              <w:bottom w:val="nil"/>
              <w:right w:val="nil"/>
            </w:tcBorders>
          </w:tcPr>
          <w:p w14:paraId="2B42C7D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c>
          <w:tcPr>
            <w:tcW w:w="0" w:type="auto"/>
            <w:tcBorders>
              <w:top w:val="nil"/>
              <w:left w:val="nil"/>
              <w:bottom w:val="nil"/>
              <w:right w:val="nil"/>
            </w:tcBorders>
          </w:tcPr>
          <w:p w14:paraId="3BFA422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C220DB" w:rsidRPr="00205307" w14:paraId="176598FE" w14:textId="77777777" w:rsidTr="00DB74ED">
        <w:tc>
          <w:tcPr>
            <w:tcW w:w="0" w:type="auto"/>
            <w:tcBorders>
              <w:top w:val="nil"/>
              <w:left w:val="nil"/>
              <w:bottom w:val="nil"/>
              <w:right w:val="nil"/>
            </w:tcBorders>
          </w:tcPr>
          <w:p w14:paraId="4C2E806B"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2F01789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0" w:type="auto"/>
            <w:tcBorders>
              <w:top w:val="nil"/>
              <w:left w:val="nil"/>
              <w:bottom w:val="nil"/>
              <w:right w:val="nil"/>
            </w:tcBorders>
          </w:tcPr>
          <w:p w14:paraId="667C0C0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(0.003)</w:t>
            </w:r>
          </w:p>
        </w:tc>
        <w:tc>
          <w:tcPr>
            <w:tcW w:w="0" w:type="auto"/>
            <w:tcBorders>
              <w:top w:val="nil"/>
              <w:left w:val="nil"/>
              <w:bottom w:val="nil"/>
              <w:right w:val="nil"/>
            </w:tcBorders>
          </w:tcPr>
          <w:p w14:paraId="3FE633D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0" w:type="auto"/>
            <w:tcBorders>
              <w:top w:val="nil"/>
              <w:left w:val="nil"/>
              <w:bottom w:val="nil"/>
              <w:right w:val="nil"/>
            </w:tcBorders>
          </w:tcPr>
          <w:p w14:paraId="7D5FD45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(0.003)</w:t>
            </w:r>
          </w:p>
        </w:tc>
        <w:tc>
          <w:tcPr>
            <w:tcW w:w="0" w:type="auto"/>
            <w:tcBorders>
              <w:top w:val="nil"/>
              <w:left w:val="nil"/>
              <w:bottom w:val="nil"/>
              <w:right w:val="nil"/>
            </w:tcBorders>
          </w:tcPr>
          <w:p w14:paraId="6062C70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(0.003)</w:t>
            </w:r>
          </w:p>
        </w:tc>
        <w:tc>
          <w:tcPr>
            <w:tcW w:w="0" w:type="auto"/>
            <w:tcBorders>
              <w:top w:val="nil"/>
              <w:left w:val="nil"/>
              <w:bottom w:val="nil"/>
              <w:right w:val="nil"/>
            </w:tcBorders>
          </w:tcPr>
          <w:p w14:paraId="487A50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r>
      <w:tr w:rsidR="00C220DB" w:rsidRPr="00205307" w14:paraId="4F8DB565" w14:textId="77777777" w:rsidTr="00DB74ED">
        <w:tc>
          <w:tcPr>
            <w:tcW w:w="0" w:type="auto"/>
            <w:tcBorders>
              <w:top w:val="nil"/>
              <w:left w:val="nil"/>
              <w:bottom w:val="nil"/>
              <w:right w:val="nil"/>
            </w:tcBorders>
          </w:tcPr>
          <w:p w14:paraId="2FAB17C6"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Rule of Law Sameness </w:t>
            </w:r>
            <w:r w:rsidRPr="00205307">
              <w:rPr>
                <w:rFonts w:cs="Times New Roman"/>
                <w:sz w:val="20"/>
                <w:szCs w:val="20"/>
                <w:vertAlign w:val="superscript"/>
              </w:rPr>
              <w:t>a</w:t>
            </w:r>
          </w:p>
        </w:tc>
        <w:tc>
          <w:tcPr>
            <w:tcW w:w="0" w:type="auto"/>
            <w:tcBorders>
              <w:top w:val="nil"/>
              <w:left w:val="nil"/>
              <w:bottom w:val="nil"/>
              <w:right w:val="nil"/>
            </w:tcBorders>
          </w:tcPr>
          <w:p w14:paraId="51BBD60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-1.75*</w:t>
            </w:r>
          </w:p>
        </w:tc>
        <w:tc>
          <w:tcPr>
            <w:tcW w:w="0" w:type="auto"/>
            <w:tcBorders>
              <w:top w:val="nil"/>
              <w:left w:val="nil"/>
              <w:bottom w:val="nil"/>
              <w:right w:val="nil"/>
            </w:tcBorders>
          </w:tcPr>
          <w:p w14:paraId="2E0FA9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-0.62</w:t>
            </w:r>
          </w:p>
        </w:tc>
        <w:tc>
          <w:tcPr>
            <w:tcW w:w="0" w:type="auto"/>
            <w:tcBorders>
              <w:top w:val="nil"/>
              <w:left w:val="nil"/>
              <w:bottom w:val="nil"/>
              <w:right w:val="nil"/>
            </w:tcBorders>
          </w:tcPr>
          <w:p w14:paraId="29EF523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w:t>
            </w:r>
          </w:p>
        </w:tc>
        <w:tc>
          <w:tcPr>
            <w:tcW w:w="0" w:type="auto"/>
            <w:tcBorders>
              <w:top w:val="nil"/>
              <w:left w:val="nil"/>
              <w:bottom w:val="nil"/>
              <w:right w:val="nil"/>
            </w:tcBorders>
          </w:tcPr>
          <w:p w14:paraId="5D30BA7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-0.64</w:t>
            </w:r>
          </w:p>
        </w:tc>
        <w:tc>
          <w:tcPr>
            <w:tcW w:w="0" w:type="auto"/>
            <w:tcBorders>
              <w:top w:val="nil"/>
              <w:left w:val="nil"/>
              <w:bottom w:val="nil"/>
              <w:right w:val="nil"/>
            </w:tcBorders>
          </w:tcPr>
          <w:p w14:paraId="316DC4C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-1.01</w:t>
            </w:r>
          </w:p>
        </w:tc>
        <w:tc>
          <w:tcPr>
            <w:tcW w:w="0" w:type="auto"/>
            <w:tcBorders>
              <w:top w:val="nil"/>
              <w:left w:val="nil"/>
              <w:bottom w:val="nil"/>
              <w:right w:val="nil"/>
            </w:tcBorders>
          </w:tcPr>
          <w:p w14:paraId="5B2257C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-0.70</w:t>
            </w:r>
          </w:p>
        </w:tc>
      </w:tr>
      <w:tr w:rsidR="00C220DB" w:rsidRPr="00205307" w14:paraId="418E441B" w14:textId="77777777" w:rsidTr="00DB74ED">
        <w:tc>
          <w:tcPr>
            <w:tcW w:w="0" w:type="auto"/>
            <w:tcBorders>
              <w:top w:val="nil"/>
              <w:left w:val="nil"/>
              <w:bottom w:val="nil"/>
              <w:right w:val="nil"/>
            </w:tcBorders>
          </w:tcPr>
          <w:p w14:paraId="0A74D091"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3E71FB3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(0.707)</w:t>
            </w:r>
          </w:p>
        </w:tc>
        <w:tc>
          <w:tcPr>
            <w:tcW w:w="0" w:type="auto"/>
            <w:tcBorders>
              <w:top w:val="nil"/>
              <w:left w:val="nil"/>
              <w:bottom w:val="nil"/>
              <w:right w:val="nil"/>
            </w:tcBorders>
          </w:tcPr>
          <w:p w14:paraId="35BFD4E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(0.618)</w:t>
            </w:r>
          </w:p>
        </w:tc>
        <w:tc>
          <w:tcPr>
            <w:tcW w:w="0" w:type="auto"/>
            <w:tcBorders>
              <w:top w:val="nil"/>
              <w:left w:val="nil"/>
              <w:bottom w:val="nil"/>
              <w:right w:val="nil"/>
            </w:tcBorders>
          </w:tcPr>
          <w:p w14:paraId="1B56C2C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(0.591)</w:t>
            </w:r>
          </w:p>
        </w:tc>
        <w:tc>
          <w:tcPr>
            <w:tcW w:w="0" w:type="auto"/>
            <w:tcBorders>
              <w:top w:val="nil"/>
              <w:left w:val="nil"/>
              <w:bottom w:val="nil"/>
              <w:right w:val="nil"/>
            </w:tcBorders>
          </w:tcPr>
          <w:p w14:paraId="6A7A727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(1.028)</w:t>
            </w:r>
          </w:p>
        </w:tc>
        <w:tc>
          <w:tcPr>
            <w:tcW w:w="0" w:type="auto"/>
            <w:tcBorders>
              <w:top w:val="nil"/>
              <w:left w:val="nil"/>
              <w:bottom w:val="nil"/>
              <w:right w:val="nil"/>
            </w:tcBorders>
          </w:tcPr>
          <w:p w14:paraId="7685AE2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(0.706)</w:t>
            </w:r>
          </w:p>
        </w:tc>
        <w:tc>
          <w:tcPr>
            <w:tcW w:w="0" w:type="auto"/>
            <w:tcBorders>
              <w:top w:val="nil"/>
              <w:left w:val="nil"/>
              <w:bottom w:val="nil"/>
              <w:right w:val="nil"/>
            </w:tcBorders>
          </w:tcPr>
          <w:p w14:paraId="0176B1C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(0.947)</w:t>
            </w:r>
          </w:p>
        </w:tc>
      </w:tr>
      <w:tr w:rsidR="00C220DB" w:rsidRPr="00205307" w14:paraId="16F0ACC7" w14:textId="77777777" w:rsidTr="00DB74ED">
        <w:tc>
          <w:tcPr>
            <w:tcW w:w="0" w:type="auto"/>
            <w:tcBorders>
              <w:top w:val="nil"/>
              <w:left w:val="nil"/>
              <w:bottom w:val="nil"/>
              <w:right w:val="nil"/>
            </w:tcBorders>
          </w:tcPr>
          <w:p w14:paraId="09D7977B"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Freedoms Sameness </w:t>
            </w:r>
            <w:r w:rsidRPr="00205307">
              <w:rPr>
                <w:rFonts w:cs="Times New Roman"/>
                <w:sz w:val="20"/>
                <w:szCs w:val="20"/>
                <w:vertAlign w:val="superscript"/>
              </w:rPr>
              <w:t>a</w:t>
            </w:r>
          </w:p>
        </w:tc>
        <w:tc>
          <w:tcPr>
            <w:tcW w:w="0" w:type="auto"/>
            <w:tcBorders>
              <w:top w:val="nil"/>
              <w:left w:val="nil"/>
              <w:bottom w:val="nil"/>
              <w:right w:val="nil"/>
            </w:tcBorders>
          </w:tcPr>
          <w:p w14:paraId="2EDAF63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0.08</w:t>
            </w:r>
          </w:p>
        </w:tc>
        <w:tc>
          <w:tcPr>
            <w:tcW w:w="0" w:type="auto"/>
            <w:tcBorders>
              <w:top w:val="nil"/>
              <w:left w:val="nil"/>
              <w:bottom w:val="nil"/>
              <w:right w:val="nil"/>
            </w:tcBorders>
          </w:tcPr>
          <w:p w14:paraId="21238B9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0" w:type="auto"/>
            <w:tcBorders>
              <w:top w:val="nil"/>
              <w:left w:val="nil"/>
              <w:bottom w:val="nil"/>
              <w:right w:val="nil"/>
            </w:tcBorders>
          </w:tcPr>
          <w:p w14:paraId="6BAF1F3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0" w:type="auto"/>
            <w:tcBorders>
              <w:top w:val="nil"/>
              <w:left w:val="nil"/>
              <w:bottom w:val="nil"/>
              <w:right w:val="nil"/>
            </w:tcBorders>
          </w:tcPr>
          <w:p w14:paraId="384E128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0.06</w:t>
            </w:r>
          </w:p>
        </w:tc>
        <w:tc>
          <w:tcPr>
            <w:tcW w:w="0" w:type="auto"/>
            <w:tcBorders>
              <w:top w:val="nil"/>
              <w:left w:val="nil"/>
              <w:bottom w:val="nil"/>
              <w:right w:val="nil"/>
            </w:tcBorders>
          </w:tcPr>
          <w:p w14:paraId="262A3EE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0" w:type="auto"/>
            <w:tcBorders>
              <w:top w:val="nil"/>
              <w:left w:val="nil"/>
              <w:bottom w:val="nil"/>
              <w:right w:val="nil"/>
            </w:tcBorders>
          </w:tcPr>
          <w:p w14:paraId="3DBD018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0.07</w:t>
            </w:r>
          </w:p>
        </w:tc>
      </w:tr>
      <w:tr w:rsidR="00C220DB" w:rsidRPr="00205307" w14:paraId="7E24A0CC" w14:textId="77777777" w:rsidTr="00DB74ED">
        <w:tc>
          <w:tcPr>
            <w:tcW w:w="0" w:type="auto"/>
            <w:tcBorders>
              <w:top w:val="nil"/>
              <w:left w:val="nil"/>
              <w:bottom w:val="nil"/>
              <w:right w:val="nil"/>
            </w:tcBorders>
          </w:tcPr>
          <w:p w14:paraId="2A211720"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5280EF6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(0.058)</w:t>
            </w:r>
          </w:p>
        </w:tc>
        <w:tc>
          <w:tcPr>
            <w:tcW w:w="0" w:type="auto"/>
            <w:tcBorders>
              <w:top w:val="nil"/>
              <w:left w:val="nil"/>
              <w:bottom w:val="nil"/>
              <w:right w:val="nil"/>
            </w:tcBorders>
          </w:tcPr>
          <w:p w14:paraId="376C446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(0.059)</w:t>
            </w:r>
          </w:p>
        </w:tc>
        <w:tc>
          <w:tcPr>
            <w:tcW w:w="0" w:type="auto"/>
            <w:tcBorders>
              <w:top w:val="nil"/>
              <w:left w:val="nil"/>
              <w:bottom w:val="nil"/>
              <w:right w:val="nil"/>
            </w:tcBorders>
          </w:tcPr>
          <w:p w14:paraId="4F88763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(0.058)</w:t>
            </w:r>
          </w:p>
        </w:tc>
        <w:tc>
          <w:tcPr>
            <w:tcW w:w="0" w:type="auto"/>
            <w:tcBorders>
              <w:top w:val="nil"/>
              <w:left w:val="nil"/>
              <w:bottom w:val="nil"/>
              <w:right w:val="nil"/>
            </w:tcBorders>
          </w:tcPr>
          <w:p w14:paraId="412CC7B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(0.053)</w:t>
            </w:r>
          </w:p>
        </w:tc>
        <w:tc>
          <w:tcPr>
            <w:tcW w:w="0" w:type="auto"/>
            <w:tcBorders>
              <w:top w:val="nil"/>
              <w:left w:val="nil"/>
              <w:bottom w:val="nil"/>
              <w:right w:val="nil"/>
            </w:tcBorders>
          </w:tcPr>
          <w:p w14:paraId="6DF5C0B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(0.054)</w:t>
            </w:r>
          </w:p>
        </w:tc>
        <w:tc>
          <w:tcPr>
            <w:tcW w:w="0" w:type="auto"/>
            <w:tcBorders>
              <w:top w:val="nil"/>
              <w:left w:val="nil"/>
              <w:bottom w:val="nil"/>
              <w:right w:val="nil"/>
            </w:tcBorders>
          </w:tcPr>
          <w:p w14:paraId="07EF308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(0.049)</w:t>
            </w:r>
          </w:p>
        </w:tc>
      </w:tr>
      <w:tr w:rsidR="00C220DB" w:rsidRPr="00205307" w14:paraId="41E11647" w14:textId="77777777" w:rsidTr="00DB74ED">
        <w:tc>
          <w:tcPr>
            <w:tcW w:w="0" w:type="auto"/>
            <w:tcBorders>
              <w:top w:val="nil"/>
              <w:left w:val="nil"/>
              <w:bottom w:val="nil"/>
              <w:right w:val="nil"/>
            </w:tcBorders>
          </w:tcPr>
          <w:p w14:paraId="5E39AD71"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Tknot1</w:t>
            </w:r>
          </w:p>
        </w:tc>
        <w:tc>
          <w:tcPr>
            <w:tcW w:w="0" w:type="auto"/>
            <w:tcBorders>
              <w:top w:val="nil"/>
              <w:left w:val="nil"/>
              <w:bottom w:val="nil"/>
              <w:right w:val="nil"/>
            </w:tcBorders>
          </w:tcPr>
          <w:p w14:paraId="65BFA14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w:t>
            </w:r>
          </w:p>
        </w:tc>
        <w:tc>
          <w:tcPr>
            <w:tcW w:w="0" w:type="auto"/>
            <w:tcBorders>
              <w:top w:val="nil"/>
              <w:left w:val="nil"/>
              <w:bottom w:val="nil"/>
              <w:right w:val="nil"/>
            </w:tcBorders>
          </w:tcPr>
          <w:p w14:paraId="039B7A8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0.67***</w:t>
            </w:r>
          </w:p>
        </w:tc>
        <w:tc>
          <w:tcPr>
            <w:tcW w:w="0" w:type="auto"/>
            <w:tcBorders>
              <w:top w:val="nil"/>
              <w:left w:val="nil"/>
              <w:bottom w:val="nil"/>
              <w:right w:val="nil"/>
            </w:tcBorders>
          </w:tcPr>
          <w:p w14:paraId="7EB8ADC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0.92</w:t>
            </w:r>
          </w:p>
        </w:tc>
        <w:tc>
          <w:tcPr>
            <w:tcW w:w="0" w:type="auto"/>
            <w:tcBorders>
              <w:top w:val="nil"/>
              <w:left w:val="nil"/>
              <w:bottom w:val="nil"/>
              <w:right w:val="nil"/>
            </w:tcBorders>
          </w:tcPr>
          <w:p w14:paraId="0DEF036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0.67***</w:t>
            </w:r>
          </w:p>
        </w:tc>
        <w:tc>
          <w:tcPr>
            <w:tcW w:w="0" w:type="auto"/>
            <w:tcBorders>
              <w:top w:val="nil"/>
              <w:left w:val="nil"/>
              <w:bottom w:val="nil"/>
              <w:right w:val="nil"/>
            </w:tcBorders>
          </w:tcPr>
          <w:p w14:paraId="25637AE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0.66***</w:t>
            </w:r>
          </w:p>
        </w:tc>
        <w:tc>
          <w:tcPr>
            <w:tcW w:w="0" w:type="auto"/>
            <w:tcBorders>
              <w:top w:val="nil"/>
              <w:left w:val="nil"/>
              <w:bottom w:val="nil"/>
              <w:right w:val="nil"/>
            </w:tcBorders>
          </w:tcPr>
          <w:p w14:paraId="746E2DD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0.90</w:t>
            </w:r>
          </w:p>
        </w:tc>
      </w:tr>
      <w:tr w:rsidR="00C220DB" w:rsidRPr="00205307" w14:paraId="4C2E8BFF" w14:textId="77777777" w:rsidTr="00DB74ED">
        <w:tc>
          <w:tcPr>
            <w:tcW w:w="0" w:type="auto"/>
            <w:tcBorders>
              <w:top w:val="nil"/>
              <w:left w:val="nil"/>
              <w:bottom w:val="nil"/>
              <w:right w:val="nil"/>
            </w:tcBorders>
          </w:tcPr>
          <w:p w14:paraId="732069C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3D87A64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(0.182)</w:t>
            </w:r>
          </w:p>
        </w:tc>
        <w:tc>
          <w:tcPr>
            <w:tcW w:w="0" w:type="auto"/>
            <w:tcBorders>
              <w:top w:val="nil"/>
              <w:left w:val="nil"/>
              <w:bottom w:val="nil"/>
              <w:right w:val="nil"/>
            </w:tcBorders>
          </w:tcPr>
          <w:p w14:paraId="1803C71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(0.175)</w:t>
            </w:r>
          </w:p>
        </w:tc>
        <w:tc>
          <w:tcPr>
            <w:tcW w:w="0" w:type="auto"/>
            <w:tcBorders>
              <w:top w:val="nil"/>
              <w:left w:val="nil"/>
              <w:bottom w:val="nil"/>
              <w:right w:val="nil"/>
            </w:tcBorders>
          </w:tcPr>
          <w:p w14:paraId="63F9A58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(1.129)</w:t>
            </w:r>
          </w:p>
        </w:tc>
        <w:tc>
          <w:tcPr>
            <w:tcW w:w="0" w:type="auto"/>
            <w:tcBorders>
              <w:top w:val="nil"/>
              <w:left w:val="nil"/>
              <w:bottom w:val="nil"/>
              <w:right w:val="nil"/>
            </w:tcBorders>
          </w:tcPr>
          <w:p w14:paraId="7B4F322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(0.174)</w:t>
            </w:r>
          </w:p>
        </w:tc>
        <w:tc>
          <w:tcPr>
            <w:tcW w:w="0" w:type="auto"/>
            <w:tcBorders>
              <w:top w:val="nil"/>
              <w:left w:val="nil"/>
              <w:bottom w:val="nil"/>
              <w:right w:val="nil"/>
            </w:tcBorders>
          </w:tcPr>
          <w:p w14:paraId="28432E4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(0.169)</w:t>
            </w:r>
          </w:p>
        </w:tc>
        <w:tc>
          <w:tcPr>
            <w:tcW w:w="0" w:type="auto"/>
            <w:tcBorders>
              <w:top w:val="nil"/>
              <w:left w:val="nil"/>
              <w:bottom w:val="nil"/>
              <w:right w:val="nil"/>
            </w:tcBorders>
          </w:tcPr>
          <w:p w14:paraId="3452164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(1.360)</w:t>
            </w:r>
          </w:p>
        </w:tc>
      </w:tr>
      <w:tr w:rsidR="00C220DB" w:rsidRPr="00205307" w14:paraId="45FEDFBB" w14:textId="77777777" w:rsidTr="00DB74ED">
        <w:tc>
          <w:tcPr>
            <w:tcW w:w="0" w:type="auto"/>
            <w:tcBorders>
              <w:top w:val="nil"/>
              <w:left w:val="nil"/>
              <w:bottom w:val="nil"/>
              <w:right w:val="nil"/>
            </w:tcBorders>
          </w:tcPr>
          <w:p w14:paraId="30BD916D"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Tknot2</w:t>
            </w:r>
          </w:p>
        </w:tc>
        <w:tc>
          <w:tcPr>
            <w:tcW w:w="0" w:type="auto"/>
            <w:tcBorders>
              <w:top w:val="nil"/>
              <w:left w:val="nil"/>
              <w:bottom w:val="nil"/>
              <w:right w:val="nil"/>
            </w:tcBorders>
          </w:tcPr>
          <w:p w14:paraId="7380C9A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0.74</w:t>
            </w:r>
          </w:p>
        </w:tc>
        <w:tc>
          <w:tcPr>
            <w:tcW w:w="0" w:type="auto"/>
            <w:tcBorders>
              <w:top w:val="nil"/>
              <w:left w:val="nil"/>
              <w:bottom w:val="nil"/>
              <w:right w:val="nil"/>
            </w:tcBorders>
          </w:tcPr>
          <w:p w14:paraId="2EC406D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-0.22</w:t>
            </w:r>
          </w:p>
        </w:tc>
        <w:tc>
          <w:tcPr>
            <w:tcW w:w="0" w:type="auto"/>
            <w:tcBorders>
              <w:top w:val="nil"/>
              <w:left w:val="nil"/>
              <w:bottom w:val="nil"/>
              <w:right w:val="nil"/>
            </w:tcBorders>
          </w:tcPr>
          <w:p w14:paraId="31467E5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-0.94</w:t>
            </w:r>
          </w:p>
        </w:tc>
        <w:tc>
          <w:tcPr>
            <w:tcW w:w="0" w:type="auto"/>
            <w:tcBorders>
              <w:top w:val="nil"/>
              <w:left w:val="nil"/>
              <w:bottom w:val="nil"/>
              <w:right w:val="nil"/>
            </w:tcBorders>
          </w:tcPr>
          <w:p w14:paraId="786946C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-0.23</w:t>
            </w:r>
          </w:p>
        </w:tc>
        <w:tc>
          <w:tcPr>
            <w:tcW w:w="0" w:type="auto"/>
            <w:tcBorders>
              <w:top w:val="nil"/>
              <w:left w:val="nil"/>
              <w:bottom w:val="nil"/>
              <w:right w:val="nil"/>
            </w:tcBorders>
          </w:tcPr>
          <w:p w14:paraId="79CC966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w:t>
            </w:r>
          </w:p>
        </w:tc>
        <w:tc>
          <w:tcPr>
            <w:tcW w:w="0" w:type="auto"/>
            <w:tcBorders>
              <w:top w:val="nil"/>
              <w:left w:val="nil"/>
              <w:bottom w:val="nil"/>
              <w:right w:val="nil"/>
            </w:tcBorders>
          </w:tcPr>
          <w:p w14:paraId="38B2FF7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-0.82</w:t>
            </w:r>
          </w:p>
        </w:tc>
      </w:tr>
      <w:tr w:rsidR="00C220DB" w:rsidRPr="00205307" w14:paraId="122F0D24" w14:textId="77777777" w:rsidTr="00DB74ED">
        <w:tc>
          <w:tcPr>
            <w:tcW w:w="0" w:type="auto"/>
            <w:tcBorders>
              <w:top w:val="nil"/>
              <w:left w:val="nil"/>
              <w:bottom w:val="nil"/>
              <w:right w:val="nil"/>
            </w:tcBorders>
          </w:tcPr>
          <w:p w14:paraId="5DD9D390"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089611D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(0.631)</w:t>
            </w:r>
          </w:p>
        </w:tc>
        <w:tc>
          <w:tcPr>
            <w:tcW w:w="0" w:type="auto"/>
            <w:tcBorders>
              <w:top w:val="nil"/>
              <w:left w:val="nil"/>
              <w:bottom w:val="nil"/>
              <w:right w:val="nil"/>
            </w:tcBorders>
          </w:tcPr>
          <w:p w14:paraId="0037D08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(0.650)</w:t>
            </w:r>
          </w:p>
        </w:tc>
        <w:tc>
          <w:tcPr>
            <w:tcW w:w="0" w:type="auto"/>
            <w:tcBorders>
              <w:top w:val="nil"/>
              <w:left w:val="nil"/>
              <w:bottom w:val="nil"/>
              <w:right w:val="nil"/>
            </w:tcBorders>
          </w:tcPr>
          <w:p w14:paraId="7847C04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(2.156)</w:t>
            </w:r>
          </w:p>
        </w:tc>
        <w:tc>
          <w:tcPr>
            <w:tcW w:w="0" w:type="auto"/>
            <w:tcBorders>
              <w:top w:val="nil"/>
              <w:left w:val="nil"/>
              <w:bottom w:val="nil"/>
              <w:right w:val="nil"/>
            </w:tcBorders>
          </w:tcPr>
          <w:p w14:paraId="73A9547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(0.645)</w:t>
            </w:r>
          </w:p>
        </w:tc>
        <w:tc>
          <w:tcPr>
            <w:tcW w:w="0" w:type="auto"/>
            <w:tcBorders>
              <w:top w:val="nil"/>
              <w:left w:val="nil"/>
              <w:bottom w:val="nil"/>
              <w:right w:val="nil"/>
            </w:tcBorders>
          </w:tcPr>
          <w:p w14:paraId="42194EB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(0.643)</w:t>
            </w:r>
          </w:p>
        </w:tc>
        <w:tc>
          <w:tcPr>
            <w:tcW w:w="0" w:type="auto"/>
            <w:tcBorders>
              <w:top w:val="nil"/>
              <w:left w:val="nil"/>
              <w:bottom w:val="nil"/>
              <w:right w:val="nil"/>
            </w:tcBorders>
          </w:tcPr>
          <w:p w14:paraId="5FEC957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(2.585)</w:t>
            </w:r>
          </w:p>
        </w:tc>
      </w:tr>
      <w:tr w:rsidR="00C220DB" w:rsidRPr="00205307" w14:paraId="710C64F9" w14:textId="77777777" w:rsidTr="00DB74ED">
        <w:tc>
          <w:tcPr>
            <w:tcW w:w="0" w:type="auto"/>
            <w:tcBorders>
              <w:top w:val="nil"/>
              <w:left w:val="nil"/>
              <w:right w:val="nil"/>
            </w:tcBorders>
          </w:tcPr>
          <w:p w14:paraId="3217CAD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Tknot3</w:t>
            </w:r>
          </w:p>
        </w:tc>
        <w:tc>
          <w:tcPr>
            <w:tcW w:w="0" w:type="auto"/>
            <w:tcBorders>
              <w:top w:val="nil"/>
              <w:left w:val="nil"/>
              <w:right w:val="nil"/>
            </w:tcBorders>
          </w:tcPr>
          <w:p w14:paraId="55CC51E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-2.13</w:t>
            </w:r>
          </w:p>
        </w:tc>
        <w:tc>
          <w:tcPr>
            <w:tcW w:w="0" w:type="auto"/>
            <w:tcBorders>
              <w:top w:val="nil"/>
              <w:left w:val="nil"/>
              <w:right w:val="nil"/>
            </w:tcBorders>
          </w:tcPr>
          <w:p w14:paraId="1A6EB13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0.23</w:t>
            </w:r>
          </w:p>
        </w:tc>
        <w:tc>
          <w:tcPr>
            <w:tcW w:w="0" w:type="auto"/>
            <w:tcBorders>
              <w:top w:val="nil"/>
              <w:left w:val="nil"/>
              <w:right w:val="nil"/>
            </w:tcBorders>
          </w:tcPr>
          <w:p w14:paraId="2391112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1.99</w:t>
            </w:r>
          </w:p>
        </w:tc>
        <w:tc>
          <w:tcPr>
            <w:tcW w:w="0" w:type="auto"/>
            <w:tcBorders>
              <w:top w:val="nil"/>
              <w:left w:val="nil"/>
              <w:right w:val="nil"/>
            </w:tcBorders>
          </w:tcPr>
          <w:p w14:paraId="0F4ACE6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0.23</w:t>
            </w:r>
          </w:p>
        </w:tc>
        <w:tc>
          <w:tcPr>
            <w:tcW w:w="0" w:type="auto"/>
            <w:tcBorders>
              <w:top w:val="nil"/>
              <w:left w:val="nil"/>
              <w:right w:val="nil"/>
            </w:tcBorders>
          </w:tcPr>
          <w:p w14:paraId="43DDB7E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0" w:type="auto"/>
            <w:tcBorders>
              <w:top w:val="nil"/>
              <w:left w:val="nil"/>
              <w:right w:val="nil"/>
            </w:tcBorders>
          </w:tcPr>
          <w:p w14:paraId="2BE4513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1.75</w:t>
            </w:r>
          </w:p>
        </w:tc>
      </w:tr>
      <w:tr w:rsidR="00C220DB" w:rsidRPr="00205307" w14:paraId="3AD8BC93" w14:textId="77777777" w:rsidTr="00DB74ED">
        <w:tc>
          <w:tcPr>
            <w:tcW w:w="0" w:type="auto"/>
            <w:tcBorders>
              <w:top w:val="nil"/>
              <w:left w:val="nil"/>
              <w:bottom w:val="single" w:sz="4" w:space="0" w:color="auto"/>
              <w:right w:val="nil"/>
            </w:tcBorders>
          </w:tcPr>
          <w:p w14:paraId="038A94EE"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single" w:sz="4" w:space="0" w:color="auto"/>
              <w:right w:val="nil"/>
            </w:tcBorders>
          </w:tcPr>
          <w:p w14:paraId="7680144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(1.591)</w:t>
            </w:r>
          </w:p>
        </w:tc>
        <w:tc>
          <w:tcPr>
            <w:tcW w:w="0" w:type="auto"/>
            <w:tcBorders>
              <w:top w:val="nil"/>
              <w:left w:val="nil"/>
              <w:bottom w:val="single" w:sz="4" w:space="0" w:color="auto"/>
              <w:right w:val="nil"/>
            </w:tcBorders>
          </w:tcPr>
          <w:p w14:paraId="2A979D6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(1.671)</w:t>
            </w:r>
          </w:p>
        </w:tc>
        <w:tc>
          <w:tcPr>
            <w:tcW w:w="0" w:type="auto"/>
            <w:tcBorders>
              <w:top w:val="nil"/>
              <w:left w:val="nil"/>
              <w:bottom w:val="single" w:sz="4" w:space="0" w:color="auto"/>
              <w:right w:val="nil"/>
            </w:tcBorders>
          </w:tcPr>
          <w:p w14:paraId="157E1A3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(4.413)</w:t>
            </w:r>
          </w:p>
        </w:tc>
        <w:tc>
          <w:tcPr>
            <w:tcW w:w="0" w:type="auto"/>
            <w:tcBorders>
              <w:top w:val="nil"/>
              <w:left w:val="nil"/>
              <w:bottom w:val="single" w:sz="4" w:space="0" w:color="auto"/>
              <w:right w:val="nil"/>
            </w:tcBorders>
          </w:tcPr>
          <w:p w14:paraId="21C0606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(1.662)</w:t>
            </w:r>
          </w:p>
        </w:tc>
        <w:tc>
          <w:tcPr>
            <w:tcW w:w="0" w:type="auto"/>
            <w:tcBorders>
              <w:top w:val="nil"/>
              <w:left w:val="nil"/>
              <w:bottom w:val="single" w:sz="4" w:space="0" w:color="auto"/>
              <w:right w:val="nil"/>
            </w:tcBorders>
          </w:tcPr>
          <w:p w14:paraId="6C3E767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(1.649)</w:t>
            </w:r>
          </w:p>
        </w:tc>
        <w:tc>
          <w:tcPr>
            <w:tcW w:w="0" w:type="auto"/>
            <w:tcBorders>
              <w:top w:val="nil"/>
              <w:left w:val="nil"/>
              <w:bottom w:val="single" w:sz="4" w:space="0" w:color="auto"/>
              <w:right w:val="nil"/>
            </w:tcBorders>
          </w:tcPr>
          <w:p w14:paraId="33540F3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(5.262)</w:t>
            </w:r>
          </w:p>
        </w:tc>
      </w:tr>
      <w:tr w:rsidR="00C220DB" w:rsidRPr="00205307" w14:paraId="78E40658" w14:textId="77777777" w:rsidTr="00DB74ED">
        <w:tc>
          <w:tcPr>
            <w:tcW w:w="0" w:type="auto"/>
            <w:tcBorders>
              <w:top w:val="single" w:sz="4" w:space="0" w:color="auto"/>
              <w:left w:val="nil"/>
              <w:bottom w:val="nil"/>
              <w:right w:val="nil"/>
            </w:tcBorders>
          </w:tcPr>
          <w:p w14:paraId="27C71617"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ln(alpha)</w:t>
            </w:r>
          </w:p>
        </w:tc>
        <w:tc>
          <w:tcPr>
            <w:tcW w:w="0" w:type="auto"/>
            <w:tcBorders>
              <w:top w:val="single" w:sz="4" w:space="0" w:color="auto"/>
              <w:left w:val="nil"/>
              <w:bottom w:val="nil"/>
              <w:right w:val="nil"/>
            </w:tcBorders>
          </w:tcPr>
          <w:p w14:paraId="1BA73D2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2.45***</w:t>
            </w:r>
          </w:p>
        </w:tc>
        <w:tc>
          <w:tcPr>
            <w:tcW w:w="0" w:type="auto"/>
            <w:tcBorders>
              <w:top w:val="single" w:sz="4" w:space="0" w:color="auto"/>
              <w:left w:val="nil"/>
              <w:bottom w:val="nil"/>
              <w:right w:val="nil"/>
            </w:tcBorders>
          </w:tcPr>
          <w:p w14:paraId="79E2085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1.95***</w:t>
            </w:r>
          </w:p>
        </w:tc>
        <w:tc>
          <w:tcPr>
            <w:tcW w:w="0" w:type="auto"/>
            <w:tcBorders>
              <w:top w:val="single" w:sz="4" w:space="0" w:color="auto"/>
              <w:left w:val="nil"/>
              <w:bottom w:val="nil"/>
              <w:right w:val="nil"/>
            </w:tcBorders>
          </w:tcPr>
          <w:p w14:paraId="6F66BF2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1.84***</w:t>
            </w:r>
          </w:p>
        </w:tc>
        <w:tc>
          <w:tcPr>
            <w:tcW w:w="0" w:type="auto"/>
            <w:tcBorders>
              <w:top w:val="single" w:sz="4" w:space="0" w:color="auto"/>
              <w:left w:val="nil"/>
              <w:bottom w:val="nil"/>
              <w:right w:val="nil"/>
            </w:tcBorders>
          </w:tcPr>
          <w:p w14:paraId="53C03B5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1.95***</w:t>
            </w:r>
          </w:p>
        </w:tc>
        <w:tc>
          <w:tcPr>
            <w:tcW w:w="0" w:type="auto"/>
            <w:tcBorders>
              <w:top w:val="single" w:sz="4" w:space="0" w:color="auto"/>
              <w:left w:val="nil"/>
              <w:bottom w:val="nil"/>
              <w:right w:val="nil"/>
            </w:tcBorders>
          </w:tcPr>
          <w:p w14:paraId="10B27D4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1.95***</w:t>
            </w:r>
          </w:p>
        </w:tc>
        <w:tc>
          <w:tcPr>
            <w:tcW w:w="0" w:type="auto"/>
            <w:tcBorders>
              <w:top w:val="single" w:sz="4" w:space="0" w:color="auto"/>
              <w:left w:val="nil"/>
              <w:bottom w:val="nil"/>
              <w:right w:val="nil"/>
            </w:tcBorders>
          </w:tcPr>
          <w:p w14:paraId="2A7C2D5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1.82***</w:t>
            </w:r>
          </w:p>
        </w:tc>
      </w:tr>
      <w:tr w:rsidR="00C220DB" w:rsidRPr="00205307" w14:paraId="2436DE17" w14:textId="77777777" w:rsidTr="00DB74ED">
        <w:tc>
          <w:tcPr>
            <w:tcW w:w="0" w:type="auto"/>
            <w:tcBorders>
              <w:top w:val="nil"/>
              <w:left w:val="nil"/>
              <w:bottom w:val="nil"/>
              <w:right w:val="nil"/>
            </w:tcBorders>
          </w:tcPr>
          <w:p w14:paraId="5ED45075"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121F875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(0.189)</w:t>
            </w:r>
          </w:p>
        </w:tc>
        <w:tc>
          <w:tcPr>
            <w:tcW w:w="0" w:type="auto"/>
            <w:tcBorders>
              <w:top w:val="nil"/>
              <w:left w:val="nil"/>
              <w:bottom w:val="nil"/>
              <w:right w:val="nil"/>
            </w:tcBorders>
          </w:tcPr>
          <w:p w14:paraId="5E97476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(0.146)</w:t>
            </w:r>
          </w:p>
        </w:tc>
        <w:tc>
          <w:tcPr>
            <w:tcW w:w="0" w:type="auto"/>
            <w:tcBorders>
              <w:top w:val="nil"/>
              <w:left w:val="nil"/>
              <w:bottom w:val="nil"/>
              <w:right w:val="nil"/>
            </w:tcBorders>
          </w:tcPr>
          <w:p w14:paraId="6C9C1D5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(0.135)</w:t>
            </w:r>
          </w:p>
        </w:tc>
        <w:tc>
          <w:tcPr>
            <w:tcW w:w="0" w:type="auto"/>
            <w:tcBorders>
              <w:top w:val="nil"/>
              <w:left w:val="nil"/>
              <w:bottom w:val="nil"/>
              <w:right w:val="nil"/>
            </w:tcBorders>
          </w:tcPr>
          <w:p w14:paraId="3C1EF01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(0.148)</w:t>
            </w:r>
          </w:p>
        </w:tc>
        <w:tc>
          <w:tcPr>
            <w:tcW w:w="0" w:type="auto"/>
            <w:tcBorders>
              <w:top w:val="nil"/>
              <w:left w:val="nil"/>
              <w:bottom w:val="nil"/>
              <w:right w:val="nil"/>
            </w:tcBorders>
          </w:tcPr>
          <w:p w14:paraId="09ED9FD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(0.140)</w:t>
            </w:r>
          </w:p>
        </w:tc>
        <w:tc>
          <w:tcPr>
            <w:tcW w:w="0" w:type="auto"/>
            <w:tcBorders>
              <w:top w:val="nil"/>
              <w:left w:val="nil"/>
              <w:bottom w:val="nil"/>
              <w:right w:val="nil"/>
            </w:tcBorders>
          </w:tcPr>
          <w:p w14:paraId="7C1A9E4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(0.128)</w:t>
            </w:r>
          </w:p>
        </w:tc>
      </w:tr>
      <w:tr w:rsidR="00C220DB" w:rsidRPr="00205307" w14:paraId="0627DD32" w14:textId="77777777" w:rsidTr="00DB74ED">
        <w:tc>
          <w:tcPr>
            <w:tcW w:w="0" w:type="auto"/>
            <w:tcBorders>
              <w:top w:val="single" w:sz="4" w:space="0" w:color="auto"/>
              <w:left w:val="nil"/>
              <w:bottom w:val="nil"/>
              <w:right w:val="nil"/>
            </w:tcBorders>
          </w:tcPr>
          <w:p w14:paraId="67F2D92B"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Observations</w:t>
            </w:r>
          </w:p>
        </w:tc>
        <w:tc>
          <w:tcPr>
            <w:tcW w:w="0" w:type="auto"/>
            <w:tcBorders>
              <w:top w:val="single" w:sz="4" w:space="0" w:color="auto"/>
              <w:left w:val="nil"/>
              <w:bottom w:val="nil"/>
              <w:right w:val="nil"/>
            </w:tcBorders>
          </w:tcPr>
          <w:p w14:paraId="6A82250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1234</w:t>
            </w:r>
          </w:p>
        </w:tc>
        <w:tc>
          <w:tcPr>
            <w:tcW w:w="0" w:type="auto"/>
            <w:tcBorders>
              <w:top w:val="single" w:sz="4" w:space="0" w:color="auto"/>
              <w:left w:val="nil"/>
              <w:bottom w:val="nil"/>
              <w:right w:val="nil"/>
            </w:tcBorders>
          </w:tcPr>
          <w:p w14:paraId="1DD378A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1234</w:t>
            </w:r>
          </w:p>
        </w:tc>
        <w:tc>
          <w:tcPr>
            <w:tcW w:w="0" w:type="auto"/>
            <w:tcBorders>
              <w:top w:val="single" w:sz="4" w:space="0" w:color="auto"/>
              <w:left w:val="nil"/>
              <w:bottom w:val="nil"/>
              <w:right w:val="nil"/>
            </w:tcBorders>
          </w:tcPr>
          <w:p w14:paraId="54C862D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1234</w:t>
            </w:r>
          </w:p>
        </w:tc>
        <w:tc>
          <w:tcPr>
            <w:tcW w:w="0" w:type="auto"/>
            <w:tcBorders>
              <w:top w:val="single" w:sz="4" w:space="0" w:color="auto"/>
              <w:left w:val="nil"/>
              <w:bottom w:val="nil"/>
              <w:right w:val="nil"/>
            </w:tcBorders>
          </w:tcPr>
          <w:p w14:paraId="26852A4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1234</w:t>
            </w:r>
          </w:p>
        </w:tc>
        <w:tc>
          <w:tcPr>
            <w:tcW w:w="0" w:type="auto"/>
            <w:tcBorders>
              <w:top w:val="single" w:sz="4" w:space="0" w:color="auto"/>
              <w:left w:val="nil"/>
              <w:bottom w:val="nil"/>
              <w:right w:val="nil"/>
            </w:tcBorders>
          </w:tcPr>
          <w:p w14:paraId="5DB39A8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1234</w:t>
            </w:r>
          </w:p>
        </w:tc>
        <w:tc>
          <w:tcPr>
            <w:tcW w:w="0" w:type="auto"/>
            <w:tcBorders>
              <w:top w:val="single" w:sz="4" w:space="0" w:color="auto"/>
              <w:left w:val="nil"/>
              <w:bottom w:val="nil"/>
              <w:right w:val="nil"/>
            </w:tcBorders>
          </w:tcPr>
          <w:p w14:paraId="4E3C9B8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1234</w:t>
            </w:r>
          </w:p>
        </w:tc>
      </w:tr>
      <w:tr w:rsidR="00C220DB" w:rsidRPr="00205307" w14:paraId="64D31B6C" w14:textId="77777777" w:rsidTr="00DB74ED">
        <w:tc>
          <w:tcPr>
            <w:tcW w:w="0" w:type="auto"/>
            <w:tcBorders>
              <w:top w:val="nil"/>
              <w:left w:val="nil"/>
              <w:bottom w:val="nil"/>
              <w:right w:val="nil"/>
            </w:tcBorders>
          </w:tcPr>
          <w:p w14:paraId="425D756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i/>
                <w:iCs/>
                <w:sz w:val="20"/>
                <w:szCs w:val="20"/>
              </w:rPr>
              <w:t>AIC</w:t>
            </w:r>
          </w:p>
        </w:tc>
        <w:tc>
          <w:tcPr>
            <w:tcW w:w="0" w:type="auto"/>
            <w:tcBorders>
              <w:top w:val="nil"/>
              <w:left w:val="nil"/>
              <w:bottom w:val="nil"/>
              <w:right w:val="nil"/>
            </w:tcBorders>
          </w:tcPr>
          <w:p w14:paraId="166D804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816.61</w:t>
            </w:r>
          </w:p>
        </w:tc>
        <w:tc>
          <w:tcPr>
            <w:tcW w:w="0" w:type="auto"/>
            <w:tcBorders>
              <w:top w:val="nil"/>
              <w:left w:val="nil"/>
              <w:bottom w:val="nil"/>
              <w:right w:val="nil"/>
            </w:tcBorders>
          </w:tcPr>
          <w:p w14:paraId="01DFF74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761.19</w:t>
            </w:r>
          </w:p>
        </w:tc>
        <w:tc>
          <w:tcPr>
            <w:tcW w:w="0" w:type="auto"/>
            <w:tcBorders>
              <w:top w:val="nil"/>
              <w:left w:val="nil"/>
              <w:bottom w:val="nil"/>
              <w:right w:val="nil"/>
            </w:tcBorders>
          </w:tcPr>
          <w:p w14:paraId="081ED29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750.57</w:t>
            </w:r>
          </w:p>
        </w:tc>
        <w:tc>
          <w:tcPr>
            <w:tcW w:w="0" w:type="auto"/>
            <w:tcBorders>
              <w:top w:val="nil"/>
              <w:left w:val="nil"/>
              <w:bottom w:val="nil"/>
              <w:right w:val="nil"/>
            </w:tcBorders>
          </w:tcPr>
          <w:p w14:paraId="218286C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763.19</w:t>
            </w:r>
          </w:p>
        </w:tc>
        <w:tc>
          <w:tcPr>
            <w:tcW w:w="0" w:type="auto"/>
            <w:tcBorders>
              <w:top w:val="nil"/>
              <w:left w:val="nil"/>
              <w:bottom w:val="nil"/>
              <w:right w:val="nil"/>
            </w:tcBorders>
          </w:tcPr>
          <w:p w14:paraId="2778BA6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761.10</w:t>
            </w:r>
          </w:p>
        </w:tc>
        <w:tc>
          <w:tcPr>
            <w:tcW w:w="0" w:type="auto"/>
            <w:tcBorders>
              <w:top w:val="nil"/>
              <w:left w:val="nil"/>
              <w:bottom w:val="nil"/>
              <w:right w:val="nil"/>
            </w:tcBorders>
          </w:tcPr>
          <w:p w14:paraId="5D92D3C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750.30</w:t>
            </w:r>
          </w:p>
        </w:tc>
      </w:tr>
      <w:tr w:rsidR="00C220DB" w:rsidRPr="00205307" w14:paraId="13217E9B" w14:textId="77777777" w:rsidTr="00DB74ED">
        <w:tc>
          <w:tcPr>
            <w:tcW w:w="0" w:type="auto"/>
            <w:tcBorders>
              <w:top w:val="nil"/>
              <w:left w:val="nil"/>
              <w:right w:val="nil"/>
            </w:tcBorders>
          </w:tcPr>
          <w:p w14:paraId="11CFE12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i/>
                <w:iCs/>
                <w:sz w:val="20"/>
                <w:szCs w:val="20"/>
              </w:rPr>
              <w:t>BIC</w:t>
            </w:r>
          </w:p>
        </w:tc>
        <w:tc>
          <w:tcPr>
            <w:tcW w:w="0" w:type="auto"/>
            <w:tcBorders>
              <w:top w:val="nil"/>
              <w:left w:val="nil"/>
              <w:right w:val="nil"/>
            </w:tcBorders>
          </w:tcPr>
          <w:p w14:paraId="6EFCF2E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898.50</w:t>
            </w:r>
          </w:p>
        </w:tc>
        <w:tc>
          <w:tcPr>
            <w:tcW w:w="0" w:type="auto"/>
            <w:tcBorders>
              <w:top w:val="nil"/>
              <w:left w:val="nil"/>
              <w:right w:val="nil"/>
            </w:tcBorders>
          </w:tcPr>
          <w:p w14:paraId="7900478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863.55</w:t>
            </w:r>
          </w:p>
        </w:tc>
        <w:tc>
          <w:tcPr>
            <w:tcW w:w="0" w:type="auto"/>
            <w:tcBorders>
              <w:top w:val="nil"/>
              <w:left w:val="nil"/>
              <w:right w:val="nil"/>
            </w:tcBorders>
          </w:tcPr>
          <w:p w14:paraId="1AC634A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858.05</w:t>
            </w:r>
          </w:p>
        </w:tc>
        <w:tc>
          <w:tcPr>
            <w:tcW w:w="0" w:type="auto"/>
            <w:tcBorders>
              <w:top w:val="nil"/>
              <w:left w:val="nil"/>
              <w:right w:val="nil"/>
            </w:tcBorders>
          </w:tcPr>
          <w:p w14:paraId="40DEE6A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870.67</w:t>
            </w:r>
          </w:p>
        </w:tc>
        <w:tc>
          <w:tcPr>
            <w:tcW w:w="0" w:type="auto"/>
            <w:tcBorders>
              <w:top w:val="nil"/>
              <w:left w:val="nil"/>
              <w:right w:val="nil"/>
            </w:tcBorders>
          </w:tcPr>
          <w:p w14:paraId="424445E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868.58</w:t>
            </w:r>
          </w:p>
        </w:tc>
        <w:tc>
          <w:tcPr>
            <w:tcW w:w="0" w:type="auto"/>
            <w:tcBorders>
              <w:top w:val="nil"/>
              <w:left w:val="nil"/>
              <w:right w:val="nil"/>
            </w:tcBorders>
          </w:tcPr>
          <w:p w14:paraId="503B6F1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868.01</w:t>
            </w:r>
          </w:p>
        </w:tc>
      </w:tr>
      <w:tr w:rsidR="00C220DB" w:rsidRPr="00205307" w14:paraId="550998D0" w14:textId="77777777" w:rsidTr="00DB74ED">
        <w:tc>
          <w:tcPr>
            <w:tcW w:w="0" w:type="auto"/>
            <w:tcBorders>
              <w:top w:val="nil"/>
              <w:left w:val="nil"/>
              <w:bottom w:val="double" w:sz="4" w:space="0" w:color="auto"/>
              <w:right w:val="nil"/>
            </w:tcBorders>
          </w:tcPr>
          <w:p w14:paraId="0702AB1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Degrees of Freedom</w:t>
            </w:r>
          </w:p>
        </w:tc>
        <w:tc>
          <w:tcPr>
            <w:tcW w:w="0" w:type="auto"/>
            <w:tcBorders>
              <w:top w:val="nil"/>
              <w:left w:val="nil"/>
              <w:bottom w:val="double" w:sz="4" w:space="0" w:color="auto"/>
              <w:right w:val="nil"/>
            </w:tcBorders>
          </w:tcPr>
          <w:p w14:paraId="0C6A86B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w:t>
            </w:r>
          </w:p>
        </w:tc>
        <w:tc>
          <w:tcPr>
            <w:tcW w:w="0" w:type="auto"/>
            <w:tcBorders>
              <w:top w:val="nil"/>
              <w:left w:val="nil"/>
              <w:bottom w:val="double" w:sz="4" w:space="0" w:color="auto"/>
              <w:right w:val="nil"/>
            </w:tcBorders>
          </w:tcPr>
          <w:p w14:paraId="6DBE1F5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w:t>
            </w:r>
          </w:p>
        </w:tc>
        <w:tc>
          <w:tcPr>
            <w:tcW w:w="0" w:type="auto"/>
            <w:tcBorders>
              <w:top w:val="nil"/>
              <w:left w:val="nil"/>
              <w:bottom w:val="double" w:sz="4" w:space="0" w:color="auto"/>
              <w:right w:val="nil"/>
            </w:tcBorders>
          </w:tcPr>
          <w:p w14:paraId="31C66F0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0" w:type="auto"/>
            <w:tcBorders>
              <w:top w:val="nil"/>
              <w:left w:val="nil"/>
              <w:bottom w:val="double" w:sz="4" w:space="0" w:color="auto"/>
              <w:right w:val="nil"/>
            </w:tcBorders>
          </w:tcPr>
          <w:p w14:paraId="249D5D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0" w:type="auto"/>
            <w:tcBorders>
              <w:top w:val="nil"/>
              <w:left w:val="nil"/>
              <w:bottom w:val="double" w:sz="4" w:space="0" w:color="auto"/>
              <w:right w:val="nil"/>
            </w:tcBorders>
          </w:tcPr>
          <w:p w14:paraId="442BB0F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0" w:type="auto"/>
            <w:tcBorders>
              <w:top w:val="nil"/>
              <w:left w:val="nil"/>
              <w:bottom w:val="double" w:sz="4" w:space="0" w:color="auto"/>
              <w:right w:val="nil"/>
            </w:tcBorders>
          </w:tcPr>
          <w:p w14:paraId="5B2FD4F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w:t>
            </w:r>
          </w:p>
        </w:tc>
      </w:tr>
    </w:tbl>
    <w:p w14:paraId="6C384D4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Standard errors in parentheses</w:t>
      </w:r>
    </w:p>
    <w:p w14:paraId="46F9CEAC"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p&lt;0.10, * p&lt;0.05, ** p&lt;0.01, *** p&lt;0.001</w:t>
      </w:r>
    </w:p>
    <w:p w14:paraId="787A7EB6" w14:textId="77777777" w:rsidR="00C220DB" w:rsidRPr="00205307" w:rsidRDefault="00C220DB" w:rsidP="00AD4F01">
      <w:pPr>
        <w:widowControl w:val="0"/>
        <w:autoSpaceDE w:val="0"/>
        <w:autoSpaceDN w:val="0"/>
        <w:adjustRightInd w:val="0"/>
        <w:spacing w:line="240" w:lineRule="auto"/>
        <w:rPr>
          <w:rFonts w:eastAsia="Calibri" w:cs="Times New Roman"/>
          <w:sz w:val="20"/>
          <w:szCs w:val="20"/>
        </w:rPr>
      </w:pPr>
      <w:r w:rsidRPr="00205307">
        <w:rPr>
          <w:rFonts w:eastAsia="Calibri" w:cs="Times New Roman"/>
          <w:sz w:val="20"/>
          <w:szCs w:val="20"/>
          <w:vertAlign w:val="superscript"/>
        </w:rPr>
        <w:t>a</w:t>
      </w:r>
      <w:r w:rsidRPr="00205307">
        <w:rPr>
          <w:rFonts w:eastAsia="Calibri" w:cs="Times New Roman"/>
          <w:sz w:val="20"/>
          <w:szCs w:val="20"/>
        </w:rPr>
        <w:t xml:space="preserve"> </w:t>
      </w:r>
      <w:proofErr w:type="gramStart"/>
      <w:r w:rsidRPr="00205307">
        <w:rPr>
          <w:rFonts w:eastAsia="Calibri" w:cs="Times New Roman"/>
          <w:sz w:val="20"/>
          <w:szCs w:val="20"/>
        </w:rPr>
        <w:t>variables</w:t>
      </w:r>
      <w:proofErr w:type="gramEnd"/>
      <w:r w:rsidRPr="00205307">
        <w:rPr>
          <w:rFonts w:eastAsia="Calibri" w:cs="Times New Roman"/>
          <w:sz w:val="20"/>
          <w:szCs w:val="20"/>
        </w:rPr>
        <w:t xml:space="preserve"> lagged one period (t-1)</w:t>
      </w:r>
    </w:p>
    <w:p w14:paraId="0E5C1158" w14:textId="77777777" w:rsidR="00C220DB" w:rsidRPr="00205307" w:rsidRDefault="00C220DB" w:rsidP="00AD4F01">
      <w:pPr>
        <w:widowControl w:val="0"/>
        <w:autoSpaceDE w:val="0"/>
        <w:autoSpaceDN w:val="0"/>
        <w:adjustRightInd w:val="0"/>
        <w:spacing w:line="240" w:lineRule="auto"/>
        <w:rPr>
          <w:rFonts w:eastAsia="Calibri" w:cs="Times New Roman"/>
          <w:sz w:val="21"/>
          <w:szCs w:val="21"/>
        </w:rPr>
      </w:pPr>
      <w:r w:rsidRPr="00205307">
        <w:rPr>
          <w:rFonts w:eastAsia="Calibri" w:cs="Times New Roman"/>
          <w:sz w:val="21"/>
          <w:szCs w:val="21"/>
        </w:rPr>
        <w:t>Response variable: year-over-year change in stock of permissive provisions (count)</w:t>
      </w:r>
    </w:p>
    <w:p w14:paraId="7D120EF1" w14:textId="77777777" w:rsidR="00C220DB" w:rsidRPr="00205307" w:rsidRDefault="00C220DB" w:rsidP="00C220DB">
      <w:pPr>
        <w:rPr>
          <w:rFonts w:cs="Times New Roman"/>
          <w:b/>
          <w:sz w:val="22"/>
          <w:szCs w:val="22"/>
        </w:rPr>
      </w:pPr>
      <w:r w:rsidRPr="00205307">
        <w:rPr>
          <w:rFonts w:cs="Times New Roman"/>
        </w:rPr>
        <w:br w:type="page"/>
      </w:r>
    </w:p>
    <w:p w14:paraId="38D439AC" w14:textId="0B5C111A" w:rsidR="00C220DB" w:rsidRPr="00205307" w:rsidRDefault="00923D0A" w:rsidP="00C47F4A">
      <w:pPr>
        <w:pStyle w:val="Heading4"/>
      </w:pPr>
      <w:bookmarkStart w:id="416" w:name="_Appendix_Table_5E:"/>
      <w:bookmarkStart w:id="417" w:name="_Toc46189340"/>
      <w:bookmarkStart w:id="418" w:name="_Toc46190244"/>
      <w:bookmarkStart w:id="419" w:name="_Toc46190399"/>
      <w:bookmarkStart w:id="420" w:name="_Toc46190469"/>
      <w:bookmarkEnd w:id="416"/>
      <w:r>
        <w:rPr>
          <w:rStyle w:val="Emphasis"/>
          <w:i w:val="0"/>
          <w:iCs w:val="0"/>
        </w:rPr>
        <w:lastRenderedPageBreak/>
        <w:t xml:space="preserve">Appendix </w:t>
      </w:r>
      <w:r w:rsidR="00C220DB" w:rsidRPr="00205307">
        <w:t xml:space="preserve">Table 5E: </w:t>
      </w:r>
      <w:proofErr w:type="spellStart"/>
      <w:r w:rsidR="00C220DB" w:rsidRPr="00205307">
        <w:t>NBRM</w:t>
      </w:r>
      <w:proofErr w:type="spellEnd"/>
      <w:r w:rsidR="00C220DB" w:rsidRPr="00205307">
        <w:t xml:space="preserve"> Directed Dyad Models Predicting Restrictive Expansions (Full Model)</w:t>
      </w:r>
      <w:bookmarkEnd w:id="417"/>
      <w:bookmarkEnd w:id="418"/>
      <w:bookmarkEnd w:id="419"/>
      <w:bookmarkEnd w:id="420"/>
    </w:p>
    <w:tbl>
      <w:tblPr>
        <w:tblW w:w="0" w:type="auto"/>
        <w:tblLook w:val="0000" w:firstRow="0" w:lastRow="0" w:firstColumn="0" w:lastColumn="0" w:noHBand="0" w:noVBand="0"/>
      </w:tblPr>
      <w:tblGrid>
        <w:gridCol w:w="3324"/>
        <w:gridCol w:w="1033"/>
        <w:gridCol w:w="933"/>
        <w:gridCol w:w="966"/>
        <w:gridCol w:w="933"/>
        <w:gridCol w:w="933"/>
        <w:gridCol w:w="933"/>
      </w:tblGrid>
      <w:tr w:rsidR="00C220DB" w:rsidRPr="00205307" w14:paraId="2F0D6CAE" w14:textId="77777777" w:rsidTr="00DB74ED">
        <w:tc>
          <w:tcPr>
            <w:tcW w:w="0" w:type="auto"/>
            <w:tcBorders>
              <w:top w:val="double" w:sz="4" w:space="0" w:color="auto"/>
              <w:left w:val="nil"/>
              <w:bottom w:val="single" w:sz="4" w:space="0" w:color="auto"/>
              <w:right w:val="nil"/>
            </w:tcBorders>
          </w:tcPr>
          <w:p w14:paraId="40B55AB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double" w:sz="4" w:space="0" w:color="auto"/>
              <w:left w:val="nil"/>
              <w:bottom w:val="single" w:sz="4" w:space="0" w:color="auto"/>
              <w:right w:val="nil"/>
            </w:tcBorders>
          </w:tcPr>
          <w:p w14:paraId="0866198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w:t>
            </w:r>
          </w:p>
        </w:tc>
        <w:tc>
          <w:tcPr>
            <w:tcW w:w="0" w:type="auto"/>
            <w:tcBorders>
              <w:top w:val="double" w:sz="4" w:space="0" w:color="auto"/>
              <w:left w:val="nil"/>
              <w:bottom w:val="single" w:sz="4" w:space="0" w:color="auto"/>
              <w:right w:val="nil"/>
            </w:tcBorders>
          </w:tcPr>
          <w:p w14:paraId="4FED9A2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w:t>
            </w:r>
          </w:p>
        </w:tc>
        <w:tc>
          <w:tcPr>
            <w:tcW w:w="0" w:type="auto"/>
            <w:tcBorders>
              <w:top w:val="double" w:sz="4" w:space="0" w:color="auto"/>
              <w:left w:val="nil"/>
              <w:bottom w:val="single" w:sz="4" w:space="0" w:color="auto"/>
              <w:right w:val="nil"/>
            </w:tcBorders>
          </w:tcPr>
          <w:p w14:paraId="69404CD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w:t>
            </w:r>
          </w:p>
        </w:tc>
        <w:tc>
          <w:tcPr>
            <w:tcW w:w="0" w:type="auto"/>
            <w:tcBorders>
              <w:top w:val="double" w:sz="4" w:space="0" w:color="auto"/>
              <w:left w:val="nil"/>
              <w:bottom w:val="single" w:sz="4" w:space="0" w:color="auto"/>
              <w:right w:val="nil"/>
            </w:tcBorders>
          </w:tcPr>
          <w:p w14:paraId="62CFEF0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w:t>
            </w:r>
          </w:p>
        </w:tc>
        <w:tc>
          <w:tcPr>
            <w:tcW w:w="0" w:type="auto"/>
            <w:tcBorders>
              <w:top w:val="double" w:sz="4" w:space="0" w:color="auto"/>
              <w:left w:val="nil"/>
              <w:bottom w:val="single" w:sz="4" w:space="0" w:color="auto"/>
              <w:right w:val="nil"/>
            </w:tcBorders>
          </w:tcPr>
          <w:p w14:paraId="5E11B81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w:t>
            </w:r>
          </w:p>
        </w:tc>
        <w:tc>
          <w:tcPr>
            <w:tcW w:w="0" w:type="auto"/>
            <w:tcBorders>
              <w:top w:val="double" w:sz="4" w:space="0" w:color="auto"/>
              <w:left w:val="nil"/>
              <w:bottom w:val="single" w:sz="4" w:space="0" w:color="auto"/>
              <w:right w:val="nil"/>
            </w:tcBorders>
          </w:tcPr>
          <w:p w14:paraId="68D0D87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w:t>
            </w:r>
          </w:p>
        </w:tc>
      </w:tr>
      <w:tr w:rsidR="00C220DB" w:rsidRPr="00205307" w14:paraId="38F0BAB1" w14:textId="77777777" w:rsidTr="00DB74ED">
        <w:tc>
          <w:tcPr>
            <w:tcW w:w="0" w:type="auto"/>
            <w:tcBorders>
              <w:top w:val="single" w:sz="4" w:space="0" w:color="auto"/>
              <w:left w:val="nil"/>
              <w:bottom w:val="nil"/>
              <w:right w:val="nil"/>
            </w:tcBorders>
          </w:tcPr>
          <w:p w14:paraId="310F1712"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Governance Permissiveness </w:t>
            </w:r>
            <w:r w:rsidRPr="00205307">
              <w:rPr>
                <w:rFonts w:cs="Times New Roman"/>
                <w:sz w:val="20"/>
                <w:szCs w:val="20"/>
                <w:vertAlign w:val="superscript"/>
              </w:rPr>
              <w:t>a</w:t>
            </w:r>
          </w:p>
        </w:tc>
        <w:tc>
          <w:tcPr>
            <w:tcW w:w="0" w:type="auto"/>
            <w:tcBorders>
              <w:top w:val="single" w:sz="4" w:space="0" w:color="auto"/>
              <w:left w:val="nil"/>
              <w:bottom w:val="nil"/>
              <w:right w:val="nil"/>
            </w:tcBorders>
          </w:tcPr>
          <w:p w14:paraId="2AF4C86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single" w:sz="4" w:space="0" w:color="auto"/>
              <w:left w:val="nil"/>
              <w:bottom w:val="nil"/>
              <w:right w:val="nil"/>
            </w:tcBorders>
          </w:tcPr>
          <w:p w14:paraId="0BBA1B5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0.78***</w:t>
            </w:r>
          </w:p>
        </w:tc>
        <w:tc>
          <w:tcPr>
            <w:tcW w:w="0" w:type="auto"/>
            <w:tcBorders>
              <w:top w:val="single" w:sz="4" w:space="0" w:color="auto"/>
              <w:left w:val="nil"/>
              <w:bottom w:val="nil"/>
              <w:right w:val="nil"/>
            </w:tcBorders>
          </w:tcPr>
          <w:p w14:paraId="7DB7003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0.79***</w:t>
            </w:r>
          </w:p>
        </w:tc>
        <w:tc>
          <w:tcPr>
            <w:tcW w:w="0" w:type="auto"/>
            <w:tcBorders>
              <w:top w:val="single" w:sz="4" w:space="0" w:color="auto"/>
              <w:left w:val="nil"/>
              <w:bottom w:val="nil"/>
              <w:right w:val="nil"/>
            </w:tcBorders>
          </w:tcPr>
          <w:p w14:paraId="708F24C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0.73***</w:t>
            </w:r>
          </w:p>
        </w:tc>
        <w:tc>
          <w:tcPr>
            <w:tcW w:w="0" w:type="auto"/>
            <w:tcBorders>
              <w:top w:val="single" w:sz="4" w:space="0" w:color="auto"/>
              <w:left w:val="nil"/>
              <w:bottom w:val="nil"/>
              <w:right w:val="nil"/>
            </w:tcBorders>
          </w:tcPr>
          <w:p w14:paraId="3E81C89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0.79***</w:t>
            </w:r>
          </w:p>
        </w:tc>
        <w:tc>
          <w:tcPr>
            <w:tcW w:w="0" w:type="auto"/>
            <w:tcBorders>
              <w:top w:val="single" w:sz="4" w:space="0" w:color="auto"/>
              <w:left w:val="nil"/>
              <w:bottom w:val="nil"/>
              <w:right w:val="nil"/>
            </w:tcBorders>
          </w:tcPr>
          <w:p w14:paraId="13F8556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0.78***</w:t>
            </w:r>
          </w:p>
        </w:tc>
      </w:tr>
      <w:tr w:rsidR="00C220DB" w:rsidRPr="00205307" w14:paraId="6E3D8620" w14:textId="77777777" w:rsidTr="00DB74ED">
        <w:tc>
          <w:tcPr>
            <w:tcW w:w="0" w:type="auto"/>
            <w:tcBorders>
              <w:top w:val="nil"/>
              <w:left w:val="nil"/>
              <w:bottom w:val="nil"/>
              <w:right w:val="nil"/>
            </w:tcBorders>
          </w:tcPr>
          <w:p w14:paraId="0636D83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01118D8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196E20F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(0.108)</w:t>
            </w:r>
          </w:p>
        </w:tc>
        <w:tc>
          <w:tcPr>
            <w:tcW w:w="0" w:type="auto"/>
            <w:tcBorders>
              <w:top w:val="nil"/>
              <w:left w:val="nil"/>
              <w:bottom w:val="nil"/>
              <w:right w:val="nil"/>
            </w:tcBorders>
          </w:tcPr>
          <w:p w14:paraId="30F3B02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(0.102)</w:t>
            </w:r>
          </w:p>
        </w:tc>
        <w:tc>
          <w:tcPr>
            <w:tcW w:w="0" w:type="auto"/>
            <w:tcBorders>
              <w:top w:val="nil"/>
              <w:left w:val="nil"/>
              <w:bottom w:val="nil"/>
              <w:right w:val="nil"/>
            </w:tcBorders>
          </w:tcPr>
          <w:p w14:paraId="0FB96FE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(0.107)</w:t>
            </w:r>
          </w:p>
        </w:tc>
        <w:tc>
          <w:tcPr>
            <w:tcW w:w="0" w:type="auto"/>
            <w:tcBorders>
              <w:top w:val="nil"/>
              <w:left w:val="nil"/>
              <w:bottom w:val="nil"/>
              <w:right w:val="nil"/>
            </w:tcBorders>
          </w:tcPr>
          <w:p w14:paraId="58075ED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(0.112)</w:t>
            </w:r>
          </w:p>
        </w:tc>
        <w:tc>
          <w:tcPr>
            <w:tcW w:w="0" w:type="auto"/>
            <w:tcBorders>
              <w:top w:val="nil"/>
              <w:left w:val="nil"/>
              <w:bottom w:val="nil"/>
              <w:right w:val="nil"/>
            </w:tcBorders>
          </w:tcPr>
          <w:p w14:paraId="2DCEB68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(0.124)</w:t>
            </w:r>
          </w:p>
        </w:tc>
      </w:tr>
      <w:tr w:rsidR="00C220DB" w:rsidRPr="00205307" w14:paraId="06D351E2" w14:textId="77777777" w:rsidTr="00DB74ED">
        <w:tc>
          <w:tcPr>
            <w:tcW w:w="0" w:type="auto"/>
            <w:tcBorders>
              <w:top w:val="nil"/>
              <w:left w:val="nil"/>
              <w:bottom w:val="nil"/>
              <w:right w:val="nil"/>
            </w:tcBorders>
          </w:tcPr>
          <w:p w14:paraId="494F6A18"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Formation Permissiveness </w:t>
            </w:r>
            <w:r w:rsidRPr="00205307">
              <w:rPr>
                <w:rFonts w:cs="Times New Roman"/>
                <w:sz w:val="20"/>
                <w:szCs w:val="20"/>
                <w:vertAlign w:val="superscript"/>
              </w:rPr>
              <w:t>a</w:t>
            </w:r>
          </w:p>
        </w:tc>
        <w:tc>
          <w:tcPr>
            <w:tcW w:w="0" w:type="auto"/>
            <w:tcBorders>
              <w:top w:val="nil"/>
              <w:left w:val="nil"/>
              <w:bottom w:val="nil"/>
              <w:right w:val="nil"/>
            </w:tcBorders>
          </w:tcPr>
          <w:p w14:paraId="06A5E6E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598BB2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0.48***</w:t>
            </w:r>
          </w:p>
        </w:tc>
        <w:tc>
          <w:tcPr>
            <w:tcW w:w="0" w:type="auto"/>
            <w:tcBorders>
              <w:top w:val="nil"/>
              <w:left w:val="nil"/>
              <w:bottom w:val="nil"/>
              <w:right w:val="nil"/>
            </w:tcBorders>
          </w:tcPr>
          <w:p w14:paraId="6F50DC0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0.50***</w:t>
            </w:r>
          </w:p>
        </w:tc>
        <w:tc>
          <w:tcPr>
            <w:tcW w:w="0" w:type="auto"/>
            <w:tcBorders>
              <w:top w:val="nil"/>
              <w:left w:val="nil"/>
              <w:bottom w:val="nil"/>
              <w:right w:val="nil"/>
            </w:tcBorders>
          </w:tcPr>
          <w:p w14:paraId="0C16B57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0.34+</w:t>
            </w:r>
          </w:p>
        </w:tc>
        <w:tc>
          <w:tcPr>
            <w:tcW w:w="0" w:type="auto"/>
            <w:tcBorders>
              <w:top w:val="nil"/>
              <w:left w:val="nil"/>
              <w:bottom w:val="nil"/>
              <w:right w:val="nil"/>
            </w:tcBorders>
          </w:tcPr>
          <w:p w14:paraId="5E3D636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0.49**</w:t>
            </w:r>
          </w:p>
        </w:tc>
        <w:tc>
          <w:tcPr>
            <w:tcW w:w="0" w:type="auto"/>
            <w:tcBorders>
              <w:top w:val="nil"/>
              <w:left w:val="nil"/>
              <w:bottom w:val="nil"/>
              <w:right w:val="nil"/>
            </w:tcBorders>
          </w:tcPr>
          <w:p w14:paraId="741C902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0.34+</w:t>
            </w:r>
          </w:p>
        </w:tc>
      </w:tr>
      <w:tr w:rsidR="00C220DB" w:rsidRPr="00205307" w14:paraId="71074917" w14:textId="77777777" w:rsidTr="00DB74ED">
        <w:tc>
          <w:tcPr>
            <w:tcW w:w="0" w:type="auto"/>
            <w:tcBorders>
              <w:top w:val="nil"/>
              <w:left w:val="nil"/>
              <w:bottom w:val="nil"/>
              <w:right w:val="nil"/>
            </w:tcBorders>
          </w:tcPr>
          <w:p w14:paraId="73F90E9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34B269C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B9037A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(0.122)</w:t>
            </w:r>
          </w:p>
        </w:tc>
        <w:tc>
          <w:tcPr>
            <w:tcW w:w="0" w:type="auto"/>
            <w:tcBorders>
              <w:top w:val="nil"/>
              <w:left w:val="nil"/>
              <w:bottom w:val="nil"/>
              <w:right w:val="nil"/>
            </w:tcBorders>
          </w:tcPr>
          <w:p w14:paraId="26B4DFE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(0.114)</w:t>
            </w:r>
          </w:p>
        </w:tc>
        <w:tc>
          <w:tcPr>
            <w:tcW w:w="0" w:type="auto"/>
            <w:tcBorders>
              <w:top w:val="nil"/>
              <w:left w:val="nil"/>
              <w:bottom w:val="nil"/>
              <w:right w:val="nil"/>
            </w:tcBorders>
          </w:tcPr>
          <w:p w14:paraId="03FDBA7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(0.187)</w:t>
            </w:r>
          </w:p>
        </w:tc>
        <w:tc>
          <w:tcPr>
            <w:tcW w:w="0" w:type="auto"/>
            <w:tcBorders>
              <w:top w:val="nil"/>
              <w:left w:val="nil"/>
              <w:bottom w:val="nil"/>
              <w:right w:val="nil"/>
            </w:tcBorders>
          </w:tcPr>
          <w:p w14:paraId="37E8420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(0.154)</w:t>
            </w:r>
          </w:p>
        </w:tc>
        <w:tc>
          <w:tcPr>
            <w:tcW w:w="0" w:type="auto"/>
            <w:tcBorders>
              <w:top w:val="nil"/>
              <w:left w:val="nil"/>
              <w:bottom w:val="nil"/>
              <w:right w:val="nil"/>
            </w:tcBorders>
          </w:tcPr>
          <w:p w14:paraId="6438C5C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(0.204)</w:t>
            </w:r>
          </w:p>
        </w:tc>
      </w:tr>
      <w:tr w:rsidR="00C220DB" w:rsidRPr="00205307" w14:paraId="109C6E72" w14:textId="77777777" w:rsidTr="00DB74ED">
        <w:tc>
          <w:tcPr>
            <w:tcW w:w="0" w:type="auto"/>
            <w:tcBorders>
              <w:top w:val="nil"/>
              <w:left w:val="nil"/>
              <w:bottom w:val="nil"/>
              <w:right w:val="nil"/>
            </w:tcBorders>
          </w:tcPr>
          <w:p w14:paraId="3F8BD83D"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Operations Permissiveness </w:t>
            </w:r>
            <w:r w:rsidRPr="00205307">
              <w:rPr>
                <w:rFonts w:cs="Times New Roman"/>
                <w:sz w:val="20"/>
                <w:szCs w:val="20"/>
                <w:vertAlign w:val="superscript"/>
              </w:rPr>
              <w:t>a</w:t>
            </w:r>
          </w:p>
        </w:tc>
        <w:tc>
          <w:tcPr>
            <w:tcW w:w="0" w:type="auto"/>
            <w:tcBorders>
              <w:top w:val="nil"/>
              <w:left w:val="nil"/>
              <w:bottom w:val="nil"/>
              <w:right w:val="nil"/>
            </w:tcBorders>
          </w:tcPr>
          <w:p w14:paraId="72F370C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003978B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1.96***</w:t>
            </w:r>
          </w:p>
        </w:tc>
        <w:tc>
          <w:tcPr>
            <w:tcW w:w="0" w:type="auto"/>
            <w:tcBorders>
              <w:top w:val="nil"/>
              <w:left w:val="nil"/>
              <w:bottom w:val="nil"/>
              <w:right w:val="nil"/>
            </w:tcBorders>
          </w:tcPr>
          <w:p w14:paraId="37D93E8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1.99***</w:t>
            </w:r>
          </w:p>
        </w:tc>
        <w:tc>
          <w:tcPr>
            <w:tcW w:w="0" w:type="auto"/>
            <w:tcBorders>
              <w:top w:val="nil"/>
              <w:left w:val="nil"/>
              <w:bottom w:val="nil"/>
              <w:right w:val="nil"/>
            </w:tcBorders>
          </w:tcPr>
          <w:p w14:paraId="24409B6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1.64***</w:t>
            </w:r>
          </w:p>
        </w:tc>
        <w:tc>
          <w:tcPr>
            <w:tcW w:w="0" w:type="auto"/>
            <w:tcBorders>
              <w:top w:val="nil"/>
              <w:left w:val="nil"/>
              <w:bottom w:val="nil"/>
              <w:right w:val="nil"/>
            </w:tcBorders>
          </w:tcPr>
          <w:p w14:paraId="5D96CF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1.96***</w:t>
            </w:r>
          </w:p>
        </w:tc>
        <w:tc>
          <w:tcPr>
            <w:tcW w:w="0" w:type="auto"/>
            <w:tcBorders>
              <w:top w:val="nil"/>
              <w:left w:val="nil"/>
              <w:bottom w:val="nil"/>
              <w:right w:val="nil"/>
            </w:tcBorders>
          </w:tcPr>
          <w:p w14:paraId="7D99CEB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1.75***</w:t>
            </w:r>
          </w:p>
        </w:tc>
      </w:tr>
      <w:tr w:rsidR="00C220DB" w:rsidRPr="00205307" w14:paraId="7E0AFA93" w14:textId="77777777" w:rsidTr="00DB74ED">
        <w:tc>
          <w:tcPr>
            <w:tcW w:w="0" w:type="auto"/>
            <w:tcBorders>
              <w:top w:val="nil"/>
              <w:left w:val="nil"/>
              <w:bottom w:val="nil"/>
              <w:right w:val="nil"/>
            </w:tcBorders>
          </w:tcPr>
          <w:p w14:paraId="5C45B9CB"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79F58B4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BEDA15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(0.261)</w:t>
            </w:r>
          </w:p>
        </w:tc>
        <w:tc>
          <w:tcPr>
            <w:tcW w:w="0" w:type="auto"/>
            <w:tcBorders>
              <w:top w:val="nil"/>
              <w:left w:val="nil"/>
              <w:bottom w:val="nil"/>
              <w:right w:val="nil"/>
            </w:tcBorders>
          </w:tcPr>
          <w:p w14:paraId="4652C85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(0.240)</w:t>
            </w:r>
          </w:p>
        </w:tc>
        <w:tc>
          <w:tcPr>
            <w:tcW w:w="0" w:type="auto"/>
            <w:tcBorders>
              <w:top w:val="nil"/>
              <w:left w:val="nil"/>
              <w:bottom w:val="nil"/>
              <w:right w:val="nil"/>
            </w:tcBorders>
          </w:tcPr>
          <w:p w14:paraId="70DC8D9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(0.245)</w:t>
            </w:r>
          </w:p>
        </w:tc>
        <w:tc>
          <w:tcPr>
            <w:tcW w:w="0" w:type="auto"/>
            <w:tcBorders>
              <w:top w:val="nil"/>
              <w:left w:val="nil"/>
              <w:bottom w:val="nil"/>
              <w:right w:val="nil"/>
            </w:tcBorders>
          </w:tcPr>
          <w:p w14:paraId="5831C25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(0.262)</w:t>
            </w:r>
          </w:p>
        </w:tc>
        <w:tc>
          <w:tcPr>
            <w:tcW w:w="0" w:type="auto"/>
            <w:tcBorders>
              <w:top w:val="nil"/>
              <w:left w:val="nil"/>
              <w:bottom w:val="nil"/>
              <w:right w:val="nil"/>
            </w:tcBorders>
          </w:tcPr>
          <w:p w14:paraId="07F9324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(0.260)</w:t>
            </w:r>
          </w:p>
        </w:tc>
      </w:tr>
      <w:tr w:rsidR="00C220DB" w:rsidRPr="00205307" w14:paraId="6A4B53A8" w14:textId="77777777" w:rsidTr="00DB74ED">
        <w:tc>
          <w:tcPr>
            <w:tcW w:w="0" w:type="auto"/>
            <w:tcBorders>
              <w:top w:val="nil"/>
              <w:left w:val="nil"/>
              <w:bottom w:val="nil"/>
              <w:right w:val="nil"/>
            </w:tcBorders>
          </w:tcPr>
          <w:p w14:paraId="063BD45D"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Resources Permissiveness </w:t>
            </w:r>
            <w:r w:rsidRPr="00205307">
              <w:rPr>
                <w:rFonts w:cs="Times New Roman"/>
                <w:sz w:val="20"/>
                <w:szCs w:val="20"/>
                <w:vertAlign w:val="superscript"/>
              </w:rPr>
              <w:t>a</w:t>
            </w:r>
          </w:p>
        </w:tc>
        <w:tc>
          <w:tcPr>
            <w:tcW w:w="0" w:type="auto"/>
            <w:tcBorders>
              <w:top w:val="nil"/>
              <w:left w:val="nil"/>
              <w:bottom w:val="nil"/>
              <w:right w:val="nil"/>
            </w:tcBorders>
          </w:tcPr>
          <w:p w14:paraId="404EAA1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4E0C21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-2.27***</w:t>
            </w:r>
          </w:p>
        </w:tc>
        <w:tc>
          <w:tcPr>
            <w:tcW w:w="0" w:type="auto"/>
            <w:tcBorders>
              <w:top w:val="nil"/>
              <w:left w:val="nil"/>
              <w:bottom w:val="nil"/>
              <w:right w:val="nil"/>
            </w:tcBorders>
          </w:tcPr>
          <w:p w14:paraId="5D830F5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-2.22***</w:t>
            </w:r>
          </w:p>
        </w:tc>
        <w:tc>
          <w:tcPr>
            <w:tcW w:w="0" w:type="auto"/>
            <w:tcBorders>
              <w:top w:val="nil"/>
              <w:left w:val="nil"/>
              <w:bottom w:val="nil"/>
              <w:right w:val="nil"/>
            </w:tcBorders>
          </w:tcPr>
          <w:p w14:paraId="07EFBF9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-2.02***</w:t>
            </w:r>
          </w:p>
        </w:tc>
        <w:tc>
          <w:tcPr>
            <w:tcW w:w="0" w:type="auto"/>
            <w:tcBorders>
              <w:top w:val="nil"/>
              <w:left w:val="nil"/>
              <w:bottom w:val="nil"/>
              <w:right w:val="nil"/>
            </w:tcBorders>
          </w:tcPr>
          <w:p w14:paraId="1396C96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-2.31***</w:t>
            </w:r>
          </w:p>
        </w:tc>
        <w:tc>
          <w:tcPr>
            <w:tcW w:w="0" w:type="auto"/>
            <w:tcBorders>
              <w:top w:val="nil"/>
              <w:left w:val="nil"/>
              <w:bottom w:val="nil"/>
              <w:right w:val="nil"/>
            </w:tcBorders>
          </w:tcPr>
          <w:p w14:paraId="1AB9F07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-2.12***</w:t>
            </w:r>
          </w:p>
        </w:tc>
      </w:tr>
      <w:tr w:rsidR="00C220DB" w:rsidRPr="00205307" w14:paraId="1FCEAFD2" w14:textId="77777777" w:rsidTr="00DB74ED">
        <w:tc>
          <w:tcPr>
            <w:tcW w:w="0" w:type="auto"/>
            <w:tcBorders>
              <w:top w:val="nil"/>
              <w:left w:val="nil"/>
              <w:bottom w:val="nil"/>
              <w:right w:val="nil"/>
            </w:tcBorders>
          </w:tcPr>
          <w:p w14:paraId="66D53DFA"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1DB799E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797227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(0.366)</w:t>
            </w:r>
          </w:p>
        </w:tc>
        <w:tc>
          <w:tcPr>
            <w:tcW w:w="0" w:type="auto"/>
            <w:tcBorders>
              <w:top w:val="nil"/>
              <w:left w:val="nil"/>
              <w:bottom w:val="nil"/>
              <w:right w:val="nil"/>
            </w:tcBorders>
          </w:tcPr>
          <w:p w14:paraId="6C11B48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(0.366)</w:t>
            </w:r>
          </w:p>
        </w:tc>
        <w:tc>
          <w:tcPr>
            <w:tcW w:w="0" w:type="auto"/>
            <w:tcBorders>
              <w:top w:val="nil"/>
              <w:left w:val="nil"/>
              <w:bottom w:val="nil"/>
              <w:right w:val="nil"/>
            </w:tcBorders>
          </w:tcPr>
          <w:p w14:paraId="7E485B1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(0.307)</w:t>
            </w:r>
          </w:p>
        </w:tc>
        <w:tc>
          <w:tcPr>
            <w:tcW w:w="0" w:type="auto"/>
            <w:tcBorders>
              <w:top w:val="nil"/>
              <w:left w:val="nil"/>
              <w:bottom w:val="nil"/>
              <w:right w:val="nil"/>
            </w:tcBorders>
          </w:tcPr>
          <w:p w14:paraId="38DB617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(0.423)</w:t>
            </w:r>
          </w:p>
        </w:tc>
        <w:tc>
          <w:tcPr>
            <w:tcW w:w="0" w:type="auto"/>
            <w:tcBorders>
              <w:top w:val="nil"/>
              <w:left w:val="nil"/>
              <w:bottom w:val="nil"/>
              <w:right w:val="nil"/>
            </w:tcBorders>
          </w:tcPr>
          <w:p w14:paraId="5337D40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(0.371)</w:t>
            </w:r>
          </w:p>
        </w:tc>
      </w:tr>
      <w:tr w:rsidR="00C220DB" w:rsidRPr="00205307" w14:paraId="4A912956" w14:textId="77777777" w:rsidTr="00DB74ED">
        <w:tc>
          <w:tcPr>
            <w:tcW w:w="0" w:type="auto"/>
            <w:tcBorders>
              <w:top w:val="nil"/>
              <w:left w:val="nil"/>
              <w:bottom w:val="nil"/>
              <w:right w:val="nil"/>
            </w:tcBorders>
          </w:tcPr>
          <w:p w14:paraId="573BCE8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Implementation Environment </w:t>
            </w:r>
            <w:r w:rsidRPr="00205307">
              <w:rPr>
                <w:rFonts w:cs="Times New Roman"/>
                <w:sz w:val="20"/>
                <w:szCs w:val="20"/>
                <w:vertAlign w:val="superscript"/>
              </w:rPr>
              <w:t>a</w:t>
            </w:r>
          </w:p>
        </w:tc>
        <w:tc>
          <w:tcPr>
            <w:tcW w:w="0" w:type="auto"/>
            <w:tcBorders>
              <w:top w:val="nil"/>
              <w:left w:val="nil"/>
              <w:bottom w:val="nil"/>
              <w:right w:val="nil"/>
            </w:tcBorders>
          </w:tcPr>
          <w:p w14:paraId="2C6DDBB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0D92E5C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786E00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-0.74</w:t>
            </w:r>
          </w:p>
        </w:tc>
        <w:tc>
          <w:tcPr>
            <w:tcW w:w="0" w:type="auto"/>
            <w:tcBorders>
              <w:top w:val="nil"/>
              <w:left w:val="nil"/>
              <w:bottom w:val="nil"/>
              <w:right w:val="nil"/>
            </w:tcBorders>
          </w:tcPr>
          <w:p w14:paraId="6C4C943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0DE62C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7E8189D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-0.51</w:t>
            </w:r>
          </w:p>
        </w:tc>
      </w:tr>
      <w:tr w:rsidR="00C220DB" w:rsidRPr="00205307" w14:paraId="7E94A2E5" w14:textId="77777777" w:rsidTr="00DB74ED">
        <w:tc>
          <w:tcPr>
            <w:tcW w:w="0" w:type="auto"/>
            <w:tcBorders>
              <w:top w:val="nil"/>
              <w:left w:val="nil"/>
              <w:bottom w:val="nil"/>
              <w:right w:val="nil"/>
            </w:tcBorders>
          </w:tcPr>
          <w:p w14:paraId="3DEB9F62"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134E55F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F446C4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EFB86B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(0.563)</w:t>
            </w:r>
          </w:p>
        </w:tc>
        <w:tc>
          <w:tcPr>
            <w:tcW w:w="0" w:type="auto"/>
            <w:tcBorders>
              <w:top w:val="nil"/>
              <w:left w:val="nil"/>
              <w:bottom w:val="nil"/>
              <w:right w:val="nil"/>
            </w:tcBorders>
          </w:tcPr>
          <w:p w14:paraId="526BCB8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0C6D05D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4D84E6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(0.453)</w:t>
            </w:r>
          </w:p>
        </w:tc>
      </w:tr>
      <w:tr w:rsidR="00C220DB" w:rsidRPr="00205307" w14:paraId="6B7A9B5E" w14:textId="77777777" w:rsidTr="00DB74ED">
        <w:tc>
          <w:tcPr>
            <w:tcW w:w="0" w:type="auto"/>
            <w:tcBorders>
              <w:top w:val="nil"/>
              <w:left w:val="nil"/>
              <w:bottom w:val="nil"/>
              <w:right w:val="nil"/>
            </w:tcBorders>
          </w:tcPr>
          <w:p w14:paraId="273A1AE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Similar Political Ideology </w:t>
            </w:r>
            <w:r w:rsidRPr="00205307">
              <w:rPr>
                <w:rFonts w:cs="Times New Roman"/>
                <w:sz w:val="20"/>
                <w:szCs w:val="20"/>
                <w:vertAlign w:val="superscript"/>
              </w:rPr>
              <w:t>a</w:t>
            </w:r>
          </w:p>
        </w:tc>
        <w:tc>
          <w:tcPr>
            <w:tcW w:w="0" w:type="auto"/>
            <w:tcBorders>
              <w:top w:val="nil"/>
              <w:left w:val="nil"/>
              <w:bottom w:val="nil"/>
              <w:right w:val="nil"/>
            </w:tcBorders>
          </w:tcPr>
          <w:p w14:paraId="7B272FE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965101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5277A0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768059E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2.96+</w:t>
            </w:r>
          </w:p>
        </w:tc>
        <w:tc>
          <w:tcPr>
            <w:tcW w:w="0" w:type="auto"/>
            <w:tcBorders>
              <w:top w:val="nil"/>
              <w:left w:val="nil"/>
              <w:bottom w:val="nil"/>
              <w:right w:val="nil"/>
            </w:tcBorders>
          </w:tcPr>
          <w:p w14:paraId="3506793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5466168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2.86*</w:t>
            </w:r>
          </w:p>
        </w:tc>
      </w:tr>
      <w:tr w:rsidR="00C220DB" w:rsidRPr="00205307" w14:paraId="7D3B552C" w14:textId="77777777" w:rsidTr="00DB74ED">
        <w:tc>
          <w:tcPr>
            <w:tcW w:w="0" w:type="auto"/>
            <w:tcBorders>
              <w:top w:val="nil"/>
              <w:left w:val="nil"/>
              <w:bottom w:val="nil"/>
              <w:right w:val="nil"/>
            </w:tcBorders>
          </w:tcPr>
          <w:p w14:paraId="59A7680C"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064F7AC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226567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03D0378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65EFDCA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(1.530)</w:t>
            </w:r>
          </w:p>
        </w:tc>
        <w:tc>
          <w:tcPr>
            <w:tcW w:w="0" w:type="auto"/>
            <w:tcBorders>
              <w:top w:val="nil"/>
              <w:left w:val="nil"/>
              <w:bottom w:val="nil"/>
              <w:right w:val="nil"/>
            </w:tcBorders>
          </w:tcPr>
          <w:p w14:paraId="3DF1215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6698568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(1.422)</w:t>
            </w:r>
          </w:p>
        </w:tc>
      </w:tr>
      <w:tr w:rsidR="00C220DB" w:rsidRPr="00205307" w14:paraId="08C4251D" w14:textId="77777777" w:rsidTr="00DB74ED">
        <w:tc>
          <w:tcPr>
            <w:tcW w:w="0" w:type="auto"/>
            <w:tcBorders>
              <w:top w:val="nil"/>
              <w:left w:val="nil"/>
              <w:bottom w:val="nil"/>
              <w:right w:val="nil"/>
            </w:tcBorders>
          </w:tcPr>
          <w:p w14:paraId="683F6FAB"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Common Colonial Past</w:t>
            </w:r>
          </w:p>
        </w:tc>
        <w:tc>
          <w:tcPr>
            <w:tcW w:w="0" w:type="auto"/>
            <w:tcBorders>
              <w:top w:val="nil"/>
              <w:left w:val="nil"/>
              <w:bottom w:val="nil"/>
              <w:right w:val="nil"/>
            </w:tcBorders>
          </w:tcPr>
          <w:p w14:paraId="64ABE88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2049B7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75CC4FC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A1DB70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103355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0.19</w:t>
            </w:r>
          </w:p>
        </w:tc>
        <w:tc>
          <w:tcPr>
            <w:tcW w:w="0" w:type="auto"/>
            <w:tcBorders>
              <w:top w:val="nil"/>
              <w:left w:val="nil"/>
              <w:bottom w:val="nil"/>
              <w:right w:val="nil"/>
            </w:tcBorders>
          </w:tcPr>
          <w:p w14:paraId="13218A5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C220DB" w:rsidRPr="00205307" w14:paraId="72B5D26B" w14:textId="77777777" w:rsidTr="00DB74ED">
        <w:tc>
          <w:tcPr>
            <w:tcW w:w="0" w:type="auto"/>
            <w:tcBorders>
              <w:top w:val="nil"/>
              <w:left w:val="nil"/>
              <w:bottom w:val="nil"/>
              <w:right w:val="nil"/>
            </w:tcBorders>
          </w:tcPr>
          <w:p w14:paraId="67D07B49"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441690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30BB67B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2087CFF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154339A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p>
        </w:tc>
        <w:tc>
          <w:tcPr>
            <w:tcW w:w="0" w:type="auto"/>
            <w:tcBorders>
              <w:top w:val="nil"/>
              <w:left w:val="nil"/>
              <w:bottom w:val="nil"/>
              <w:right w:val="nil"/>
            </w:tcBorders>
          </w:tcPr>
          <w:p w14:paraId="4F07E1E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(0.547)</w:t>
            </w:r>
          </w:p>
        </w:tc>
        <w:tc>
          <w:tcPr>
            <w:tcW w:w="0" w:type="auto"/>
            <w:tcBorders>
              <w:top w:val="nil"/>
              <w:left w:val="nil"/>
              <w:bottom w:val="nil"/>
              <w:right w:val="nil"/>
            </w:tcBorders>
          </w:tcPr>
          <w:p w14:paraId="7C7369F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(0.591)</w:t>
            </w:r>
          </w:p>
        </w:tc>
      </w:tr>
      <w:tr w:rsidR="00C220DB" w:rsidRPr="00205307" w14:paraId="23951280" w14:textId="77777777" w:rsidTr="00DB74ED">
        <w:tc>
          <w:tcPr>
            <w:tcW w:w="0" w:type="auto"/>
            <w:tcBorders>
              <w:top w:val="nil"/>
              <w:left w:val="nil"/>
              <w:bottom w:val="nil"/>
              <w:right w:val="nil"/>
            </w:tcBorders>
          </w:tcPr>
          <w:p w14:paraId="4456460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Nondemocratic Grip on Power</w:t>
            </w:r>
            <w:r w:rsidRPr="00205307">
              <w:rPr>
                <w:rFonts w:cs="Times New Roman"/>
                <w:sz w:val="20"/>
                <w:szCs w:val="20"/>
                <w:vertAlign w:val="superscript"/>
              </w:rPr>
              <w:t xml:space="preserve"> a</w:t>
            </w:r>
          </w:p>
        </w:tc>
        <w:tc>
          <w:tcPr>
            <w:tcW w:w="0" w:type="auto"/>
            <w:tcBorders>
              <w:top w:val="nil"/>
              <w:left w:val="nil"/>
              <w:bottom w:val="nil"/>
              <w:right w:val="nil"/>
            </w:tcBorders>
          </w:tcPr>
          <w:p w14:paraId="3CC9A82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0.86**</w:t>
            </w:r>
          </w:p>
        </w:tc>
        <w:tc>
          <w:tcPr>
            <w:tcW w:w="0" w:type="auto"/>
            <w:tcBorders>
              <w:top w:val="nil"/>
              <w:left w:val="nil"/>
              <w:bottom w:val="nil"/>
              <w:right w:val="nil"/>
            </w:tcBorders>
          </w:tcPr>
          <w:p w14:paraId="1F44B4B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4.46***</w:t>
            </w:r>
          </w:p>
        </w:tc>
        <w:tc>
          <w:tcPr>
            <w:tcW w:w="0" w:type="auto"/>
            <w:tcBorders>
              <w:top w:val="nil"/>
              <w:left w:val="nil"/>
              <w:bottom w:val="nil"/>
              <w:right w:val="nil"/>
            </w:tcBorders>
          </w:tcPr>
          <w:p w14:paraId="29D4999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4.37***</w:t>
            </w:r>
          </w:p>
        </w:tc>
        <w:tc>
          <w:tcPr>
            <w:tcW w:w="0" w:type="auto"/>
            <w:tcBorders>
              <w:top w:val="nil"/>
              <w:left w:val="nil"/>
              <w:bottom w:val="nil"/>
              <w:right w:val="nil"/>
            </w:tcBorders>
          </w:tcPr>
          <w:p w14:paraId="5C14B43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4.22***</w:t>
            </w:r>
          </w:p>
        </w:tc>
        <w:tc>
          <w:tcPr>
            <w:tcW w:w="0" w:type="auto"/>
            <w:tcBorders>
              <w:top w:val="nil"/>
              <w:left w:val="nil"/>
              <w:bottom w:val="nil"/>
              <w:right w:val="nil"/>
            </w:tcBorders>
          </w:tcPr>
          <w:p w14:paraId="21522F3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4.64***</w:t>
            </w:r>
          </w:p>
        </w:tc>
        <w:tc>
          <w:tcPr>
            <w:tcW w:w="0" w:type="auto"/>
            <w:tcBorders>
              <w:top w:val="nil"/>
              <w:left w:val="nil"/>
              <w:bottom w:val="nil"/>
              <w:right w:val="nil"/>
            </w:tcBorders>
          </w:tcPr>
          <w:p w14:paraId="68EB3D2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4.21***</w:t>
            </w:r>
          </w:p>
        </w:tc>
      </w:tr>
      <w:tr w:rsidR="00C220DB" w:rsidRPr="00205307" w14:paraId="76B5F58F" w14:textId="77777777" w:rsidTr="00DB74ED">
        <w:tc>
          <w:tcPr>
            <w:tcW w:w="0" w:type="auto"/>
            <w:tcBorders>
              <w:top w:val="nil"/>
              <w:left w:val="nil"/>
              <w:bottom w:val="nil"/>
              <w:right w:val="nil"/>
            </w:tcBorders>
          </w:tcPr>
          <w:p w14:paraId="28F3877A"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21A1180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(0.311)</w:t>
            </w:r>
          </w:p>
        </w:tc>
        <w:tc>
          <w:tcPr>
            <w:tcW w:w="0" w:type="auto"/>
            <w:tcBorders>
              <w:top w:val="nil"/>
              <w:left w:val="nil"/>
              <w:bottom w:val="nil"/>
              <w:right w:val="nil"/>
            </w:tcBorders>
          </w:tcPr>
          <w:p w14:paraId="3C23B40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(0.745)</w:t>
            </w:r>
          </w:p>
        </w:tc>
        <w:tc>
          <w:tcPr>
            <w:tcW w:w="0" w:type="auto"/>
            <w:tcBorders>
              <w:top w:val="nil"/>
              <w:left w:val="nil"/>
              <w:bottom w:val="nil"/>
              <w:right w:val="nil"/>
            </w:tcBorders>
          </w:tcPr>
          <w:p w14:paraId="40BEA1E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(0.847)</w:t>
            </w:r>
          </w:p>
        </w:tc>
        <w:tc>
          <w:tcPr>
            <w:tcW w:w="0" w:type="auto"/>
            <w:tcBorders>
              <w:top w:val="nil"/>
              <w:left w:val="nil"/>
              <w:bottom w:val="nil"/>
              <w:right w:val="nil"/>
            </w:tcBorders>
          </w:tcPr>
          <w:p w14:paraId="6C55CC3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(0.872)</w:t>
            </w:r>
          </w:p>
        </w:tc>
        <w:tc>
          <w:tcPr>
            <w:tcW w:w="0" w:type="auto"/>
            <w:tcBorders>
              <w:top w:val="nil"/>
              <w:left w:val="nil"/>
              <w:bottom w:val="nil"/>
              <w:right w:val="nil"/>
            </w:tcBorders>
          </w:tcPr>
          <w:p w14:paraId="32886E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(1.090)</w:t>
            </w:r>
          </w:p>
        </w:tc>
        <w:tc>
          <w:tcPr>
            <w:tcW w:w="0" w:type="auto"/>
            <w:tcBorders>
              <w:top w:val="nil"/>
              <w:left w:val="nil"/>
              <w:bottom w:val="nil"/>
              <w:right w:val="nil"/>
            </w:tcBorders>
          </w:tcPr>
          <w:p w14:paraId="36F52C6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(1.027)</w:t>
            </w:r>
          </w:p>
        </w:tc>
      </w:tr>
      <w:tr w:rsidR="00C220DB" w:rsidRPr="00205307" w14:paraId="035DED88" w14:textId="77777777" w:rsidTr="00DB74ED">
        <w:tc>
          <w:tcPr>
            <w:tcW w:w="0" w:type="auto"/>
            <w:tcBorders>
              <w:top w:val="nil"/>
              <w:left w:val="nil"/>
              <w:bottom w:val="nil"/>
              <w:right w:val="nil"/>
            </w:tcBorders>
          </w:tcPr>
          <w:p w14:paraId="3D9A7658"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Permissive Rules Enacted</w:t>
            </w:r>
          </w:p>
        </w:tc>
        <w:tc>
          <w:tcPr>
            <w:tcW w:w="0" w:type="auto"/>
            <w:tcBorders>
              <w:top w:val="nil"/>
              <w:left w:val="nil"/>
              <w:bottom w:val="nil"/>
              <w:right w:val="nil"/>
            </w:tcBorders>
          </w:tcPr>
          <w:p w14:paraId="69BAF07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0.82**</w:t>
            </w:r>
          </w:p>
        </w:tc>
        <w:tc>
          <w:tcPr>
            <w:tcW w:w="0" w:type="auto"/>
            <w:tcBorders>
              <w:top w:val="nil"/>
              <w:left w:val="nil"/>
              <w:bottom w:val="nil"/>
              <w:right w:val="nil"/>
            </w:tcBorders>
          </w:tcPr>
          <w:p w14:paraId="43A932D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1.84***</w:t>
            </w:r>
          </w:p>
        </w:tc>
        <w:tc>
          <w:tcPr>
            <w:tcW w:w="0" w:type="auto"/>
            <w:tcBorders>
              <w:top w:val="nil"/>
              <w:left w:val="nil"/>
              <w:bottom w:val="nil"/>
              <w:right w:val="nil"/>
            </w:tcBorders>
          </w:tcPr>
          <w:p w14:paraId="4D115CB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1.93***</w:t>
            </w:r>
          </w:p>
        </w:tc>
        <w:tc>
          <w:tcPr>
            <w:tcW w:w="0" w:type="auto"/>
            <w:tcBorders>
              <w:top w:val="nil"/>
              <w:left w:val="nil"/>
              <w:bottom w:val="nil"/>
              <w:right w:val="nil"/>
            </w:tcBorders>
          </w:tcPr>
          <w:p w14:paraId="2E1ED22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1.47***</w:t>
            </w:r>
          </w:p>
        </w:tc>
        <w:tc>
          <w:tcPr>
            <w:tcW w:w="0" w:type="auto"/>
            <w:tcBorders>
              <w:top w:val="nil"/>
              <w:left w:val="nil"/>
              <w:bottom w:val="nil"/>
              <w:right w:val="nil"/>
            </w:tcBorders>
          </w:tcPr>
          <w:p w14:paraId="6F716E7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1.86***</w:t>
            </w:r>
          </w:p>
        </w:tc>
        <w:tc>
          <w:tcPr>
            <w:tcW w:w="0" w:type="auto"/>
            <w:tcBorders>
              <w:top w:val="nil"/>
              <w:left w:val="nil"/>
              <w:bottom w:val="nil"/>
              <w:right w:val="nil"/>
            </w:tcBorders>
          </w:tcPr>
          <w:p w14:paraId="6DA8E4C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1.61***</w:t>
            </w:r>
          </w:p>
        </w:tc>
      </w:tr>
      <w:tr w:rsidR="00C220DB" w:rsidRPr="00205307" w14:paraId="56A5478F" w14:textId="77777777" w:rsidTr="00DB74ED">
        <w:tc>
          <w:tcPr>
            <w:tcW w:w="0" w:type="auto"/>
            <w:tcBorders>
              <w:top w:val="nil"/>
              <w:left w:val="nil"/>
              <w:bottom w:val="nil"/>
              <w:right w:val="nil"/>
            </w:tcBorders>
          </w:tcPr>
          <w:p w14:paraId="456E2D4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2ECC09C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(0.300)</w:t>
            </w:r>
          </w:p>
        </w:tc>
        <w:tc>
          <w:tcPr>
            <w:tcW w:w="0" w:type="auto"/>
            <w:tcBorders>
              <w:top w:val="nil"/>
              <w:left w:val="nil"/>
              <w:bottom w:val="nil"/>
              <w:right w:val="nil"/>
            </w:tcBorders>
          </w:tcPr>
          <w:p w14:paraId="64A11E3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(0.236)</w:t>
            </w:r>
          </w:p>
        </w:tc>
        <w:tc>
          <w:tcPr>
            <w:tcW w:w="0" w:type="auto"/>
            <w:tcBorders>
              <w:top w:val="nil"/>
              <w:left w:val="nil"/>
              <w:bottom w:val="nil"/>
              <w:right w:val="nil"/>
            </w:tcBorders>
          </w:tcPr>
          <w:p w14:paraId="14102F6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(0.231)</w:t>
            </w:r>
          </w:p>
        </w:tc>
        <w:tc>
          <w:tcPr>
            <w:tcW w:w="0" w:type="auto"/>
            <w:tcBorders>
              <w:top w:val="nil"/>
              <w:left w:val="nil"/>
              <w:bottom w:val="nil"/>
              <w:right w:val="nil"/>
            </w:tcBorders>
          </w:tcPr>
          <w:p w14:paraId="4BF6F7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(0.258)</w:t>
            </w:r>
          </w:p>
        </w:tc>
        <w:tc>
          <w:tcPr>
            <w:tcW w:w="0" w:type="auto"/>
            <w:tcBorders>
              <w:top w:val="nil"/>
              <w:left w:val="nil"/>
              <w:bottom w:val="nil"/>
              <w:right w:val="nil"/>
            </w:tcBorders>
          </w:tcPr>
          <w:p w14:paraId="5C784FF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(0.247)</w:t>
            </w:r>
          </w:p>
        </w:tc>
        <w:tc>
          <w:tcPr>
            <w:tcW w:w="0" w:type="auto"/>
            <w:tcBorders>
              <w:top w:val="nil"/>
              <w:left w:val="nil"/>
              <w:bottom w:val="nil"/>
              <w:right w:val="nil"/>
            </w:tcBorders>
          </w:tcPr>
          <w:p w14:paraId="0EA1221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(0.260)</w:t>
            </w:r>
          </w:p>
        </w:tc>
      </w:tr>
      <w:tr w:rsidR="00C220DB" w:rsidRPr="00205307" w14:paraId="5382BF36" w14:textId="77777777" w:rsidTr="00DB74ED">
        <w:tc>
          <w:tcPr>
            <w:tcW w:w="0" w:type="auto"/>
            <w:tcBorders>
              <w:top w:val="nil"/>
              <w:left w:val="nil"/>
              <w:bottom w:val="nil"/>
              <w:right w:val="nil"/>
            </w:tcBorders>
          </w:tcPr>
          <w:p w14:paraId="1DB7212D"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Commitment </w:t>
            </w:r>
            <w:r w:rsidRPr="00205307">
              <w:rPr>
                <w:rFonts w:cs="Times New Roman"/>
                <w:color w:val="000000" w:themeColor="text1"/>
                <w:sz w:val="20"/>
                <w:szCs w:val="20"/>
              </w:rPr>
              <w:t>to Guard Human Rights</w:t>
            </w:r>
          </w:p>
        </w:tc>
        <w:tc>
          <w:tcPr>
            <w:tcW w:w="0" w:type="auto"/>
            <w:tcBorders>
              <w:top w:val="nil"/>
              <w:left w:val="nil"/>
              <w:bottom w:val="nil"/>
              <w:right w:val="nil"/>
            </w:tcBorders>
          </w:tcPr>
          <w:p w14:paraId="1580883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-6.42***</w:t>
            </w:r>
          </w:p>
        </w:tc>
        <w:tc>
          <w:tcPr>
            <w:tcW w:w="0" w:type="auto"/>
            <w:tcBorders>
              <w:top w:val="nil"/>
              <w:left w:val="nil"/>
              <w:bottom w:val="nil"/>
              <w:right w:val="nil"/>
            </w:tcBorders>
          </w:tcPr>
          <w:p w14:paraId="7EF6DA7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-5.09***</w:t>
            </w:r>
          </w:p>
        </w:tc>
        <w:tc>
          <w:tcPr>
            <w:tcW w:w="0" w:type="auto"/>
            <w:tcBorders>
              <w:top w:val="nil"/>
              <w:left w:val="nil"/>
              <w:bottom w:val="nil"/>
              <w:right w:val="nil"/>
            </w:tcBorders>
          </w:tcPr>
          <w:p w14:paraId="5F28907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-5.30***</w:t>
            </w:r>
          </w:p>
        </w:tc>
        <w:tc>
          <w:tcPr>
            <w:tcW w:w="0" w:type="auto"/>
            <w:tcBorders>
              <w:top w:val="nil"/>
              <w:left w:val="nil"/>
              <w:bottom w:val="nil"/>
              <w:right w:val="nil"/>
            </w:tcBorders>
          </w:tcPr>
          <w:p w14:paraId="323B727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-6.06**</w:t>
            </w:r>
          </w:p>
        </w:tc>
        <w:tc>
          <w:tcPr>
            <w:tcW w:w="0" w:type="auto"/>
            <w:tcBorders>
              <w:top w:val="nil"/>
              <w:left w:val="nil"/>
              <w:bottom w:val="nil"/>
              <w:right w:val="nil"/>
            </w:tcBorders>
          </w:tcPr>
          <w:p w14:paraId="2DA2E00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-4.94***</w:t>
            </w:r>
          </w:p>
        </w:tc>
        <w:tc>
          <w:tcPr>
            <w:tcW w:w="0" w:type="auto"/>
            <w:tcBorders>
              <w:top w:val="nil"/>
              <w:left w:val="nil"/>
              <w:bottom w:val="nil"/>
              <w:right w:val="nil"/>
            </w:tcBorders>
          </w:tcPr>
          <w:p w14:paraId="5C7A1BA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-6.79**</w:t>
            </w:r>
          </w:p>
        </w:tc>
      </w:tr>
      <w:tr w:rsidR="00C220DB" w:rsidRPr="00205307" w14:paraId="1E61138C" w14:textId="77777777" w:rsidTr="00DB74ED">
        <w:tc>
          <w:tcPr>
            <w:tcW w:w="0" w:type="auto"/>
            <w:tcBorders>
              <w:top w:val="nil"/>
              <w:left w:val="nil"/>
              <w:bottom w:val="nil"/>
              <w:right w:val="nil"/>
            </w:tcBorders>
          </w:tcPr>
          <w:p w14:paraId="59EE5EA5"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28B1CC9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(1.580)</w:t>
            </w:r>
          </w:p>
        </w:tc>
        <w:tc>
          <w:tcPr>
            <w:tcW w:w="0" w:type="auto"/>
            <w:tcBorders>
              <w:top w:val="nil"/>
              <w:left w:val="nil"/>
              <w:bottom w:val="nil"/>
              <w:right w:val="nil"/>
            </w:tcBorders>
          </w:tcPr>
          <w:p w14:paraId="48027ED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(1.286)</w:t>
            </w:r>
          </w:p>
        </w:tc>
        <w:tc>
          <w:tcPr>
            <w:tcW w:w="0" w:type="auto"/>
            <w:tcBorders>
              <w:top w:val="nil"/>
              <w:left w:val="nil"/>
              <w:bottom w:val="nil"/>
              <w:right w:val="nil"/>
            </w:tcBorders>
          </w:tcPr>
          <w:p w14:paraId="22C9E57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(1.270)</w:t>
            </w:r>
          </w:p>
        </w:tc>
        <w:tc>
          <w:tcPr>
            <w:tcW w:w="0" w:type="auto"/>
            <w:tcBorders>
              <w:top w:val="nil"/>
              <w:left w:val="nil"/>
              <w:bottom w:val="nil"/>
              <w:right w:val="nil"/>
            </w:tcBorders>
          </w:tcPr>
          <w:p w14:paraId="3674BF6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(1.903)</w:t>
            </w:r>
          </w:p>
        </w:tc>
        <w:tc>
          <w:tcPr>
            <w:tcW w:w="0" w:type="auto"/>
            <w:tcBorders>
              <w:top w:val="nil"/>
              <w:left w:val="nil"/>
              <w:bottom w:val="nil"/>
              <w:right w:val="nil"/>
            </w:tcBorders>
          </w:tcPr>
          <w:p w14:paraId="37DF9C9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(1.212)</w:t>
            </w:r>
          </w:p>
        </w:tc>
        <w:tc>
          <w:tcPr>
            <w:tcW w:w="0" w:type="auto"/>
            <w:tcBorders>
              <w:top w:val="nil"/>
              <w:left w:val="nil"/>
              <w:bottom w:val="nil"/>
              <w:right w:val="nil"/>
            </w:tcBorders>
          </w:tcPr>
          <w:p w14:paraId="18876CA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(2.292)</w:t>
            </w:r>
          </w:p>
        </w:tc>
      </w:tr>
      <w:tr w:rsidR="00C220DB" w:rsidRPr="00205307" w14:paraId="7A6E5783" w14:textId="77777777" w:rsidTr="00DB74ED">
        <w:tc>
          <w:tcPr>
            <w:tcW w:w="0" w:type="auto"/>
            <w:tcBorders>
              <w:top w:val="nil"/>
              <w:left w:val="nil"/>
              <w:bottom w:val="nil"/>
              <w:right w:val="nil"/>
            </w:tcBorders>
          </w:tcPr>
          <w:p w14:paraId="0D37AE84"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color w:val="000000" w:themeColor="text1"/>
                <w:sz w:val="20"/>
                <w:szCs w:val="20"/>
              </w:rPr>
              <w:t>Constitution Bolsters Commitments</w:t>
            </w:r>
          </w:p>
        </w:tc>
        <w:tc>
          <w:tcPr>
            <w:tcW w:w="0" w:type="auto"/>
            <w:tcBorders>
              <w:top w:val="nil"/>
              <w:left w:val="nil"/>
              <w:bottom w:val="nil"/>
              <w:right w:val="nil"/>
            </w:tcBorders>
          </w:tcPr>
          <w:p w14:paraId="2C2EAA7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-15.74***</w:t>
            </w:r>
          </w:p>
        </w:tc>
        <w:tc>
          <w:tcPr>
            <w:tcW w:w="0" w:type="auto"/>
            <w:tcBorders>
              <w:top w:val="nil"/>
              <w:left w:val="nil"/>
              <w:bottom w:val="nil"/>
              <w:right w:val="nil"/>
            </w:tcBorders>
          </w:tcPr>
          <w:p w14:paraId="154E46A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9.40**</w:t>
            </w:r>
          </w:p>
        </w:tc>
        <w:tc>
          <w:tcPr>
            <w:tcW w:w="0" w:type="auto"/>
            <w:tcBorders>
              <w:top w:val="nil"/>
              <w:left w:val="nil"/>
              <w:bottom w:val="nil"/>
              <w:right w:val="nil"/>
            </w:tcBorders>
          </w:tcPr>
          <w:p w14:paraId="76F99A6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11.49***</w:t>
            </w:r>
          </w:p>
        </w:tc>
        <w:tc>
          <w:tcPr>
            <w:tcW w:w="0" w:type="auto"/>
            <w:tcBorders>
              <w:top w:val="nil"/>
              <w:left w:val="nil"/>
              <w:bottom w:val="nil"/>
              <w:right w:val="nil"/>
            </w:tcBorders>
          </w:tcPr>
          <w:p w14:paraId="60A57FE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6.19*</w:t>
            </w:r>
          </w:p>
        </w:tc>
        <w:tc>
          <w:tcPr>
            <w:tcW w:w="0" w:type="auto"/>
            <w:tcBorders>
              <w:top w:val="nil"/>
              <w:left w:val="nil"/>
              <w:bottom w:val="nil"/>
              <w:right w:val="nil"/>
            </w:tcBorders>
          </w:tcPr>
          <w:p w14:paraId="48282E4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9.96***</w:t>
            </w:r>
          </w:p>
        </w:tc>
        <w:tc>
          <w:tcPr>
            <w:tcW w:w="0" w:type="auto"/>
            <w:tcBorders>
              <w:top w:val="nil"/>
              <w:left w:val="nil"/>
              <w:bottom w:val="nil"/>
              <w:right w:val="nil"/>
            </w:tcBorders>
          </w:tcPr>
          <w:p w14:paraId="4883916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9.18*</w:t>
            </w:r>
          </w:p>
        </w:tc>
      </w:tr>
      <w:tr w:rsidR="00C220DB" w:rsidRPr="00205307" w14:paraId="25F05CD4" w14:textId="77777777" w:rsidTr="00DB74ED">
        <w:tc>
          <w:tcPr>
            <w:tcW w:w="0" w:type="auto"/>
            <w:tcBorders>
              <w:top w:val="nil"/>
              <w:left w:val="nil"/>
              <w:bottom w:val="nil"/>
              <w:right w:val="nil"/>
            </w:tcBorders>
          </w:tcPr>
          <w:p w14:paraId="76202BC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4B3C86C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(0.853)</w:t>
            </w:r>
          </w:p>
        </w:tc>
        <w:tc>
          <w:tcPr>
            <w:tcW w:w="0" w:type="auto"/>
            <w:tcBorders>
              <w:top w:val="nil"/>
              <w:left w:val="nil"/>
              <w:bottom w:val="nil"/>
              <w:right w:val="nil"/>
            </w:tcBorders>
          </w:tcPr>
          <w:p w14:paraId="6C0B422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(2.909)</w:t>
            </w:r>
          </w:p>
        </w:tc>
        <w:tc>
          <w:tcPr>
            <w:tcW w:w="0" w:type="auto"/>
            <w:tcBorders>
              <w:top w:val="nil"/>
              <w:left w:val="nil"/>
              <w:bottom w:val="nil"/>
              <w:right w:val="nil"/>
            </w:tcBorders>
          </w:tcPr>
          <w:p w14:paraId="06F5C56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(3.235)</w:t>
            </w:r>
          </w:p>
        </w:tc>
        <w:tc>
          <w:tcPr>
            <w:tcW w:w="0" w:type="auto"/>
            <w:tcBorders>
              <w:top w:val="nil"/>
              <w:left w:val="nil"/>
              <w:bottom w:val="nil"/>
              <w:right w:val="nil"/>
            </w:tcBorders>
          </w:tcPr>
          <w:p w14:paraId="1DA30EB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(2.571)</w:t>
            </w:r>
          </w:p>
        </w:tc>
        <w:tc>
          <w:tcPr>
            <w:tcW w:w="0" w:type="auto"/>
            <w:tcBorders>
              <w:top w:val="nil"/>
              <w:left w:val="nil"/>
              <w:bottom w:val="nil"/>
              <w:right w:val="nil"/>
            </w:tcBorders>
          </w:tcPr>
          <w:p w14:paraId="13780D2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(2.644)</w:t>
            </w:r>
          </w:p>
        </w:tc>
        <w:tc>
          <w:tcPr>
            <w:tcW w:w="0" w:type="auto"/>
            <w:tcBorders>
              <w:top w:val="nil"/>
              <w:left w:val="nil"/>
              <w:bottom w:val="nil"/>
              <w:right w:val="nil"/>
            </w:tcBorders>
          </w:tcPr>
          <w:p w14:paraId="7F9C302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(3.741)</w:t>
            </w:r>
          </w:p>
        </w:tc>
      </w:tr>
      <w:tr w:rsidR="00C220DB" w:rsidRPr="00205307" w14:paraId="2486F050" w14:textId="77777777" w:rsidTr="00DB74ED">
        <w:tc>
          <w:tcPr>
            <w:tcW w:w="0" w:type="auto"/>
            <w:tcBorders>
              <w:top w:val="nil"/>
              <w:left w:val="nil"/>
              <w:bottom w:val="nil"/>
              <w:right w:val="nil"/>
            </w:tcBorders>
          </w:tcPr>
          <w:p w14:paraId="1125F2E1"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Executive Power</w:t>
            </w:r>
          </w:p>
        </w:tc>
        <w:tc>
          <w:tcPr>
            <w:tcW w:w="0" w:type="auto"/>
            <w:tcBorders>
              <w:top w:val="nil"/>
              <w:left w:val="nil"/>
              <w:bottom w:val="nil"/>
              <w:right w:val="nil"/>
            </w:tcBorders>
          </w:tcPr>
          <w:p w14:paraId="77E36E9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-0.20</w:t>
            </w:r>
          </w:p>
        </w:tc>
        <w:tc>
          <w:tcPr>
            <w:tcW w:w="0" w:type="auto"/>
            <w:tcBorders>
              <w:top w:val="nil"/>
              <w:left w:val="nil"/>
              <w:bottom w:val="nil"/>
              <w:right w:val="nil"/>
            </w:tcBorders>
          </w:tcPr>
          <w:p w14:paraId="6B1764C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1.82***</w:t>
            </w:r>
          </w:p>
        </w:tc>
        <w:tc>
          <w:tcPr>
            <w:tcW w:w="0" w:type="auto"/>
            <w:tcBorders>
              <w:top w:val="nil"/>
              <w:left w:val="nil"/>
              <w:bottom w:val="nil"/>
              <w:right w:val="nil"/>
            </w:tcBorders>
          </w:tcPr>
          <w:p w14:paraId="7B83491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1.63***</w:t>
            </w:r>
          </w:p>
        </w:tc>
        <w:tc>
          <w:tcPr>
            <w:tcW w:w="0" w:type="auto"/>
            <w:tcBorders>
              <w:top w:val="nil"/>
              <w:left w:val="nil"/>
              <w:bottom w:val="nil"/>
              <w:right w:val="nil"/>
            </w:tcBorders>
          </w:tcPr>
          <w:p w14:paraId="7696F25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1.68*</w:t>
            </w:r>
          </w:p>
        </w:tc>
        <w:tc>
          <w:tcPr>
            <w:tcW w:w="0" w:type="auto"/>
            <w:tcBorders>
              <w:top w:val="nil"/>
              <w:left w:val="nil"/>
              <w:bottom w:val="nil"/>
              <w:right w:val="nil"/>
            </w:tcBorders>
          </w:tcPr>
          <w:p w14:paraId="17DC7D8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1.71**</w:t>
            </w:r>
          </w:p>
        </w:tc>
        <w:tc>
          <w:tcPr>
            <w:tcW w:w="0" w:type="auto"/>
            <w:tcBorders>
              <w:top w:val="nil"/>
              <w:left w:val="nil"/>
              <w:bottom w:val="nil"/>
              <w:right w:val="nil"/>
            </w:tcBorders>
          </w:tcPr>
          <w:p w14:paraId="00C8704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1.69*</w:t>
            </w:r>
          </w:p>
        </w:tc>
      </w:tr>
      <w:tr w:rsidR="00C220DB" w:rsidRPr="00205307" w14:paraId="45FF878A" w14:textId="77777777" w:rsidTr="00DB74ED">
        <w:tc>
          <w:tcPr>
            <w:tcW w:w="0" w:type="auto"/>
            <w:tcBorders>
              <w:top w:val="nil"/>
              <w:left w:val="nil"/>
              <w:bottom w:val="nil"/>
              <w:right w:val="nil"/>
            </w:tcBorders>
          </w:tcPr>
          <w:p w14:paraId="67BDF53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7D75479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(0.266)</w:t>
            </w:r>
          </w:p>
        </w:tc>
        <w:tc>
          <w:tcPr>
            <w:tcW w:w="0" w:type="auto"/>
            <w:tcBorders>
              <w:top w:val="nil"/>
              <w:left w:val="nil"/>
              <w:bottom w:val="nil"/>
              <w:right w:val="nil"/>
            </w:tcBorders>
          </w:tcPr>
          <w:p w14:paraId="1749212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(0.491)</w:t>
            </w:r>
          </w:p>
        </w:tc>
        <w:tc>
          <w:tcPr>
            <w:tcW w:w="0" w:type="auto"/>
            <w:tcBorders>
              <w:top w:val="nil"/>
              <w:left w:val="nil"/>
              <w:bottom w:val="nil"/>
              <w:right w:val="nil"/>
            </w:tcBorders>
          </w:tcPr>
          <w:p w14:paraId="6B89F48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(0.475)</w:t>
            </w:r>
          </w:p>
        </w:tc>
        <w:tc>
          <w:tcPr>
            <w:tcW w:w="0" w:type="auto"/>
            <w:tcBorders>
              <w:top w:val="nil"/>
              <w:left w:val="nil"/>
              <w:bottom w:val="nil"/>
              <w:right w:val="nil"/>
            </w:tcBorders>
          </w:tcPr>
          <w:p w14:paraId="2677396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(0.671)</w:t>
            </w:r>
          </w:p>
        </w:tc>
        <w:tc>
          <w:tcPr>
            <w:tcW w:w="0" w:type="auto"/>
            <w:tcBorders>
              <w:top w:val="nil"/>
              <w:left w:val="nil"/>
              <w:bottom w:val="nil"/>
              <w:right w:val="nil"/>
            </w:tcBorders>
          </w:tcPr>
          <w:p w14:paraId="46E14A2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(0.582)</w:t>
            </w:r>
          </w:p>
        </w:tc>
        <w:tc>
          <w:tcPr>
            <w:tcW w:w="0" w:type="auto"/>
            <w:tcBorders>
              <w:top w:val="nil"/>
              <w:left w:val="nil"/>
              <w:bottom w:val="nil"/>
              <w:right w:val="nil"/>
            </w:tcBorders>
          </w:tcPr>
          <w:p w14:paraId="4BE5B28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(0.839)</w:t>
            </w:r>
          </w:p>
        </w:tc>
      </w:tr>
      <w:tr w:rsidR="00C220DB" w:rsidRPr="00205307" w14:paraId="4313AA0D" w14:textId="77777777" w:rsidTr="00DB74ED">
        <w:tc>
          <w:tcPr>
            <w:tcW w:w="0" w:type="auto"/>
            <w:tcBorders>
              <w:top w:val="nil"/>
              <w:left w:val="nil"/>
              <w:bottom w:val="nil"/>
              <w:right w:val="nil"/>
            </w:tcBorders>
          </w:tcPr>
          <w:p w14:paraId="76FF9B7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Constitutional Freedoms</w:t>
            </w:r>
          </w:p>
        </w:tc>
        <w:tc>
          <w:tcPr>
            <w:tcW w:w="0" w:type="auto"/>
            <w:tcBorders>
              <w:top w:val="nil"/>
              <w:left w:val="nil"/>
              <w:bottom w:val="nil"/>
              <w:right w:val="nil"/>
            </w:tcBorders>
          </w:tcPr>
          <w:p w14:paraId="46FAFD8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0.09</w:t>
            </w:r>
          </w:p>
        </w:tc>
        <w:tc>
          <w:tcPr>
            <w:tcW w:w="0" w:type="auto"/>
            <w:tcBorders>
              <w:top w:val="nil"/>
              <w:left w:val="nil"/>
              <w:bottom w:val="nil"/>
              <w:right w:val="nil"/>
            </w:tcBorders>
          </w:tcPr>
          <w:p w14:paraId="25DC851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-2.82***</w:t>
            </w:r>
          </w:p>
        </w:tc>
        <w:tc>
          <w:tcPr>
            <w:tcW w:w="0" w:type="auto"/>
            <w:tcBorders>
              <w:top w:val="nil"/>
              <w:left w:val="nil"/>
              <w:bottom w:val="nil"/>
              <w:right w:val="nil"/>
            </w:tcBorders>
          </w:tcPr>
          <w:p w14:paraId="17EAE94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-2.88***</w:t>
            </w:r>
          </w:p>
        </w:tc>
        <w:tc>
          <w:tcPr>
            <w:tcW w:w="0" w:type="auto"/>
            <w:tcBorders>
              <w:top w:val="nil"/>
              <w:left w:val="nil"/>
              <w:bottom w:val="nil"/>
              <w:right w:val="nil"/>
            </w:tcBorders>
          </w:tcPr>
          <w:p w14:paraId="2A02F59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-2.61***</w:t>
            </w:r>
          </w:p>
        </w:tc>
        <w:tc>
          <w:tcPr>
            <w:tcW w:w="0" w:type="auto"/>
            <w:tcBorders>
              <w:top w:val="nil"/>
              <w:left w:val="nil"/>
              <w:bottom w:val="nil"/>
              <w:right w:val="nil"/>
            </w:tcBorders>
          </w:tcPr>
          <w:p w14:paraId="4E93BA2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-2.73***</w:t>
            </w:r>
          </w:p>
        </w:tc>
        <w:tc>
          <w:tcPr>
            <w:tcW w:w="0" w:type="auto"/>
            <w:tcBorders>
              <w:top w:val="nil"/>
              <w:left w:val="nil"/>
              <w:bottom w:val="nil"/>
              <w:right w:val="nil"/>
            </w:tcBorders>
          </w:tcPr>
          <w:p w14:paraId="14595B6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-2.78***</w:t>
            </w:r>
          </w:p>
        </w:tc>
      </w:tr>
      <w:tr w:rsidR="00C220DB" w:rsidRPr="00205307" w14:paraId="38258E63" w14:textId="77777777" w:rsidTr="00DB74ED">
        <w:tc>
          <w:tcPr>
            <w:tcW w:w="0" w:type="auto"/>
            <w:tcBorders>
              <w:top w:val="nil"/>
              <w:left w:val="nil"/>
              <w:bottom w:val="nil"/>
              <w:right w:val="nil"/>
            </w:tcBorders>
          </w:tcPr>
          <w:p w14:paraId="646F7A54"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23B4DEE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(0.227)</w:t>
            </w:r>
          </w:p>
        </w:tc>
        <w:tc>
          <w:tcPr>
            <w:tcW w:w="0" w:type="auto"/>
            <w:tcBorders>
              <w:top w:val="nil"/>
              <w:left w:val="nil"/>
              <w:bottom w:val="nil"/>
              <w:right w:val="nil"/>
            </w:tcBorders>
          </w:tcPr>
          <w:p w14:paraId="6CD81D7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(0.463)</w:t>
            </w:r>
          </w:p>
        </w:tc>
        <w:tc>
          <w:tcPr>
            <w:tcW w:w="0" w:type="auto"/>
            <w:tcBorders>
              <w:top w:val="nil"/>
              <w:left w:val="nil"/>
              <w:bottom w:val="nil"/>
              <w:right w:val="nil"/>
            </w:tcBorders>
          </w:tcPr>
          <w:p w14:paraId="39EEEDA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(0.442)</w:t>
            </w:r>
          </w:p>
        </w:tc>
        <w:tc>
          <w:tcPr>
            <w:tcW w:w="0" w:type="auto"/>
            <w:tcBorders>
              <w:top w:val="nil"/>
              <w:left w:val="nil"/>
              <w:bottom w:val="nil"/>
              <w:right w:val="nil"/>
            </w:tcBorders>
          </w:tcPr>
          <w:p w14:paraId="1E207CC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(0.540)</w:t>
            </w:r>
          </w:p>
        </w:tc>
        <w:tc>
          <w:tcPr>
            <w:tcW w:w="0" w:type="auto"/>
            <w:tcBorders>
              <w:top w:val="nil"/>
              <w:left w:val="nil"/>
              <w:bottom w:val="nil"/>
              <w:right w:val="nil"/>
            </w:tcBorders>
          </w:tcPr>
          <w:p w14:paraId="5F5FDF5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(0.504)</w:t>
            </w:r>
          </w:p>
        </w:tc>
        <w:tc>
          <w:tcPr>
            <w:tcW w:w="0" w:type="auto"/>
            <w:tcBorders>
              <w:top w:val="nil"/>
              <w:left w:val="nil"/>
              <w:bottom w:val="nil"/>
              <w:right w:val="nil"/>
            </w:tcBorders>
          </w:tcPr>
          <w:p w14:paraId="7C071E6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(0.697)</w:t>
            </w:r>
          </w:p>
        </w:tc>
      </w:tr>
      <w:tr w:rsidR="00C220DB" w:rsidRPr="00205307" w14:paraId="7D0B56E2" w14:textId="77777777" w:rsidTr="00DB74ED">
        <w:tc>
          <w:tcPr>
            <w:tcW w:w="0" w:type="auto"/>
            <w:tcBorders>
              <w:top w:val="nil"/>
              <w:left w:val="nil"/>
              <w:bottom w:val="nil"/>
              <w:right w:val="nil"/>
            </w:tcBorders>
          </w:tcPr>
          <w:p w14:paraId="13D43E5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CSO Consultation </w:t>
            </w:r>
            <w:r w:rsidRPr="00205307">
              <w:rPr>
                <w:rFonts w:cs="Times New Roman"/>
                <w:sz w:val="20"/>
                <w:szCs w:val="20"/>
                <w:vertAlign w:val="superscript"/>
              </w:rPr>
              <w:t>a</w:t>
            </w:r>
          </w:p>
        </w:tc>
        <w:tc>
          <w:tcPr>
            <w:tcW w:w="0" w:type="auto"/>
            <w:tcBorders>
              <w:top w:val="nil"/>
              <w:left w:val="nil"/>
              <w:bottom w:val="nil"/>
              <w:right w:val="nil"/>
            </w:tcBorders>
          </w:tcPr>
          <w:p w14:paraId="50674E7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-1.43*</w:t>
            </w:r>
          </w:p>
        </w:tc>
        <w:tc>
          <w:tcPr>
            <w:tcW w:w="0" w:type="auto"/>
            <w:tcBorders>
              <w:top w:val="nil"/>
              <w:left w:val="nil"/>
              <w:bottom w:val="nil"/>
              <w:right w:val="nil"/>
            </w:tcBorders>
          </w:tcPr>
          <w:p w14:paraId="2639148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-0.37</w:t>
            </w:r>
          </w:p>
        </w:tc>
        <w:tc>
          <w:tcPr>
            <w:tcW w:w="0" w:type="auto"/>
            <w:tcBorders>
              <w:top w:val="nil"/>
              <w:left w:val="nil"/>
              <w:bottom w:val="nil"/>
              <w:right w:val="nil"/>
            </w:tcBorders>
          </w:tcPr>
          <w:p w14:paraId="76D6345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-0.41</w:t>
            </w:r>
          </w:p>
        </w:tc>
        <w:tc>
          <w:tcPr>
            <w:tcW w:w="0" w:type="auto"/>
            <w:tcBorders>
              <w:top w:val="nil"/>
              <w:left w:val="nil"/>
              <w:bottom w:val="nil"/>
              <w:right w:val="nil"/>
            </w:tcBorders>
          </w:tcPr>
          <w:p w14:paraId="12A30CF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-1.08</w:t>
            </w:r>
          </w:p>
        </w:tc>
        <w:tc>
          <w:tcPr>
            <w:tcW w:w="0" w:type="auto"/>
            <w:tcBorders>
              <w:top w:val="nil"/>
              <w:left w:val="nil"/>
              <w:bottom w:val="nil"/>
              <w:right w:val="nil"/>
            </w:tcBorders>
          </w:tcPr>
          <w:p w14:paraId="1435BA2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-0.26</w:t>
            </w:r>
          </w:p>
        </w:tc>
        <w:tc>
          <w:tcPr>
            <w:tcW w:w="0" w:type="auto"/>
            <w:tcBorders>
              <w:top w:val="nil"/>
              <w:left w:val="nil"/>
              <w:bottom w:val="nil"/>
              <w:right w:val="nil"/>
            </w:tcBorders>
          </w:tcPr>
          <w:p w14:paraId="6C3309C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-1.34</w:t>
            </w:r>
          </w:p>
        </w:tc>
      </w:tr>
      <w:tr w:rsidR="00C220DB" w:rsidRPr="00205307" w14:paraId="43228956" w14:textId="77777777" w:rsidTr="00DB74ED">
        <w:tc>
          <w:tcPr>
            <w:tcW w:w="0" w:type="auto"/>
            <w:tcBorders>
              <w:top w:val="nil"/>
              <w:left w:val="nil"/>
              <w:bottom w:val="nil"/>
              <w:right w:val="nil"/>
            </w:tcBorders>
          </w:tcPr>
          <w:p w14:paraId="3711077A"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2358920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(0.621)</w:t>
            </w:r>
          </w:p>
        </w:tc>
        <w:tc>
          <w:tcPr>
            <w:tcW w:w="0" w:type="auto"/>
            <w:tcBorders>
              <w:top w:val="nil"/>
              <w:left w:val="nil"/>
              <w:bottom w:val="nil"/>
              <w:right w:val="nil"/>
            </w:tcBorders>
          </w:tcPr>
          <w:p w14:paraId="17E73E6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(0.505)</w:t>
            </w:r>
          </w:p>
        </w:tc>
        <w:tc>
          <w:tcPr>
            <w:tcW w:w="0" w:type="auto"/>
            <w:tcBorders>
              <w:top w:val="nil"/>
              <w:left w:val="nil"/>
              <w:bottom w:val="nil"/>
              <w:right w:val="nil"/>
            </w:tcBorders>
          </w:tcPr>
          <w:p w14:paraId="1D510AA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(0.537)</w:t>
            </w:r>
          </w:p>
        </w:tc>
        <w:tc>
          <w:tcPr>
            <w:tcW w:w="0" w:type="auto"/>
            <w:tcBorders>
              <w:top w:val="nil"/>
              <w:left w:val="nil"/>
              <w:bottom w:val="nil"/>
              <w:right w:val="nil"/>
            </w:tcBorders>
          </w:tcPr>
          <w:p w14:paraId="49123C0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(0.971)</w:t>
            </w:r>
          </w:p>
        </w:tc>
        <w:tc>
          <w:tcPr>
            <w:tcW w:w="0" w:type="auto"/>
            <w:tcBorders>
              <w:top w:val="nil"/>
              <w:left w:val="nil"/>
              <w:bottom w:val="nil"/>
              <w:right w:val="nil"/>
            </w:tcBorders>
          </w:tcPr>
          <w:p w14:paraId="5B94A09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(0.587)</w:t>
            </w:r>
          </w:p>
        </w:tc>
        <w:tc>
          <w:tcPr>
            <w:tcW w:w="0" w:type="auto"/>
            <w:tcBorders>
              <w:top w:val="nil"/>
              <w:left w:val="nil"/>
              <w:bottom w:val="nil"/>
              <w:right w:val="nil"/>
            </w:tcBorders>
          </w:tcPr>
          <w:p w14:paraId="6FE1C3D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(1.100)</w:t>
            </w:r>
          </w:p>
        </w:tc>
      </w:tr>
      <w:tr w:rsidR="00C220DB" w:rsidRPr="00205307" w14:paraId="41B3BB83" w14:textId="77777777" w:rsidTr="00DB74ED">
        <w:tc>
          <w:tcPr>
            <w:tcW w:w="0" w:type="auto"/>
            <w:tcBorders>
              <w:top w:val="nil"/>
              <w:left w:val="nil"/>
              <w:bottom w:val="nil"/>
              <w:right w:val="nil"/>
            </w:tcBorders>
          </w:tcPr>
          <w:p w14:paraId="1EFB82AF"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ODA/capita </w:t>
            </w:r>
            <w:r w:rsidRPr="00205307">
              <w:rPr>
                <w:rFonts w:cs="Times New Roman"/>
                <w:sz w:val="20"/>
                <w:szCs w:val="20"/>
                <w:vertAlign w:val="superscript"/>
              </w:rPr>
              <w:t>a</w:t>
            </w:r>
          </w:p>
        </w:tc>
        <w:tc>
          <w:tcPr>
            <w:tcW w:w="0" w:type="auto"/>
            <w:tcBorders>
              <w:top w:val="nil"/>
              <w:left w:val="nil"/>
              <w:bottom w:val="nil"/>
              <w:right w:val="nil"/>
            </w:tcBorders>
          </w:tcPr>
          <w:p w14:paraId="31D1304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0" w:type="auto"/>
            <w:tcBorders>
              <w:top w:val="nil"/>
              <w:left w:val="nil"/>
              <w:bottom w:val="nil"/>
              <w:right w:val="nil"/>
            </w:tcBorders>
          </w:tcPr>
          <w:p w14:paraId="41357F7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0" w:type="auto"/>
            <w:tcBorders>
              <w:top w:val="nil"/>
              <w:left w:val="nil"/>
              <w:bottom w:val="nil"/>
              <w:right w:val="nil"/>
            </w:tcBorders>
          </w:tcPr>
          <w:p w14:paraId="3C68AFA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w:t>
            </w:r>
          </w:p>
        </w:tc>
        <w:tc>
          <w:tcPr>
            <w:tcW w:w="0" w:type="auto"/>
            <w:tcBorders>
              <w:top w:val="nil"/>
              <w:left w:val="nil"/>
              <w:bottom w:val="nil"/>
              <w:right w:val="nil"/>
            </w:tcBorders>
          </w:tcPr>
          <w:p w14:paraId="1726AFC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0" w:type="auto"/>
            <w:tcBorders>
              <w:top w:val="nil"/>
              <w:left w:val="nil"/>
              <w:bottom w:val="nil"/>
              <w:right w:val="nil"/>
            </w:tcBorders>
          </w:tcPr>
          <w:p w14:paraId="4232E5B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0.03**</w:t>
            </w:r>
          </w:p>
        </w:tc>
        <w:tc>
          <w:tcPr>
            <w:tcW w:w="0" w:type="auto"/>
            <w:tcBorders>
              <w:top w:val="nil"/>
              <w:left w:val="nil"/>
              <w:bottom w:val="nil"/>
              <w:right w:val="nil"/>
            </w:tcBorders>
          </w:tcPr>
          <w:p w14:paraId="35A2CD8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w:t>
            </w:r>
          </w:p>
        </w:tc>
      </w:tr>
      <w:tr w:rsidR="00C220DB" w:rsidRPr="00205307" w14:paraId="663E5A6F" w14:textId="77777777" w:rsidTr="00DB74ED">
        <w:tc>
          <w:tcPr>
            <w:tcW w:w="0" w:type="auto"/>
            <w:tcBorders>
              <w:top w:val="nil"/>
              <w:left w:val="nil"/>
              <w:bottom w:val="nil"/>
              <w:right w:val="nil"/>
            </w:tcBorders>
          </w:tcPr>
          <w:p w14:paraId="272D7A04"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16AEB4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(0.008)</w:t>
            </w:r>
          </w:p>
        </w:tc>
        <w:tc>
          <w:tcPr>
            <w:tcW w:w="0" w:type="auto"/>
            <w:tcBorders>
              <w:top w:val="nil"/>
              <w:left w:val="nil"/>
              <w:bottom w:val="nil"/>
              <w:right w:val="nil"/>
            </w:tcBorders>
          </w:tcPr>
          <w:p w14:paraId="47585C8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(0.010)</w:t>
            </w:r>
          </w:p>
        </w:tc>
        <w:tc>
          <w:tcPr>
            <w:tcW w:w="0" w:type="auto"/>
            <w:tcBorders>
              <w:top w:val="nil"/>
              <w:left w:val="nil"/>
              <w:bottom w:val="nil"/>
              <w:right w:val="nil"/>
            </w:tcBorders>
          </w:tcPr>
          <w:p w14:paraId="23E169E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(0.020)</w:t>
            </w:r>
          </w:p>
        </w:tc>
        <w:tc>
          <w:tcPr>
            <w:tcW w:w="0" w:type="auto"/>
            <w:tcBorders>
              <w:top w:val="nil"/>
              <w:left w:val="nil"/>
              <w:bottom w:val="nil"/>
              <w:right w:val="nil"/>
            </w:tcBorders>
          </w:tcPr>
          <w:p w14:paraId="19A9714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(0.013)</w:t>
            </w:r>
          </w:p>
        </w:tc>
        <w:tc>
          <w:tcPr>
            <w:tcW w:w="0" w:type="auto"/>
            <w:tcBorders>
              <w:top w:val="nil"/>
              <w:left w:val="nil"/>
              <w:bottom w:val="nil"/>
              <w:right w:val="nil"/>
            </w:tcBorders>
          </w:tcPr>
          <w:p w14:paraId="146AA16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(0.011)</w:t>
            </w:r>
          </w:p>
        </w:tc>
        <w:tc>
          <w:tcPr>
            <w:tcW w:w="0" w:type="auto"/>
            <w:tcBorders>
              <w:top w:val="nil"/>
              <w:left w:val="nil"/>
              <w:bottom w:val="nil"/>
              <w:right w:val="nil"/>
            </w:tcBorders>
          </w:tcPr>
          <w:p w14:paraId="59BDED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(0.014)</w:t>
            </w:r>
          </w:p>
        </w:tc>
      </w:tr>
      <w:tr w:rsidR="00C220DB" w:rsidRPr="00205307" w14:paraId="364250C5" w14:textId="77777777" w:rsidTr="00DB74ED">
        <w:tc>
          <w:tcPr>
            <w:tcW w:w="0" w:type="auto"/>
            <w:tcBorders>
              <w:top w:val="nil"/>
              <w:left w:val="nil"/>
              <w:bottom w:val="nil"/>
              <w:right w:val="nil"/>
            </w:tcBorders>
          </w:tcPr>
          <w:p w14:paraId="0120398E"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GDP/capita </w:t>
            </w:r>
            <w:r w:rsidRPr="00205307">
              <w:rPr>
                <w:rFonts w:cs="Times New Roman"/>
                <w:sz w:val="20"/>
                <w:szCs w:val="20"/>
                <w:vertAlign w:val="superscript"/>
              </w:rPr>
              <w:t>a</w:t>
            </w:r>
          </w:p>
        </w:tc>
        <w:tc>
          <w:tcPr>
            <w:tcW w:w="0" w:type="auto"/>
            <w:tcBorders>
              <w:top w:val="nil"/>
              <w:left w:val="nil"/>
              <w:bottom w:val="nil"/>
              <w:right w:val="nil"/>
            </w:tcBorders>
          </w:tcPr>
          <w:p w14:paraId="4C4CBF4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0" w:type="auto"/>
            <w:tcBorders>
              <w:top w:val="nil"/>
              <w:left w:val="nil"/>
              <w:bottom w:val="nil"/>
              <w:right w:val="nil"/>
            </w:tcBorders>
          </w:tcPr>
          <w:p w14:paraId="3752AD3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0" w:type="auto"/>
            <w:tcBorders>
              <w:top w:val="nil"/>
              <w:left w:val="nil"/>
              <w:bottom w:val="nil"/>
              <w:right w:val="nil"/>
            </w:tcBorders>
          </w:tcPr>
          <w:p w14:paraId="79CC9CB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0" w:type="auto"/>
            <w:tcBorders>
              <w:top w:val="nil"/>
              <w:left w:val="nil"/>
              <w:bottom w:val="nil"/>
              <w:right w:val="nil"/>
            </w:tcBorders>
          </w:tcPr>
          <w:p w14:paraId="39A4914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0" w:type="auto"/>
            <w:tcBorders>
              <w:top w:val="nil"/>
              <w:left w:val="nil"/>
              <w:bottom w:val="nil"/>
              <w:right w:val="nil"/>
            </w:tcBorders>
          </w:tcPr>
          <w:p w14:paraId="79668CE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c>
          <w:tcPr>
            <w:tcW w:w="0" w:type="auto"/>
            <w:tcBorders>
              <w:top w:val="nil"/>
              <w:left w:val="nil"/>
              <w:bottom w:val="nil"/>
              <w:right w:val="nil"/>
            </w:tcBorders>
          </w:tcPr>
          <w:p w14:paraId="6E39B0D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w:t>
            </w:r>
          </w:p>
        </w:tc>
      </w:tr>
      <w:tr w:rsidR="00C220DB" w:rsidRPr="00205307" w14:paraId="17A85C1C" w14:textId="77777777" w:rsidTr="00DB74ED">
        <w:tc>
          <w:tcPr>
            <w:tcW w:w="0" w:type="auto"/>
            <w:tcBorders>
              <w:top w:val="nil"/>
              <w:left w:val="nil"/>
              <w:bottom w:val="nil"/>
              <w:right w:val="nil"/>
            </w:tcBorders>
          </w:tcPr>
          <w:p w14:paraId="29216A9D"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0203C2B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(0.001)</w:t>
            </w:r>
          </w:p>
        </w:tc>
        <w:tc>
          <w:tcPr>
            <w:tcW w:w="0" w:type="auto"/>
            <w:tcBorders>
              <w:top w:val="nil"/>
              <w:left w:val="nil"/>
              <w:bottom w:val="nil"/>
              <w:right w:val="nil"/>
            </w:tcBorders>
          </w:tcPr>
          <w:p w14:paraId="6552548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0" w:type="auto"/>
            <w:tcBorders>
              <w:top w:val="nil"/>
              <w:left w:val="nil"/>
              <w:bottom w:val="nil"/>
              <w:right w:val="nil"/>
            </w:tcBorders>
          </w:tcPr>
          <w:p w14:paraId="22819BA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0" w:type="auto"/>
            <w:tcBorders>
              <w:top w:val="nil"/>
              <w:left w:val="nil"/>
              <w:bottom w:val="nil"/>
              <w:right w:val="nil"/>
            </w:tcBorders>
          </w:tcPr>
          <w:p w14:paraId="613D59F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0" w:type="auto"/>
            <w:tcBorders>
              <w:top w:val="nil"/>
              <w:left w:val="nil"/>
              <w:bottom w:val="nil"/>
              <w:right w:val="nil"/>
            </w:tcBorders>
          </w:tcPr>
          <w:p w14:paraId="09B2369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c>
          <w:tcPr>
            <w:tcW w:w="0" w:type="auto"/>
            <w:tcBorders>
              <w:top w:val="nil"/>
              <w:left w:val="nil"/>
              <w:bottom w:val="nil"/>
              <w:right w:val="nil"/>
            </w:tcBorders>
          </w:tcPr>
          <w:p w14:paraId="14E45BF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(0.002)</w:t>
            </w:r>
          </w:p>
        </w:tc>
      </w:tr>
      <w:tr w:rsidR="00C220DB" w:rsidRPr="00205307" w14:paraId="4804F1E7" w14:textId="77777777" w:rsidTr="00DB74ED">
        <w:tc>
          <w:tcPr>
            <w:tcW w:w="0" w:type="auto"/>
            <w:tcBorders>
              <w:top w:val="nil"/>
              <w:left w:val="nil"/>
              <w:bottom w:val="nil"/>
              <w:right w:val="nil"/>
            </w:tcBorders>
          </w:tcPr>
          <w:p w14:paraId="30E2680D"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Rule of Law Sameness </w:t>
            </w:r>
            <w:r w:rsidRPr="00205307">
              <w:rPr>
                <w:rFonts w:cs="Times New Roman"/>
                <w:sz w:val="20"/>
                <w:szCs w:val="20"/>
                <w:vertAlign w:val="superscript"/>
              </w:rPr>
              <w:t>a</w:t>
            </w:r>
          </w:p>
        </w:tc>
        <w:tc>
          <w:tcPr>
            <w:tcW w:w="0" w:type="auto"/>
            <w:tcBorders>
              <w:top w:val="nil"/>
              <w:left w:val="nil"/>
              <w:bottom w:val="nil"/>
              <w:right w:val="nil"/>
            </w:tcBorders>
          </w:tcPr>
          <w:p w14:paraId="78BE984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0.53</w:t>
            </w:r>
          </w:p>
        </w:tc>
        <w:tc>
          <w:tcPr>
            <w:tcW w:w="0" w:type="auto"/>
            <w:tcBorders>
              <w:top w:val="nil"/>
              <w:left w:val="nil"/>
              <w:bottom w:val="nil"/>
              <w:right w:val="nil"/>
            </w:tcBorders>
          </w:tcPr>
          <w:p w14:paraId="42E5E38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w:t>
            </w:r>
          </w:p>
        </w:tc>
        <w:tc>
          <w:tcPr>
            <w:tcW w:w="0" w:type="auto"/>
            <w:tcBorders>
              <w:top w:val="nil"/>
              <w:left w:val="nil"/>
              <w:bottom w:val="nil"/>
              <w:right w:val="nil"/>
            </w:tcBorders>
          </w:tcPr>
          <w:p w14:paraId="0856307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-0.04</w:t>
            </w:r>
          </w:p>
        </w:tc>
        <w:tc>
          <w:tcPr>
            <w:tcW w:w="0" w:type="auto"/>
            <w:tcBorders>
              <w:top w:val="nil"/>
              <w:left w:val="nil"/>
              <w:bottom w:val="nil"/>
              <w:right w:val="nil"/>
            </w:tcBorders>
          </w:tcPr>
          <w:p w14:paraId="6D8E4C8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-1.40</w:t>
            </w:r>
          </w:p>
        </w:tc>
        <w:tc>
          <w:tcPr>
            <w:tcW w:w="0" w:type="auto"/>
            <w:tcBorders>
              <w:top w:val="nil"/>
              <w:left w:val="nil"/>
              <w:bottom w:val="nil"/>
              <w:right w:val="nil"/>
            </w:tcBorders>
          </w:tcPr>
          <w:p w14:paraId="071B98B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0.05</w:t>
            </w:r>
          </w:p>
        </w:tc>
        <w:tc>
          <w:tcPr>
            <w:tcW w:w="0" w:type="auto"/>
            <w:tcBorders>
              <w:top w:val="nil"/>
              <w:left w:val="nil"/>
              <w:bottom w:val="nil"/>
              <w:right w:val="nil"/>
            </w:tcBorders>
          </w:tcPr>
          <w:p w14:paraId="48BE4FB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-0.96</w:t>
            </w:r>
          </w:p>
        </w:tc>
      </w:tr>
      <w:tr w:rsidR="00C220DB" w:rsidRPr="00205307" w14:paraId="4BB23B18" w14:textId="77777777" w:rsidTr="00DB74ED">
        <w:tc>
          <w:tcPr>
            <w:tcW w:w="0" w:type="auto"/>
            <w:tcBorders>
              <w:top w:val="nil"/>
              <w:left w:val="nil"/>
              <w:bottom w:val="nil"/>
              <w:right w:val="nil"/>
            </w:tcBorders>
          </w:tcPr>
          <w:p w14:paraId="00C0FD45"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06C0E51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(1.836)</w:t>
            </w:r>
          </w:p>
        </w:tc>
        <w:tc>
          <w:tcPr>
            <w:tcW w:w="0" w:type="auto"/>
            <w:tcBorders>
              <w:top w:val="nil"/>
              <w:left w:val="nil"/>
              <w:bottom w:val="nil"/>
              <w:right w:val="nil"/>
            </w:tcBorders>
          </w:tcPr>
          <w:p w14:paraId="3121262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(1.534)</w:t>
            </w:r>
          </w:p>
        </w:tc>
        <w:tc>
          <w:tcPr>
            <w:tcW w:w="0" w:type="auto"/>
            <w:tcBorders>
              <w:top w:val="nil"/>
              <w:left w:val="nil"/>
              <w:bottom w:val="nil"/>
              <w:right w:val="nil"/>
            </w:tcBorders>
          </w:tcPr>
          <w:p w14:paraId="5FC09A9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(1.456)</w:t>
            </w:r>
          </w:p>
        </w:tc>
        <w:tc>
          <w:tcPr>
            <w:tcW w:w="0" w:type="auto"/>
            <w:tcBorders>
              <w:top w:val="nil"/>
              <w:left w:val="nil"/>
              <w:bottom w:val="nil"/>
              <w:right w:val="nil"/>
            </w:tcBorders>
          </w:tcPr>
          <w:p w14:paraId="7AF85A5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(1.587)</w:t>
            </w:r>
          </w:p>
        </w:tc>
        <w:tc>
          <w:tcPr>
            <w:tcW w:w="0" w:type="auto"/>
            <w:tcBorders>
              <w:top w:val="nil"/>
              <w:left w:val="nil"/>
              <w:bottom w:val="nil"/>
              <w:right w:val="nil"/>
            </w:tcBorders>
          </w:tcPr>
          <w:p w14:paraId="24AE303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(1.544)</w:t>
            </w:r>
          </w:p>
        </w:tc>
        <w:tc>
          <w:tcPr>
            <w:tcW w:w="0" w:type="auto"/>
            <w:tcBorders>
              <w:top w:val="nil"/>
              <w:left w:val="nil"/>
              <w:bottom w:val="nil"/>
              <w:right w:val="nil"/>
            </w:tcBorders>
          </w:tcPr>
          <w:p w14:paraId="497C96C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(1.656)</w:t>
            </w:r>
          </w:p>
        </w:tc>
      </w:tr>
      <w:tr w:rsidR="00C220DB" w:rsidRPr="00205307" w14:paraId="03BC3CF3" w14:textId="77777777" w:rsidTr="00DB74ED">
        <w:tc>
          <w:tcPr>
            <w:tcW w:w="0" w:type="auto"/>
            <w:tcBorders>
              <w:top w:val="nil"/>
              <w:left w:val="nil"/>
              <w:bottom w:val="nil"/>
              <w:right w:val="nil"/>
            </w:tcBorders>
          </w:tcPr>
          <w:p w14:paraId="0F91F4E4"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xml:space="preserve">Freedoms Sameness </w:t>
            </w:r>
            <w:r w:rsidRPr="00205307">
              <w:rPr>
                <w:rFonts w:cs="Times New Roman"/>
                <w:sz w:val="20"/>
                <w:szCs w:val="20"/>
                <w:vertAlign w:val="superscript"/>
              </w:rPr>
              <w:t>a</w:t>
            </w:r>
          </w:p>
        </w:tc>
        <w:tc>
          <w:tcPr>
            <w:tcW w:w="0" w:type="auto"/>
            <w:tcBorders>
              <w:top w:val="nil"/>
              <w:left w:val="nil"/>
              <w:bottom w:val="nil"/>
              <w:right w:val="nil"/>
            </w:tcBorders>
          </w:tcPr>
          <w:p w14:paraId="6D6C9B4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0.79***</w:t>
            </w:r>
          </w:p>
        </w:tc>
        <w:tc>
          <w:tcPr>
            <w:tcW w:w="0" w:type="auto"/>
            <w:tcBorders>
              <w:top w:val="nil"/>
              <w:left w:val="nil"/>
              <w:bottom w:val="nil"/>
              <w:right w:val="nil"/>
            </w:tcBorders>
          </w:tcPr>
          <w:p w14:paraId="7A8CF0F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0.77***</w:t>
            </w:r>
          </w:p>
        </w:tc>
        <w:tc>
          <w:tcPr>
            <w:tcW w:w="0" w:type="auto"/>
            <w:tcBorders>
              <w:top w:val="nil"/>
              <w:left w:val="nil"/>
              <w:bottom w:val="nil"/>
              <w:right w:val="nil"/>
            </w:tcBorders>
          </w:tcPr>
          <w:p w14:paraId="0C042FC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0.84***</w:t>
            </w:r>
          </w:p>
        </w:tc>
        <w:tc>
          <w:tcPr>
            <w:tcW w:w="0" w:type="auto"/>
            <w:tcBorders>
              <w:top w:val="nil"/>
              <w:left w:val="nil"/>
              <w:bottom w:val="nil"/>
              <w:right w:val="nil"/>
            </w:tcBorders>
          </w:tcPr>
          <w:p w14:paraId="17A9EA9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0.59+</w:t>
            </w:r>
          </w:p>
        </w:tc>
        <w:tc>
          <w:tcPr>
            <w:tcW w:w="0" w:type="auto"/>
            <w:tcBorders>
              <w:top w:val="nil"/>
              <w:left w:val="nil"/>
              <w:bottom w:val="nil"/>
              <w:right w:val="nil"/>
            </w:tcBorders>
          </w:tcPr>
          <w:p w14:paraId="6C99820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0.79***</w:t>
            </w:r>
          </w:p>
        </w:tc>
        <w:tc>
          <w:tcPr>
            <w:tcW w:w="0" w:type="auto"/>
            <w:tcBorders>
              <w:top w:val="nil"/>
              <w:left w:val="nil"/>
              <w:bottom w:val="nil"/>
              <w:right w:val="nil"/>
            </w:tcBorders>
          </w:tcPr>
          <w:p w14:paraId="581DA12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0.62*</w:t>
            </w:r>
          </w:p>
        </w:tc>
      </w:tr>
      <w:tr w:rsidR="00C220DB" w:rsidRPr="00205307" w14:paraId="6580A9D0" w14:textId="77777777" w:rsidTr="00DB74ED">
        <w:tc>
          <w:tcPr>
            <w:tcW w:w="0" w:type="auto"/>
            <w:tcBorders>
              <w:top w:val="nil"/>
              <w:left w:val="nil"/>
              <w:bottom w:val="nil"/>
              <w:right w:val="nil"/>
            </w:tcBorders>
          </w:tcPr>
          <w:p w14:paraId="677AD957"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6EF0DF1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(0.174)</w:t>
            </w:r>
          </w:p>
        </w:tc>
        <w:tc>
          <w:tcPr>
            <w:tcW w:w="0" w:type="auto"/>
            <w:tcBorders>
              <w:top w:val="nil"/>
              <w:left w:val="nil"/>
              <w:bottom w:val="nil"/>
              <w:right w:val="nil"/>
            </w:tcBorders>
          </w:tcPr>
          <w:p w14:paraId="29ABFC5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(0.189)</w:t>
            </w:r>
          </w:p>
        </w:tc>
        <w:tc>
          <w:tcPr>
            <w:tcW w:w="0" w:type="auto"/>
            <w:tcBorders>
              <w:top w:val="nil"/>
              <w:left w:val="nil"/>
              <w:bottom w:val="nil"/>
              <w:right w:val="nil"/>
            </w:tcBorders>
          </w:tcPr>
          <w:p w14:paraId="45FCF81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(0.207)</w:t>
            </w:r>
          </w:p>
        </w:tc>
        <w:tc>
          <w:tcPr>
            <w:tcW w:w="0" w:type="auto"/>
            <w:tcBorders>
              <w:top w:val="nil"/>
              <w:left w:val="nil"/>
              <w:bottom w:val="nil"/>
              <w:right w:val="nil"/>
            </w:tcBorders>
          </w:tcPr>
          <w:p w14:paraId="14C74E3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(0.317)</w:t>
            </w:r>
          </w:p>
        </w:tc>
        <w:tc>
          <w:tcPr>
            <w:tcW w:w="0" w:type="auto"/>
            <w:tcBorders>
              <w:top w:val="nil"/>
              <w:left w:val="nil"/>
              <w:bottom w:val="nil"/>
              <w:right w:val="nil"/>
            </w:tcBorders>
          </w:tcPr>
          <w:p w14:paraId="3D0FAFF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(0.203)</w:t>
            </w:r>
          </w:p>
        </w:tc>
        <w:tc>
          <w:tcPr>
            <w:tcW w:w="0" w:type="auto"/>
            <w:tcBorders>
              <w:top w:val="nil"/>
              <w:left w:val="nil"/>
              <w:bottom w:val="nil"/>
              <w:right w:val="nil"/>
            </w:tcBorders>
          </w:tcPr>
          <w:p w14:paraId="1DDDEAA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(0.312)</w:t>
            </w:r>
          </w:p>
        </w:tc>
      </w:tr>
      <w:tr w:rsidR="00C220DB" w:rsidRPr="00205307" w14:paraId="4D0E8647" w14:textId="77777777" w:rsidTr="00DB74ED">
        <w:tc>
          <w:tcPr>
            <w:tcW w:w="0" w:type="auto"/>
            <w:tcBorders>
              <w:top w:val="nil"/>
              <w:left w:val="nil"/>
              <w:bottom w:val="nil"/>
              <w:right w:val="nil"/>
            </w:tcBorders>
          </w:tcPr>
          <w:p w14:paraId="13FF8EE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Tknot1</w:t>
            </w:r>
          </w:p>
        </w:tc>
        <w:tc>
          <w:tcPr>
            <w:tcW w:w="0" w:type="auto"/>
            <w:tcBorders>
              <w:top w:val="nil"/>
              <w:left w:val="nil"/>
              <w:bottom w:val="nil"/>
              <w:right w:val="nil"/>
            </w:tcBorders>
          </w:tcPr>
          <w:p w14:paraId="4E19A41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-1.35***</w:t>
            </w:r>
          </w:p>
        </w:tc>
        <w:tc>
          <w:tcPr>
            <w:tcW w:w="0" w:type="auto"/>
            <w:tcBorders>
              <w:top w:val="nil"/>
              <w:left w:val="nil"/>
              <w:bottom w:val="nil"/>
              <w:right w:val="nil"/>
            </w:tcBorders>
          </w:tcPr>
          <w:p w14:paraId="48B9937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-0.74***</w:t>
            </w:r>
          </w:p>
        </w:tc>
        <w:tc>
          <w:tcPr>
            <w:tcW w:w="0" w:type="auto"/>
            <w:tcBorders>
              <w:top w:val="nil"/>
              <w:left w:val="nil"/>
              <w:bottom w:val="nil"/>
              <w:right w:val="nil"/>
            </w:tcBorders>
          </w:tcPr>
          <w:p w14:paraId="125C5A5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-0.83***</w:t>
            </w:r>
          </w:p>
        </w:tc>
        <w:tc>
          <w:tcPr>
            <w:tcW w:w="0" w:type="auto"/>
            <w:tcBorders>
              <w:top w:val="nil"/>
              <w:left w:val="nil"/>
              <w:bottom w:val="nil"/>
              <w:right w:val="nil"/>
            </w:tcBorders>
          </w:tcPr>
          <w:p w14:paraId="7C03527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-0.87**</w:t>
            </w:r>
          </w:p>
        </w:tc>
        <w:tc>
          <w:tcPr>
            <w:tcW w:w="0" w:type="auto"/>
            <w:tcBorders>
              <w:top w:val="nil"/>
              <w:left w:val="nil"/>
              <w:bottom w:val="nil"/>
              <w:right w:val="nil"/>
            </w:tcBorders>
          </w:tcPr>
          <w:p w14:paraId="268061C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-0.78***</w:t>
            </w:r>
          </w:p>
        </w:tc>
        <w:tc>
          <w:tcPr>
            <w:tcW w:w="0" w:type="auto"/>
            <w:tcBorders>
              <w:top w:val="nil"/>
              <w:left w:val="nil"/>
              <w:bottom w:val="nil"/>
              <w:right w:val="nil"/>
            </w:tcBorders>
          </w:tcPr>
          <w:p w14:paraId="2634A79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-0.82*</w:t>
            </w:r>
          </w:p>
        </w:tc>
      </w:tr>
      <w:tr w:rsidR="00C220DB" w:rsidRPr="00205307" w14:paraId="28677A84" w14:textId="77777777" w:rsidTr="00DB74ED">
        <w:tc>
          <w:tcPr>
            <w:tcW w:w="0" w:type="auto"/>
            <w:tcBorders>
              <w:top w:val="nil"/>
              <w:left w:val="nil"/>
              <w:bottom w:val="nil"/>
              <w:right w:val="nil"/>
            </w:tcBorders>
          </w:tcPr>
          <w:p w14:paraId="414228A3"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221DBCB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(0.322)</w:t>
            </w:r>
          </w:p>
        </w:tc>
        <w:tc>
          <w:tcPr>
            <w:tcW w:w="0" w:type="auto"/>
            <w:tcBorders>
              <w:top w:val="nil"/>
              <w:left w:val="nil"/>
              <w:bottom w:val="nil"/>
              <w:right w:val="nil"/>
            </w:tcBorders>
          </w:tcPr>
          <w:p w14:paraId="69DCDD7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(0.158)</w:t>
            </w:r>
          </w:p>
        </w:tc>
        <w:tc>
          <w:tcPr>
            <w:tcW w:w="0" w:type="auto"/>
            <w:tcBorders>
              <w:top w:val="nil"/>
              <w:left w:val="nil"/>
              <w:bottom w:val="nil"/>
              <w:right w:val="nil"/>
            </w:tcBorders>
          </w:tcPr>
          <w:p w14:paraId="59281DA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(0.170)</w:t>
            </w:r>
          </w:p>
        </w:tc>
        <w:tc>
          <w:tcPr>
            <w:tcW w:w="0" w:type="auto"/>
            <w:tcBorders>
              <w:top w:val="nil"/>
              <w:left w:val="nil"/>
              <w:bottom w:val="nil"/>
              <w:right w:val="nil"/>
            </w:tcBorders>
          </w:tcPr>
          <w:p w14:paraId="7306753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(0.289)</w:t>
            </w:r>
          </w:p>
        </w:tc>
        <w:tc>
          <w:tcPr>
            <w:tcW w:w="0" w:type="auto"/>
            <w:tcBorders>
              <w:top w:val="nil"/>
              <w:left w:val="nil"/>
              <w:bottom w:val="nil"/>
              <w:right w:val="nil"/>
            </w:tcBorders>
          </w:tcPr>
          <w:p w14:paraId="59CADDB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(0.189)</w:t>
            </w:r>
          </w:p>
        </w:tc>
        <w:tc>
          <w:tcPr>
            <w:tcW w:w="0" w:type="auto"/>
            <w:tcBorders>
              <w:top w:val="nil"/>
              <w:left w:val="nil"/>
              <w:bottom w:val="nil"/>
              <w:right w:val="nil"/>
            </w:tcBorders>
          </w:tcPr>
          <w:p w14:paraId="56A8E50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(0.342)</w:t>
            </w:r>
          </w:p>
        </w:tc>
      </w:tr>
      <w:tr w:rsidR="00C220DB" w:rsidRPr="00205307" w14:paraId="406596F4" w14:textId="77777777" w:rsidTr="00DB74ED">
        <w:tc>
          <w:tcPr>
            <w:tcW w:w="0" w:type="auto"/>
            <w:tcBorders>
              <w:top w:val="nil"/>
              <w:left w:val="nil"/>
              <w:bottom w:val="nil"/>
              <w:right w:val="nil"/>
            </w:tcBorders>
          </w:tcPr>
          <w:p w14:paraId="24D3D12D"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Tknot2</w:t>
            </w:r>
          </w:p>
        </w:tc>
        <w:tc>
          <w:tcPr>
            <w:tcW w:w="0" w:type="auto"/>
            <w:tcBorders>
              <w:top w:val="nil"/>
              <w:left w:val="nil"/>
              <w:bottom w:val="nil"/>
              <w:right w:val="nil"/>
            </w:tcBorders>
          </w:tcPr>
          <w:p w14:paraId="6D0C802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5.58***</w:t>
            </w:r>
          </w:p>
        </w:tc>
        <w:tc>
          <w:tcPr>
            <w:tcW w:w="0" w:type="auto"/>
            <w:tcBorders>
              <w:top w:val="nil"/>
              <w:left w:val="nil"/>
              <w:bottom w:val="nil"/>
              <w:right w:val="nil"/>
            </w:tcBorders>
          </w:tcPr>
          <w:p w14:paraId="139DBCC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2.69***</w:t>
            </w:r>
          </w:p>
        </w:tc>
        <w:tc>
          <w:tcPr>
            <w:tcW w:w="0" w:type="auto"/>
            <w:tcBorders>
              <w:top w:val="nil"/>
              <w:left w:val="nil"/>
              <w:bottom w:val="nil"/>
              <w:right w:val="nil"/>
            </w:tcBorders>
          </w:tcPr>
          <w:p w14:paraId="255FD8F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2.95***</w:t>
            </w:r>
          </w:p>
        </w:tc>
        <w:tc>
          <w:tcPr>
            <w:tcW w:w="0" w:type="auto"/>
            <w:tcBorders>
              <w:top w:val="nil"/>
              <w:left w:val="nil"/>
              <w:bottom w:val="nil"/>
              <w:right w:val="nil"/>
            </w:tcBorders>
          </w:tcPr>
          <w:p w14:paraId="691337D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3.48***</w:t>
            </w:r>
          </w:p>
        </w:tc>
        <w:tc>
          <w:tcPr>
            <w:tcW w:w="0" w:type="auto"/>
            <w:tcBorders>
              <w:top w:val="nil"/>
              <w:left w:val="nil"/>
              <w:bottom w:val="nil"/>
              <w:right w:val="nil"/>
            </w:tcBorders>
          </w:tcPr>
          <w:p w14:paraId="2151670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2.73***</w:t>
            </w:r>
          </w:p>
        </w:tc>
        <w:tc>
          <w:tcPr>
            <w:tcW w:w="0" w:type="auto"/>
            <w:tcBorders>
              <w:top w:val="nil"/>
              <w:left w:val="nil"/>
              <w:bottom w:val="nil"/>
              <w:right w:val="nil"/>
            </w:tcBorders>
          </w:tcPr>
          <w:p w14:paraId="4AEB4FE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3.41***</w:t>
            </w:r>
          </w:p>
        </w:tc>
      </w:tr>
      <w:tr w:rsidR="00C220DB" w:rsidRPr="00205307" w14:paraId="11336C5F" w14:textId="77777777" w:rsidTr="00DB74ED">
        <w:tc>
          <w:tcPr>
            <w:tcW w:w="0" w:type="auto"/>
            <w:tcBorders>
              <w:top w:val="nil"/>
              <w:left w:val="nil"/>
              <w:bottom w:val="nil"/>
              <w:right w:val="nil"/>
            </w:tcBorders>
          </w:tcPr>
          <w:p w14:paraId="145CEB68"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nil"/>
              <w:right w:val="nil"/>
            </w:tcBorders>
          </w:tcPr>
          <w:p w14:paraId="4BBFA35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(1.349)</w:t>
            </w:r>
          </w:p>
        </w:tc>
        <w:tc>
          <w:tcPr>
            <w:tcW w:w="0" w:type="auto"/>
            <w:tcBorders>
              <w:top w:val="nil"/>
              <w:left w:val="nil"/>
              <w:bottom w:val="nil"/>
              <w:right w:val="nil"/>
            </w:tcBorders>
          </w:tcPr>
          <w:p w14:paraId="11E9063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(0.345)</w:t>
            </w:r>
          </w:p>
        </w:tc>
        <w:tc>
          <w:tcPr>
            <w:tcW w:w="0" w:type="auto"/>
            <w:tcBorders>
              <w:top w:val="nil"/>
              <w:left w:val="nil"/>
              <w:bottom w:val="nil"/>
              <w:right w:val="nil"/>
            </w:tcBorders>
          </w:tcPr>
          <w:p w14:paraId="339F15E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(0.389)</w:t>
            </w:r>
          </w:p>
        </w:tc>
        <w:tc>
          <w:tcPr>
            <w:tcW w:w="0" w:type="auto"/>
            <w:tcBorders>
              <w:top w:val="nil"/>
              <w:left w:val="nil"/>
              <w:bottom w:val="nil"/>
              <w:right w:val="nil"/>
            </w:tcBorders>
          </w:tcPr>
          <w:p w14:paraId="7918678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(0.697)</w:t>
            </w:r>
          </w:p>
        </w:tc>
        <w:tc>
          <w:tcPr>
            <w:tcW w:w="0" w:type="auto"/>
            <w:tcBorders>
              <w:top w:val="nil"/>
              <w:left w:val="nil"/>
              <w:bottom w:val="nil"/>
              <w:right w:val="nil"/>
            </w:tcBorders>
          </w:tcPr>
          <w:p w14:paraId="3847B43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(0.365)</w:t>
            </w:r>
          </w:p>
        </w:tc>
        <w:tc>
          <w:tcPr>
            <w:tcW w:w="0" w:type="auto"/>
            <w:tcBorders>
              <w:top w:val="nil"/>
              <w:left w:val="nil"/>
              <w:bottom w:val="nil"/>
              <w:right w:val="nil"/>
            </w:tcBorders>
          </w:tcPr>
          <w:p w14:paraId="31D9F25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(0.877)</w:t>
            </w:r>
          </w:p>
        </w:tc>
      </w:tr>
      <w:tr w:rsidR="00C220DB" w:rsidRPr="00205307" w14:paraId="48116F7F" w14:textId="77777777" w:rsidTr="00DB74ED">
        <w:tc>
          <w:tcPr>
            <w:tcW w:w="0" w:type="auto"/>
            <w:tcBorders>
              <w:top w:val="nil"/>
              <w:left w:val="nil"/>
              <w:right w:val="nil"/>
            </w:tcBorders>
          </w:tcPr>
          <w:p w14:paraId="7CD12DC8"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Tknot3</w:t>
            </w:r>
          </w:p>
        </w:tc>
        <w:tc>
          <w:tcPr>
            <w:tcW w:w="0" w:type="auto"/>
            <w:tcBorders>
              <w:top w:val="nil"/>
              <w:left w:val="nil"/>
              <w:right w:val="nil"/>
            </w:tcBorders>
          </w:tcPr>
          <w:p w14:paraId="7FD6577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-14.46***</w:t>
            </w:r>
          </w:p>
        </w:tc>
        <w:tc>
          <w:tcPr>
            <w:tcW w:w="0" w:type="auto"/>
            <w:tcBorders>
              <w:top w:val="nil"/>
              <w:left w:val="nil"/>
              <w:right w:val="nil"/>
            </w:tcBorders>
          </w:tcPr>
          <w:p w14:paraId="5CE6CD0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-6.44***</w:t>
            </w:r>
          </w:p>
        </w:tc>
        <w:tc>
          <w:tcPr>
            <w:tcW w:w="0" w:type="auto"/>
            <w:tcBorders>
              <w:top w:val="nil"/>
              <w:left w:val="nil"/>
              <w:right w:val="nil"/>
            </w:tcBorders>
          </w:tcPr>
          <w:p w14:paraId="1D55043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-7.17***</w:t>
            </w:r>
          </w:p>
        </w:tc>
        <w:tc>
          <w:tcPr>
            <w:tcW w:w="0" w:type="auto"/>
            <w:tcBorders>
              <w:top w:val="nil"/>
              <w:left w:val="nil"/>
              <w:right w:val="nil"/>
            </w:tcBorders>
          </w:tcPr>
          <w:p w14:paraId="618FE7C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-8.61***</w:t>
            </w:r>
          </w:p>
        </w:tc>
        <w:tc>
          <w:tcPr>
            <w:tcW w:w="0" w:type="auto"/>
            <w:tcBorders>
              <w:top w:val="nil"/>
              <w:left w:val="nil"/>
              <w:right w:val="nil"/>
            </w:tcBorders>
          </w:tcPr>
          <w:p w14:paraId="68BACA4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-6.42***</w:t>
            </w:r>
          </w:p>
        </w:tc>
        <w:tc>
          <w:tcPr>
            <w:tcW w:w="0" w:type="auto"/>
            <w:tcBorders>
              <w:top w:val="nil"/>
              <w:left w:val="nil"/>
              <w:right w:val="nil"/>
            </w:tcBorders>
          </w:tcPr>
          <w:p w14:paraId="60EEE69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-8.51***</w:t>
            </w:r>
          </w:p>
        </w:tc>
      </w:tr>
      <w:tr w:rsidR="00C220DB" w:rsidRPr="00205307" w14:paraId="2265D2C6" w14:textId="77777777" w:rsidTr="00DB74ED">
        <w:tc>
          <w:tcPr>
            <w:tcW w:w="0" w:type="auto"/>
            <w:tcBorders>
              <w:top w:val="nil"/>
              <w:left w:val="nil"/>
              <w:bottom w:val="single" w:sz="4" w:space="0" w:color="auto"/>
              <w:right w:val="nil"/>
            </w:tcBorders>
          </w:tcPr>
          <w:p w14:paraId="5FEF34E6"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single" w:sz="4" w:space="0" w:color="auto"/>
              <w:right w:val="nil"/>
            </w:tcBorders>
          </w:tcPr>
          <w:p w14:paraId="76CD4C9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(3.506)</w:t>
            </w:r>
          </w:p>
        </w:tc>
        <w:tc>
          <w:tcPr>
            <w:tcW w:w="0" w:type="auto"/>
            <w:tcBorders>
              <w:top w:val="nil"/>
              <w:left w:val="nil"/>
              <w:bottom w:val="single" w:sz="4" w:space="0" w:color="auto"/>
              <w:right w:val="nil"/>
            </w:tcBorders>
          </w:tcPr>
          <w:p w14:paraId="3D014D4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(0.817)</w:t>
            </w:r>
          </w:p>
        </w:tc>
        <w:tc>
          <w:tcPr>
            <w:tcW w:w="0" w:type="auto"/>
            <w:tcBorders>
              <w:top w:val="nil"/>
              <w:left w:val="nil"/>
              <w:bottom w:val="single" w:sz="4" w:space="0" w:color="auto"/>
              <w:right w:val="nil"/>
            </w:tcBorders>
          </w:tcPr>
          <w:p w14:paraId="75FE444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(0.945)</w:t>
            </w:r>
          </w:p>
        </w:tc>
        <w:tc>
          <w:tcPr>
            <w:tcW w:w="0" w:type="auto"/>
            <w:tcBorders>
              <w:top w:val="nil"/>
              <w:left w:val="nil"/>
              <w:bottom w:val="single" w:sz="4" w:space="0" w:color="auto"/>
              <w:right w:val="nil"/>
            </w:tcBorders>
          </w:tcPr>
          <w:p w14:paraId="368E4D6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(1.658)</w:t>
            </w:r>
          </w:p>
        </w:tc>
        <w:tc>
          <w:tcPr>
            <w:tcW w:w="0" w:type="auto"/>
            <w:tcBorders>
              <w:top w:val="nil"/>
              <w:left w:val="nil"/>
              <w:bottom w:val="single" w:sz="4" w:space="0" w:color="auto"/>
              <w:right w:val="nil"/>
            </w:tcBorders>
          </w:tcPr>
          <w:p w14:paraId="0C3D55B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(0.836)</w:t>
            </w:r>
          </w:p>
        </w:tc>
        <w:tc>
          <w:tcPr>
            <w:tcW w:w="0" w:type="auto"/>
            <w:tcBorders>
              <w:top w:val="nil"/>
              <w:left w:val="nil"/>
              <w:bottom w:val="single" w:sz="4" w:space="0" w:color="auto"/>
              <w:right w:val="nil"/>
            </w:tcBorders>
          </w:tcPr>
          <w:p w14:paraId="280D544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(2.178)</w:t>
            </w:r>
          </w:p>
        </w:tc>
      </w:tr>
      <w:tr w:rsidR="00C220DB" w:rsidRPr="00205307" w14:paraId="7EC4105A" w14:textId="77777777" w:rsidTr="00DB74ED">
        <w:tc>
          <w:tcPr>
            <w:tcW w:w="0" w:type="auto"/>
            <w:tcBorders>
              <w:top w:val="single" w:sz="4" w:space="0" w:color="auto"/>
              <w:left w:val="nil"/>
              <w:bottom w:val="nil"/>
              <w:right w:val="nil"/>
            </w:tcBorders>
          </w:tcPr>
          <w:p w14:paraId="3753C042"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ln(alpha)</w:t>
            </w:r>
          </w:p>
        </w:tc>
        <w:tc>
          <w:tcPr>
            <w:tcW w:w="0" w:type="auto"/>
            <w:tcBorders>
              <w:top w:val="single" w:sz="4" w:space="0" w:color="auto"/>
              <w:left w:val="nil"/>
              <w:bottom w:val="nil"/>
              <w:right w:val="nil"/>
            </w:tcBorders>
          </w:tcPr>
          <w:p w14:paraId="2303850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2.62***</w:t>
            </w:r>
          </w:p>
        </w:tc>
        <w:tc>
          <w:tcPr>
            <w:tcW w:w="0" w:type="auto"/>
            <w:tcBorders>
              <w:top w:val="single" w:sz="4" w:space="0" w:color="auto"/>
              <w:left w:val="nil"/>
              <w:bottom w:val="nil"/>
              <w:right w:val="nil"/>
            </w:tcBorders>
          </w:tcPr>
          <w:p w14:paraId="5912802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1.54***</w:t>
            </w:r>
          </w:p>
        </w:tc>
        <w:tc>
          <w:tcPr>
            <w:tcW w:w="0" w:type="auto"/>
            <w:tcBorders>
              <w:top w:val="single" w:sz="4" w:space="0" w:color="auto"/>
              <w:left w:val="nil"/>
              <w:bottom w:val="nil"/>
              <w:right w:val="nil"/>
            </w:tcBorders>
          </w:tcPr>
          <w:p w14:paraId="35CC587A"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1.45**</w:t>
            </w:r>
          </w:p>
        </w:tc>
        <w:tc>
          <w:tcPr>
            <w:tcW w:w="0" w:type="auto"/>
            <w:tcBorders>
              <w:top w:val="single" w:sz="4" w:space="0" w:color="auto"/>
              <w:left w:val="nil"/>
              <w:bottom w:val="nil"/>
              <w:right w:val="nil"/>
            </w:tcBorders>
          </w:tcPr>
          <w:p w14:paraId="7B6B0C2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1.01</w:t>
            </w:r>
          </w:p>
        </w:tc>
        <w:tc>
          <w:tcPr>
            <w:tcW w:w="0" w:type="auto"/>
            <w:tcBorders>
              <w:top w:val="single" w:sz="4" w:space="0" w:color="auto"/>
              <w:left w:val="nil"/>
              <w:bottom w:val="nil"/>
              <w:right w:val="nil"/>
            </w:tcBorders>
          </w:tcPr>
          <w:p w14:paraId="54BDE0C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1.55***</w:t>
            </w:r>
          </w:p>
        </w:tc>
        <w:tc>
          <w:tcPr>
            <w:tcW w:w="0" w:type="auto"/>
            <w:tcBorders>
              <w:top w:val="single" w:sz="4" w:space="0" w:color="auto"/>
              <w:left w:val="nil"/>
              <w:bottom w:val="nil"/>
              <w:right w:val="nil"/>
            </w:tcBorders>
          </w:tcPr>
          <w:p w14:paraId="1364029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0.95</w:t>
            </w:r>
          </w:p>
        </w:tc>
      </w:tr>
      <w:tr w:rsidR="00C220DB" w:rsidRPr="00205307" w14:paraId="66DD7C93" w14:textId="77777777" w:rsidTr="00DB74ED">
        <w:tc>
          <w:tcPr>
            <w:tcW w:w="0" w:type="auto"/>
            <w:tcBorders>
              <w:top w:val="nil"/>
              <w:left w:val="nil"/>
              <w:bottom w:val="single" w:sz="4" w:space="0" w:color="auto"/>
              <w:right w:val="nil"/>
            </w:tcBorders>
          </w:tcPr>
          <w:p w14:paraId="42B4410F" w14:textId="77777777" w:rsidR="00C220DB" w:rsidRPr="00205307" w:rsidRDefault="00C220DB" w:rsidP="00AD4F01">
            <w:pPr>
              <w:widowControl w:val="0"/>
              <w:autoSpaceDE w:val="0"/>
              <w:autoSpaceDN w:val="0"/>
              <w:adjustRightInd w:val="0"/>
              <w:spacing w:line="240" w:lineRule="auto"/>
              <w:rPr>
                <w:rFonts w:cs="Times New Roman"/>
                <w:sz w:val="20"/>
                <w:szCs w:val="20"/>
              </w:rPr>
            </w:pPr>
          </w:p>
        </w:tc>
        <w:tc>
          <w:tcPr>
            <w:tcW w:w="0" w:type="auto"/>
            <w:tcBorders>
              <w:top w:val="nil"/>
              <w:left w:val="nil"/>
              <w:bottom w:val="single" w:sz="4" w:space="0" w:color="auto"/>
              <w:right w:val="nil"/>
            </w:tcBorders>
          </w:tcPr>
          <w:p w14:paraId="1830B9B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(0.249)</w:t>
            </w:r>
          </w:p>
        </w:tc>
        <w:tc>
          <w:tcPr>
            <w:tcW w:w="0" w:type="auto"/>
            <w:tcBorders>
              <w:top w:val="nil"/>
              <w:left w:val="nil"/>
              <w:bottom w:val="single" w:sz="4" w:space="0" w:color="auto"/>
              <w:right w:val="nil"/>
            </w:tcBorders>
          </w:tcPr>
          <w:p w14:paraId="2052409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(0.428)</w:t>
            </w:r>
          </w:p>
        </w:tc>
        <w:tc>
          <w:tcPr>
            <w:tcW w:w="0" w:type="auto"/>
            <w:tcBorders>
              <w:top w:val="nil"/>
              <w:left w:val="nil"/>
              <w:bottom w:val="single" w:sz="4" w:space="0" w:color="auto"/>
              <w:right w:val="nil"/>
            </w:tcBorders>
          </w:tcPr>
          <w:p w14:paraId="0E8555F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(0.490)</w:t>
            </w:r>
          </w:p>
        </w:tc>
        <w:tc>
          <w:tcPr>
            <w:tcW w:w="0" w:type="auto"/>
            <w:tcBorders>
              <w:top w:val="nil"/>
              <w:left w:val="nil"/>
              <w:bottom w:val="single" w:sz="4" w:space="0" w:color="auto"/>
              <w:right w:val="nil"/>
            </w:tcBorders>
          </w:tcPr>
          <w:p w14:paraId="2C3F0460"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(1.067)</w:t>
            </w:r>
          </w:p>
        </w:tc>
        <w:tc>
          <w:tcPr>
            <w:tcW w:w="0" w:type="auto"/>
            <w:tcBorders>
              <w:top w:val="nil"/>
              <w:left w:val="nil"/>
              <w:bottom w:val="single" w:sz="4" w:space="0" w:color="auto"/>
              <w:right w:val="nil"/>
            </w:tcBorders>
          </w:tcPr>
          <w:p w14:paraId="08979A17"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(0.418)</w:t>
            </w:r>
          </w:p>
        </w:tc>
        <w:tc>
          <w:tcPr>
            <w:tcW w:w="0" w:type="auto"/>
            <w:tcBorders>
              <w:top w:val="nil"/>
              <w:left w:val="nil"/>
              <w:bottom w:val="single" w:sz="4" w:space="0" w:color="auto"/>
              <w:right w:val="nil"/>
            </w:tcBorders>
          </w:tcPr>
          <w:p w14:paraId="3AFF1536"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(1.136)</w:t>
            </w:r>
          </w:p>
        </w:tc>
      </w:tr>
      <w:tr w:rsidR="00C220DB" w:rsidRPr="00205307" w14:paraId="5EB05AE9" w14:textId="77777777" w:rsidTr="00DB74ED">
        <w:tc>
          <w:tcPr>
            <w:tcW w:w="0" w:type="auto"/>
            <w:tcBorders>
              <w:top w:val="single" w:sz="4" w:space="0" w:color="auto"/>
              <w:left w:val="nil"/>
              <w:bottom w:val="nil"/>
              <w:right w:val="nil"/>
            </w:tcBorders>
          </w:tcPr>
          <w:p w14:paraId="5A0109F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Observations</w:t>
            </w:r>
          </w:p>
        </w:tc>
        <w:tc>
          <w:tcPr>
            <w:tcW w:w="0" w:type="auto"/>
            <w:tcBorders>
              <w:top w:val="single" w:sz="4" w:space="0" w:color="auto"/>
              <w:left w:val="nil"/>
              <w:bottom w:val="nil"/>
              <w:right w:val="nil"/>
            </w:tcBorders>
          </w:tcPr>
          <w:p w14:paraId="74E723A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715</w:t>
            </w:r>
          </w:p>
        </w:tc>
        <w:tc>
          <w:tcPr>
            <w:tcW w:w="0" w:type="auto"/>
            <w:tcBorders>
              <w:top w:val="single" w:sz="4" w:space="0" w:color="auto"/>
              <w:left w:val="nil"/>
              <w:bottom w:val="nil"/>
              <w:right w:val="nil"/>
            </w:tcBorders>
          </w:tcPr>
          <w:p w14:paraId="625004A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715</w:t>
            </w:r>
          </w:p>
        </w:tc>
        <w:tc>
          <w:tcPr>
            <w:tcW w:w="0" w:type="auto"/>
            <w:tcBorders>
              <w:top w:val="single" w:sz="4" w:space="0" w:color="auto"/>
              <w:left w:val="nil"/>
              <w:bottom w:val="nil"/>
              <w:right w:val="nil"/>
            </w:tcBorders>
          </w:tcPr>
          <w:p w14:paraId="32D04B7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715</w:t>
            </w:r>
          </w:p>
        </w:tc>
        <w:tc>
          <w:tcPr>
            <w:tcW w:w="0" w:type="auto"/>
            <w:tcBorders>
              <w:top w:val="single" w:sz="4" w:space="0" w:color="auto"/>
              <w:left w:val="nil"/>
              <w:bottom w:val="nil"/>
              <w:right w:val="nil"/>
            </w:tcBorders>
          </w:tcPr>
          <w:p w14:paraId="7BEC26A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715</w:t>
            </w:r>
          </w:p>
        </w:tc>
        <w:tc>
          <w:tcPr>
            <w:tcW w:w="0" w:type="auto"/>
            <w:tcBorders>
              <w:top w:val="single" w:sz="4" w:space="0" w:color="auto"/>
              <w:left w:val="nil"/>
              <w:bottom w:val="nil"/>
              <w:right w:val="nil"/>
            </w:tcBorders>
          </w:tcPr>
          <w:p w14:paraId="2D93389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715</w:t>
            </w:r>
          </w:p>
        </w:tc>
        <w:tc>
          <w:tcPr>
            <w:tcW w:w="0" w:type="auto"/>
            <w:tcBorders>
              <w:top w:val="single" w:sz="4" w:space="0" w:color="auto"/>
              <w:left w:val="nil"/>
              <w:bottom w:val="nil"/>
              <w:right w:val="nil"/>
            </w:tcBorders>
          </w:tcPr>
          <w:p w14:paraId="03EE0E8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715</w:t>
            </w:r>
          </w:p>
        </w:tc>
      </w:tr>
      <w:tr w:rsidR="00C220DB" w:rsidRPr="00205307" w14:paraId="6631D0F7" w14:textId="77777777" w:rsidTr="00DB74ED">
        <w:tc>
          <w:tcPr>
            <w:tcW w:w="0" w:type="auto"/>
            <w:tcBorders>
              <w:top w:val="nil"/>
              <w:left w:val="nil"/>
              <w:bottom w:val="nil"/>
              <w:right w:val="nil"/>
            </w:tcBorders>
          </w:tcPr>
          <w:p w14:paraId="2E9C7EE0"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i/>
                <w:iCs/>
                <w:sz w:val="20"/>
                <w:szCs w:val="20"/>
              </w:rPr>
              <w:t>AIC</w:t>
            </w:r>
          </w:p>
        </w:tc>
        <w:tc>
          <w:tcPr>
            <w:tcW w:w="0" w:type="auto"/>
            <w:tcBorders>
              <w:top w:val="nil"/>
              <w:left w:val="nil"/>
              <w:bottom w:val="nil"/>
              <w:right w:val="nil"/>
            </w:tcBorders>
          </w:tcPr>
          <w:p w14:paraId="44BC363C"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159.63</w:t>
            </w:r>
          </w:p>
        </w:tc>
        <w:tc>
          <w:tcPr>
            <w:tcW w:w="0" w:type="auto"/>
            <w:tcBorders>
              <w:top w:val="nil"/>
              <w:left w:val="nil"/>
              <w:bottom w:val="nil"/>
              <w:right w:val="nil"/>
            </w:tcBorders>
          </w:tcPr>
          <w:p w14:paraId="037973F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140.89</w:t>
            </w:r>
          </w:p>
        </w:tc>
        <w:tc>
          <w:tcPr>
            <w:tcW w:w="0" w:type="auto"/>
            <w:tcBorders>
              <w:top w:val="nil"/>
              <w:left w:val="nil"/>
              <w:bottom w:val="nil"/>
              <w:right w:val="nil"/>
            </w:tcBorders>
          </w:tcPr>
          <w:p w14:paraId="656382BB"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142.19</w:t>
            </w:r>
          </w:p>
        </w:tc>
        <w:tc>
          <w:tcPr>
            <w:tcW w:w="0" w:type="auto"/>
            <w:tcBorders>
              <w:top w:val="nil"/>
              <w:left w:val="nil"/>
              <w:bottom w:val="nil"/>
              <w:right w:val="nil"/>
            </w:tcBorders>
          </w:tcPr>
          <w:p w14:paraId="359B274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139.56</w:t>
            </w:r>
          </w:p>
        </w:tc>
        <w:tc>
          <w:tcPr>
            <w:tcW w:w="0" w:type="auto"/>
            <w:tcBorders>
              <w:top w:val="nil"/>
              <w:left w:val="nil"/>
              <w:bottom w:val="nil"/>
              <w:right w:val="nil"/>
            </w:tcBorders>
          </w:tcPr>
          <w:p w14:paraId="1C3DFB5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142.86</w:t>
            </w:r>
          </w:p>
        </w:tc>
        <w:tc>
          <w:tcPr>
            <w:tcW w:w="0" w:type="auto"/>
            <w:tcBorders>
              <w:top w:val="nil"/>
              <w:left w:val="nil"/>
              <w:bottom w:val="nil"/>
              <w:right w:val="nil"/>
            </w:tcBorders>
          </w:tcPr>
          <w:p w14:paraId="10DF6BA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143.12</w:t>
            </w:r>
          </w:p>
        </w:tc>
      </w:tr>
      <w:tr w:rsidR="00C220DB" w:rsidRPr="00205307" w14:paraId="19EF75F8" w14:textId="77777777" w:rsidTr="00DB74ED">
        <w:tc>
          <w:tcPr>
            <w:tcW w:w="0" w:type="auto"/>
            <w:tcBorders>
              <w:top w:val="nil"/>
              <w:left w:val="nil"/>
              <w:right w:val="nil"/>
            </w:tcBorders>
          </w:tcPr>
          <w:p w14:paraId="202A71C5"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i/>
                <w:iCs/>
                <w:sz w:val="20"/>
                <w:szCs w:val="20"/>
              </w:rPr>
              <w:t>BIC</w:t>
            </w:r>
          </w:p>
        </w:tc>
        <w:tc>
          <w:tcPr>
            <w:tcW w:w="0" w:type="auto"/>
            <w:tcBorders>
              <w:top w:val="nil"/>
              <w:left w:val="nil"/>
              <w:right w:val="nil"/>
            </w:tcBorders>
          </w:tcPr>
          <w:p w14:paraId="175B447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232.79</w:t>
            </w:r>
          </w:p>
        </w:tc>
        <w:tc>
          <w:tcPr>
            <w:tcW w:w="0" w:type="auto"/>
            <w:tcBorders>
              <w:top w:val="nil"/>
              <w:left w:val="nil"/>
              <w:right w:val="nil"/>
            </w:tcBorders>
          </w:tcPr>
          <w:p w14:paraId="235E886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232.33</w:t>
            </w:r>
          </w:p>
        </w:tc>
        <w:tc>
          <w:tcPr>
            <w:tcW w:w="0" w:type="auto"/>
            <w:tcBorders>
              <w:top w:val="nil"/>
              <w:left w:val="nil"/>
              <w:right w:val="nil"/>
            </w:tcBorders>
          </w:tcPr>
          <w:p w14:paraId="7CA2FACE"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238.21</w:t>
            </w:r>
          </w:p>
        </w:tc>
        <w:tc>
          <w:tcPr>
            <w:tcW w:w="0" w:type="auto"/>
            <w:tcBorders>
              <w:top w:val="nil"/>
              <w:left w:val="nil"/>
              <w:right w:val="nil"/>
            </w:tcBorders>
          </w:tcPr>
          <w:p w14:paraId="137C9D8F"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235.58</w:t>
            </w:r>
          </w:p>
        </w:tc>
        <w:tc>
          <w:tcPr>
            <w:tcW w:w="0" w:type="auto"/>
            <w:tcBorders>
              <w:top w:val="nil"/>
              <w:left w:val="nil"/>
              <w:right w:val="nil"/>
            </w:tcBorders>
          </w:tcPr>
          <w:p w14:paraId="2EB54001"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238.88</w:t>
            </w:r>
          </w:p>
        </w:tc>
        <w:tc>
          <w:tcPr>
            <w:tcW w:w="0" w:type="auto"/>
            <w:tcBorders>
              <w:top w:val="nil"/>
              <w:left w:val="nil"/>
              <w:right w:val="nil"/>
            </w:tcBorders>
          </w:tcPr>
          <w:p w14:paraId="7A654405"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248.29</w:t>
            </w:r>
          </w:p>
        </w:tc>
      </w:tr>
      <w:tr w:rsidR="00C220DB" w:rsidRPr="00205307" w14:paraId="7CC2F73B" w14:textId="77777777" w:rsidTr="00DB74ED">
        <w:tc>
          <w:tcPr>
            <w:tcW w:w="0" w:type="auto"/>
            <w:tcBorders>
              <w:top w:val="nil"/>
              <w:left w:val="nil"/>
              <w:bottom w:val="double" w:sz="4" w:space="0" w:color="auto"/>
              <w:right w:val="nil"/>
            </w:tcBorders>
          </w:tcPr>
          <w:p w14:paraId="128D7234"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Degrees of Freedom</w:t>
            </w:r>
          </w:p>
        </w:tc>
        <w:tc>
          <w:tcPr>
            <w:tcW w:w="0" w:type="auto"/>
            <w:tcBorders>
              <w:top w:val="nil"/>
              <w:left w:val="nil"/>
              <w:bottom w:val="double" w:sz="4" w:space="0" w:color="auto"/>
              <w:right w:val="nil"/>
            </w:tcBorders>
          </w:tcPr>
          <w:p w14:paraId="5762F6D4"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14</w:t>
            </w:r>
          </w:p>
        </w:tc>
        <w:tc>
          <w:tcPr>
            <w:tcW w:w="0" w:type="auto"/>
            <w:tcBorders>
              <w:top w:val="nil"/>
              <w:left w:val="nil"/>
              <w:bottom w:val="double" w:sz="4" w:space="0" w:color="auto"/>
              <w:right w:val="nil"/>
            </w:tcBorders>
          </w:tcPr>
          <w:p w14:paraId="0AA3F6DD"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18</w:t>
            </w:r>
          </w:p>
        </w:tc>
        <w:tc>
          <w:tcPr>
            <w:tcW w:w="0" w:type="auto"/>
            <w:tcBorders>
              <w:top w:val="nil"/>
              <w:left w:val="nil"/>
              <w:bottom w:val="double" w:sz="4" w:space="0" w:color="auto"/>
              <w:right w:val="nil"/>
            </w:tcBorders>
          </w:tcPr>
          <w:p w14:paraId="4F423993"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0" w:type="auto"/>
            <w:tcBorders>
              <w:top w:val="nil"/>
              <w:left w:val="nil"/>
              <w:bottom w:val="double" w:sz="4" w:space="0" w:color="auto"/>
              <w:right w:val="nil"/>
            </w:tcBorders>
          </w:tcPr>
          <w:p w14:paraId="3AA7AC92"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0" w:type="auto"/>
            <w:tcBorders>
              <w:top w:val="nil"/>
              <w:left w:val="nil"/>
              <w:bottom w:val="double" w:sz="4" w:space="0" w:color="auto"/>
              <w:right w:val="nil"/>
            </w:tcBorders>
          </w:tcPr>
          <w:p w14:paraId="4D9433A8"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19</w:t>
            </w:r>
          </w:p>
        </w:tc>
        <w:tc>
          <w:tcPr>
            <w:tcW w:w="0" w:type="auto"/>
            <w:tcBorders>
              <w:top w:val="nil"/>
              <w:left w:val="nil"/>
              <w:bottom w:val="double" w:sz="4" w:space="0" w:color="auto"/>
              <w:right w:val="nil"/>
            </w:tcBorders>
          </w:tcPr>
          <w:p w14:paraId="498E8CF9" w14:textId="77777777" w:rsidR="00C220DB" w:rsidRPr="00205307" w:rsidRDefault="00C220DB" w:rsidP="00AD4F01">
            <w:pPr>
              <w:widowControl w:val="0"/>
              <w:autoSpaceDE w:val="0"/>
              <w:autoSpaceDN w:val="0"/>
              <w:adjustRightInd w:val="0"/>
              <w:spacing w:line="240" w:lineRule="auto"/>
              <w:jc w:val="center"/>
              <w:rPr>
                <w:rFonts w:cs="Times New Roman"/>
                <w:sz w:val="20"/>
                <w:szCs w:val="20"/>
              </w:rPr>
            </w:pPr>
            <w:r w:rsidRPr="00205307">
              <w:rPr>
                <w:rFonts w:cs="Times New Roman"/>
                <w:sz w:val="20"/>
                <w:szCs w:val="20"/>
              </w:rPr>
              <w:t>21</w:t>
            </w:r>
          </w:p>
        </w:tc>
      </w:tr>
    </w:tbl>
    <w:p w14:paraId="5E939D46"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Standard errors in parentheses</w:t>
      </w:r>
    </w:p>
    <w:p w14:paraId="60057699" w14:textId="77777777" w:rsidR="00C220DB" w:rsidRPr="00205307" w:rsidRDefault="00C220DB" w:rsidP="00AD4F01">
      <w:pPr>
        <w:widowControl w:val="0"/>
        <w:autoSpaceDE w:val="0"/>
        <w:autoSpaceDN w:val="0"/>
        <w:adjustRightInd w:val="0"/>
        <w:spacing w:line="240" w:lineRule="auto"/>
        <w:rPr>
          <w:rFonts w:cs="Times New Roman"/>
          <w:sz w:val="20"/>
          <w:szCs w:val="20"/>
        </w:rPr>
      </w:pPr>
      <w:r w:rsidRPr="00205307">
        <w:rPr>
          <w:rFonts w:cs="Times New Roman"/>
          <w:sz w:val="20"/>
          <w:szCs w:val="20"/>
        </w:rPr>
        <w:t>+ p&lt;0.10, * p&lt;0.05, ** p&lt;0.01, *** p&lt;0.001</w:t>
      </w:r>
    </w:p>
    <w:p w14:paraId="4CA3A233" w14:textId="77777777" w:rsidR="00C220DB" w:rsidRPr="00205307" w:rsidRDefault="00C220DB" w:rsidP="00AD4F01">
      <w:pPr>
        <w:widowControl w:val="0"/>
        <w:autoSpaceDE w:val="0"/>
        <w:autoSpaceDN w:val="0"/>
        <w:adjustRightInd w:val="0"/>
        <w:spacing w:line="240" w:lineRule="auto"/>
        <w:rPr>
          <w:rFonts w:eastAsia="Calibri" w:cs="Times New Roman"/>
          <w:sz w:val="20"/>
          <w:szCs w:val="20"/>
        </w:rPr>
      </w:pPr>
      <w:r w:rsidRPr="00205307">
        <w:rPr>
          <w:rFonts w:eastAsia="Calibri" w:cs="Times New Roman"/>
          <w:sz w:val="20"/>
          <w:szCs w:val="20"/>
          <w:vertAlign w:val="superscript"/>
        </w:rPr>
        <w:t>a</w:t>
      </w:r>
      <w:r w:rsidRPr="00205307">
        <w:rPr>
          <w:rFonts w:eastAsia="Calibri" w:cs="Times New Roman"/>
          <w:sz w:val="20"/>
          <w:szCs w:val="20"/>
        </w:rPr>
        <w:t xml:space="preserve"> </w:t>
      </w:r>
      <w:proofErr w:type="gramStart"/>
      <w:r w:rsidRPr="00205307">
        <w:rPr>
          <w:rFonts w:eastAsia="Calibri" w:cs="Times New Roman"/>
          <w:sz w:val="20"/>
          <w:szCs w:val="20"/>
        </w:rPr>
        <w:t>variables</w:t>
      </w:r>
      <w:proofErr w:type="gramEnd"/>
      <w:r w:rsidRPr="00205307">
        <w:rPr>
          <w:rFonts w:eastAsia="Calibri" w:cs="Times New Roman"/>
          <w:sz w:val="20"/>
          <w:szCs w:val="20"/>
        </w:rPr>
        <w:t xml:space="preserve"> lagged one period (t-1)</w:t>
      </w:r>
    </w:p>
    <w:p w14:paraId="3C925778" w14:textId="77777777" w:rsidR="00C220DB" w:rsidRPr="00205307" w:rsidRDefault="00C220DB" w:rsidP="00AD4F01">
      <w:pPr>
        <w:widowControl w:val="0"/>
        <w:autoSpaceDE w:val="0"/>
        <w:autoSpaceDN w:val="0"/>
        <w:adjustRightInd w:val="0"/>
        <w:spacing w:line="240" w:lineRule="auto"/>
        <w:rPr>
          <w:rFonts w:cs="Times New Roman"/>
        </w:rPr>
      </w:pPr>
      <w:r w:rsidRPr="00205307">
        <w:rPr>
          <w:rFonts w:eastAsia="Calibri" w:cs="Times New Roman"/>
          <w:sz w:val="21"/>
          <w:szCs w:val="21"/>
        </w:rPr>
        <w:t>Response variable: year-over-year change in stock of restrictive provisions (count)</w:t>
      </w:r>
    </w:p>
    <w:p w14:paraId="5532615F" w14:textId="77777777" w:rsidR="00C220DB" w:rsidRPr="00205307" w:rsidRDefault="00C220DB" w:rsidP="00C220DB">
      <w:pPr>
        <w:rPr>
          <w:rFonts w:cs="Times New Roman"/>
          <w:bCs/>
          <w:i/>
          <w:iCs/>
        </w:rPr>
      </w:pPr>
      <w:r w:rsidRPr="00205307">
        <w:rPr>
          <w:rFonts w:cs="Times New Roman"/>
        </w:rPr>
        <w:br w:type="page"/>
      </w:r>
    </w:p>
    <w:p w14:paraId="08CE5DFF" w14:textId="08725FA2" w:rsidR="00C220DB" w:rsidRPr="00205307" w:rsidRDefault="00C220DB" w:rsidP="00C47F4A">
      <w:pPr>
        <w:pStyle w:val="Heading3"/>
      </w:pPr>
      <w:r w:rsidRPr="00205307">
        <w:lastRenderedPageBreak/>
        <w:t>Chapter VI—Politics and Civil Society Laws in Kenya</w:t>
      </w:r>
    </w:p>
    <w:p w14:paraId="6FF8A300" w14:textId="434A93A3" w:rsidR="00C220DB" w:rsidRPr="00205307" w:rsidRDefault="00C220DB" w:rsidP="00C220DB">
      <w:pPr>
        <w:rPr>
          <w:rFonts w:cs="Times New Roman"/>
        </w:rPr>
      </w:pPr>
      <w:r w:rsidRPr="00AD4F01">
        <w:rPr>
          <w:rFonts w:cs="Times New Roman"/>
        </w:rPr>
        <w:t xml:space="preserve">Click </w:t>
      </w:r>
      <w:hyperlink w:anchor="_Politics_and_Civil" w:history="1">
        <w:r w:rsidRPr="00AD4F01">
          <w:rPr>
            <w:rStyle w:val="Hyperlink"/>
            <w:rFonts w:cs="Times New Roman"/>
          </w:rPr>
          <w:t>here</w:t>
        </w:r>
      </w:hyperlink>
      <w:r w:rsidRPr="00AD4F01">
        <w:rPr>
          <w:rFonts w:cs="Times New Roman"/>
        </w:rPr>
        <w:t xml:space="preserve"> to</w:t>
      </w:r>
      <w:r w:rsidRPr="00205307">
        <w:rPr>
          <w:rFonts w:cs="Times New Roman"/>
        </w:rPr>
        <w:t xml:space="preserve"> return to chapter.</w:t>
      </w:r>
    </w:p>
    <w:p w14:paraId="30922D03" w14:textId="1870EA88" w:rsidR="00C220DB" w:rsidRPr="00205307" w:rsidRDefault="00923D0A" w:rsidP="00C47F4A">
      <w:pPr>
        <w:pStyle w:val="Heading4"/>
      </w:pPr>
      <w:bookmarkStart w:id="421" w:name="_Appendix_Archival_Document"/>
      <w:bookmarkStart w:id="422" w:name="_Toc46189341"/>
      <w:bookmarkStart w:id="423" w:name="_Toc46190245"/>
      <w:bookmarkStart w:id="424" w:name="_Toc46190400"/>
      <w:bookmarkStart w:id="425" w:name="_Toc46190470"/>
      <w:bookmarkEnd w:id="421"/>
      <w:r>
        <w:rPr>
          <w:rStyle w:val="Emphasis"/>
          <w:i w:val="0"/>
          <w:iCs w:val="0"/>
        </w:rPr>
        <w:t xml:space="preserve">Appendix </w:t>
      </w:r>
      <w:r w:rsidR="00C220DB" w:rsidRPr="00205307">
        <w:t>Archival Document 6A: Community Based Organization Registration Form (Page 1)</w:t>
      </w:r>
      <w:bookmarkEnd w:id="422"/>
      <w:bookmarkEnd w:id="423"/>
      <w:bookmarkEnd w:id="424"/>
      <w:bookmarkEnd w:id="425"/>
    </w:p>
    <w:p w14:paraId="72D5A939" w14:textId="77777777" w:rsidR="00C220DB" w:rsidRPr="00205307" w:rsidRDefault="00C220DB" w:rsidP="00AD4F01">
      <w:pPr>
        <w:spacing w:line="240" w:lineRule="auto"/>
        <w:jc w:val="center"/>
        <w:rPr>
          <w:rFonts w:cs="Times New Roman"/>
          <w:sz w:val="22"/>
          <w:szCs w:val="22"/>
        </w:rPr>
      </w:pPr>
      <w:r w:rsidRPr="00205307">
        <w:rPr>
          <w:rFonts w:cs="Times New Roman"/>
          <w:noProof/>
        </w:rPr>
        <w:drawing>
          <wp:inline distT="0" distB="0" distL="0" distR="0" wp14:anchorId="3A4BE723" wp14:editId="0CEEF40C">
            <wp:extent cx="5095323" cy="6858000"/>
            <wp:effectExtent l="12700" t="12700" r="10160" b="1270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095323" cy="6858000"/>
                    </a:xfrm>
                    <a:prstGeom prst="rect">
                      <a:avLst/>
                    </a:prstGeom>
                    <a:ln>
                      <a:solidFill>
                        <a:schemeClr val="tx1"/>
                      </a:solidFill>
                    </a:ln>
                  </pic:spPr>
                </pic:pic>
              </a:graphicData>
            </a:graphic>
          </wp:inline>
        </w:drawing>
      </w:r>
    </w:p>
    <w:p w14:paraId="09C9E772" w14:textId="77777777" w:rsidR="00C220DB" w:rsidRPr="00205307" w:rsidRDefault="00C220DB" w:rsidP="00A321DD">
      <w:pPr>
        <w:pStyle w:val="Caption"/>
        <w:rPr>
          <w:b/>
          <w:sz w:val="22"/>
          <w:szCs w:val="22"/>
        </w:rPr>
      </w:pPr>
      <w:r w:rsidRPr="00205307">
        <w:t xml:space="preserve">CBO Registration Form provided by Ministry of </w:t>
      </w:r>
      <w:proofErr w:type="spellStart"/>
      <w:r w:rsidRPr="00205307">
        <w:t>Labour</w:t>
      </w:r>
      <w:proofErr w:type="spellEnd"/>
      <w:r w:rsidRPr="00205307">
        <w:t xml:space="preserve"> and Social Protection, State Department for Social Protection. Retrieved July 13</w:t>
      </w:r>
      <w:r w:rsidRPr="00205307">
        <w:rPr>
          <w:vertAlign w:val="superscript"/>
        </w:rPr>
        <w:t>th</w:t>
      </w:r>
      <w:r w:rsidRPr="00205307">
        <w:t xml:space="preserve">, 2020 </w:t>
      </w:r>
      <w:hyperlink r:id="rId36" w:history="1">
        <w:r w:rsidRPr="00205307">
          <w:rPr>
            <w:rStyle w:val="Hyperlink"/>
            <w:rFonts w:cs="Times New Roman"/>
          </w:rPr>
          <w:t>https://www.socialprotection.go.ke/social-development-downloads/</w:t>
        </w:r>
      </w:hyperlink>
      <w:r w:rsidRPr="00205307">
        <w:t>.</w:t>
      </w:r>
      <w:r w:rsidRPr="00205307">
        <w:br w:type="page"/>
      </w:r>
    </w:p>
    <w:p w14:paraId="21C0BE15" w14:textId="5BA9B212" w:rsidR="00C220DB" w:rsidRPr="00205307" w:rsidRDefault="00923D0A" w:rsidP="00C47F4A">
      <w:pPr>
        <w:pStyle w:val="Heading4"/>
      </w:pPr>
      <w:bookmarkStart w:id="426" w:name="_Toc46189342"/>
      <w:bookmarkStart w:id="427" w:name="_Toc46190246"/>
      <w:bookmarkStart w:id="428" w:name="_Toc46190401"/>
      <w:bookmarkStart w:id="429" w:name="_Toc46190471"/>
      <w:r>
        <w:rPr>
          <w:rStyle w:val="Emphasis"/>
          <w:i w:val="0"/>
          <w:iCs w:val="0"/>
        </w:rPr>
        <w:lastRenderedPageBreak/>
        <w:t xml:space="preserve">Appendix </w:t>
      </w:r>
      <w:r w:rsidR="00C220DB" w:rsidRPr="00205307">
        <w:t>Archival Document 6B: Community Based Organization Registration Form (Page 3)</w:t>
      </w:r>
      <w:bookmarkEnd w:id="426"/>
      <w:bookmarkEnd w:id="427"/>
      <w:bookmarkEnd w:id="428"/>
      <w:bookmarkEnd w:id="429"/>
    </w:p>
    <w:p w14:paraId="7A48F1E9" w14:textId="77777777" w:rsidR="00C220DB" w:rsidRPr="00205307" w:rsidRDefault="00C220DB" w:rsidP="00AD4F01">
      <w:pPr>
        <w:spacing w:line="240" w:lineRule="auto"/>
        <w:jc w:val="center"/>
        <w:rPr>
          <w:rFonts w:cs="Times New Roman"/>
        </w:rPr>
      </w:pPr>
      <w:r w:rsidRPr="00205307">
        <w:rPr>
          <w:rFonts w:cs="Times New Roman"/>
          <w:noProof/>
        </w:rPr>
        <w:drawing>
          <wp:inline distT="0" distB="0" distL="0" distR="0" wp14:anchorId="46152B07" wp14:editId="35208E00">
            <wp:extent cx="5095323" cy="6858000"/>
            <wp:effectExtent l="12700" t="12700" r="10160" b="1270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095323" cy="6858000"/>
                    </a:xfrm>
                    <a:prstGeom prst="rect">
                      <a:avLst/>
                    </a:prstGeom>
                    <a:ln>
                      <a:solidFill>
                        <a:schemeClr val="tx1"/>
                      </a:solidFill>
                    </a:ln>
                  </pic:spPr>
                </pic:pic>
              </a:graphicData>
            </a:graphic>
          </wp:inline>
        </w:drawing>
      </w:r>
    </w:p>
    <w:p w14:paraId="5B756005" w14:textId="77777777" w:rsidR="00C220DB" w:rsidRPr="00205307" w:rsidRDefault="00C220DB" w:rsidP="00A321DD">
      <w:pPr>
        <w:pStyle w:val="Caption"/>
      </w:pPr>
      <w:r w:rsidRPr="00205307">
        <w:t xml:space="preserve">CBO Registration Form provided by Ministry of </w:t>
      </w:r>
      <w:proofErr w:type="spellStart"/>
      <w:r w:rsidRPr="00205307">
        <w:t>Labour</w:t>
      </w:r>
      <w:proofErr w:type="spellEnd"/>
      <w:r w:rsidRPr="00205307">
        <w:t xml:space="preserve"> and Social Protection, State Department for Social Protection. Retrieved July 13</w:t>
      </w:r>
      <w:r w:rsidRPr="00205307">
        <w:rPr>
          <w:vertAlign w:val="superscript"/>
        </w:rPr>
        <w:t>th</w:t>
      </w:r>
      <w:r w:rsidRPr="00205307">
        <w:t xml:space="preserve">, 2020 </w:t>
      </w:r>
      <w:hyperlink r:id="rId38" w:history="1">
        <w:r w:rsidRPr="00205307">
          <w:rPr>
            <w:rStyle w:val="Hyperlink"/>
            <w:rFonts w:cs="Times New Roman"/>
          </w:rPr>
          <w:t>https://www.socialprotection.go.ke/social-development-downloads/</w:t>
        </w:r>
      </w:hyperlink>
      <w:r w:rsidRPr="00205307">
        <w:t>.</w:t>
      </w:r>
    </w:p>
    <w:p w14:paraId="40F17AB4" w14:textId="77777777" w:rsidR="00C220DB" w:rsidRPr="00205307" w:rsidRDefault="00C220DB" w:rsidP="00C220DB">
      <w:pPr>
        <w:jc w:val="center"/>
        <w:rPr>
          <w:rFonts w:cs="Times New Roman"/>
          <w:b/>
          <w:sz w:val="22"/>
          <w:szCs w:val="22"/>
        </w:rPr>
      </w:pPr>
      <w:r w:rsidRPr="00205307">
        <w:rPr>
          <w:rFonts w:cs="Times New Roman"/>
        </w:rPr>
        <w:br w:type="page"/>
      </w:r>
    </w:p>
    <w:p w14:paraId="0AFD31E5" w14:textId="182154BA" w:rsidR="00C220DB" w:rsidRPr="00205307" w:rsidRDefault="00923D0A" w:rsidP="00C47F4A">
      <w:pPr>
        <w:pStyle w:val="Heading4"/>
      </w:pPr>
      <w:bookmarkStart w:id="430" w:name="_Toc46189343"/>
      <w:bookmarkStart w:id="431" w:name="_Toc46190247"/>
      <w:bookmarkStart w:id="432" w:name="_Toc46190402"/>
      <w:bookmarkStart w:id="433" w:name="_Toc46190472"/>
      <w:r>
        <w:rPr>
          <w:rStyle w:val="Emphasis"/>
          <w:i w:val="0"/>
          <w:iCs w:val="0"/>
        </w:rPr>
        <w:lastRenderedPageBreak/>
        <w:t xml:space="preserve">Appendix </w:t>
      </w:r>
      <w:r w:rsidR="00C220DB" w:rsidRPr="00205307">
        <w:t>Archival Document 6C: Self-Help Group (</w:t>
      </w:r>
      <w:proofErr w:type="spellStart"/>
      <w:r w:rsidR="00C220DB" w:rsidRPr="00205307">
        <w:t>SHG</w:t>
      </w:r>
      <w:proofErr w:type="spellEnd"/>
      <w:r w:rsidR="00C220DB" w:rsidRPr="00205307">
        <w:t>) Registration Form (Page 3)</w:t>
      </w:r>
      <w:bookmarkEnd w:id="430"/>
      <w:bookmarkEnd w:id="431"/>
      <w:bookmarkEnd w:id="432"/>
      <w:bookmarkEnd w:id="433"/>
    </w:p>
    <w:p w14:paraId="2E6FE440" w14:textId="77777777" w:rsidR="00C220DB" w:rsidRPr="00205307" w:rsidRDefault="00C220DB" w:rsidP="00AD4F01">
      <w:pPr>
        <w:spacing w:line="240" w:lineRule="auto"/>
        <w:jc w:val="center"/>
        <w:rPr>
          <w:rFonts w:cs="Times New Roman"/>
        </w:rPr>
      </w:pPr>
      <w:r w:rsidRPr="00205307">
        <w:rPr>
          <w:rFonts w:cs="Times New Roman"/>
          <w:noProof/>
        </w:rPr>
        <w:drawing>
          <wp:inline distT="0" distB="0" distL="0" distR="0" wp14:anchorId="3CF46367" wp14:editId="06963240">
            <wp:extent cx="5044074" cy="6858000"/>
            <wp:effectExtent l="12700" t="12700" r="10795" b="1270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044074" cy="6858000"/>
                    </a:xfrm>
                    <a:prstGeom prst="rect">
                      <a:avLst/>
                    </a:prstGeom>
                    <a:ln>
                      <a:solidFill>
                        <a:schemeClr val="tx1"/>
                      </a:solidFill>
                    </a:ln>
                  </pic:spPr>
                </pic:pic>
              </a:graphicData>
            </a:graphic>
          </wp:inline>
        </w:drawing>
      </w:r>
    </w:p>
    <w:p w14:paraId="15943EB9" w14:textId="77777777" w:rsidR="00C220DB" w:rsidRPr="00205307" w:rsidRDefault="00C220DB" w:rsidP="00A321DD">
      <w:pPr>
        <w:pStyle w:val="Caption"/>
      </w:pPr>
      <w:proofErr w:type="spellStart"/>
      <w:r w:rsidRPr="00205307">
        <w:t>SHG</w:t>
      </w:r>
      <w:proofErr w:type="spellEnd"/>
      <w:r w:rsidRPr="00205307">
        <w:t xml:space="preserve"> Registration Form provided by Ministry of </w:t>
      </w:r>
      <w:proofErr w:type="spellStart"/>
      <w:r w:rsidRPr="00205307">
        <w:t>Labour</w:t>
      </w:r>
      <w:proofErr w:type="spellEnd"/>
      <w:r w:rsidRPr="00205307">
        <w:t xml:space="preserve"> and Social Protection, State Department for Social Protection. Retrieved July 13</w:t>
      </w:r>
      <w:r w:rsidRPr="00205307">
        <w:rPr>
          <w:vertAlign w:val="superscript"/>
        </w:rPr>
        <w:t>th</w:t>
      </w:r>
      <w:r w:rsidRPr="00205307">
        <w:t xml:space="preserve">, 2020 </w:t>
      </w:r>
      <w:hyperlink r:id="rId40" w:history="1">
        <w:r w:rsidRPr="00205307">
          <w:rPr>
            <w:rStyle w:val="Hyperlink"/>
            <w:rFonts w:cs="Times New Roman"/>
          </w:rPr>
          <w:t>https://www.socialprotection.go.ke/social-development-downloads/</w:t>
        </w:r>
      </w:hyperlink>
      <w:r w:rsidRPr="00205307">
        <w:t>.</w:t>
      </w:r>
    </w:p>
    <w:p w14:paraId="73370004" w14:textId="77777777" w:rsidR="00C220DB" w:rsidRPr="00205307" w:rsidRDefault="00C220DB" w:rsidP="00C220DB">
      <w:pPr>
        <w:jc w:val="center"/>
        <w:rPr>
          <w:rFonts w:cs="Times New Roman"/>
          <w:b/>
          <w:sz w:val="22"/>
          <w:szCs w:val="22"/>
        </w:rPr>
      </w:pPr>
      <w:r w:rsidRPr="00205307">
        <w:rPr>
          <w:rFonts w:cs="Times New Roman"/>
        </w:rPr>
        <w:br w:type="page"/>
      </w:r>
    </w:p>
    <w:p w14:paraId="20089E3A" w14:textId="51BC2488" w:rsidR="00C220DB" w:rsidRPr="00205307" w:rsidRDefault="00923D0A" w:rsidP="00C47F4A">
      <w:pPr>
        <w:pStyle w:val="Heading4"/>
      </w:pPr>
      <w:bookmarkStart w:id="434" w:name="_Appendix_Figure_6A:"/>
      <w:bookmarkStart w:id="435" w:name="_Toc46189344"/>
      <w:bookmarkStart w:id="436" w:name="_Toc46190248"/>
      <w:bookmarkStart w:id="437" w:name="_Toc46190403"/>
      <w:bookmarkStart w:id="438" w:name="_Toc46190473"/>
      <w:bookmarkEnd w:id="434"/>
      <w:r>
        <w:rPr>
          <w:rStyle w:val="Emphasis"/>
          <w:i w:val="0"/>
          <w:iCs w:val="0"/>
        </w:rPr>
        <w:lastRenderedPageBreak/>
        <w:t xml:space="preserve">Appendix </w:t>
      </w:r>
      <w:r w:rsidR="00C220DB" w:rsidRPr="00205307">
        <w:t>Figure 6A: Institutional Development of Civil Society Laws in Burundi</w:t>
      </w:r>
      <w:bookmarkEnd w:id="435"/>
      <w:bookmarkEnd w:id="436"/>
      <w:bookmarkEnd w:id="437"/>
      <w:bookmarkEnd w:id="438"/>
    </w:p>
    <w:p w14:paraId="05AAEBD1" w14:textId="77777777" w:rsidR="00C220DB" w:rsidRPr="00205307" w:rsidRDefault="00C220DB" w:rsidP="00923D0A">
      <w:pPr>
        <w:spacing w:line="240" w:lineRule="auto"/>
        <w:rPr>
          <w:rFonts w:cs="Times New Roman"/>
        </w:rPr>
      </w:pPr>
      <w:r w:rsidRPr="00205307">
        <w:rPr>
          <w:rFonts w:cs="Times New Roman"/>
          <w:noProof/>
        </w:rPr>
        <w:drawing>
          <wp:inline distT="0" distB="0" distL="0" distR="0" wp14:anchorId="4B126DD5" wp14:editId="1D0C6125">
            <wp:extent cx="5943600" cy="3427012"/>
            <wp:effectExtent l="0" t="0" r="0" b="2540"/>
            <wp:docPr id="27" name="Picture 27"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rundi Regulatory Regime Development.png"/>
                    <pic:cNvPicPr/>
                  </pic:nvPicPr>
                  <pic:blipFill rotWithShape="1">
                    <a:blip r:embed="rId41">
                      <a:extLst>
                        <a:ext uri="{28A0092B-C50C-407E-A947-70E740481C1C}">
                          <a14:useLocalDpi xmlns:a14="http://schemas.microsoft.com/office/drawing/2010/main" val="0"/>
                        </a:ext>
                      </a:extLst>
                    </a:blip>
                    <a:srcRect b="6337"/>
                    <a:stretch/>
                  </pic:blipFill>
                  <pic:spPr bwMode="auto">
                    <a:xfrm>
                      <a:off x="0" y="0"/>
                      <a:ext cx="5943600" cy="3427012"/>
                    </a:xfrm>
                    <a:prstGeom prst="rect">
                      <a:avLst/>
                    </a:prstGeom>
                    <a:ln>
                      <a:noFill/>
                    </a:ln>
                    <a:extLst>
                      <a:ext uri="{53640926-AAD7-44D8-BBD7-CCE9431645EC}">
                        <a14:shadowObscured xmlns:a14="http://schemas.microsoft.com/office/drawing/2010/main"/>
                      </a:ext>
                    </a:extLst>
                  </pic:spPr>
                </pic:pic>
              </a:graphicData>
            </a:graphic>
          </wp:inline>
        </w:drawing>
      </w:r>
    </w:p>
    <w:p w14:paraId="0925751D" w14:textId="77777777" w:rsidR="00C220DB" w:rsidRPr="00205307" w:rsidRDefault="00C220DB" w:rsidP="00A321DD">
      <w:pPr>
        <w:pStyle w:val="Caption"/>
      </w:pPr>
      <w:r w:rsidRPr="00205307">
        <w:t xml:space="preserve">Figures 6A-6E show the development and multidimensionality of civil society laws separate </w:t>
      </w:r>
      <w:proofErr w:type="spellStart"/>
      <w:r w:rsidRPr="00205307">
        <w:t>EAC</w:t>
      </w:r>
      <w:proofErr w:type="spellEnd"/>
      <w:r w:rsidRPr="00205307">
        <w:t xml:space="preserve"> member countries. The timeline at the top of the figure provides scale and identifies significant political and legal milestones in the country’s history. Triangles immediately below the timeline identify significant civil society laws. Horizontal bars represent primary sources contained in the legal corpus and coded in the data. I order all coded items vertically to show how laws amend each other over time. Items at the bottom identify notable historical events in the country (thick vertical connectors) and the world (thin vertical connectors).</w:t>
      </w:r>
    </w:p>
    <w:p w14:paraId="7D0A983F" w14:textId="39D261C1" w:rsidR="00C220DB" w:rsidRPr="00205307" w:rsidRDefault="00923D0A" w:rsidP="00C47F4A">
      <w:pPr>
        <w:pStyle w:val="Heading4"/>
      </w:pPr>
      <w:bookmarkStart w:id="439" w:name="_Toc46189345"/>
      <w:bookmarkStart w:id="440" w:name="_Toc46190249"/>
      <w:bookmarkStart w:id="441" w:name="_Toc46190404"/>
      <w:bookmarkStart w:id="442" w:name="_Toc46190474"/>
      <w:r>
        <w:rPr>
          <w:rStyle w:val="Emphasis"/>
          <w:i w:val="0"/>
          <w:iCs w:val="0"/>
        </w:rPr>
        <w:t xml:space="preserve">Appendix </w:t>
      </w:r>
      <w:r w:rsidR="00C220DB" w:rsidRPr="00205307">
        <w:t>Figure 6B: Institutional Development of Civil Society Laws in Rwanda</w:t>
      </w:r>
      <w:bookmarkEnd w:id="439"/>
      <w:bookmarkEnd w:id="440"/>
      <w:bookmarkEnd w:id="441"/>
      <w:bookmarkEnd w:id="442"/>
    </w:p>
    <w:p w14:paraId="1A7FAA5E" w14:textId="77777777" w:rsidR="00C220DB" w:rsidRPr="00205307" w:rsidRDefault="00C220DB" w:rsidP="00AD4F01">
      <w:pPr>
        <w:spacing w:line="240" w:lineRule="auto"/>
        <w:rPr>
          <w:rFonts w:cs="Times New Roman"/>
        </w:rPr>
      </w:pPr>
      <w:r w:rsidRPr="00205307">
        <w:rPr>
          <w:rFonts w:cs="Times New Roman"/>
          <w:noProof/>
        </w:rPr>
        <w:drawing>
          <wp:inline distT="0" distB="0" distL="0" distR="0" wp14:anchorId="7EF776F8" wp14:editId="769C0093">
            <wp:extent cx="5943600" cy="3053301"/>
            <wp:effectExtent l="0" t="0" r="0" b="0"/>
            <wp:docPr id="28" name="Picture 2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anda Regulatory Regime Development.png"/>
                    <pic:cNvPicPr/>
                  </pic:nvPicPr>
                  <pic:blipFill rotWithShape="1">
                    <a:blip r:embed="rId42">
                      <a:extLst>
                        <a:ext uri="{28A0092B-C50C-407E-A947-70E740481C1C}">
                          <a14:useLocalDpi xmlns:a14="http://schemas.microsoft.com/office/drawing/2010/main" val="0"/>
                        </a:ext>
                      </a:extLst>
                    </a:blip>
                    <a:srcRect b="13018"/>
                    <a:stretch/>
                  </pic:blipFill>
                  <pic:spPr bwMode="auto">
                    <a:xfrm>
                      <a:off x="0" y="0"/>
                      <a:ext cx="5943600" cy="3053301"/>
                    </a:xfrm>
                    <a:prstGeom prst="rect">
                      <a:avLst/>
                    </a:prstGeom>
                    <a:ln>
                      <a:noFill/>
                    </a:ln>
                    <a:extLst>
                      <a:ext uri="{53640926-AAD7-44D8-BBD7-CCE9431645EC}">
                        <a14:shadowObscured xmlns:a14="http://schemas.microsoft.com/office/drawing/2010/main"/>
                      </a:ext>
                    </a:extLst>
                  </pic:spPr>
                </pic:pic>
              </a:graphicData>
            </a:graphic>
          </wp:inline>
        </w:drawing>
      </w:r>
    </w:p>
    <w:p w14:paraId="2EB786D5" w14:textId="77777777" w:rsidR="00C220DB" w:rsidRPr="00205307" w:rsidRDefault="00C220DB" w:rsidP="00C220DB">
      <w:pPr>
        <w:rPr>
          <w:rFonts w:cs="Times New Roman"/>
          <w:b/>
          <w:sz w:val="22"/>
          <w:szCs w:val="22"/>
        </w:rPr>
      </w:pPr>
      <w:r w:rsidRPr="00205307">
        <w:rPr>
          <w:rFonts w:cs="Times New Roman"/>
        </w:rPr>
        <w:br w:type="page"/>
      </w:r>
    </w:p>
    <w:p w14:paraId="51BC5313" w14:textId="56FCF59D" w:rsidR="00C220DB" w:rsidRPr="00205307" w:rsidRDefault="00923D0A" w:rsidP="00C47F4A">
      <w:pPr>
        <w:pStyle w:val="Heading4"/>
      </w:pPr>
      <w:bookmarkStart w:id="443" w:name="_Toc46189346"/>
      <w:bookmarkStart w:id="444" w:name="_Toc46190250"/>
      <w:bookmarkStart w:id="445" w:name="_Toc46190405"/>
      <w:bookmarkStart w:id="446" w:name="_Toc46190475"/>
      <w:r>
        <w:rPr>
          <w:rStyle w:val="Emphasis"/>
          <w:i w:val="0"/>
          <w:iCs w:val="0"/>
        </w:rPr>
        <w:lastRenderedPageBreak/>
        <w:t xml:space="preserve">Appendix </w:t>
      </w:r>
      <w:r w:rsidR="00C220DB" w:rsidRPr="00205307">
        <w:t>Figure 6C: Institutional Development of Civil Society Laws in South Sudan</w:t>
      </w:r>
      <w:bookmarkEnd w:id="443"/>
      <w:bookmarkEnd w:id="444"/>
      <w:bookmarkEnd w:id="445"/>
      <w:bookmarkEnd w:id="446"/>
    </w:p>
    <w:p w14:paraId="40CBD47F" w14:textId="77777777" w:rsidR="00C220DB" w:rsidRPr="00205307" w:rsidRDefault="00C220DB" w:rsidP="00AD4F01">
      <w:pPr>
        <w:spacing w:line="240" w:lineRule="auto"/>
        <w:rPr>
          <w:rFonts w:cs="Times New Roman"/>
        </w:rPr>
      </w:pPr>
      <w:r w:rsidRPr="00205307">
        <w:rPr>
          <w:rFonts w:cs="Times New Roman"/>
          <w:noProof/>
        </w:rPr>
        <w:drawing>
          <wp:inline distT="0" distB="0" distL="0" distR="0" wp14:anchorId="59CF0A9A" wp14:editId="76D691E1">
            <wp:extent cx="5943600" cy="3547745"/>
            <wp:effectExtent l="0" t="0" r="0" b="0"/>
            <wp:docPr id="29" name="Picture 2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Sudan Regulatory Regime Development.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547745"/>
                    </a:xfrm>
                    <a:prstGeom prst="rect">
                      <a:avLst/>
                    </a:prstGeom>
                  </pic:spPr>
                </pic:pic>
              </a:graphicData>
            </a:graphic>
          </wp:inline>
        </w:drawing>
      </w:r>
    </w:p>
    <w:p w14:paraId="66A3E8BF" w14:textId="77777777" w:rsidR="00C220DB" w:rsidRPr="00205307" w:rsidRDefault="00C220DB" w:rsidP="00C220DB">
      <w:pPr>
        <w:rPr>
          <w:rFonts w:cs="Times New Roman"/>
          <w:b/>
          <w:sz w:val="22"/>
          <w:szCs w:val="22"/>
        </w:rPr>
      </w:pPr>
    </w:p>
    <w:p w14:paraId="3924D4B5" w14:textId="41677355" w:rsidR="00C220DB" w:rsidRPr="00205307" w:rsidRDefault="00923D0A" w:rsidP="00C47F4A">
      <w:pPr>
        <w:pStyle w:val="Heading4"/>
      </w:pPr>
      <w:bookmarkStart w:id="447" w:name="_Toc46189347"/>
      <w:bookmarkStart w:id="448" w:name="_Toc46190251"/>
      <w:bookmarkStart w:id="449" w:name="_Toc46190406"/>
      <w:bookmarkStart w:id="450" w:name="_Toc46190476"/>
      <w:r>
        <w:rPr>
          <w:rStyle w:val="Emphasis"/>
          <w:i w:val="0"/>
          <w:iCs w:val="0"/>
        </w:rPr>
        <w:t xml:space="preserve">Appendix </w:t>
      </w:r>
      <w:r w:rsidR="00C220DB" w:rsidRPr="00205307">
        <w:t>Figure 6D: Institutional Development of Civil Society Laws in Tanzania</w:t>
      </w:r>
      <w:bookmarkEnd w:id="447"/>
      <w:bookmarkEnd w:id="448"/>
      <w:bookmarkEnd w:id="449"/>
      <w:bookmarkEnd w:id="450"/>
    </w:p>
    <w:p w14:paraId="5500FE1E" w14:textId="77777777" w:rsidR="00C220DB" w:rsidRPr="00205307" w:rsidRDefault="00C220DB" w:rsidP="00AD4F01">
      <w:pPr>
        <w:spacing w:line="240" w:lineRule="auto"/>
        <w:rPr>
          <w:rFonts w:cs="Times New Roman"/>
          <w:b/>
          <w:bCs/>
        </w:rPr>
      </w:pPr>
      <w:r w:rsidRPr="00205307">
        <w:rPr>
          <w:rFonts w:cs="Times New Roman"/>
          <w:b/>
          <w:bCs/>
          <w:noProof/>
        </w:rPr>
        <w:drawing>
          <wp:inline distT="0" distB="0" distL="0" distR="0" wp14:anchorId="20A76013" wp14:editId="501D6BC7">
            <wp:extent cx="5943600" cy="3807460"/>
            <wp:effectExtent l="0" t="0" r="0" b="0"/>
            <wp:docPr id="30" name="Picture 3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nzania Regulatory Regime Development.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14:paraId="2221A0FD" w14:textId="77777777" w:rsidR="00C220DB" w:rsidRPr="00205307" w:rsidRDefault="00C220DB" w:rsidP="00A321DD">
      <w:pPr>
        <w:pStyle w:val="Caption"/>
        <w:rPr>
          <w:sz w:val="22"/>
          <w:szCs w:val="22"/>
        </w:rPr>
      </w:pPr>
      <w:r w:rsidRPr="00205307">
        <w:br w:type="page"/>
      </w:r>
    </w:p>
    <w:p w14:paraId="7F29C673" w14:textId="38C061EA" w:rsidR="00C220DB" w:rsidRPr="00205307" w:rsidRDefault="00923D0A" w:rsidP="00C47F4A">
      <w:pPr>
        <w:pStyle w:val="Heading4"/>
      </w:pPr>
      <w:bookmarkStart w:id="451" w:name="_Toc46189348"/>
      <w:bookmarkStart w:id="452" w:name="_Toc46190252"/>
      <w:bookmarkStart w:id="453" w:name="_Toc46190407"/>
      <w:bookmarkStart w:id="454" w:name="_Toc46190477"/>
      <w:r>
        <w:rPr>
          <w:rStyle w:val="Emphasis"/>
          <w:i w:val="0"/>
          <w:iCs w:val="0"/>
        </w:rPr>
        <w:lastRenderedPageBreak/>
        <w:t xml:space="preserve">Appendix </w:t>
      </w:r>
      <w:r w:rsidR="00C220DB" w:rsidRPr="00205307">
        <w:t>Figure 6E: Institutional Development of Civil Society Laws in Uganda</w:t>
      </w:r>
      <w:bookmarkEnd w:id="451"/>
      <w:bookmarkEnd w:id="452"/>
      <w:bookmarkEnd w:id="453"/>
      <w:bookmarkEnd w:id="454"/>
    </w:p>
    <w:p w14:paraId="00AF20FE" w14:textId="77777777" w:rsidR="00C220DB" w:rsidRPr="00205307" w:rsidRDefault="00C220DB" w:rsidP="00AD4F01">
      <w:pPr>
        <w:spacing w:line="240" w:lineRule="auto"/>
        <w:rPr>
          <w:rFonts w:cs="Times New Roman"/>
        </w:rPr>
      </w:pPr>
      <w:r w:rsidRPr="00205307">
        <w:rPr>
          <w:rFonts w:cs="Times New Roman"/>
          <w:noProof/>
        </w:rPr>
        <w:drawing>
          <wp:inline distT="0" distB="0" distL="0" distR="0" wp14:anchorId="13BC97F3" wp14:editId="451DF2E9">
            <wp:extent cx="5943600" cy="4104640"/>
            <wp:effectExtent l="0" t="0" r="0" b="0"/>
            <wp:docPr id="31" name="Picture 3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ganda Regulatory Regime Development.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4104640"/>
                    </a:xfrm>
                    <a:prstGeom prst="rect">
                      <a:avLst/>
                    </a:prstGeom>
                  </pic:spPr>
                </pic:pic>
              </a:graphicData>
            </a:graphic>
          </wp:inline>
        </w:drawing>
      </w:r>
    </w:p>
    <w:p w14:paraId="59916373" w14:textId="77777777" w:rsidR="00C220DB" w:rsidRPr="00205307" w:rsidRDefault="00C220DB" w:rsidP="00A321DD">
      <w:pPr>
        <w:pStyle w:val="Caption"/>
      </w:pPr>
    </w:p>
    <w:p w14:paraId="39A10EF1" w14:textId="77777777" w:rsidR="00C220DB" w:rsidRPr="00205307" w:rsidRDefault="00C220DB" w:rsidP="00A321DD">
      <w:pPr>
        <w:pStyle w:val="Caption"/>
      </w:pPr>
    </w:p>
    <w:p w14:paraId="72C70286" w14:textId="77777777" w:rsidR="00C220DB" w:rsidRPr="00205307" w:rsidRDefault="00C220DB" w:rsidP="00C220DB">
      <w:pPr>
        <w:rPr>
          <w:rFonts w:cs="Times New Roman"/>
          <w:bCs/>
          <w:i/>
          <w:iCs/>
        </w:rPr>
      </w:pPr>
      <w:r w:rsidRPr="00205307">
        <w:rPr>
          <w:rFonts w:cs="Times New Roman"/>
        </w:rPr>
        <w:br w:type="page"/>
      </w:r>
    </w:p>
    <w:p w14:paraId="71BC1105" w14:textId="5500F7EB" w:rsidR="00C220DB" w:rsidRPr="00205307" w:rsidRDefault="00C220DB" w:rsidP="00C47F4A">
      <w:pPr>
        <w:pStyle w:val="Heading3"/>
      </w:pPr>
      <w:r w:rsidRPr="00205307">
        <w:lastRenderedPageBreak/>
        <w:t>Chapter VII—Policies that Help and Hinder Civil Society</w:t>
      </w:r>
    </w:p>
    <w:p w14:paraId="56E5E6B9" w14:textId="46457C42" w:rsidR="00C220DB" w:rsidRPr="00205307" w:rsidRDefault="00C220DB" w:rsidP="00C220DB">
      <w:pPr>
        <w:rPr>
          <w:rFonts w:cs="Times New Roman"/>
        </w:rPr>
      </w:pPr>
      <w:r w:rsidRPr="00AD4F01">
        <w:rPr>
          <w:rFonts w:cs="Times New Roman"/>
        </w:rPr>
        <w:t xml:space="preserve">Click </w:t>
      </w:r>
      <w:hyperlink w:anchor="_Four_Regulators_in" w:history="1">
        <w:r w:rsidRPr="00AD4F01">
          <w:rPr>
            <w:rStyle w:val="Hyperlink"/>
            <w:rFonts w:cs="Times New Roman"/>
          </w:rPr>
          <w:t>here</w:t>
        </w:r>
      </w:hyperlink>
      <w:r w:rsidRPr="00AD4F01">
        <w:rPr>
          <w:rFonts w:cs="Times New Roman"/>
        </w:rPr>
        <w:t xml:space="preserve"> to</w:t>
      </w:r>
      <w:r w:rsidRPr="00205307">
        <w:rPr>
          <w:rFonts w:cs="Times New Roman"/>
        </w:rPr>
        <w:t xml:space="preserve"> return to chapter.</w:t>
      </w:r>
    </w:p>
    <w:p w14:paraId="4CD1356D" w14:textId="0DBE2439" w:rsidR="00C220DB" w:rsidRPr="00205307" w:rsidRDefault="00923D0A" w:rsidP="00C47F4A">
      <w:pPr>
        <w:pStyle w:val="Heading4"/>
      </w:pPr>
      <w:bookmarkStart w:id="455" w:name="_Toc46189349"/>
      <w:bookmarkStart w:id="456" w:name="_Toc46190253"/>
      <w:bookmarkStart w:id="457" w:name="_Toc46190408"/>
      <w:bookmarkStart w:id="458" w:name="_Toc46190478"/>
      <w:bookmarkStart w:id="459" w:name="_Appendix_Archival_Document_1"/>
      <w:bookmarkEnd w:id="459"/>
      <w:r>
        <w:rPr>
          <w:rStyle w:val="Emphasis"/>
          <w:i w:val="0"/>
          <w:iCs w:val="0"/>
        </w:rPr>
        <w:t xml:space="preserve">Appendix </w:t>
      </w:r>
      <w:r w:rsidR="00C220DB" w:rsidRPr="00205307">
        <w:t>Archival Document 7A: Registrar Halts the Registration of Religious Congregations</w:t>
      </w:r>
      <w:bookmarkEnd w:id="455"/>
      <w:bookmarkEnd w:id="456"/>
      <w:bookmarkEnd w:id="457"/>
      <w:bookmarkEnd w:id="458"/>
    </w:p>
    <w:p w14:paraId="10FB77DC" w14:textId="77777777" w:rsidR="00C220DB" w:rsidRPr="00205307" w:rsidRDefault="00C220DB" w:rsidP="00AD4F01">
      <w:pPr>
        <w:spacing w:line="240" w:lineRule="auto"/>
        <w:jc w:val="center"/>
        <w:rPr>
          <w:rFonts w:cs="Times New Roman"/>
        </w:rPr>
      </w:pPr>
      <w:r w:rsidRPr="00205307">
        <w:rPr>
          <w:rFonts w:cs="Times New Roman"/>
          <w:noProof/>
        </w:rPr>
        <w:drawing>
          <wp:inline distT="0" distB="0" distL="0" distR="0" wp14:anchorId="28FC9FE0" wp14:editId="7E8E15EF">
            <wp:extent cx="4876800" cy="6858000"/>
            <wp:effectExtent l="12700" t="12700" r="12700" b="12700"/>
            <wp:docPr id="32" name="Picture 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social media pos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876800" cy="6858000"/>
                    </a:xfrm>
                    <a:prstGeom prst="rect">
                      <a:avLst/>
                    </a:prstGeom>
                    <a:ln>
                      <a:solidFill>
                        <a:schemeClr val="tx1"/>
                      </a:solidFill>
                    </a:ln>
                  </pic:spPr>
                </pic:pic>
              </a:graphicData>
            </a:graphic>
          </wp:inline>
        </w:drawing>
      </w:r>
    </w:p>
    <w:p w14:paraId="1A31DD8F" w14:textId="77777777" w:rsidR="00C220DB" w:rsidRPr="00205307" w:rsidRDefault="00C220DB" w:rsidP="00A321DD">
      <w:pPr>
        <w:pStyle w:val="Caption"/>
      </w:pPr>
      <w:r w:rsidRPr="00205307">
        <w:t>(Page 1 of 3) February 2017 Press Release Statement on Proposed Churches Laws. Provided by State Law Office. Retrieved Feb 13</w:t>
      </w:r>
      <w:r w:rsidRPr="00205307">
        <w:rPr>
          <w:vertAlign w:val="superscript"/>
        </w:rPr>
        <w:t>th</w:t>
      </w:r>
      <w:r w:rsidRPr="00205307">
        <w:t xml:space="preserve">, 2019 </w:t>
      </w:r>
      <w:hyperlink r:id="rId47" w:history="1">
        <w:r w:rsidRPr="00205307">
          <w:rPr>
            <w:color w:val="0000FF"/>
            <w:u w:val="single"/>
          </w:rPr>
          <w:t>https://www.statelaw.go.ke/press-statement-on-proposed-churches-law/</w:t>
        </w:r>
      </w:hyperlink>
      <w:r w:rsidRPr="00205307">
        <w:t>.</w:t>
      </w:r>
    </w:p>
    <w:p w14:paraId="060D77FE" w14:textId="77777777" w:rsidR="00C220DB" w:rsidRPr="00205307" w:rsidRDefault="00C220DB" w:rsidP="00AD4F01">
      <w:pPr>
        <w:spacing w:line="240" w:lineRule="auto"/>
        <w:jc w:val="center"/>
        <w:rPr>
          <w:rFonts w:cs="Times New Roman"/>
        </w:rPr>
      </w:pPr>
      <w:r w:rsidRPr="00205307">
        <w:rPr>
          <w:rFonts w:cs="Times New Roman"/>
          <w:noProof/>
        </w:rPr>
        <w:lastRenderedPageBreak/>
        <w:drawing>
          <wp:inline distT="0" distB="0" distL="0" distR="0" wp14:anchorId="2BEC6F8E" wp14:editId="28806CA2">
            <wp:extent cx="4876800" cy="6858000"/>
            <wp:effectExtent l="12700" t="12700" r="12700" b="1270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social media pos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876800" cy="6858000"/>
                    </a:xfrm>
                    <a:prstGeom prst="rect">
                      <a:avLst/>
                    </a:prstGeom>
                    <a:ln>
                      <a:solidFill>
                        <a:schemeClr val="tx1"/>
                      </a:solidFill>
                    </a:ln>
                  </pic:spPr>
                </pic:pic>
              </a:graphicData>
            </a:graphic>
          </wp:inline>
        </w:drawing>
      </w:r>
    </w:p>
    <w:p w14:paraId="4DC0F1DC" w14:textId="77777777" w:rsidR="00C220DB" w:rsidRPr="00205307" w:rsidRDefault="00C220DB" w:rsidP="00A321DD">
      <w:pPr>
        <w:pStyle w:val="Caption"/>
      </w:pPr>
      <w:r w:rsidRPr="00205307">
        <w:t>(Page 2 of 3) February 2017 Press Release Statement on Proposed Churches Laws. Provided by State Law Office. Retrieved Feb 13</w:t>
      </w:r>
      <w:r w:rsidRPr="00205307">
        <w:rPr>
          <w:vertAlign w:val="superscript"/>
        </w:rPr>
        <w:t>th</w:t>
      </w:r>
      <w:r w:rsidRPr="00205307">
        <w:t xml:space="preserve">, 2019 </w:t>
      </w:r>
      <w:hyperlink r:id="rId49" w:history="1">
        <w:r w:rsidRPr="00205307">
          <w:rPr>
            <w:color w:val="0000FF"/>
            <w:u w:val="single"/>
          </w:rPr>
          <w:t>https://www.statelaw.go.ke/press-statement-on-proposed-churches-law/</w:t>
        </w:r>
      </w:hyperlink>
      <w:r w:rsidRPr="00205307">
        <w:t>.</w:t>
      </w:r>
    </w:p>
    <w:p w14:paraId="7E0B73AA" w14:textId="77777777" w:rsidR="00C220DB" w:rsidRPr="00205307" w:rsidRDefault="00C220DB" w:rsidP="00C220DB">
      <w:pPr>
        <w:rPr>
          <w:rFonts w:cs="Times New Roman"/>
        </w:rPr>
      </w:pPr>
    </w:p>
    <w:p w14:paraId="18612C6F" w14:textId="77777777" w:rsidR="00C220DB" w:rsidRPr="00205307" w:rsidRDefault="00C220DB" w:rsidP="00AD4F01">
      <w:pPr>
        <w:spacing w:line="240" w:lineRule="auto"/>
        <w:jc w:val="center"/>
        <w:rPr>
          <w:rFonts w:cs="Times New Roman"/>
        </w:rPr>
      </w:pPr>
      <w:r w:rsidRPr="00205307">
        <w:rPr>
          <w:rFonts w:cs="Times New Roman"/>
          <w:noProof/>
        </w:rPr>
        <w:lastRenderedPageBreak/>
        <w:drawing>
          <wp:inline distT="0" distB="0" distL="0" distR="0" wp14:anchorId="61D458B8" wp14:editId="2A5C6AD4">
            <wp:extent cx="4876800" cy="6858000"/>
            <wp:effectExtent l="12700" t="12700" r="12700" b="12700"/>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social media pos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876800" cy="6858000"/>
                    </a:xfrm>
                    <a:prstGeom prst="rect">
                      <a:avLst/>
                    </a:prstGeom>
                    <a:ln>
                      <a:solidFill>
                        <a:schemeClr val="tx1"/>
                      </a:solidFill>
                    </a:ln>
                  </pic:spPr>
                </pic:pic>
              </a:graphicData>
            </a:graphic>
          </wp:inline>
        </w:drawing>
      </w:r>
    </w:p>
    <w:p w14:paraId="62F2528C" w14:textId="77777777" w:rsidR="00C220DB" w:rsidRPr="00205307" w:rsidRDefault="00C220DB" w:rsidP="00A321DD">
      <w:pPr>
        <w:pStyle w:val="Caption"/>
      </w:pPr>
      <w:r w:rsidRPr="00205307">
        <w:t>(Page 3 of 3) February 2017 Press Release Statement on Proposed Churches Laws. Provided by State Law Office. Retrieved Feb 13</w:t>
      </w:r>
      <w:r w:rsidRPr="00205307">
        <w:rPr>
          <w:vertAlign w:val="superscript"/>
        </w:rPr>
        <w:t>th</w:t>
      </w:r>
      <w:r w:rsidRPr="00205307">
        <w:t xml:space="preserve">, 2019 </w:t>
      </w:r>
      <w:hyperlink r:id="rId51" w:history="1">
        <w:r w:rsidRPr="00205307">
          <w:rPr>
            <w:color w:val="0000FF"/>
            <w:u w:val="single"/>
          </w:rPr>
          <w:t>https://www.statelaw.go.ke/press-statement-on-proposed-churches-law/</w:t>
        </w:r>
      </w:hyperlink>
      <w:r w:rsidRPr="00205307">
        <w:t>.</w:t>
      </w:r>
    </w:p>
    <w:p w14:paraId="0555B5DB" w14:textId="77777777" w:rsidR="00C220DB" w:rsidRPr="00205307" w:rsidRDefault="00C220DB" w:rsidP="00A321DD">
      <w:pPr>
        <w:pStyle w:val="Caption"/>
      </w:pPr>
    </w:p>
    <w:p w14:paraId="442E42BD" w14:textId="77777777" w:rsidR="00C220DB" w:rsidRPr="00205307" w:rsidRDefault="00C220DB" w:rsidP="00C220DB">
      <w:pPr>
        <w:jc w:val="center"/>
        <w:rPr>
          <w:rFonts w:cs="Times New Roman"/>
        </w:rPr>
        <w:sectPr w:rsidR="00C220DB" w:rsidRPr="00205307" w:rsidSect="00DB74ED">
          <w:footerReference w:type="even" r:id="rId52"/>
          <w:footerReference w:type="default" r:id="rId53"/>
          <w:footnotePr>
            <w:numRestart w:val="eachSect"/>
          </w:footnotePr>
          <w:pgSz w:w="12240" w:h="15840"/>
          <w:pgMar w:top="1440" w:right="1440" w:bottom="1440" w:left="1440" w:header="288" w:footer="288" w:gutter="0"/>
          <w:cols w:space="720"/>
          <w:docGrid w:linePitch="360"/>
        </w:sectPr>
      </w:pPr>
    </w:p>
    <w:p w14:paraId="3DC31EA2" w14:textId="230D7335" w:rsidR="00C220DB" w:rsidRPr="00205307" w:rsidRDefault="00C220DB" w:rsidP="00C47F4A">
      <w:pPr>
        <w:pStyle w:val="Heading2"/>
      </w:pPr>
      <w:bookmarkStart w:id="460" w:name="_Legal_Repositories_Accessed"/>
      <w:bookmarkStart w:id="461" w:name="_Toc46189853"/>
      <w:bookmarkStart w:id="462" w:name="_Toc46189935"/>
      <w:bookmarkStart w:id="463" w:name="_Toc46190137"/>
      <w:bookmarkEnd w:id="460"/>
      <w:r w:rsidRPr="00205307">
        <w:lastRenderedPageBreak/>
        <w:t>Legal Repositories Accessed to Collect Primary Sources (Legal Texts)</w:t>
      </w:r>
      <w:bookmarkEnd w:id="461"/>
      <w:bookmarkEnd w:id="462"/>
      <w:bookmarkEnd w:id="463"/>
    </w:p>
    <w:p w14:paraId="017AFBC1" w14:textId="77777777" w:rsidR="00C220DB" w:rsidRPr="00205307" w:rsidRDefault="00C220DB" w:rsidP="00C746DD">
      <w:pPr>
        <w:spacing w:after="120" w:line="240" w:lineRule="auto"/>
        <w:ind w:left="950" w:hanging="475"/>
        <w:rPr>
          <w:rFonts w:cs="Times New Roman"/>
          <w:color w:val="0563C1" w:themeColor="hyperlink"/>
          <w:sz w:val="20"/>
          <w:szCs w:val="13"/>
          <w:u w:val="single"/>
        </w:rPr>
      </w:pPr>
      <w:r w:rsidRPr="00205307">
        <w:rPr>
          <w:rFonts w:cs="Times New Roman"/>
          <w:b/>
          <w:bCs/>
          <w:sz w:val="20"/>
          <w:szCs w:val="13"/>
        </w:rPr>
        <w:t>Abyssinia Law</w:t>
      </w:r>
      <w:r w:rsidRPr="00205307">
        <w:rPr>
          <w:rFonts w:cs="Times New Roman"/>
          <w:sz w:val="20"/>
          <w:szCs w:val="13"/>
        </w:rPr>
        <w:t xml:space="preserve">—an online free-access resource for Ethiopian legal information. Abyssinia Law is administered and maintained by </w:t>
      </w:r>
      <w:proofErr w:type="spellStart"/>
      <w:r w:rsidRPr="00205307">
        <w:rPr>
          <w:rFonts w:cs="Times New Roman"/>
          <w:sz w:val="20"/>
          <w:szCs w:val="13"/>
        </w:rPr>
        <w:t>Liku</w:t>
      </w:r>
      <w:proofErr w:type="spellEnd"/>
      <w:r w:rsidRPr="00205307">
        <w:rPr>
          <w:rFonts w:cs="Times New Roman"/>
          <w:sz w:val="20"/>
          <w:szCs w:val="13"/>
        </w:rPr>
        <w:t xml:space="preserve"> </w:t>
      </w:r>
      <w:proofErr w:type="spellStart"/>
      <w:r w:rsidRPr="00205307">
        <w:rPr>
          <w:rFonts w:cs="Times New Roman"/>
          <w:sz w:val="20"/>
          <w:szCs w:val="13"/>
        </w:rPr>
        <w:t>Worku</w:t>
      </w:r>
      <w:proofErr w:type="spellEnd"/>
      <w:r w:rsidRPr="00205307">
        <w:rPr>
          <w:rFonts w:cs="Times New Roman"/>
          <w:sz w:val="20"/>
          <w:szCs w:val="13"/>
        </w:rPr>
        <w:t xml:space="preserve"> Law Office and it is not affiliated with any government entity. The online collection is an independent effort to understand the Ethiopian legal system.</w:t>
      </w:r>
      <w:r w:rsidRPr="00205307">
        <w:rPr>
          <w:rFonts w:cs="Times New Roman"/>
          <w:b/>
          <w:bCs/>
          <w:sz w:val="20"/>
          <w:szCs w:val="13"/>
        </w:rPr>
        <w:br/>
      </w:r>
      <w:r w:rsidRPr="00205307">
        <w:rPr>
          <w:rFonts w:cs="Times New Roman"/>
          <w:color w:val="0563C1" w:themeColor="hyperlink"/>
          <w:sz w:val="20"/>
          <w:szCs w:val="13"/>
          <w:u w:val="single"/>
        </w:rPr>
        <w:t>https://www.abyssinialaw.com/</w:t>
      </w:r>
    </w:p>
    <w:p w14:paraId="6618D8DA" w14:textId="77777777" w:rsidR="00C220DB" w:rsidRPr="00205307" w:rsidRDefault="00C220DB" w:rsidP="00C746DD">
      <w:pPr>
        <w:spacing w:after="120" w:line="240" w:lineRule="auto"/>
        <w:ind w:left="950" w:hanging="475"/>
        <w:rPr>
          <w:rStyle w:val="Hyperlink"/>
          <w:rFonts w:cs="Times New Roman"/>
          <w:szCs w:val="13"/>
        </w:rPr>
      </w:pPr>
      <w:r w:rsidRPr="00205307">
        <w:rPr>
          <w:rFonts w:cs="Times New Roman"/>
          <w:b/>
          <w:bCs/>
          <w:sz w:val="20"/>
          <w:szCs w:val="13"/>
        </w:rPr>
        <w:t>African Legal Information Institute</w:t>
      </w:r>
      <w:r w:rsidRPr="00205307">
        <w:rPr>
          <w:rFonts w:cs="Times New Roman"/>
          <w:sz w:val="20"/>
          <w:szCs w:val="13"/>
        </w:rPr>
        <w:t xml:space="preserve"> (</w:t>
      </w:r>
      <w:proofErr w:type="spellStart"/>
      <w:r w:rsidRPr="00205307">
        <w:rPr>
          <w:rFonts w:cs="Times New Roman"/>
          <w:sz w:val="20"/>
          <w:szCs w:val="13"/>
        </w:rPr>
        <w:t>AfricanLII</w:t>
      </w:r>
      <w:proofErr w:type="spellEnd"/>
      <w:r w:rsidRPr="00205307">
        <w:rPr>
          <w:rFonts w:cs="Times New Roman"/>
          <w:sz w:val="20"/>
          <w:szCs w:val="13"/>
        </w:rPr>
        <w:t>)—is a </w:t>
      </w:r>
      <w:proofErr w:type="spellStart"/>
      <w:r w:rsidRPr="00205307">
        <w:rPr>
          <w:rFonts w:cs="Times New Roman"/>
          <w:sz w:val="20"/>
          <w:szCs w:val="13"/>
        </w:rPr>
        <w:t>programme</w:t>
      </w:r>
      <w:proofErr w:type="spellEnd"/>
      <w:r w:rsidRPr="00205307">
        <w:rPr>
          <w:rFonts w:cs="Times New Roman"/>
          <w:sz w:val="20"/>
          <w:szCs w:val="13"/>
        </w:rPr>
        <w:t xml:space="preserve"> of the Democratic Governance and Rights Unit at the Department of Public Law, University of Cape Town. It helps organizations and governments build and maintain sustainable free access to law portals. It convenes a network of 16 African legal information institutes.</w:t>
      </w:r>
      <w:r w:rsidRPr="00205307">
        <w:rPr>
          <w:rFonts w:cs="Times New Roman"/>
          <w:sz w:val="20"/>
          <w:szCs w:val="13"/>
        </w:rPr>
        <w:br/>
      </w:r>
      <w:hyperlink r:id="rId54" w:history="1">
        <w:r w:rsidRPr="00205307">
          <w:rPr>
            <w:rStyle w:val="Hyperlink"/>
            <w:rFonts w:cs="Times New Roman"/>
            <w:szCs w:val="13"/>
          </w:rPr>
          <w:t>https://africanlii.org/</w:t>
        </w:r>
      </w:hyperlink>
    </w:p>
    <w:p w14:paraId="624416CF"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 xml:space="preserve">Commonwealth Legal Information Institute </w:t>
      </w:r>
      <w:r w:rsidRPr="00205307">
        <w:rPr>
          <w:rFonts w:cs="Times New Roman"/>
          <w:sz w:val="20"/>
          <w:szCs w:val="13"/>
        </w:rPr>
        <w:t>(</w:t>
      </w:r>
      <w:proofErr w:type="spellStart"/>
      <w:r w:rsidRPr="00205307">
        <w:rPr>
          <w:rFonts w:cs="Times New Roman"/>
          <w:sz w:val="20"/>
          <w:szCs w:val="13"/>
        </w:rPr>
        <w:t>CommonLII</w:t>
      </w:r>
      <w:proofErr w:type="spellEnd"/>
      <w:r w:rsidRPr="00205307">
        <w:rPr>
          <w:rFonts w:cs="Times New Roman"/>
          <w:sz w:val="20"/>
          <w:szCs w:val="13"/>
        </w:rPr>
        <w:t xml:space="preserve">)—provides core legal information from all Commonwealth countries. It provides a common technical platform through which all Commonwealth countries can cooperatively provide access to their laws. </w:t>
      </w:r>
      <w:proofErr w:type="spellStart"/>
      <w:r w:rsidRPr="00205307">
        <w:rPr>
          <w:rFonts w:cs="Times New Roman"/>
          <w:sz w:val="20"/>
          <w:szCs w:val="13"/>
        </w:rPr>
        <w:t>CommonLII</w:t>
      </w:r>
      <w:proofErr w:type="spellEnd"/>
      <w:r w:rsidRPr="00205307">
        <w:rPr>
          <w:rFonts w:cs="Times New Roman"/>
          <w:sz w:val="20"/>
          <w:szCs w:val="13"/>
        </w:rPr>
        <w:t xml:space="preserve"> supports the rule of law throughout the Commonwealth, by making each country's legal system more transparent. </w:t>
      </w:r>
      <w:r w:rsidRPr="00205307">
        <w:rPr>
          <w:rFonts w:cs="Times New Roman"/>
          <w:sz w:val="20"/>
          <w:szCs w:val="13"/>
        </w:rPr>
        <w:br/>
      </w:r>
      <w:hyperlink r:id="rId55" w:history="1">
        <w:r w:rsidRPr="00205307">
          <w:rPr>
            <w:rStyle w:val="Hyperlink"/>
            <w:rFonts w:cs="Times New Roman"/>
            <w:szCs w:val="13"/>
          </w:rPr>
          <w:t>http://www.commonlii.org/</w:t>
        </w:r>
      </w:hyperlink>
    </w:p>
    <w:p w14:paraId="692BF2EA"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 xml:space="preserve">Consultant Plus </w:t>
      </w:r>
      <w:r w:rsidRPr="00205307">
        <w:rPr>
          <w:rFonts w:cs="Times New Roman"/>
          <w:sz w:val="20"/>
          <w:szCs w:val="13"/>
        </w:rPr>
        <w:t xml:space="preserve">(Russian: </w:t>
      </w:r>
      <w:proofErr w:type="spellStart"/>
      <w:r w:rsidRPr="00205307">
        <w:rPr>
          <w:rFonts w:cs="Times New Roman"/>
          <w:sz w:val="20"/>
          <w:szCs w:val="13"/>
        </w:rPr>
        <w:t>Консультант</w:t>
      </w:r>
      <w:proofErr w:type="spellEnd"/>
      <w:r w:rsidRPr="00205307">
        <w:rPr>
          <w:rFonts w:cs="Times New Roman"/>
          <w:sz w:val="20"/>
          <w:szCs w:val="13"/>
        </w:rPr>
        <w:t xml:space="preserve"> </w:t>
      </w:r>
      <w:proofErr w:type="spellStart"/>
      <w:r w:rsidRPr="00205307">
        <w:rPr>
          <w:rFonts w:cs="Times New Roman"/>
          <w:sz w:val="20"/>
          <w:szCs w:val="13"/>
        </w:rPr>
        <w:t>Плюс</w:t>
      </w:r>
      <w:proofErr w:type="spellEnd"/>
      <w:r w:rsidRPr="00205307">
        <w:rPr>
          <w:rFonts w:cs="Times New Roman"/>
          <w:sz w:val="20"/>
          <w:szCs w:val="13"/>
        </w:rPr>
        <w:t>)—a proprietary system containing the legislation of Russia. Consultant's centralized database is updated daily and distributed via a network of partners.</w:t>
      </w:r>
      <w:r w:rsidRPr="00205307">
        <w:rPr>
          <w:rFonts w:cs="Times New Roman"/>
          <w:sz w:val="20"/>
          <w:szCs w:val="13"/>
        </w:rPr>
        <w:br/>
      </w:r>
      <w:hyperlink r:id="rId56" w:history="1">
        <w:r w:rsidRPr="00205307">
          <w:rPr>
            <w:rStyle w:val="Hyperlink"/>
            <w:rFonts w:cs="Times New Roman"/>
            <w:szCs w:val="13"/>
          </w:rPr>
          <w:t>http://www.consultant.ru/</w:t>
        </w:r>
      </w:hyperlink>
    </w:p>
    <w:p w14:paraId="5612F48A"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Foreign Law Guide</w:t>
      </w:r>
      <w:r w:rsidRPr="00205307">
        <w:rPr>
          <w:rFonts w:cs="Times New Roman"/>
          <w:sz w:val="20"/>
          <w:szCs w:val="13"/>
        </w:rPr>
        <w:t xml:space="preserve"> (</w:t>
      </w:r>
      <w:proofErr w:type="spellStart"/>
      <w:r w:rsidRPr="00205307">
        <w:rPr>
          <w:rFonts w:cs="Times New Roman"/>
          <w:sz w:val="20"/>
          <w:szCs w:val="13"/>
        </w:rPr>
        <w:t>FLG</w:t>
      </w:r>
      <w:proofErr w:type="spellEnd"/>
      <w:r w:rsidRPr="00205307">
        <w:rPr>
          <w:rFonts w:cs="Times New Roman"/>
          <w:sz w:val="20"/>
          <w:szCs w:val="13"/>
        </w:rPr>
        <w:t xml:space="preserve">)—an essential database offering relevant information on sources of foreign law, including complete bibliographic citations to legislation, the existence of English translations and selected references to secondary sources in one virtual destination. Broad in content and global in scope, the </w:t>
      </w:r>
      <w:proofErr w:type="spellStart"/>
      <w:r w:rsidRPr="00205307">
        <w:rPr>
          <w:rFonts w:cs="Times New Roman"/>
          <w:sz w:val="20"/>
          <w:szCs w:val="13"/>
        </w:rPr>
        <w:t>FLG</w:t>
      </w:r>
      <w:proofErr w:type="spellEnd"/>
      <w:r w:rsidRPr="00205307">
        <w:rPr>
          <w:rFonts w:cs="Times New Roman"/>
          <w:sz w:val="20"/>
          <w:szCs w:val="13"/>
        </w:rPr>
        <w:t xml:space="preserve"> is an indispensable resource for comparative law research and a fundamental tool for developing a foreign and comparative law collection. Approximately 190 jurisdictions are systemically covered and updated by a global team of experts. </w:t>
      </w:r>
      <w:r w:rsidRPr="00205307">
        <w:rPr>
          <w:rFonts w:cs="Times New Roman"/>
          <w:sz w:val="20"/>
          <w:szCs w:val="13"/>
        </w:rPr>
        <w:br/>
      </w:r>
      <w:hyperlink r:id="rId57" w:history="1">
        <w:r w:rsidRPr="00205307">
          <w:rPr>
            <w:rStyle w:val="Hyperlink"/>
            <w:rFonts w:cs="Times New Roman"/>
            <w:szCs w:val="13"/>
          </w:rPr>
          <w:t>https://referenceworks.brillonline.com/browse/foreign-law-guide</w:t>
        </w:r>
      </w:hyperlink>
    </w:p>
    <w:p w14:paraId="303C43CD"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Gazette of DRC</w:t>
      </w:r>
      <w:r w:rsidRPr="00205307">
        <w:rPr>
          <w:rFonts w:cs="Times New Roman"/>
          <w:sz w:val="20"/>
          <w:szCs w:val="13"/>
        </w:rPr>
        <w:t>—an unofficial publication attempting to digitize and share the DRC’s legal information. The online repository includes a variety of sources including the DRC’s Gazette and laws.</w:t>
      </w:r>
      <w:r w:rsidRPr="00205307">
        <w:rPr>
          <w:rFonts w:cs="Times New Roman"/>
          <w:sz w:val="20"/>
          <w:szCs w:val="13"/>
        </w:rPr>
        <w:br/>
      </w:r>
      <w:hyperlink r:id="rId58" w:history="1">
        <w:r w:rsidRPr="00205307">
          <w:rPr>
            <w:rStyle w:val="Hyperlink"/>
            <w:rFonts w:cs="Times New Roman"/>
            <w:szCs w:val="13"/>
          </w:rPr>
          <w:t>http://www.leganet.cd/index.htm</w:t>
        </w:r>
      </w:hyperlink>
    </w:p>
    <w:p w14:paraId="1301D802" w14:textId="77777777" w:rsidR="00C220DB" w:rsidRPr="00205307" w:rsidRDefault="00C220DB" w:rsidP="00C746DD">
      <w:pPr>
        <w:spacing w:after="120" w:line="240" w:lineRule="auto"/>
        <w:ind w:left="950" w:hanging="475"/>
        <w:rPr>
          <w:rFonts w:cs="Times New Roman"/>
          <w:sz w:val="20"/>
          <w:szCs w:val="13"/>
        </w:rPr>
      </w:pPr>
      <w:proofErr w:type="spellStart"/>
      <w:r w:rsidRPr="00205307">
        <w:rPr>
          <w:rFonts w:cs="Times New Roman"/>
          <w:b/>
          <w:bCs/>
          <w:sz w:val="20"/>
          <w:szCs w:val="13"/>
        </w:rPr>
        <w:t>GlobaLex</w:t>
      </w:r>
      <w:proofErr w:type="spellEnd"/>
      <w:r w:rsidRPr="00205307">
        <w:rPr>
          <w:rFonts w:cs="Times New Roman"/>
          <w:sz w:val="20"/>
          <w:szCs w:val="13"/>
        </w:rPr>
        <w:t xml:space="preserve">—and electronic legal publication dedicated to international and foreign law research. Published by the Hauser Global Law School Program at NYU School of Law, </w:t>
      </w:r>
      <w:proofErr w:type="spellStart"/>
      <w:r w:rsidRPr="00205307">
        <w:rPr>
          <w:rFonts w:cs="Times New Roman"/>
          <w:sz w:val="20"/>
          <w:szCs w:val="13"/>
        </w:rPr>
        <w:t>GlobaLex</w:t>
      </w:r>
      <w:proofErr w:type="spellEnd"/>
      <w:r w:rsidRPr="00205307">
        <w:rPr>
          <w:rFonts w:cs="Times New Roman"/>
          <w:sz w:val="20"/>
          <w:szCs w:val="13"/>
        </w:rPr>
        <w:t xml:space="preserve"> is committed to the dissemination of high-level international, foreign, and comparative law research tools in order to accommodate the needs of an increasingly global educational and practicing legal world. </w:t>
      </w:r>
      <w:r w:rsidRPr="00205307">
        <w:rPr>
          <w:rFonts w:cs="Times New Roman"/>
          <w:sz w:val="20"/>
          <w:szCs w:val="13"/>
        </w:rPr>
        <w:br/>
      </w:r>
      <w:hyperlink r:id="rId59" w:history="1">
        <w:r w:rsidRPr="00205307">
          <w:rPr>
            <w:rStyle w:val="Hyperlink"/>
            <w:rFonts w:cs="Times New Roman"/>
            <w:szCs w:val="13"/>
          </w:rPr>
          <w:t>https://www.nyulawglobal.org/globalex/about.html</w:t>
        </w:r>
      </w:hyperlink>
    </w:p>
    <w:p w14:paraId="48C8719C"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Government Gazettes Online</w:t>
      </w:r>
      <w:r w:rsidRPr="00205307">
        <w:rPr>
          <w:rFonts w:cs="Times New Roman"/>
          <w:sz w:val="20"/>
          <w:szCs w:val="13"/>
        </w:rPr>
        <w:t xml:space="preserve">—attempts to list all online government gazettes and their characteristics to aid researchers. Government Gazettes, which are published by federal governments worldwide, are the means through which the government can communicate to officials and the general public. Although most countries publish a gazette, their regularity and content </w:t>
      </w:r>
      <w:proofErr w:type="gramStart"/>
      <w:r w:rsidRPr="00205307">
        <w:rPr>
          <w:rFonts w:cs="Times New Roman"/>
          <w:sz w:val="20"/>
          <w:szCs w:val="13"/>
        </w:rPr>
        <w:t>varies</w:t>
      </w:r>
      <w:proofErr w:type="gramEnd"/>
      <w:r w:rsidRPr="00205307">
        <w:rPr>
          <w:rFonts w:cs="Times New Roman"/>
          <w:sz w:val="20"/>
          <w:szCs w:val="13"/>
        </w:rPr>
        <w:t xml:space="preserve"> widely, which is noted in the description of each gazette. Gazettes are useful not only to monitor the actions of the government, but also as primary source documentation in research. </w:t>
      </w:r>
      <w:r w:rsidRPr="00205307">
        <w:rPr>
          <w:rFonts w:cs="Times New Roman"/>
          <w:sz w:val="20"/>
          <w:szCs w:val="13"/>
        </w:rPr>
        <w:br/>
      </w:r>
      <w:hyperlink r:id="rId60" w:history="1">
        <w:r w:rsidRPr="00205307">
          <w:rPr>
            <w:rStyle w:val="Hyperlink"/>
            <w:rFonts w:cs="Times New Roman"/>
            <w:szCs w:val="13"/>
          </w:rPr>
          <w:t>http://www-personal.umich.edu/~graceyor/doctemp/gazettes/index.htm</w:t>
        </w:r>
      </w:hyperlink>
    </w:p>
    <w:p w14:paraId="4CBB3FF1"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 xml:space="preserve">Guide to Law </w:t>
      </w:r>
      <w:proofErr w:type="gramStart"/>
      <w:r w:rsidRPr="00205307">
        <w:rPr>
          <w:rFonts w:cs="Times New Roman"/>
          <w:b/>
          <w:bCs/>
          <w:sz w:val="20"/>
          <w:szCs w:val="13"/>
        </w:rPr>
        <w:t>Online</w:t>
      </w:r>
      <w:r w:rsidRPr="00205307">
        <w:rPr>
          <w:rFonts w:cs="Times New Roman"/>
          <w:sz w:val="20"/>
          <w:szCs w:val="13"/>
        </w:rPr>
        <w:t>—prepared</w:t>
      </w:r>
      <w:proofErr w:type="gramEnd"/>
      <w:r w:rsidRPr="00205307">
        <w:rPr>
          <w:rFonts w:cs="Times New Roman"/>
          <w:sz w:val="20"/>
          <w:szCs w:val="13"/>
        </w:rPr>
        <w:t xml:space="preserve"> by the United States Law Library of Congress Public Services Division. It is an annotated guide to sources of information on government and law, and includes selected links to useful and reliable sites for legal information.</w:t>
      </w:r>
      <w:r w:rsidRPr="00205307">
        <w:rPr>
          <w:rFonts w:cs="Times New Roman"/>
          <w:sz w:val="20"/>
          <w:szCs w:val="13"/>
        </w:rPr>
        <w:br/>
      </w:r>
      <w:hyperlink r:id="rId61" w:history="1">
        <w:r w:rsidRPr="00205307">
          <w:rPr>
            <w:rStyle w:val="Hyperlink"/>
            <w:rFonts w:cs="Times New Roman"/>
            <w:szCs w:val="13"/>
          </w:rPr>
          <w:t>http://www.loc.gov/law/help/guide.php</w:t>
        </w:r>
      </w:hyperlink>
    </w:p>
    <w:p w14:paraId="4690EB53"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 xml:space="preserve">International Center for Not-for-Profit-Law </w:t>
      </w:r>
      <w:r w:rsidRPr="00205307">
        <w:rPr>
          <w:rFonts w:cs="Times New Roman"/>
          <w:sz w:val="20"/>
          <w:szCs w:val="13"/>
        </w:rPr>
        <w:t>(</w:t>
      </w:r>
      <w:proofErr w:type="spellStart"/>
      <w:r w:rsidRPr="00205307">
        <w:rPr>
          <w:rFonts w:cs="Times New Roman"/>
          <w:sz w:val="20"/>
          <w:szCs w:val="13"/>
        </w:rPr>
        <w:t>ICNL</w:t>
      </w:r>
      <w:proofErr w:type="spellEnd"/>
      <w:r w:rsidRPr="00205307">
        <w:rPr>
          <w:rFonts w:cs="Times New Roman"/>
          <w:sz w:val="20"/>
          <w:szCs w:val="13"/>
        </w:rPr>
        <w:t xml:space="preserve">)—founded in 1992 as one of the first organizations to focus on the legal environment aspect of civic space, </w:t>
      </w:r>
      <w:proofErr w:type="spellStart"/>
      <w:r w:rsidRPr="00205307">
        <w:rPr>
          <w:rFonts w:cs="Times New Roman"/>
          <w:sz w:val="20"/>
          <w:szCs w:val="13"/>
        </w:rPr>
        <w:t>ICNL</w:t>
      </w:r>
      <w:proofErr w:type="spellEnd"/>
      <w:r w:rsidRPr="00205307">
        <w:rPr>
          <w:rFonts w:cs="Times New Roman"/>
          <w:sz w:val="20"/>
          <w:szCs w:val="13"/>
        </w:rPr>
        <w:t xml:space="preserve"> works with partners from civil society, government, and the international community to develop long-term relationships to advance reforms. With regional programs all over the world, </w:t>
      </w:r>
      <w:proofErr w:type="spellStart"/>
      <w:r w:rsidRPr="00205307">
        <w:rPr>
          <w:rFonts w:cs="Times New Roman"/>
          <w:sz w:val="20"/>
          <w:szCs w:val="13"/>
        </w:rPr>
        <w:t>ICNL</w:t>
      </w:r>
      <w:proofErr w:type="spellEnd"/>
      <w:r w:rsidRPr="00205307">
        <w:rPr>
          <w:rFonts w:cs="Times New Roman"/>
          <w:sz w:val="20"/>
          <w:szCs w:val="13"/>
        </w:rPr>
        <w:t xml:space="preserve"> is the </w:t>
      </w:r>
      <w:proofErr w:type="spellStart"/>
      <w:r w:rsidRPr="00205307">
        <w:rPr>
          <w:rFonts w:cs="Times New Roman"/>
          <w:sz w:val="20"/>
          <w:szCs w:val="20"/>
        </w:rPr>
        <w:t>the</w:t>
      </w:r>
      <w:proofErr w:type="spellEnd"/>
      <w:r w:rsidRPr="00205307">
        <w:rPr>
          <w:rFonts w:cs="Times New Roman"/>
          <w:sz w:val="20"/>
          <w:szCs w:val="20"/>
        </w:rPr>
        <w:t xml:space="preserve"> only global organization focused on the laws </w:t>
      </w:r>
      <w:r w:rsidRPr="00205307">
        <w:rPr>
          <w:rFonts w:cs="Times New Roman"/>
          <w:sz w:val="20"/>
          <w:szCs w:val="20"/>
        </w:rPr>
        <w:lastRenderedPageBreak/>
        <w:t>affecting civil society, philanthropy, and public participation. Its Civic Freedom Monitor provides up-to-date information on legal issues affecting civil society and civic freedoms, including freedoms of association, expression, and peaceful assembly for 55 countries and 8 multilateral organizations. Each country report provides an overview of key legal issues relating to civic freedoms, with a focus on legal barriers to civil society activity. It also curates a Digital Legal Library collection of nearly 4,000 resources from more than 200 countries and territories, written in more than 60 languages. The database contains laws, reports, and other civil society legal resources.</w:t>
      </w:r>
      <w:r w:rsidRPr="00205307">
        <w:rPr>
          <w:rFonts w:cs="Times New Roman"/>
          <w:sz w:val="20"/>
          <w:szCs w:val="20"/>
        </w:rPr>
        <w:br/>
      </w:r>
      <w:hyperlink r:id="rId62" w:history="1">
        <w:r w:rsidRPr="00205307">
          <w:rPr>
            <w:rStyle w:val="Hyperlink"/>
            <w:rFonts w:cs="Times New Roman"/>
            <w:szCs w:val="13"/>
          </w:rPr>
          <w:t>https://www.icnl.org/</w:t>
        </w:r>
      </w:hyperlink>
      <w:r w:rsidRPr="00205307">
        <w:rPr>
          <w:rFonts w:cs="Times New Roman"/>
          <w:sz w:val="20"/>
          <w:szCs w:val="13"/>
        </w:rPr>
        <w:br/>
      </w:r>
      <w:hyperlink r:id="rId63" w:history="1">
        <w:r w:rsidRPr="00205307">
          <w:rPr>
            <w:rStyle w:val="Hyperlink"/>
            <w:rFonts w:cs="Times New Roman"/>
          </w:rPr>
          <w:t>https://www.icnl.org/resources/civic-freedom-monitor</w:t>
        </w:r>
      </w:hyperlink>
      <w:r w:rsidRPr="00205307">
        <w:rPr>
          <w:rFonts w:cs="Times New Roman"/>
          <w:sz w:val="20"/>
          <w:szCs w:val="20"/>
        </w:rPr>
        <w:br/>
      </w:r>
      <w:hyperlink r:id="rId64" w:history="1">
        <w:r w:rsidRPr="00205307">
          <w:rPr>
            <w:rStyle w:val="Hyperlink"/>
            <w:rFonts w:cs="Times New Roman"/>
          </w:rPr>
          <w:t>https://www.icnl.org/resources/library</w:t>
        </w:r>
      </w:hyperlink>
      <w:r w:rsidRPr="00205307">
        <w:rPr>
          <w:rFonts w:cs="Times New Roman"/>
          <w:sz w:val="20"/>
          <w:szCs w:val="13"/>
        </w:rPr>
        <w:t xml:space="preserve"> </w:t>
      </w:r>
    </w:p>
    <w:p w14:paraId="40A0A2C6"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 xml:space="preserve">Journal </w:t>
      </w:r>
      <w:proofErr w:type="spellStart"/>
      <w:r w:rsidRPr="00205307">
        <w:rPr>
          <w:rFonts w:cs="Times New Roman"/>
          <w:b/>
          <w:bCs/>
          <w:sz w:val="20"/>
          <w:szCs w:val="13"/>
        </w:rPr>
        <w:t>Officiel</w:t>
      </w:r>
      <w:proofErr w:type="spellEnd"/>
      <w:r w:rsidRPr="00205307">
        <w:rPr>
          <w:rFonts w:cs="Times New Roman"/>
          <w:b/>
          <w:bCs/>
          <w:sz w:val="20"/>
          <w:szCs w:val="13"/>
        </w:rPr>
        <w:t xml:space="preserve"> de la </w:t>
      </w:r>
      <w:proofErr w:type="spellStart"/>
      <w:r w:rsidRPr="00205307">
        <w:rPr>
          <w:rFonts w:cs="Times New Roman"/>
          <w:b/>
          <w:bCs/>
          <w:sz w:val="20"/>
          <w:szCs w:val="13"/>
        </w:rPr>
        <w:t>République</w:t>
      </w:r>
      <w:proofErr w:type="spellEnd"/>
      <w:r w:rsidRPr="00205307">
        <w:rPr>
          <w:rFonts w:cs="Times New Roman"/>
          <w:b/>
          <w:bCs/>
          <w:sz w:val="20"/>
          <w:szCs w:val="13"/>
        </w:rPr>
        <w:t xml:space="preserve"> </w:t>
      </w:r>
      <w:proofErr w:type="spellStart"/>
      <w:r w:rsidRPr="00205307">
        <w:rPr>
          <w:rFonts w:cs="Times New Roman"/>
          <w:b/>
          <w:bCs/>
          <w:sz w:val="20"/>
          <w:szCs w:val="13"/>
        </w:rPr>
        <w:t>Française</w:t>
      </w:r>
      <w:proofErr w:type="spellEnd"/>
      <w:r w:rsidRPr="00205307">
        <w:rPr>
          <w:rFonts w:cs="Times New Roman"/>
          <w:sz w:val="20"/>
          <w:szCs w:val="13"/>
        </w:rPr>
        <w:t xml:space="preserve"> (</w:t>
      </w:r>
      <w:proofErr w:type="spellStart"/>
      <w:r w:rsidRPr="00205307">
        <w:rPr>
          <w:rFonts w:cs="Times New Roman"/>
          <w:sz w:val="20"/>
          <w:szCs w:val="13"/>
        </w:rPr>
        <w:t>JORF</w:t>
      </w:r>
      <w:proofErr w:type="spellEnd"/>
      <w:r w:rsidRPr="00205307">
        <w:rPr>
          <w:rFonts w:cs="Times New Roman"/>
          <w:sz w:val="20"/>
          <w:szCs w:val="13"/>
        </w:rPr>
        <w:t>)—is the government gazette of the French Republic. It publishes the major legal official information from the national Government of France and the French Parliament.</w:t>
      </w:r>
      <w:r w:rsidRPr="00205307">
        <w:rPr>
          <w:rFonts w:cs="Times New Roman"/>
          <w:sz w:val="20"/>
          <w:szCs w:val="13"/>
        </w:rPr>
        <w:br/>
      </w:r>
      <w:hyperlink r:id="rId65" w:history="1">
        <w:r w:rsidRPr="00205307">
          <w:rPr>
            <w:rStyle w:val="Hyperlink"/>
            <w:rFonts w:cs="Times New Roman"/>
            <w:szCs w:val="13"/>
          </w:rPr>
          <w:t>https://www.legifrance.gouv.fr</w:t>
        </w:r>
      </w:hyperlink>
      <w:r w:rsidRPr="00205307">
        <w:rPr>
          <w:rFonts w:cs="Times New Roman"/>
          <w:sz w:val="20"/>
          <w:szCs w:val="13"/>
        </w:rPr>
        <w:t xml:space="preserve"> </w:t>
      </w:r>
    </w:p>
    <w:p w14:paraId="6D9154AD"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Legislation.gov.uk</w:t>
      </w:r>
      <w:r w:rsidRPr="00205307">
        <w:rPr>
          <w:rFonts w:cs="Times New Roman"/>
          <w:sz w:val="20"/>
          <w:szCs w:val="13"/>
        </w:rPr>
        <w:t>—carries most (but not all) types of legislation and their accompanying explanatory documents relevant to the United Kingdom. Researchers can browse legislation by type and category, or use an advanced search to explore by title or keyword in text.</w:t>
      </w:r>
      <w:r w:rsidRPr="00205307">
        <w:rPr>
          <w:rFonts w:cs="Times New Roman"/>
          <w:sz w:val="20"/>
          <w:szCs w:val="13"/>
        </w:rPr>
        <w:br/>
      </w:r>
      <w:hyperlink r:id="rId66" w:history="1">
        <w:r w:rsidRPr="00205307">
          <w:rPr>
            <w:rStyle w:val="Hyperlink"/>
            <w:rFonts w:cs="Times New Roman"/>
            <w:szCs w:val="13"/>
          </w:rPr>
          <w:t>http://www.legislation.gov.uk/</w:t>
        </w:r>
      </w:hyperlink>
    </w:p>
    <w:p w14:paraId="7B6A6D60"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Legislationline.org</w:t>
      </w:r>
      <w:r w:rsidRPr="00205307">
        <w:rPr>
          <w:rFonts w:cs="Times New Roman"/>
          <w:sz w:val="20"/>
          <w:szCs w:val="13"/>
        </w:rPr>
        <w:t>—online legislative database created to assist OSCE (Organization for Security and Co-operation in Europe) participating States in bringing their legislation into line with relevant international human-rights standards. The database was designed as a drafting tool for lawmakers and provide assistance to those who prepare and draft laws at the working level.</w:t>
      </w:r>
      <w:r w:rsidRPr="00205307">
        <w:rPr>
          <w:rFonts w:cs="Times New Roman"/>
          <w:sz w:val="20"/>
          <w:szCs w:val="13"/>
        </w:rPr>
        <w:br/>
      </w:r>
      <w:hyperlink r:id="rId67" w:history="1">
        <w:r w:rsidRPr="00205307">
          <w:rPr>
            <w:rStyle w:val="Hyperlink"/>
            <w:rFonts w:cs="Times New Roman"/>
            <w:szCs w:val="13"/>
          </w:rPr>
          <w:t>https://www.legislationline.org/</w:t>
        </w:r>
      </w:hyperlink>
    </w:p>
    <w:p w14:paraId="3CF2F7E2"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 xml:space="preserve">Leibniz Information Center for Economics </w:t>
      </w:r>
      <w:r w:rsidRPr="00205307">
        <w:rPr>
          <w:rFonts w:cs="Times New Roman"/>
          <w:sz w:val="20"/>
          <w:szCs w:val="13"/>
        </w:rPr>
        <w:t>(</w:t>
      </w:r>
      <w:proofErr w:type="spellStart"/>
      <w:r w:rsidRPr="00205307">
        <w:rPr>
          <w:rFonts w:cs="Times New Roman"/>
          <w:sz w:val="20"/>
          <w:szCs w:val="13"/>
        </w:rPr>
        <w:t>ZBW</w:t>
      </w:r>
      <w:proofErr w:type="spellEnd"/>
      <w:r w:rsidRPr="00205307">
        <w:rPr>
          <w:rFonts w:cs="Times New Roman"/>
          <w:sz w:val="20"/>
          <w:szCs w:val="13"/>
        </w:rPr>
        <w:t>, German: Leibniz-</w:t>
      </w:r>
      <w:proofErr w:type="spellStart"/>
      <w:r w:rsidRPr="00205307">
        <w:rPr>
          <w:rFonts w:cs="Times New Roman"/>
          <w:sz w:val="20"/>
          <w:szCs w:val="13"/>
        </w:rPr>
        <w:t>Informationszentrum</w:t>
      </w:r>
      <w:proofErr w:type="spellEnd"/>
      <w:r w:rsidRPr="00205307">
        <w:rPr>
          <w:rFonts w:cs="Times New Roman"/>
          <w:sz w:val="20"/>
          <w:szCs w:val="13"/>
        </w:rPr>
        <w:t xml:space="preserve"> </w:t>
      </w:r>
      <w:proofErr w:type="spellStart"/>
      <w:r w:rsidRPr="00205307">
        <w:rPr>
          <w:rFonts w:cs="Times New Roman"/>
          <w:sz w:val="20"/>
          <w:szCs w:val="13"/>
        </w:rPr>
        <w:t>Wirtschaft</w:t>
      </w:r>
      <w:proofErr w:type="spellEnd"/>
      <w:r w:rsidRPr="00205307">
        <w:rPr>
          <w:rFonts w:cs="Times New Roman"/>
          <w:sz w:val="20"/>
          <w:szCs w:val="13"/>
        </w:rPr>
        <w:t>)—the world's largest research infrastructure for economic literature with a national mandate.</w:t>
      </w:r>
      <w:r w:rsidRPr="00205307">
        <w:rPr>
          <w:rFonts w:cs="Times New Roman"/>
          <w:sz w:val="20"/>
          <w:szCs w:val="13"/>
        </w:rPr>
        <w:br/>
      </w:r>
      <w:hyperlink r:id="rId68" w:history="1">
        <w:r w:rsidRPr="00205307">
          <w:rPr>
            <w:rStyle w:val="Hyperlink"/>
            <w:rFonts w:cs="Times New Roman"/>
            <w:szCs w:val="13"/>
          </w:rPr>
          <w:t>https://www.zbw.eu/en/</w:t>
        </w:r>
      </w:hyperlink>
    </w:p>
    <w:p w14:paraId="501C6441" w14:textId="77777777" w:rsidR="00C220DB" w:rsidRPr="00205307" w:rsidRDefault="00C220DB" w:rsidP="00C746DD">
      <w:pPr>
        <w:spacing w:after="120" w:line="240" w:lineRule="auto"/>
        <w:ind w:left="950" w:hanging="475"/>
        <w:rPr>
          <w:rFonts w:cs="Times New Roman"/>
          <w:sz w:val="20"/>
          <w:szCs w:val="13"/>
        </w:rPr>
      </w:pPr>
      <w:proofErr w:type="spellStart"/>
      <w:r w:rsidRPr="00205307">
        <w:rPr>
          <w:rFonts w:cs="Times New Roman"/>
          <w:b/>
          <w:bCs/>
          <w:sz w:val="20"/>
          <w:szCs w:val="13"/>
        </w:rPr>
        <w:t>LLMC</w:t>
      </w:r>
      <w:proofErr w:type="spellEnd"/>
      <w:r w:rsidRPr="00205307">
        <w:rPr>
          <w:rFonts w:cs="Times New Roman"/>
          <w:b/>
          <w:bCs/>
          <w:sz w:val="20"/>
          <w:szCs w:val="13"/>
        </w:rPr>
        <w:t xml:space="preserve"> Digital</w:t>
      </w:r>
      <w:r w:rsidRPr="00205307">
        <w:rPr>
          <w:rFonts w:cs="Times New Roman"/>
          <w:sz w:val="20"/>
          <w:szCs w:val="13"/>
        </w:rPr>
        <w:t xml:space="preserve">—non-profit cooperative of libraries dedicated to the twin goals of preserving legal titles and government documents while making copies inexpensively available digitally through its on-line service </w:t>
      </w:r>
      <w:proofErr w:type="spellStart"/>
      <w:r w:rsidRPr="00205307">
        <w:rPr>
          <w:rFonts w:cs="Times New Roman"/>
          <w:sz w:val="20"/>
          <w:szCs w:val="13"/>
        </w:rPr>
        <w:t>LLMC</w:t>
      </w:r>
      <w:proofErr w:type="spellEnd"/>
      <w:r w:rsidRPr="00205307">
        <w:rPr>
          <w:rFonts w:cs="Times New Roman"/>
          <w:sz w:val="20"/>
          <w:szCs w:val="13"/>
        </w:rPr>
        <w:t>-Digital.</w:t>
      </w:r>
      <w:r w:rsidRPr="00205307">
        <w:rPr>
          <w:rFonts w:cs="Times New Roman"/>
          <w:sz w:val="20"/>
          <w:szCs w:val="13"/>
        </w:rPr>
        <w:br/>
      </w:r>
      <w:hyperlink r:id="rId69" w:history="1">
        <w:r w:rsidRPr="00205307">
          <w:rPr>
            <w:rStyle w:val="Hyperlink"/>
            <w:rFonts w:cs="Times New Roman"/>
            <w:szCs w:val="13"/>
          </w:rPr>
          <w:t>http://www.llmc.com/default.aspx</w:t>
        </w:r>
      </w:hyperlink>
    </w:p>
    <w:p w14:paraId="6C3EF291" w14:textId="77777777" w:rsidR="00C220DB" w:rsidRPr="00205307" w:rsidRDefault="00C220DB" w:rsidP="00C746DD">
      <w:pPr>
        <w:spacing w:after="120" w:line="240" w:lineRule="auto"/>
        <w:ind w:left="950" w:hanging="475"/>
        <w:rPr>
          <w:rFonts w:cs="Times New Roman"/>
          <w:sz w:val="20"/>
          <w:szCs w:val="13"/>
        </w:rPr>
      </w:pPr>
      <w:proofErr w:type="spellStart"/>
      <w:r w:rsidRPr="00205307">
        <w:rPr>
          <w:rFonts w:cs="Times New Roman"/>
          <w:b/>
          <w:bCs/>
          <w:sz w:val="20"/>
          <w:szCs w:val="13"/>
        </w:rPr>
        <w:t>NATLEX</w:t>
      </w:r>
      <w:proofErr w:type="spellEnd"/>
      <w:r w:rsidRPr="00205307">
        <w:rPr>
          <w:rFonts w:cs="Times New Roman"/>
          <w:sz w:val="20"/>
          <w:szCs w:val="13"/>
        </w:rPr>
        <w:t xml:space="preserve">—database of national </w:t>
      </w:r>
      <w:proofErr w:type="spellStart"/>
      <w:r w:rsidRPr="00205307">
        <w:rPr>
          <w:rFonts w:cs="Times New Roman"/>
          <w:sz w:val="20"/>
          <w:szCs w:val="13"/>
        </w:rPr>
        <w:t>labour</w:t>
      </w:r>
      <w:proofErr w:type="spellEnd"/>
      <w:r w:rsidRPr="00205307">
        <w:rPr>
          <w:rFonts w:cs="Times New Roman"/>
          <w:sz w:val="20"/>
          <w:szCs w:val="13"/>
        </w:rPr>
        <w:t xml:space="preserve">, social security, and related human right legislation maintained by the International </w:t>
      </w:r>
      <w:proofErr w:type="spellStart"/>
      <w:r w:rsidRPr="00205307">
        <w:rPr>
          <w:rFonts w:cs="Times New Roman"/>
          <w:sz w:val="20"/>
          <w:szCs w:val="13"/>
        </w:rPr>
        <w:t>Labour</w:t>
      </w:r>
      <w:proofErr w:type="spellEnd"/>
      <w:r w:rsidRPr="00205307">
        <w:rPr>
          <w:rFonts w:cs="Times New Roman"/>
          <w:sz w:val="20"/>
          <w:szCs w:val="13"/>
        </w:rPr>
        <w:t xml:space="preserve"> Organization (ILO).</w:t>
      </w:r>
      <w:r w:rsidRPr="00205307">
        <w:rPr>
          <w:rFonts w:cs="Times New Roman"/>
          <w:sz w:val="20"/>
          <w:szCs w:val="13"/>
        </w:rPr>
        <w:br/>
      </w:r>
      <w:hyperlink r:id="rId70" w:history="1">
        <w:r w:rsidRPr="00205307">
          <w:rPr>
            <w:rStyle w:val="Hyperlink"/>
            <w:rFonts w:cs="Times New Roman"/>
            <w:szCs w:val="13"/>
          </w:rPr>
          <w:t>https://www.ilo.org/dyn/natlex/natlex4.byCountry?p_lang=en</w:t>
        </w:r>
      </w:hyperlink>
    </w:p>
    <w:p w14:paraId="45ECA687"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National Council for Law Reporting</w:t>
      </w:r>
      <w:r w:rsidRPr="00205307">
        <w:rPr>
          <w:rFonts w:cs="Times New Roman"/>
          <w:sz w:val="20"/>
          <w:szCs w:val="13"/>
        </w:rPr>
        <w:t xml:space="preserve"> (Kenya Law)—provides universal access to public legal information by monitoring and reporting on the development of jurisprudence for the promotion of the rule of law. Kenya Law is an entity of Kenya’s judiciary and is a semi-autonomous state corporation created by The National Council for Law Reporting Act (Act. No. 11 of 1994). It monitors and reports on the development of Kenya’s jurisprudence through the publication of the Kenya Law Reports; and revises, consolidates, and publishes the Laws of Kenya.</w:t>
      </w:r>
      <w:r w:rsidRPr="00205307">
        <w:rPr>
          <w:rFonts w:cs="Times New Roman"/>
          <w:sz w:val="20"/>
          <w:szCs w:val="13"/>
        </w:rPr>
        <w:br/>
      </w:r>
      <w:hyperlink r:id="rId71" w:history="1">
        <w:r w:rsidRPr="00205307">
          <w:rPr>
            <w:rStyle w:val="Hyperlink"/>
            <w:rFonts w:cs="Times New Roman"/>
            <w:szCs w:val="13"/>
          </w:rPr>
          <w:t>http://kenyalaw.org/kl/</w:t>
        </w:r>
      </w:hyperlink>
    </w:p>
    <w:p w14:paraId="22BD5AA4"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Official Gazettes &amp; Civil Society Documentation</w:t>
      </w:r>
      <w:r w:rsidRPr="00205307">
        <w:rPr>
          <w:rFonts w:cs="Times New Roman"/>
          <w:sz w:val="20"/>
          <w:szCs w:val="13"/>
        </w:rPr>
        <w:t>—collection of official gazettes and other key historical government documentation from countries where the integrity of the public record is known to be at risk. Center for Research Libraries’ (</w:t>
      </w:r>
      <w:proofErr w:type="spellStart"/>
      <w:r w:rsidRPr="00205307">
        <w:rPr>
          <w:rFonts w:cs="Times New Roman"/>
          <w:sz w:val="20"/>
          <w:szCs w:val="13"/>
        </w:rPr>
        <w:t>CRL</w:t>
      </w:r>
      <w:proofErr w:type="spellEnd"/>
      <w:r w:rsidRPr="00205307">
        <w:rPr>
          <w:rFonts w:cs="Times New Roman"/>
          <w:sz w:val="20"/>
          <w:szCs w:val="13"/>
        </w:rPr>
        <w:t xml:space="preserve">) open web repository promotes transparency and accountability by providing a permanent public record of government documentation that defines the rights and obligations of citizens and records the activities of government. </w:t>
      </w:r>
      <w:proofErr w:type="spellStart"/>
      <w:r w:rsidRPr="00205307">
        <w:rPr>
          <w:rFonts w:cs="Times New Roman"/>
          <w:sz w:val="20"/>
          <w:szCs w:val="13"/>
        </w:rPr>
        <w:t>CRL</w:t>
      </w:r>
      <w:proofErr w:type="spellEnd"/>
      <w:r w:rsidRPr="00205307">
        <w:rPr>
          <w:rFonts w:cs="Times New Roman"/>
          <w:sz w:val="20"/>
          <w:szCs w:val="13"/>
        </w:rPr>
        <w:t xml:space="preserve"> is digitizing official gazettes from its extensive collection of print and microfilm, and will augment these materials by harvesting from the web more recent gazettes and related data published digitally.</w:t>
      </w:r>
      <w:r w:rsidRPr="00205307">
        <w:rPr>
          <w:rFonts w:cs="Times New Roman"/>
          <w:sz w:val="20"/>
          <w:szCs w:val="13"/>
        </w:rPr>
        <w:br/>
      </w:r>
      <w:hyperlink r:id="rId72" w:history="1">
        <w:r w:rsidRPr="00205307">
          <w:rPr>
            <w:rStyle w:val="Hyperlink"/>
            <w:rFonts w:cs="Times New Roman"/>
            <w:szCs w:val="13"/>
          </w:rPr>
          <w:t>https://dds.crl.edu/search/collection/16</w:t>
        </w:r>
      </w:hyperlink>
      <w:r w:rsidRPr="00205307">
        <w:rPr>
          <w:rFonts w:cs="Times New Roman"/>
          <w:b/>
          <w:bCs/>
          <w:sz w:val="20"/>
          <w:szCs w:val="13"/>
        </w:rPr>
        <w:t xml:space="preserve"> </w:t>
      </w:r>
    </w:p>
    <w:p w14:paraId="554B1800"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lastRenderedPageBreak/>
        <w:t>Southern African Legal Information Institute</w:t>
      </w:r>
      <w:r w:rsidRPr="00205307">
        <w:rPr>
          <w:rFonts w:cs="Times New Roman"/>
          <w:sz w:val="20"/>
          <w:szCs w:val="13"/>
        </w:rPr>
        <w:t xml:space="preserve"> (</w:t>
      </w:r>
      <w:proofErr w:type="spellStart"/>
      <w:r w:rsidRPr="00205307">
        <w:rPr>
          <w:rFonts w:cs="Times New Roman"/>
          <w:sz w:val="20"/>
          <w:szCs w:val="13"/>
        </w:rPr>
        <w:t>SAFLII</w:t>
      </w:r>
      <w:proofErr w:type="spellEnd"/>
      <w:r w:rsidRPr="00205307">
        <w:rPr>
          <w:rFonts w:cs="Times New Roman"/>
          <w:sz w:val="20"/>
          <w:szCs w:val="13"/>
        </w:rPr>
        <w:t xml:space="preserve">)—publishes legal information for free public access which comprises mainly of case law from South Africa. </w:t>
      </w:r>
      <w:proofErr w:type="spellStart"/>
      <w:r w:rsidRPr="00205307">
        <w:rPr>
          <w:rFonts w:cs="Times New Roman"/>
          <w:sz w:val="20"/>
          <w:szCs w:val="13"/>
        </w:rPr>
        <w:t>SAFLII</w:t>
      </w:r>
      <w:proofErr w:type="spellEnd"/>
      <w:r w:rsidRPr="00205307">
        <w:rPr>
          <w:rFonts w:cs="Times New Roman"/>
          <w:sz w:val="20"/>
          <w:szCs w:val="13"/>
        </w:rPr>
        <w:t xml:space="preserve"> also hosts legal materials from other countries in the region which are obtained through partnerships, collaborative efforts and more recently through linking to other Legal Information Institutes established in these regions.</w:t>
      </w:r>
      <w:r w:rsidRPr="00205307">
        <w:rPr>
          <w:rFonts w:cs="Times New Roman"/>
          <w:sz w:val="20"/>
          <w:szCs w:val="13"/>
        </w:rPr>
        <w:br/>
      </w:r>
      <w:hyperlink r:id="rId73" w:history="1">
        <w:r w:rsidRPr="00205307">
          <w:rPr>
            <w:rStyle w:val="Hyperlink"/>
            <w:rFonts w:cs="Times New Roman"/>
            <w:szCs w:val="13"/>
          </w:rPr>
          <w:t>http://www.saflii.org/</w:t>
        </w:r>
      </w:hyperlink>
    </w:p>
    <w:p w14:paraId="3CE48A59"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Uganda Legal Information Institute</w:t>
      </w:r>
      <w:r w:rsidRPr="00205307">
        <w:rPr>
          <w:rFonts w:cs="Times New Roman"/>
          <w:sz w:val="20"/>
          <w:szCs w:val="13"/>
        </w:rPr>
        <w:t xml:space="preserve"> (</w:t>
      </w:r>
      <w:proofErr w:type="spellStart"/>
      <w:r w:rsidRPr="00205307">
        <w:rPr>
          <w:rFonts w:cs="Times New Roman"/>
          <w:sz w:val="20"/>
          <w:szCs w:val="13"/>
        </w:rPr>
        <w:t>ULII</w:t>
      </w:r>
      <w:proofErr w:type="spellEnd"/>
      <w:r w:rsidRPr="00205307">
        <w:rPr>
          <w:rFonts w:cs="Times New Roman"/>
          <w:sz w:val="20"/>
          <w:szCs w:val="13"/>
        </w:rPr>
        <w:t>)—provides legal information relating to Uganda, with a view of promoting and supporting the rule of law. It publishes public legal information such as decisions of courts, legislation and some publicly available secondary legal materials created by public bodies for purposes of public access</w:t>
      </w:r>
      <w:r w:rsidRPr="00205307">
        <w:rPr>
          <w:rFonts w:cs="Times New Roman"/>
          <w:sz w:val="20"/>
          <w:szCs w:val="13"/>
        </w:rPr>
        <w:br/>
      </w:r>
      <w:hyperlink r:id="rId74" w:history="1">
        <w:r w:rsidRPr="00205307">
          <w:rPr>
            <w:rStyle w:val="Hyperlink"/>
            <w:rFonts w:cs="Times New Roman"/>
            <w:szCs w:val="13"/>
          </w:rPr>
          <w:t>https://ulii.org/</w:t>
        </w:r>
      </w:hyperlink>
    </w:p>
    <w:p w14:paraId="269C43B6"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United States Statutes at Large</w:t>
      </w:r>
      <w:r w:rsidRPr="00205307">
        <w:rPr>
          <w:rFonts w:cs="Times New Roman"/>
          <w:sz w:val="20"/>
          <w:szCs w:val="13"/>
        </w:rPr>
        <w:t>—collection of laws passed by the United States Congress, in chronological order. The Law Library of Congress has digitized this collection and aims to make historic Statutes at Large accessible to the public. This project incorporates additional years and legal material on an ongoing basis.</w:t>
      </w:r>
      <w:r w:rsidRPr="00205307">
        <w:rPr>
          <w:rFonts w:cs="Times New Roman"/>
          <w:sz w:val="20"/>
          <w:szCs w:val="13"/>
        </w:rPr>
        <w:br/>
      </w:r>
      <w:hyperlink r:id="rId75" w:history="1">
        <w:r w:rsidRPr="00205307">
          <w:rPr>
            <w:rStyle w:val="Hyperlink"/>
            <w:rFonts w:cs="Times New Roman"/>
            <w:szCs w:val="13"/>
          </w:rPr>
          <w:t>http://www.loc.gov/law/help/statutes-at-large/</w:t>
        </w:r>
      </w:hyperlink>
    </w:p>
    <w:p w14:paraId="53DE6C9D"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Westlaw China</w:t>
      </w:r>
      <w:r w:rsidRPr="00205307">
        <w:rPr>
          <w:rFonts w:cs="Times New Roman"/>
          <w:sz w:val="20"/>
          <w:szCs w:val="13"/>
        </w:rPr>
        <w:t>—online China law database launched by Thomson Reuters. Legal topics are compiled by experienced attorney editors to help researchers understand key legal issues. Westlaw China is updated daily to ensure the most current and accurate information.</w:t>
      </w:r>
      <w:r w:rsidRPr="00205307">
        <w:rPr>
          <w:rFonts w:cs="Times New Roman"/>
          <w:sz w:val="20"/>
          <w:szCs w:val="13"/>
        </w:rPr>
        <w:br/>
      </w:r>
      <w:hyperlink r:id="rId76" w:history="1">
        <w:r w:rsidRPr="00205307">
          <w:rPr>
            <w:rStyle w:val="Hyperlink"/>
            <w:rFonts w:cs="Times New Roman"/>
            <w:szCs w:val="13"/>
          </w:rPr>
          <w:t>http://www.westlawchina.com/index_en.html</w:t>
        </w:r>
      </w:hyperlink>
    </w:p>
    <w:p w14:paraId="16F9B887"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World Constitutions Illustrated: Contemporary and Historical Documents and Resources</w:t>
      </w:r>
      <w:r w:rsidRPr="00205307">
        <w:rPr>
          <w:rFonts w:cs="Times New Roman"/>
          <w:sz w:val="20"/>
          <w:szCs w:val="13"/>
        </w:rPr>
        <w:t xml:space="preserve">—enables scholars to research the constitutional and political development of every country in the world. It includes substantial constitutional histories for all countries and </w:t>
      </w:r>
      <w:proofErr w:type="gramStart"/>
      <w:r w:rsidRPr="00205307">
        <w:rPr>
          <w:rFonts w:cs="Times New Roman"/>
          <w:sz w:val="20"/>
          <w:szCs w:val="13"/>
        </w:rPr>
        <w:t>provides  original</w:t>
      </w:r>
      <w:proofErr w:type="gramEnd"/>
      <w:r w:rsidRPr="00205307">
        <w:rPr>
          <w:rFonts w:cs="Times New Roman"/>
          <w:sz w:val="20"/>
          <w:szCs w:val="13"/>
        </w:rPr>
        <w:t xml:space="preserve"> text, amending laws, consolidated text, and important related texts. The database includes more than 11,000 historical and current constitutions and constitutional documents from more than 190 countries.</w:t>
      </w:r>
      <w:r w:rsidRPr="00205307">
        <w:rPr>
          <w:rFonts w:cs="Times New Roman"/>
          <w:sz w:val="20"/>
          <w:szCs w:val="13"/>
        </w:rPr>
        <w:br/>
      </w:r>
      <w:hyperlink r:id="rId77" w:history="1">
        <w:r w:rsidRPr="00205307">
          <w:rPr>
            <w:rStyle w:val="Hyperlink"/>
            <w:rFonts w:cs="Times New Roman"/>
            <w:szCs w:val="13"/>
          </w:rPr>
          <w:t>https://libguides.heinonline.org/world-constitutions-illustrated</w:t>
        </w:r>
      </w:hyperlink>
    </w:p>
    <w:p w14:paraId="0528BF54" w14:textId="77777777" w:rsidR="00C220DB" w:rsidRPr="00205307" w:rsidRDefault="00C220DB" w:rsidP="00C746DD">
      <w:pPr>
        <w:spacing w:after="120" w:line="240" w:lineRule="auto"/>
        <w:ind w:left="950" w:hanging="475"/>
        <w:rPr>
          <w:rFonts w:cs="Times New Roman"/>
          <w:sz w:val="20"/>
          <w:szCs w:val="13"/>
        </w:rPr>
      </w:pPr>
      <w:r w:rsidRPr="00205307">
        <w:rPr>
          <w:rFonts w:cs="Times New Roman"/>
          <w:b/>
          <w:bCs/>
          <w:sz w:val="20"/>
          <w:szCs w:val="13"/>
        </w:rPr>
        <w:t xml:space="preserve">World Law Guide, </w:t>
      </w:r>
      <w:proofErr w:type="gramStart"/>
      <w:r w:rsidRPr="00205307">
        <w:rPr>
          <w:rFonts w:cs="Times New Roman"/>
          <w:b/>
          <w:bCs/>
          <w:sz w:val="20"/>
          <w:szCs w:val="13"/>
        </w:rPr>
        <w:t>The</w:t>
      </w:r>
      <w:proofErr w:type="gramEnd"/>
      <w:r w:rsidRPr="00205307">
        <w:rPr>
          <w:rFonts w:cs="Times New Roman"/>
          <w:sz w:val="20"/>
          <w:szCs w:val="13"/>
        </w:rPr>
        <w:t xml:space="preserve"> (</w:t>
      </w:r>
      <w:proofErr w:type="spellStart"/>
      <w:r w:rsidRPr="00205307">
        <w:rPr>
          <w:rFonts w:cs="Times New Roman"/>
          <w:sz w:val="20"/>
          <w:szCs w:val="13"/>
        </w:rPr>
        <w:t>Lexadin</w:t>
      </w:r>
      <w:proofErr w:type="spellEnd"/>
      <w:r w:rsidRPr="00205307">
        <w:rPr>
          <w:rFonts w:cs="Times New Roman"/>
          <w:sz w:val="20"/>
          <w:szCs w:val="13"/>
        </w:rPr>
        <w:t xml:space="preserve">)—extensive collection of structured links to world legal information resources on the internet, maintained by </w:t>
      </w:r>
      <w:proofErr w:type="spellStart"/>
      <w:r w:rsidRPr="00205307">
        <w:rPr>
          <w:rFonts w:cs="Times New Roman"/>
          <w:sz w:val="20"/>
          <w:szCs w:val="13"/>
        </w:rPr>
        <w:t>Lexadin</w:t>
      </w:r>
      <w:proofErr w:type="spellEnd"/>
      <w:r w:rsidRPr="00205307">
        <w:rPr>
          <w:rFonts w:cs="Times New Roman"/>
          <w:sz w:val="20"/>
          <w:szCs w:val="13"/>
        </w:rPr>
        <w:t xml:space="preserve">, the legal technology service based in the Netherlands. The repository contains more than 70,000 links to legal sites in over 180 countries. </w:t>
      </w:r>
      <w:r w:rsidRPr="00205307">
        <w:rPr>
          <w:rFonts w:cs="Times New Roman"/>
          <w:sz w:val="20"/>
          <w:szCs w:val="13"/>
        </w:rPr>
        <w:br/>
      </w:r>
      <w:hyperlink r:id="rId78" w:history="1">
        <w:r w:rsidRPr="00205307">
          <w:rPr>
            <w:rStyle w:val="Hyperlink"/>
            <w:rFonts w:cs="Times New Roman"/>
            <w:szCs w:val="13"/>
          </w:rPr>
          <w:t>https://www.lexadin.nl/wlg/</w:t>
        </w:r>
      </w:hyperlink>
    </w:p>
    <w:p w14:paraId="0740BA68" w14:textId="77777777" w:rsidR="00C220DB" w:rsidRPr="00205307" w:rsidRDefault="00C220DB" w:rsidP="00C746DD">
      <w:pPr>
        <w:spacing w:after="120" w:line="240" w:lineRule="auto"/>
        <w:ind w:left="950" w:hanging="475"/>
        <w:rPr>
          <w:rStyle w:val="Hyperlink"/>
          <w:rFonts w:cs="Times New Roman"/>
          <w:szCs w:val="13"/>
        </w:rPr>
      </w:pPr>
      <w:r w:rsidRPr="00205307">
        <w:rPr>
          <w:rFonts w:cs="Times New Roman"/>
          <w:b/>
          <w:bCs/>
          <w:sz w:val="20"/>
          <w:szCs w:val="13"/>
        </w:rPr>
        <w:t>World Legal Information Institute</w:t>
      </w:r>
      <w:r w:rsidRPr="00205307">
        <w:rPr>
          <w:rFonts w:cs="Times New Roman"/>
          <w:sz w:val="20"/>
          <w:szCs w:val="13"/>
        </w:rPr>
        <w:t xml:space="preserve"> (</w:t>
      </w:r>
      <w:proofErr w:type="spellStart"/>
      <w:r w:rsidRPr="00205307">
        <w:rPr>
          <w:rFonts w:cs="Times New Roman"/>
          <w:sz w:val="20"/>
          <w:szCs w:val="13"/>
        </w:rPr>
        <w:t>WorldLII</w:t>
      </w:r>
      <w:proofErr w:type="spellEnd"/>
      <w:r w:rsidRPr="00205307">
        <w:rPr>
          <w:rFonts w:cs="Times New Roman"/>
          <w:sz w:val="20"/>
          <w:szCs w:val="13"/>
        </w:rPr>
        <w:t xml:space="preserve">)—non-profit global legal research facility developed collaboratively by the following Legal Information Institutes and other organizations. Over 270 databases from 48 jurisdictions in 20 countries are included in the initial release of </w:t>
      </w:r>
      <w:proofErr w:type="spellStart"/>
      <w:r w:rsidRPr="00205307">
        <w:rPr>
          <w:rFonts w:cs="Times New Roman"/>
          <w:sz w:val="20"/>
          <w:szCs w:val="13"/>
        </w:rPr>
        <w:t>WorldLII</w:t>
      </w:r>
      <w:proofErr w:type="spellEnd"/>
      <w:r w:rsidRPr="00205307">
        <w:rPr>
          <w:rFonts w:cs="Times New Roman"/>
          <w:sz w:val="20"/>
          <w:szCs w:val="13"/>
        </w:rPr>
        <w:t xml:space="preserve">. </w:t>
      </w:r>
      <w:r w:rsidRPr="00205307">
        <w:rPr>
          <w:rFonts w:cs="Times New Roman"/>
          <w:sz w:val="20"/>
          <w:szCs w:val="13"/>
        </w:rPr>
        <w:br/>
      </w:r>
      <w:hyperlink r:id="rId79" w:history="1">
        <w:r w:rsidRPr="00205307">
          <w:rPr>
            <w:rStyle w:val="Hyperlink"/>
            <w:rFonts w:cs="Times New Roman"/>
            <w:szCs w:val="13"/>
          </w:rPr>
          <w:t>http://www.worldlii.org/</w:t>
        </w:r>
      </w:hyperlink>
    </w:p>
    <w:p w14:paraId="593BE6CB" w14:textId="77777777" w:rsidR="00C220DB" w:rsidRPr="00205307" w:rsidRDefault="00C220DB" w:rsidP="00C746DD">
      <w:pPr>
        <w:spacing w:line="240" w:lineRule="auto"/>
        <w:rPr>
          <w:rFonts w:eastAsiaTheme="majorEastAsia" w:cs="Times New Roman"/>
          <w:color w:val="2F5496" w:themeColor="accent1" w:themeShade="BF"/>
          <w:sz w:val="28"/>
          <w:szCs w:val="32"/>
        </w:rPr>
      </w:pPr>
      <w:r w:rsidRPr="00205307">
        <w:rPr>
          <w:rFonts w:cs="Times New Roman"/>
        </w:rPr>
        <w:br w:type="page"/>
      </w:r>
    </w:p>
    <w:p w14:paraId="6A11F0BB" w14:textId="283378E8" w:rsidR="00C220DB" w:rsidRPr="00205307" w:rsidRDefault="00C220DB" w:rsidP="00C47F4A">
      <w:pPr>
        <w:pStyle w:val="Heading2"/>
      </w:pPr>
      <w:bookmarkStart w:id="464" w:name="_Statute_Coding_Bibliography"/>
      <w:bookmarkStart w:id="465" w:name="_Toc46189854"/>
      <w:bookmarkStart w:id="466" w:name="_Toc46189936"/>
      <w:bookmarkStart w:id="467" w:name="_Toc46190138"/>
      <w:bookmarkEnd w:id="464"/>
      <w:r w:rsidRPr="00205307">
        <w:lastRenderedPageBreak/>
        <w:t>Statute Coding Bibliography</w:t>
      </w:r>
      <w:bookmarkEnd w:id="465"/>
      <w:bookmarkEnd w:id="466"/>
      <w:bookmarkEnd w:id="467"/>
    </w:p>
    <w:p w14:paraId="4D4D20DB" w14:textId="4AD1FC91" w:rsidR="00C220DB" w:rsidRPr="00205307" w:rsidRDefault="00C220DB" w:rsidP="00C47F4A">
      <w:pPr>
        <w:pStyle w:val="Heading3"/>
      </w:pPr>
      <w:r w:rsidRPr="00205307">
        <w:t>East African Community</w:t>
      </w:r>
    </w:p>
    <w:p w14:paraId="22F2531E" w14:textId="77777777" w:rsidR="00C220DB" w:rsidRPr="00205307" w:rsidRDefault="00C220DB" w:rsidP="00C746DD">
      <w:pPr>
        <w:spacing w:line="240" w:lineRule="auto"/>
        <w:rPr>
          <w:rFonts w:cs="Times New Roman"/>
        </w:rPr>
      </w:pPr>
      <w:r w:rsidRPr="00205307">
        <w:rPr>
          <w:rFonts w:cs="Times New Roman"/>
        </w:rPr>
        <w:t>Burundi</w:t>
      </w:r>
    </w:p>
    <w:p w14:paraId="456B6C6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 xml:space="preserve">Decree December 28, 1888. Institutions. Scientific, religious, philanthropic associations, etc. [28 </w:t>
      </w:r>
      <w:proofErr w:type="spellStart"/>
      <w:r w:rsidRPr="00205307">
        <w:rPr>
          <w:rFonts w:cs="Times New Roman"/>
        </w:rPr>
        <w:t>décembre</w:t>
      </w:r>
      <w:proofErr w:type="spellEnd"/>
      <w:r w:rsidRPr="00205307">
        <w:rPr>
          <w:rFonts w:cs="Times New Roman"/>
        </w:rPr>
        <w:t xml:space="preserve"> 1888. </w:t>
      </w:r>
      <w:proofErr w:type="spellStart"/>
      <w:r w:rsidRPr="00205307">
        <w:rPr>
          <w:rFonts w:cs="Times New Roman"/>
        </w:rPr>
        <w:t>DECRET</w:t>
      </w:r>
      <w:proofErr w:type="spellEnd"/>
      <w:r w:rsidRPr="00205307">
        <w:rPr>
          <w:rFonts w:cs="Times New Roman"/>
        </w:rPr>
        <w:t xml:space="preserve"> DU ROI-SOUVERAIN — Institutions. Associations </w:t>
      </w:r>
      <w:proofErr w:type="spellStart"/>
      <w:r w:rsidRPr="00205307">
        <w:rPr>
          <w:rFonts w:cs="Times New Roman"/>
        </w:rPr>
        <w:t>scientifiques</w:t>
      </w:r>
      <w:proofErr w:type="spellEnd"/>
      <w:r w:rsidRPr="00205307">
        <w:rPr>
          <w:rFonts w:cs="Times New Roman"/>
        </w:rPr>
        <w:t xml:space="preserve">, religieuses, </w:t>
      </w:r>
      <w:proofErr w:type="spellStart"/>
      <w:r w:rsidRPr="00205307">
        <w:rPr>
          <w:rFonts w:cs="Times New Roman"/>
        </w:rPr>
        <w:t>Philanthropiques</w:t>
      </w:r>
      <w:proofErr w:type="spellEnd"/>
      <w:r w:rsidRPr="00205307">
        <w:rPr>
          <w:rFonts w:cs="Times New Roman"/>
        </w:rPr>
        <w:t xml:space="preserve">, etc. — </w:t>
      </w:r>
      <w:proofErr w:type="spellStart"/>
      <w:r w:rsidRPr="00205307">
        <w:rPr>
          <w:rFonts w:cs="Times New Roman"/>
        </w:rPr>
        <w:t>Personnalité</w:t>
      </w:r>
      <w:proofErr w:type="spellEnd"/>
      <w:r w:rsidRPr="00205307">
        <w:rPr>
          <w:rFonts w:cs="Times New Roman"/>
        </w:rPr>
        <w:t xml:space="preserve"> </w:t>
      </w:r>
      <w:proofErr w:type="spellStart"/>
      <w:r w:rsidRPr="00205307">
        <w:rPr>
          <w:rFonts w:cs="Times New Roman"/>
        </w:rPr>
        <w:t>civile</w:t>
      </w:r>
      <w:proofErr w:type="spellEnd"/>
      <w:r w:rsidRPr="00205307">
        <w:rPr>
          <w:rFonts w:cs="Times New Roman"/>
        </w:rPr>
        <w:t>.]. Burundi. Decree of 28 December 1888 (1922). Enacted: January 4, 1922. Ruanda-Urundi (Belgian Mandate 1922-1962).</w:t>
      </w:r>
    </w:p>
    <w:p w14:paraId="452AA8B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 xml:space="preserve">Decree December 31, 1888. African Red Cross Association [31 </w:t>
      </w:r>
      <w:proofErr w:type="spellStart"/>
      <w:r w:rsidRPr="00205307">
        <w:rPr>
          <w:rFonts w:cs="Times New Roman"/>
        </w:rPr>
        <w:t>décembre</w:t>
      </w:r>
      <w:proofErr w:type="spellEnd"/>
      <w:r w:rsidRPr="00205307">
        <w:rPr>
          <w:rFonts w:cs="Times New Roman"/>
        </w:rPr>
        <w:t xml:space="preserve"> 1888. </w:t>
      </w:r>
      <w:proofErr w:type="spellStart"/>
      <w:r w:rsidRPr="00205307">
        <w:rPr>
          <w:rFonts w:cs="Times New Roman"/>
        </w:rPr>
        <w:t>DECRET</w:t>
      </w:r>
      <w:proofErr w:type="spellEnd"/>
      <w:r w:rsidRPr="00205307">
        <w:rPr>
          <w:rFonts w:cs="Times New Roman"/>
        </w:rPr>
        <w:t xml:space="preserve"> DU ROI-SOUVERAIN — Association </w:t>
      </w:r>
      <w:proofErr w:type="spellStart"/>
      <w:r w:rsidRPr="00205307">
        <w:rPr>
          <w:rFonts w:cs="Times New Roman"/>
        </w:rPr>
        <w:t>africaine</w:t>
      </w:r>
      <w:proofErr w:type="spellEnd"/>
      <w:r w:rsidRPr="00205307">
        <w:rPr>
          <w:rFonts w:cs="Times New Roman"/>
        </w:rPr>
        <w:t xml:space="preserve"> de la Croix Rouge.]. Burundi. Decree of 31 December 1888 (1922). Enacted: January 5, 1922. Ruanda-Urundi (Belgian Mandate 1922-1962).</w:t>
      </w:r>
    </w:p>
    <w:p w14:paraId="1096A97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 xml:space="preserve">Decree May 28, 1902. Direct and Personal Taxes – Deductions [28 </w:t>
      </w:r>
      <w:proofErr w:type="spellStart"/>
      <w:r w:rsidRPr="00205307">
        <w:rPr>
          <w:rFonts w:cs="Times New Roman"/>
        </w:rPr>
        <w:t>mai</w:t>
      </w:r>
      <w:proofErr w:type="spellEnd"/>
      <w:r w:rsidRPr="00205307">
        <w:rPr>
          <w:rFonts w:cs="Times New Roman"/>
        </w:rPr>
        <w:t xml:space="preserve"> 1902. </w:t>
      </w:r>
      <w:proofErr w:type="spellStart"/>
      <w:r w:rsidRPr="00205307">
        <w:rPr>
          <w:rFonts w:cs="Times New Roman"/>
        </w:rPr>
        <w:t>DECRET</w:t>
      </w:r>
      <w:proofErr w:type="spellEnd"/>
      <w:r w:rsidRPr="00205307">
        <w:rPr>
          <w:rFonts w:cs="Times New Roman"/>
        </w:rPr>
        <w:t xml:space="preserve"> DU ROI-SOUVERAIN — Impositions </w:t>
      </w:r>
      <w:proofErr w:type="spellStart"/>
      <w:r w:rsidRPr="00205307">
        <w:rPr>
          <w:rFonts w:cs="Times New Roman"/>
        </w:rPr>
        <w:t>directes</w:t>
      </w:r>
      <w:proofErr w:type="spellEnd"/>
      <w:r w:rsidRPr="00205307">
        <w:rPr>
          <w:rFonts w:cs="Times New Roman"/>
        </w:rPr>
        <w:t xml:space="preserve"> et </w:t>
      </w:r>
      <w:proofErr w:type="spellStart"/>
      <w:r w:rsidRPr="00205307">
        <w:rPr>
          <w:rFonts w:cs="Times New Roman"/>
        </w:rPr>
        <w:t>personnelles</w:t>
      </w:r>
      <w:proofErr w:type="spellEnd"/>
      <w:r w:rsidRPr="00205307">
        <w:rPr>
          <w:rFonts w:cs="Times New Roman"/>
        </w:rPr>
        <w:t xml:space="preserve">. — </w:t>
      </w:r>
      <w:proofErr w:type="spellStart"/>
      <w:r w:rsidRPr="00205307">
        <w:rPr>
          <w:rFonts w:cs="Times New Roman"/>
        </w:rPr>
        <w:t>Réductions</w:t>
      </w:r>
      <w:proofErr w:type="spellEnd"/>
      <w:r w:rsidRPr="00205307">
        <w:rPr>
          <w:rFonts w:cs="Times New Roman"/>
        </w:rPr>
        <w:t>.]. Burundi. Decree of 28 May 1902 (1922). Enacted: January 6, 1922. Ruanda-Urundi (Belgian Mandate 1922-1962).</w:t>
      </w:r>
    </w:p>
    <w:p w14:paraId="7EF08DF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 xml:space="preserve">Code General Taxes [CODE GENERAL des </w:t>
      </w:r>
      <w:proofErr w:type="spellStart"/>
      <w:r w:rsidRPr="00205307">
        <w:rPr>
          <w:rFonts w:cs="Times New Roman"/>
        </w:rPr>
        <w:t>Impots</w:t>
      </w:r>
      <w:proofErr w:type="spellEnd"/>
      <w:r w:rsidRPr="00205307">
        <w:rPr>
          <w:rFonts w:cs="Times New Roman"/>
        </w:rPr>
        <w:t xml:space="preserve"> et Taxes Legislation mise a jour au 1er </w:t>
      </w:r>
      <w:proofErr w:type="spellStart"/>
      <w:r w:rsidRPr="00205307">
        <w:rPr>
          <w:rFonts w:cs="Times New Roman"/>
        </w:rPr>
        <w:t>janvier</w:t>
      </w:r>
      <w:proofErr w:type="spellEnd"/>
      <w:r w:rsidRPr="00205307">
        <w:rPr>
          <w:rFonts w:cs="Times New Roman"/>
        </w:rPr>
        <w:t xml:space="preserve"> 1969]. Burundi. Legislation updated 1 January 1969 (1969). Enacted: January 1, 1969.</w:t>
      </w:r>
    </w:p>
    <w:p w14:paraId="6D8395C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General Framework of Cooperation Between the Republic of Burundi and Foreign Non-Governmental Organizations (</w:t>
      </w:r>
      <w:proofErr w:type="spellStart"/>
      <w:r w:rsidRPr="00205307">
        <w:rPr>
          <w:rFonts w:cs="Times New Roman"/>
        </w:rPr>
        <w:t>ONGEs</w:t>
      </w:r>
      <w:proofErr w:type="spellEnd"/>
      <w:r w:rsidRPr="00205307">
        <w:rPr>
          <w:rFonts w:cs="Times New Roman"/>
        </w:rPr>
        <w:t>) [</w:t>
      </w:r>
      <w:proofErr w:type="spellStart"/>
      <w:r w:rsidRPr="00205307">
        <w:rPr>
          <w:rFonts w:cs="Times New Roman"/>
        </w:rPr>
        <w:t>LOI</w:t>
      </w:r>
      <w:proofErr w:type="spellEnd"/>
      <w:r w:rsidRPr="00205307">
        <w:rPr>
          <w:rFonts w:cs="Times New Roman"/>
        </w:rPr>
        <w:t xml:space="preserve"> N°1/01 DU 23 JANVIER 2017 </w:t>
      </w:r>
      <w:proofErr w:type="spellStart"/>
      <w:r w:rsidRPr="00205307">
        <w:rPr>
          <w:rFonts w:cs="Times New Roman"/>
        </w:rPr>
        <w:t>PORTANT</w:t>
      </w:r>
      <w:proofErr w:type="spellEnd"/>
      <w:r w:rsidRPr="00205307">
        <w:rPr>
          <w:rFonts w:cs="Times New Roman"/>
        </w:rPr>
        <w:t xml:space="preserve"> MODIFICATION DE LA </w:t>
      </w:r>
      <w:proofErr w:type="spellStart"/>
      <w:r w:rsidRPr="00205307">
        <w:rPr>
          <w:rFonts w:cs="Times New Roman"/>
        </w:rPr>
        <w:t>LOI</w:t>
      </w:r>
      <w:proofErr w:type="spellEnd"/>
      <w:r w:rsidRPr="00205307">
        <w:rPr>
          <w:rFonts w:cs="Times New Roman"/>
        </w:rPr>
        <w:t xml:space="preserve"> N°1/011 DU 23 </w:t>
      </w:r>
      <w:proofErr w:type="spellStart"/>
      <w:r w:rsidRPr="00205307">
        <w:rPr>
          <w:rFonts w:cs="Times New Roman"/>
        </w:rPr>
        <w:t>JUIN</w:t>
      </w:r>
      <w:proofErr w:type="spellEnd"/>
      <w:r w:rsidRPr="00205307">
        <w:rPr>
          <w:rFonts w:cs="Times New Roman"/>
        </w:rPr>
        <w:t xml:space="preserve"> 1999 </w:t>
      </w:r>
      <w:proofErr w:type="spellStart"/>
      <w:r w:rsidRPr="00205307">
        <w:rPr>
          <w:rFonts w:cs="Times New Roman"/>
        </w:rPr>
        <w:t>PORTANT</w:t>
      </w:r>
      <w:proofErr w:type="spellEnd"/>
      <w:r w:rsidRPr="00205307">
        <w:rPr>
          <w:rFonts w:cs="Times New Roman"/>
        </w:rPr>
        <w:t xml:space="preserve"> MODIFICATION DU </w:t>
      </w:r>
      <w:proofErr w:type="spellStart"/>
      <w:r w:rsidRPr="00205307">
        <w:rPr>
          <w:rFonts w:cs="Times New Roman"/>
        </w:rPr>
        <w:t>DECRET</w:t>
      </w:r>
      <w:proofErr w:type="spellEnd"/>
      <w:r w:rsidRPr="00205307">
        <w:rPr>
          <w:rFonts w:cs="Times New Roman"/>
        </w:rPr>
        <w:t xml:space="preserve">- </w:t>
      </w:r>
      <w:proofErr w:type="spellStart"/>
      <w:r w:rsidRPr="00205307">
        <w:rPr>
          <w:rFonts w:cs="Times New Roman"/>
        </w:rPr>
        <w:t>LOI</w:t>
      </w:r>
      <w:proofErr w:type="spellEnd"/>
      <w:r w:rsidRPr="00205307">
        <w:rPr>
          <w:rFonts w:cs="Times New Roman"/>
        </w:rPr>
        <w:t xml:space="preserve"> N°1/033 DU 22 </w:t>
      </w:r>
      <w:proofErr w:type="spellStart"/>
      <w:r w:rsidRPr="00205307">
        <w:rPr>
          <w:rFonts w:cs="Times New Roman"/>
        </w:rPr>
        <w:t>AOUT</w:t>
      </w:r>
      <w:proofErr w:type="spellEnd"/>
      <w:r w:rsidRPr="00205307">
        <w:rPr>
          <w:rFonts w:cs="Times New Roman"/>
        </w:rPr>
        <w:t xml:space="preserve"> 1990 </w:t>
      </w:r>
      <w:proofErr w:type="spellStart"/>
      <w:r w:rsidRPr="00205307">
        <w:rPr>
          <w:rFonts w:cs="Times New Roman"/>
        </w:rPr>
        <w:t>PORTANT</w:t>
      </w:r>
      <w:proofErr w:type="spellEnd"/>
      <w:r w:rsidRPr="00205307">
        <w:rPr>
          <w:rFonts w:cs="Times New Roman"/>
        </w:rPr>
        <w:t xml:space="preserve"> CADRE GENERAL DE LA]. Burundi. Law No. 1/01 of January 23, 2017 (2017). Enacted: January 23, 2017. Amending Law No. 1-011 of June 23, 1999 amending Decree-Law No. 1-033 of August 22, 1990.</w:t>
      </w:r>
    </w:p>
    <w:p w14:paraId="6C16953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Organic Framework of Non-profit Associations [</w:t>
      </w:r>
      <w:proofErr w:type="spellStart"/>
      <w:r w:rsidRPr="00205307">
        <w:rPr>
          <w:rFonts w:cs="Times New Roman"/>
        </w:rPr>
        <w:t>LOI</w:t>
      </w:r>
      <w:proofErr w:type="spellEnd"/>
      <w:r w:rsidRPr="00205307">
        <w:rPr>
          <w:rFonts w:cs="Times New Roman"/>
        </w:rPr>
        <w:t xml:space="preserve"> N°1/02 DU 27 JANVIER 2017 </w:t>
      </w:r>
      <w:proofErr w:type="spellStart"/>
      <w:r w:rsidRPr="00205307">
        <w:rPr>
          <w:rFonts w:cs="Times New Roman"/>
        </w:rPr>
        <w:t>PORTANT</w:t>
      </w:r>
      <w:proofErr w:type="spellEnd"/>
      <w:r w:rsidRPr="00205307">
        <w:rPr>
          <w:rFonts w:cs="Times New Roman"/>
        </w:rPr>
        <w:t xml:space="preserve"> CADRE </w:t>
      </w:r>
      <w:proofErr w:type="spellStart"/>
      <w:r w:rsidRPr="00205307">
        <w:rPr>
          <w:rFonts w:cs="Times New Roman"/>
        </w:rPr>
        <w:t>ORGANIQUE</w:t>
      </w:r>
      <w:proofErr w:type="spellEnd"/>
      <w:r w:rsidRPr="00205307">
        <w:rPr>
          <w:rFonts w:cs="Times New Roman"/>
        </w:rPr>
        <w:t xml:space="preserve"> DES ASSOCIATIONS SANS BUT </w:t>
      </w:r>
      <w:proofErr w:type="spellStart"/>
      <w:r w:rsidRPr="00205307">
        <w:rPr>
          <w:rFonts w:cs="Times New Roman"/>
        </w:rPr>
        <w:t>LUCRATIF</w:t>
      </w:r>
      <w:proofErr w:type="spellEnd"/>
      <w:r w:rsidRPr="00205307">
        <w:rPr>
          <w:rFonts w:cs="Times New Roman"/>
        </w:rPr>
        <w:t>]. Burundi. Law No. 1/02 of January 27, 2017 (2017). Enacted: January 27, 2017. Amending the Decree-Law No. 1/11 of 18 April 1992 on the organic framework of non-profit associations.</w:t>
      </w:r>
    </w:p>
    <w:p w14:paraId="396649CD" w14:textId="77777777" w:rsidR="00C220DB" w:rsidRPr="00205307" w:rsidRDefault="00C220DB" w:rsidP="00C746DD">
      <w:pPr>
        <w:spacing w:line="240" w:lineRule="auto"/>
        <w:rPr>
          <w:rFonts w:cs="Times New Roman"/>
        </w:rPr>
      </w:pPr>
      <w:r w:rsidRPr="00205307">
        <w:rPr>
          <w:rFonts w:cs="Times New Roman"/>
        </w:rPr>
        <w:t>Kenya</w:t>
      </w:r>
    </w:p>
    <w:p w14:paraId="2429FE9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Stamp Duty Act Cap. 480. Kenya. No. 31 of 1958 (1958). Enacted: October 1, 1958.</w:t>
      </w:r>
    </w:p>
    <w:p w14:paraId="7A18946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The Public Order Act Cap. 56. Kenya. No. 54 of 1960 (1960). Enacted: January 1, 1960. Amending Cap. 56 (1950).</w:t>
      </w:r>
    </w:p>
    <w:p w14:paraId="1C026AC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The Companies Ordinance. Kenya. Chapter 486 (1962). Enacted: 1-Jan-62.</w:t>
      </w:r>
    </w:p>
    <w:p w14:paraId="23C6CD5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The Trustees (Perpetual Succession Act) Cap. 164. Kenya. No. 19 of 1964 (1964). Enacted: January 1, 1964. Amending Cap. 164 (1948).</w:t>
      </w:r>
    </w:p>
    <w:p w14:paraId="1CBFC71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The Societies Act Cap. 108. Kenya. No. 4 of 1968 (1968). Enacted: February 16, 1968.</w:t>
      </w:r>
    </w:p>
    <w:p w14:paraId="044674D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Income Tax Act Cap. 470. Kenya. (1973). Enacted: January 1, 1974.</w:t>
      </w:r>
    </w:p>
    <w:p w14:paraId="1DFCEC4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7.</w:t>
      </w:r>
      <w:r w:rsidRPr="00205307">
        <w:rPr>
          <w:rFonts w:cs="Times New Roman"/>
        </w:rPr>
        <w:tab/>
        <w:t>The Land (Perpetual Succession) (Amendment) Act. Kenya. No. 2 of 1980 (1980). Enacted: May 2, 1980. Amending Cap. 164 (1948).</w:t>
      </w:r>
    </w:p>
    <w:p w14:paraId="0B01B5B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8.</w:t>
      </w:r>
      <w:r w:rsidRPr="00205307">
        <w:rPr>
          <w:rFonts w:cs="Times New Roman"/>
        </w:rPr>
        <w:tab/>
        <w:t>Trustees (Perpetual Succession) Act. Kenya. No. 22 of 1987 (1987). Enacted: January 1, 1987. Amending Cap. 164 (1948).</w:t>
      </w:r>
    </w:p>
    <w:p w14:paraId="5BA4F75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9.</w:t>
      </w:r>
      <w:r w:rsidRPr="00205307">
        <w:rPr>
          <w:rFonts w:cs="Times New Roman"/>
        </w:rPr>
        <w:tab/>
        <w:t>Value Added Tax Act. Kenya. Cap. 476 (1989). Enacted: January 1, 1990.</w:t>
      </w:r>
    </w:p>
    <w:p w14:paraId="62B26201"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10.</w:t>
      </w:r>
      <w:r w:rsidRPr="00205307">
        <w:rPr>
          <w:rFonts w:cs="Times New Roman"/>
        </w:rPr>
        <w:tab/>
        <w:t>The Non-Governmental Organizations Co-ordination Act. Kenya. No. 19 of 1990 (1990). Enacted: Amended before enacted.</w:t>
      </w:r>
    </w:p>
    <w:p w14:paraId="7066BB8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11.</w:t>
      </w:r>
      <w:r w:rsidRPr="00205307">
        <w:rPr>
          <w:rFonts w:cs="Times New Roman"/>
        </w:rPr>
        <w:tab/>
        <w:t>The Statute Law (Repeal and Miscellaneous Amendments) Act, 1991. Kenya. No. 14 of 1991 (1991). Enacted: December 27, 1991. Amending and commencing No. 19 of 1990.</w:t>
      </w:r>
    </w:p>
    <w:p w14:paraId="3035B50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12.</w:t>
      </w:r>
      <w:r w:rsidRPr="00205307">
        <w:rPr>
          <w:rFonts w:cs="Times New Roman"/>
        </w:rPr>
        <w:tab/>
        <w:t>The Statute Law (Miscellaneous Amendments) Act, 1992. Kenya. No. 11 of 1992 (1992). Enacted: October 23, 1992. Amending No. 19 of 1990.</w:t>
      </w:r>
    </w:p>
    <w:p w14:paraId="176E152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13.</w:t>
      </w:r>
      <w:r w:rsidRPr="00205307">
        <w:rPr>
          <w:rFonts w:cs="Times New Roman"/>
        </w:rPr>
        <w:tab/>
        <w:t>Non-Governmental Organizations Co-ordination Regulations, 1992. Kenya. Legal Notice No. 152 of 1992 (1992). Enacted: May 22, 1992. For matters relating to the NGO Act No. 19 of 1990.</w:t>
      </w:r>
    </w:p>
    <w:p w14:paraId="752D28B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14.</w:t>
      </w:r>
      <w:r w:rsidRPr="00205307">
        <w:rPr>
          <w:rFonts w:cs="Times New Roman"/>
        </w:rPr>
        <w:tab/>
        <w:t>Non-Governmental Organizations Council Code of Conduct, 1995. Kenya. Legal Notice No. 306 of 1995 (1995). Enacted: September 8, 1995. In exercise of powers conferred by section 24 of the NGO Act No. 19 of 1990.</w:t>
      </w:r>
    </w:p>
    <w:p w14:paraId="607FE83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15.</w:t>
      </w:r>
      <w:r w:rsidRPr="00205307">
        <w:rPr>
          <w:rFonts w:cs="Times New Roman"/>
        </w:rPr>
        <w:tab/>
        <w:t>The Statute Law (Repeals and Miscellaneous Amendments) Act, 1997. Kenya. No. 10 of 1997 (1997). Enacted: November 7, 1997. Amending Cap. 56 (1950).</w:t>
      </w:r>
    </w:p>
    <w:p w14:paraId="25FD84C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16.</w:t>
      </w:r>
      <w:r w:rsidRPr="00205307">
        <w:rPr>
          <w:rFonts w:cs="Times New Roman"/>
        </w:rPr>
        <w:tab/>
        <w:t>The Statute Law (Repeals and Miscellaneous Amendments) Act, 1997. Kenya. No. 10 of 1997 (1997). Enacted: November 7, 1997. Amending Cap. 108 (1968).</w:t>
      </w:r>
    </w:p>
    <w:p w14:paraId="09DC134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17.</w:t>
      </w:r>
      <w:r w:rsidRPr="00205307">
        <w:rPr>
          <w:rFonts w:cs="Times New Roman"/>
        </w:rPr>
        <w:tab/>
        <w:t>National Security Intelligence Service Act. Kenya. No. 11 of 1998 (1998). Enacted: January 1, 1999.</w:t>
      </w:r>
    </w:p>
    <w:p w14:paraId="5ADD234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18.</w:t>
      </w:r>
      <w:r w:rsidRPr="00205307">
        <w:rPr>
          <w:rFonts w:cs="Times New Roman"/>
        </w:rPr>
        <w:tab/>
        <w:t>The Statute Law (Miscellaneous Amendments) Act. Kenya. No. 7 of 2007 (2007). Enacted: October 15, 2007. Amending No. 19 of 1990.</w:t>
      </w:r>
    </w:p>
    <w:p w14:paraId="709E238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19.</w:t>
      </w:r>
      <w:r w:rsidRPr="00205307">
        <w:rPr>
          <w:rFonts w:cs="Times New Roman"/>
        </w:rPr>
        <w:tab/>
        <w:t>Political Parties Act, 2007. Kenya. Cap. 7A (2007). Enacted: January 1, 2008.</w:t>
      </w:r>
    </w:p>
    <w:p w14:paraId="7DC573E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20.</w:t>
      </w:r>
      <w:r w:rsidRPr="00205307">
        <w:rPr>
          <w:rFonts w:cs="Times New Roman"/>
        </w:rPr>
        <w:tab/>
        <w:t>The Companies Act. Kenya. Chapter 486 (2008). Enacted: January 1, 2008. Amending Cap. 486.</w:t>
      </w:r>
    </w:p>
    <w:p w14:paraId="1AFCC6A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21.</w:t>
      </w:r>
      <w:r w:rsidRPr="00205307">
        <w:rPr>
          <w:rFonts w:cs="Times New Roman"/>
        </w:rPr>
        <w:tab/>
        <w:t>Political Parties Act, 2011. Kenya. No. 11 of 2011 (2011). Enacted: November 1, 2011. Replacing Cap. 7A of 2007.</w:t>
      </w:r>
    </w:p>
    <w:p w14:paraId="6E5EBFA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22.</w:t>
      </w:r>
      <w:r w:rsidRPr="00205307">
        <w:rPr>
          <w:rFonts w:cs="Times New Roman"/>
        </w:rPr>
        <w:tab/>
        <w:t>National Intelligence Service Act. Kenya. No. 28 of 2012 (2012). Enacted: October 5, 2012. Replacing No. 11 of 1998.</w:t>
      </w:r>
    </w:p>
    <w:p w14:paraId="43EA42B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23.</w:t>
      </w:r>
      <w:r w:rsidRPr="00205307">
        <w:rPr>
          <w:rFonts w:cs="Times New Roman"/>
        </w:rPr>
        <w:tab/>
        <w:t>Value Added Tax Act. Kenya. No. 35 of 2013 (2013). Enacted: September 2, 2013. Replacing Cap. 476 (1989).</w:t>
      </w:r>
    </w:p>
    <w:p w14:paraId="0D0EBF1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24.</w:t>
      </w:r>
      <w:r w:rsidRPr="00205307">
        <w:rPr>
          <w:rFonts w:cs="Times New Roman"/>
        </w:rPr>
        <w:tab/>
        <w:t>Public Benefits Organizations Act. Kenya. No. 18 of 2013 (2013).</w:t>
      </w:r>
    </w:p>
    <w:p w14:paraId="09C600A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25.</w:t>
      </w:r>
      <w:r w:rsidRPr="00205307">
        <w:rPr>
          <w:rFonts w:cs="Times New Roman"/>
        </w:rPr>
        <w:tab/>
        <w:t>The Public Order Act (Amendment). Kenya. No. 19 of 2014 (2014). Enacted: January 1, 2014. Amending Cap. 56 (1950).</w:t>
      </w:r>
    </w:p>
    <w:p w14:paraId="0C13764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26.</w:t>
      </w:r>
      <w:r w:rsidRPr="00205307">
        <w:rPr>
          <w:rFonts w:cs="Times New Roman"/>
        </w:rPr>
        <w:tab/>
        <w:t>The Security Laws (Amendment) Act, 2014. Kenya. No. 19 of 2014 (2014). Enacted: December 22, 2014. Amending No. 18 of 2013.</w:t>
      </w:r>
    </w:p>
    <w:p w14:paraId="61ACA44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27.</w:t>
      </w:r>
      <w:r w:rsidRPr="00205307">
        <w:rPr>
          <w:rFonts w:cs="Times New Roman"/>
        </w:rPr>
        <w:tab/>
        <w:t>Companies Act. Kenya. No. 17 of 2015 (2015). Enacted: September 15, 2015. Replacing Companies Act, Cap. 486.</w:t>
      </w:r>
    </w:p>
    <w:p w14:paraId="372743F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28.</w:t>
      </w:r>
      <w:r w:rsidRPr="00205307">
        <w:rPr>
          <w:rFonts w:cs="Times New Roman"/>
        </w:rPr>
        <w:tab/>
        <w:t>The Finance Act. Kenya. No. 15 of 2017 (2017). Enacted: April 3, 2017. Amending Cap. 470 (1973).</w:t>
      </w:r>
    </w:p>
    <w:p w14:paraId="7867EE9D" w14:textId="77777777" w:rsidR="00C220DB" w:rsidRPr="00205307" w:rsidRDefault="00C220DB" w:rsidP="00C746DD">
      <w:pPr>
        <w:spacing w:line="240" w:lineRule="auto"/>
        <w:rPr>
          <w:rFonts w:cs="Times New Roman"/>
        </w:rPr>
      </w:pPr>
      <w:r w:rsidRPr="00205307">
        <w:rPr>
          <w:rFonts w:cs="Times New Roman"/>
        </w:rPr>
        <w:t>Rwanda</w:t>
      </w:r>
    </w:p>
    <w:p w14:paraId="4639F59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 xml:space="preserve">Decree December 28, 1888. Institutions. Scientific, religious, philanthropic associations, etc. [28 </w:t>
      </w:r>
      <w:proofErr w:type="spellStart"/>
      <w:r w:rsidRPr="00205307">
        <w:rPr>
          <w:rFonts w:cs="Times New Roman"/>
        </w:rPr>
        <w:t>décembre</w:t>
      </w:r>
      <w:proofErr w:type="spellEnd"/>
      <w:r w:rsidRPr="00205307">
        <w:rPr>
          <w:rFonts w:cs="Times New Roman"/>
        </w:rPr>
        <w:t xml:space="preserve"> 1888. </w:t>
      </w:r>
      <w:proofErr w:type="spellStart"/>
      <w:r w:rsidRPr="00205307">
        <w:rPr>
          <w:rFonts w:cs="Times New Roman"/>
        </w:rPr>
        <w:t>DECRET</w:t>
      </w:r>
      <w:proofErr w:type="spellEnd"/>
      <w:r w:rsidRPr="00205307">
        <w:rPr>
          <w:rFonts w:cs="Times New Roman"/>
        </w:rPr>
        <w:t xml:space="preserve"> DU ROI-SOUVERAIN — Institutions. Associations </w:t>
      </w:r>
      <w:proofErr w:type="spellStart"/>
      <w:r w:rsidRPr="00205307">
        <w:rPr>
          <w:rFonts w:cs="Times New Roman"/>
        </w:rPr>
        <w:t>scientifiques</w:t>
      </w:r>
      <w:proofErr w:type="spellEnd"/>
      <w:r w:rsidRPr="00205307">
        <w:rPr>
          <w:rFonts w:cs="Times New Roman"/>
        </w:rPr>
        <w:t xml:space="preserve">, religieuses, </w:t>
      </w:r>
      <w:proofErr w:type="spellStart"/>
      <w:r w:rsidRPr="00205307">
        <w:rPr>
          <w:rFonts w:cs="Times New Roman"/>
        </w:rPr>
        <w:t>Philanthropiques</w:t>
      </w:r>
      <w:proofErr w:type="spellEnd"/>
      <w:r w:rsidRPr="00205307">
        <w:rPr>
          <w:rFonts w:cs="Times New Roman"/>
        </w:rPr>
        <w:t xml:space="preserve">, etc. — </w:t>
      </w:r>
      <w:proofErr w:type="spellStart"/>
      <w:r w:rsidRPr="00205307">
        <w:rPr>
          <w:rFonts w:cs="Times New Roman"/>
        </w:rPr>
        <w:t>Personnalité</w:t>
      </w:r>
      <w:proofErr w:type="spellEnd"/>
      <w:r w:rsidRPr="00205307">
        <w:rPr>
          <w:rFonts w:cs="Times New Roman"/>
        </w:rPr>
        <w:t xml:space="preserve"> </w:t>
      </w:r>
      <w:proofErr w:type="spellStart"/>
      <w:r w:rsidRPr="00205307">
        <w:rPr>
          <w:rFonts w:cs="Times New Roman"/>
        </w:rPr>
        <w:t>civile</w:t>
      </w:r>
      <w:proofErr w:type="spellEnd"/>
      <w:r w:rsidRPr="00205307">
        <w:rPr>
          <w:rFonts w:cs="Times New Roman"/>
        </w:rPr>
        <w:t>.]. Rwanda. Decree of 28 December 1888 (1922). Enacted: January 1, 1922. Ruanda-Urundi (Belgian Mandate 1922-1962).</w:t>
      </w:r>
    </w:p>
    <w:p w14:paraId="388FAC1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2.</w:t>
      </w:r>
      <w:r w:rsidRPr="00205307">
        <w:rPr>
          <w:rFonts w:cs="Times New Roman"/>
        </w:rPr>
        <w:tab/>
        <w:t xml:space="preserve">Decree December 31, 1888. African Red Cross Association [31 </w:t>
      </w:r>
      <w:proofErr w:type="spellStart"/>
      <w:r w:rsidRPr="00205307">
        <w:rPr>
          <w:rFonts w:cs="Times New Roman"/>
        </w:rPr>
        <w:t>décembre</w:t>
      </w:r>
      <w:proofErr w:type="spellEnd"/>
      <w:r w:rsidRPr="00205307">
        <w:rPr>
          <w:rFonts w:cs="Times New Roman"/>
        </w:rPr>
        <w:t xml:space="preserve"> 1888. </w:t>
      </w:r>
      <w:proofErr w:type="spellStart"/>
      <w:r w:rsidRPr="00205307">
        <w:rPr>
          <w:rFonts w:cs="Times New Roman"/>
        </w:rPr>
        <w:t>DECRET</w:t>
      </w:r>
      <w:proofErr w:type="spellEnd"/>
      <w:r w:rsidRPr="00205307">
        <w:rPr>
          <w:rFonts w:cs="Times New Roman"/>
        </w:rPr>
        <w:t xml:space="preserve"> DU ROI-SOUVERAIN — Association </w:t>
      </w:r>
      <w:proofErr w:type="spellStart"/>
      <w:r w:rsidRPr="00205307">
        <w:rPr>
          <w:rFonts w:cs="Times New Roman"/>
        </w:rPr>
        <w:t>africaine</w:t>
      </w:r>
      <w:proofErr w:type="spellEnd"/>
      <w:r w:rsidRPr="00205307">
        <w:rPr>
          <w:rFonts w:cs="Times New Roman"/>
        </w:rPr>
        <w:t xml:space="preserve"> de la Croix Rouge.]. Rwanda. Decree of 31 December 1888 (1922). Enacted: January 2, 1922. Ruanda-Urundi (Belgian Mandate 1922-1962).</w:t>
      </w:r>
    </w:p>
    <w:p w14:paraId="7ACA19C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 xml:space="preserve">Decree May 28, 1902. Direct and Personal Taxes – Deductions [28 </w:t>
      </w:r>
      <w:proofErr w:type="spellStart"/>
      <w:r w:rsidRPr="00205307">
        <w:rPr>
          <w:rFonts w:cs="Times New Roman"/>
        </w:rPr>
        <w:t>mai</w:t>
      </w:r>
      <w:proofErr w:type="spellEnd"/>
      <w:r w:rsidRPr="00205307">
        <w:rPr>
          <w:rFonts w:cs="Times New Roman"/>
        </w:rPr>
        <w:t xml:space="preserve"> 1902. </w:t>
      </w:r>
      <w:proofErr w:type="spellStart"/>
      <w:r w:rsidRPr="00205307">
        <w:rPr>
          <w:rFonts w:cs="Times New Roman"/>
        </w:rPr>
        <w:t>DECRET</w:t>
      </w:r>
      <w:proofErr w:type="spellEnd"/>
      <w:r w:rsidRPr="00205307">
        <w:rPr>
          <w:rFonts w:cs="Times New Roman"/>
        </w:rPr>
        <w:t xml:space="preserve"> DU ROI-SOUVERAIN — Impositions </w:t>
      </w:r>
      <w:proofErr w:type="spellStart"/>
      <w:r w:rsidRPr="00205307">
        <w:rPr>
          <w:rFonts w:cs="Times New Roman"/>
        </w:rPr>
        <w:t>directes</w:t>
      </w:r>
      <w:proofErr w:type="spellEnd"/>
      <w:r w:rsidRPr="00205307">
        <w:rPr>
          <w:rFonts w:cs="Times New Roman"/>
        </w:rPr>
        <w:t xml:space="preserve"> et </w:t>
      </w:r>
      <w:proofErr w:type="spellStart"/>
      <w:r w:rsidRPr="00205307">
        <w:rPr>
          <w:rFonts w:cs="Times New Roman"/>
        </w:rPr>
        <w:t>personnelles</w:t>
      </w:r>
      <w:proofErr w:type="spellEnd"/>
      <w:r w:rsidRPr="00205307">
        <w:rPr>
          <w:rFonts w:cs="Times New Roman"/>
        </w:rPr>
        <w:t xml:space="preserve">. — </w:t>
      </w:r>
      <w:proofErr w:type="spellStart"/>
      <w:r w:rsidRPr="00205307">
        <w:rPr>
          <w:rFonts w:cs="Times New Roman"/>
        </w:rPr>
        <w:t>Réductions</w:t>
      </w:r>
      <w:proofErr w:type="spellEnd"/>
      <w:r w:rsidRPr="00205307">
        <w:rPr>
          <w:rFonts w:cs="Times New Roman"/>
        </w:rPr>
        <w:t>.]. Rwanda. Decree of 28 May 1902 (1922). Enacted: January 3, 1922. Ruanda-Urundi (Belgian Mandate 1922-1962).</w:t>
      </w:r>
    </w:p>
    <w:p w14:paraId="364C4B0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Relating to Non-Profit Making Organizations. Rwanda. Law No. 20/2000 of 26/07/2000 (2000). Enacted: April 1, 2001.</w:t>
      </w:r>
    </w:p>
    <w:p w14:paraId="27E6192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 xml:space="preserve">Governing the </w:t>
      </w:r>
      <w:proofErr w:type="spellStart"/>
      <w:r w:rsidRPr="00205307">
        <w:rPr>
          <w:rFonts w:cs="Times New Roman"/>
        </w:rPr>
        <w:t>Organisation</w:t>
      </w:r>
      <w:proofErr w:type="spellEnd"/>
      <w:r w:rsidRPr="00205307">
        <w:rPr>
          <w:rFonts w:cs="Times New Roman"/>
        </w:rPr>
        <w:t xml:space="preserve"> and the Functioning of National Non-Governmental </w:t>
      </w:r>
      <w:proofErr w:type="spellStart"/>
      <w:r w:rsidRPr="00205307">
        <w:rPr>
          <w:rFonts w:cs="Times New Roman"/>
        </w:rPr>
        <w:t>Organisations</w:t>
      </w:r>
      <w:proofErr w:type="spellEnd"/>
      <w:r w:rsidRPr="00205307">
        <w:rPr>
          <w:rFonts w:cs="Times New Roman"/>
        </w:rPr>
        <w:t>. Rwanda. Law No. 04/2012 of 17/02/2012 (2012). Enacted: April 9, 2012.</w:t>
      </w:r>
    </w:p>
    <w:p w14:paraId="415F414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 xml:space="preserve">Governing the </w:t>
      </w:r>
      <w:proofErr w:type="spellStart"/>
      <w:r w:rsidRPr="00205307">
        <w:rPr>
          <w:rFonts w:cs="Times New Roman"/>
        </w:rPr>
        <w:t>Organisation</w:t>
      </w:r>
      <w:proofErr w:type="spellEnd"/>
      <w:r w:rsidRPr="00205307">
        <w:rPr>
          <w:rFonts w:cs="Times New Roman"/>
        </w:rPr>
        <w:t xml:space="preserve"> and the Functioning of International Non-Governmental </w:t>
      </w:r>
      <w:proofErr w:type="spellStart"/>
      <w:r w:rsidRPr="00205307">
        <w:rPr>
          <w:rFonts w:cs="Times New Roman"/>
        </w:rPr>
        <w:t>Organisations</w:t>
      </w:r>
      <w:proofErr w:type="spellEnd"/>
      <w:r w:rsidRPr="00205307">
        <w:rPr>
          <w:rFonts w:cs="Times New Roman"/>
        </w:rPr>
        <w:t>. Rwanda. Law No. 05/2012 of 17/02/2012 (2012). Enacted: April 9, 2012.</w:t>
      </w:r>
    </w:p>
    <w:p w14:paraId="7E57703E" w14:textId="77777777" w:rsidR="00C220DB" w:rsidRPr="00205307" w:rsidRDefault="00C220DB" w:rsidP="00C746DD">
      <w:pPr>
        <w:spacing w:line="240" w:lineRule="auto"/>
        <w:rPr>
          <w:rFonts w:cs="Times New Roman"/>
        </w:rPr>
      </w:pPr>
      <w:r w:rsidRPr="00205307">
        <w:rPr>
          <w:rFonts w:cs="Times New Roman"/>
        </w:rPr>
        <w:t>South Sudan</w:t>
      </w:r>
    </w:p>
    <w:p w14:paraId="7B79F09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The Non-Governmental Organizations Act. South Sudan. (2003). Enacted: December 31, 2003.</w:t>
      </w:r>
    </w:p>
    <w:p w14:paraId="101074B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The Taxation Act. South Sudan. (2009).</w:t>
      </w:r>
    </w:p>
    <w:p w14:paraId="6259E3B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Relief and Rehabilitation Commission Act. South Sudan. (2016).</w:t>
      </w:r>
    </w:p>
    <w:p w14:paraId="2D8305B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Non-Government Organizations Act. South Sudan. (2016).</w:t>
      </w:r>
    </w:p>
    <w:p w14:paraId="167FADA1" w14:textId="77777777" w:rsidR="00C220DB" w:rsidRPr="00205307" w:rsidRDefault="00C220DB" w:rsidP="00C746DD">
      <w:pPr>
        <w:spacing w:line="240" w:lineRule="auto"/>
        <w:rPr>
          <w:rFonts w:cs="Times New Roman"/>
        </w:rPr>
      </w:pPr>
      <w:r w:rsidRPr="00205307">
        <w:rPr>
          <w:rFonts w:cs="Times New Roman"/>
        </w:rPr>
        <w:t>Tanzania</w:t>
      </w:r>
    </w:p>
    <w:p w14:paraId="3B34B30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Societies Ordinance. Tanzania. No. 11 of 1954 (1954). Enacted: June 1, 1954.</w:t>
      </w:r>
    </w:p>
    <w:p w14:paraId="6FC526E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Societies Ordinance. Tanzania. No. 22 of 1957 (1957). Amending Cap. 337 (No. 11 of 1954).</w:t>
      </w:r>
    </w:p>
    <w:p w14:paraId="797336F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Societies Ordinance. Tanzania. No. 76 of 1962 (1962). Enacted: December 12, 1962. Amending Cap. 337 (No. 11 of 1954).</w:t>
      </w:r>
    </w:p>
    <w:p w14:paraId="540FF4F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Societies Ordinance. Tanzania. No. 54 of 1963 (1963). Enacted: December 31, 1963. Amending Cap. 337 (No. 11 of 1954).</w:t>
      </w:r>
    </w:p>
    <w:p w14:paraId="0336CA0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Societies Ordinance. Tanzania. No. 16 of 1969 (1969). Enacted: February 7, 1969. Amending Cap. 337 (No. 11 of 1954).</w:t>
      </w:r>
    </w:p>
    <w:p w14:paraId="67F258B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The Income Tax Act. Tanzania. No. 33 of 1973 (1973). Enacted: January 1, 1974.</w:t>
      </w:r>
    </w:p>
    <w:p w14:paraId="5743732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7.</w:t>
      </w:r>
      <w:r w:rsidRPr="00205307">
        <w:rPr>
          <w:rFonts w:cs="Times New Roman"/>
        </w:rPr>
        <w:tab/>
        <w:t>The Non-Governmental Organizations Act. Tanzania. No. 24 of 2002 (2002). Enacted: December 14, 2002.</w:t>
      </w:r>
    </w:p>
    <w:p w14:paraId="51A66362"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8.</w:t>
      </w:r>
      <w:r w:rsidRPr="00205307">
        <w:rPr>
          <w:rFonts w:cs="Times New Roman"/>
        </w:rPr>
        <w:tab/>
        <w:t>The Written Laws (Miscellaneous Amendment) Act. Tanzania. No. 2 of 2005 (2005). Enacted: June 4, 2005.</w:t>
      </w:r>
    </w:p>
    <w:p w14:paraId="773F7ED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9.</w:t>
      </w:r>
      <w:r w:rsidRPr="00205307">
        <w:rPr>
          <w:rFonts w:cs="Times New Roman"/>
        </w:rPr>
        <w:tab/>
        <w:t>The Income Tax Act. Tanzania. No. 27 of 2008 (2008). Enacted: November 30, 2008.</w:t>
      </w:r>
    </w:p>
    <w:p w14:paraId="59F2E37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10.</w:t>
      </w:r>
      <w:r w:rsidRPr="00205307">
        <w:rPr>
          <w:rFonts w:cs="Times New Roman"/>
        </w:rPr>
        <w:tab/>
        <w:t>The Value Added Tax Act. Tanzania. No. 5 of 2014 (2014). Enacted: December 11, 2014.</w:t>
      </w:r>
    </w:p>
    <w:p w14:paraId="560C22F7" w14:textId="77777777" w:rsidR="00C220DB" w:rsidRPr="00205307" w:rsidRDefault="00C220DB" w:rsidP="00C746DD">
      <w:pPr>
        <w:spacing w:line="240" w:lineRule="auto"/>
        <w:rPr>
          <w:rFonts w:cs="Times New Roman"/>
        </w:rPr>
      </w:pPr>
      <w:r w:rsidRPr="00205307">
        <w:rPr>
          <w:rFonts w:cs="Times New Roman"/>
        </w:rPr>
        <w:t>Uganda</w:t>
      </w:r>
    </w:p>
    <w:p w14:paraId="2AA6516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Trustees Incorporation Act 1939. Uganda. Cap. 165 (1939). Enacted: May 31, 1939.</w:t>
      </w:r>
    </w:p>
    <w:p w14:paraId="498E611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 xml:space="preserve">Non-Governmental </w:t>
      </w:r>
      <w:proofErr w:type="spellStart"/>
      <w:r w:rsidRPr="00205307">
        <w:rPr>
          <w:rFonts w:cs="Times New Roman"/>
        </w:rPr>
        <w:t>Organisations</w:t>
      </w:r>
      <w:proofErr w:type="spellEnd"/>
      <w:r w:rsidRPr="00205307">
        <w:rPr>
          <w:rFonts w:cs="Times New Roman"/>
        </w:rPr>
        <w:t xml:space="preserve"> Registration Act 1989. Uganda. Cap. 113 (1989). Enacted: September 29, 1989.</w:t>
      </w:r>
    </w:p>
    <w:p w14:paraId="762FACC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 xml:space="preserve">Non-Governmental </w:t>
      </w:r>
      <w:proofErr w:type="spellStart"/>
      <w:r w:rsidRPr="00205307">
        <w:rPr>
          <w:rFonts w:cs="Times New Roman"/>
        </w:rPr>
        <w:t>Organisations</w:t>
      </w:r>
      <w:proofErr w:type="spellEnd"/>
      <w:r w:rsidRPr="00205307">
        <w:rPr>
          <w:rFonts w:cs="Times New Roman"/>
        </w:rPr>
        <w:t xml:space="preserve"> Regulations. Uganda. Statutory Instrument No. 113-1/1990 (1990). Enacted: April 6, 1990. Under section 12 of the Non-Governmental </w:t>
      </w:r>
      <w:proofErr w:type="spellStart"/>
      <w:r w:rsidRPr="00205307">
        <w:rPr>
          <w:rFonts w:cs="Times New Roman"/>
        </w:rPr>
        <w:t>Organisations</w:t>
      </w:r>
      <w:proofErr w:type="spellEnd"/>
      <w:r w:rsidRPr="00205307">
        <w:rPr>
          <w:rFonts w:cs="Times New Roman"/>
        </w:rPr>
        <w:t xml:space="preserve"> Statute, 1990.</w:t>
      </w:r>
    </w:p>
    <w:p w14:paraId="1E04776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The Income Tax Act. Uganda. Cap. 340 (1997). Enacted: July 1, 1997.</w:t>
      </w:r>
    </w:p>
    <w:p w14:paraId="2C65A94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5.</w:t>
      </w:r>
      <w:r w:rsidRPr="00205307">
        <w:rPr>
          <w:rFonts w:cs="Times New Roman"/>
        </w:rPr>
        <w:tab/>
        <w:t>Local Governments Act 1997. Uganda. Cap. 243 (1997). Enacted: March 24, 1997.</w:t>
      </w:r>
    </w:p>
    <w:p w14:paraId="531BA9C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 xml:space="preserve">Non-Governmental </w:t>
      </w:r>
      <w:proofErr w:type="spellStart"/>
      <w:r w:rsidRPr="00205307">
        <w:rPr>
          <w:rFonts w:cs="Times New Roman"/>
        </w:rPr>
        <w:t>Organisations</w:t>
      </w:r>
      <w:proofErr w:type="spellEnd"/>
      <w:r w:rsidRPr="00205307">
        <w:rPr>
          <w:rFonts w:cs="Times New Roman"/>
        </w:rPr>
        <w:t xml:space="preserve"> Registration (Amendment) Act. Uganda. Act No. 25 of 2006 (2006). Enacted: August 4, 2006. Amending Cap. 113.</w:t>
      </w:r>
    </w:p>
    <w:p w14:paraId="674C74A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7.</w:t>
      </w:r>
      <w:r w:rsidRPr="00205307">
        <w:rPr>
          <w:rFonts w:cs="Times New Roman"/>
        </w:rPr>
        <w:tab/>
        <w:t>Income Tax (Amendment) Act. Uganda. Act No. 4 of 2008 (2008). Enacted: July 1, 2007. Amending Cap. 340 of 1997.</w:t>
      </w:r>
    </w:p>
    <w:p w14:paraId="7B25250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8.</w:t>
      </w:r>
      <w:r w:rsidRPr="00205307">
        <w:rPr>
          <w:rFonts w:cs="Times New Roman"/>
        </w:rPr>
        <w:tab/>
        <w:t xml:space="preserve">Non-Governmental </w:t>
      </w:r>
      <w:proofErr w:type="spellStart"/>
      <w:r w:rsidRPr="00205307">
        <w:rPr>
          <w:rFonts w:cs="Times New Roman"/>
        </w:rPr>
        <w:t>Organisations</w:t>
      </w:r>
      <w:proofErr w:type="spellEnd"/>
      <w:r w:rsidRPr="00205307">
        <w:rPr>
          <w:rFonts w:cs="Times New Roman"/>
        </w:rPr>
        <w:t xml:space="preserve"> Registration Regulations 2009. Uganda. Statutory Instrument No. 19 of 2009 (2009). Enacted: March 20, 2009. Under section 13 of the Non-Governmental </w:t>
      </w:r>
      <w:proofErr w:type="spellStart"/>
      <w:r w:rsidRPr="00205307">
        <w:rPr>
          <w:rFonts w:cs="Times New Roman"/>
        </w:rPr>
        <w:t>Organisations</w:t>
      </w:r>
      <w:proofErr w:type="spellEnd"/>
      <w:r w:rsidRPr="00205307">
        <w:rPr>
          <w:rFonts w:cs="Times New Roman"/>
        </w:rPr>
        <w:t xml:space="preserve"> Registration Act, Cap. 113.</w:t>
      </w:r>
    </w:p>
    <w:p w14:paraId="5B0B6ED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9.</w:t>
      </w:r>
      <w:r w:rsidRPr="00205307">
        <w:rPr>
          <w:rFonts w:cs="Times New Roman"/>
        </w:rPr>
        <w:tab/>
        <w:t>Income Tax (Amendment) Tax, 2011. Uganda. Act No. 21 of 2011 (2011). Enacted: July 1, 2011. Amending Cap. 340 of 1997.</w:t>
      </w:r>
    </w:p>
    <w:p w14:paraId="60A8F9F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10.</w:t>
      </w:r>
      <w:r w:rsidRPr="00205307">
        <w:rPr>
          <w:rFonts w:cs="Times New Roman"/>
        </w:rPr>
        <w:tab/>
        <w:t>Income Tax Amendment, 2012. Uganda. Act No. 4 of 2012 (2012). Enacted: September 26, 2012. Amending Cap. 340 of 1997.</w:t>
      </w:r>
    </w:p>
    <w:p w14:paraId="4D8A3ED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11.</w:t>
      </w:r>
      <w:r w:rsidRPr="00205307">
        <w:rPr>
          <w:rFonts w:cs="Times New Roman"/>
        </w:rPr>
        <w:tab/>
        <w:t>Anti-Money Laundering Act. Uganda. Act. No. 12 of 2013 (2013). Enacted: January 1, 2013.</w:t>
      </w:r>
    </w:p>
    <w:p w14:paraId="4B9A7EB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12.</w:t>
      </w:r>
      <w:r w:rsidRPr="00205307">
        <w:rPr>
          <w:rFonts w:cs="Times New Roman"/>
        </w:rPr>
        <w:tab/>
      </w:r>
      <w:proofErr w:type="spellStart"/>
      <w:r w:rsidRPr="00205307">
        <w:rPr>
          <w:rFonts w:cs="Times New Roman"/>
        </w:rPr>
        <w:t>Anti Homosexuality</w:t>
      </w:r>
      <w:proofErr w:type="spellEnd"/>
      <w:r w:rsidRPr="00205307">
        <w:rPr>
          <w:rFonts w:cs="Times New Roman"/>
        </w:rPr>
        <w:t xml:space="preserve"> Act. Uganda. (2014). Enacted: February 24, 2014.</w:t>
      </w:r>
    </w:p>
    <w:p w14:paraId="00FC624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13.</w:t>
      </w:r>
      <w:r w:rsidRPr="00205307">
        <w:rPr>
          <w:rFonts w:cs="Times New Roman"/>
        </w:rPr>
        <w:tab/>
        <w:t xml:space="preserve">Non-Governmental </w:t>
      </w:r>
      <w:proofErr w:type="spellStart"/>
      <w:r w:rsidRPr="00205307">
        <w:rPr>
          <w:rFonts w:cs="Times New Roman"/>
        </w:rPr>
        <w:t>Organisations</w:t>
      </w:r>
      <w:proofErr w:type="spellEnd"/>
      <w:r w:rsidRPr="00205307">
        <w:rPr>
          <w:rFonts w:cs="Times New Roman"/>
        </w:rPr>
        <w:t xml:space="preserve"> Act. Uganda. (2016). Enacted: February 11, 2016.</w:t>
      </w:r>
    </w:p>
    <w:p w14:paraId="6D52831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14.</w:t>
      </w:r>
      <w:r w:rsidRPr="00205307">
        <w:rPr>
          <w:rFonts w:cs="Times New Roman"/>
        </w:rPr>
        <w:tab/>
        <w:t>Income Tax (Amendment) Act, 2017. Uganda. Act No. 10 of 2017 (2017). Enacted: July 1, 2017. Amending Cap. 340 of 1997.</w:t>
      </w:r>
    </w:p>
    <w:p w14:paraId="117D33D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15.</w:t>
      </w:r>
      <w:r w:rsidRPr="00205307">
        <w:rPr>
          <w:rFonts w:cs="Times New Roman"/>
        </w:rPr>
        <w:tab/>
        <w:t>Anti-Money Laundering (Amendment) Act. Uganda. Act. No. 3 of 2017 (2017). Enacted: May 26, 2017. Amending No. 12 of 2013.</w:t>
      </w:r>
    </w:p>
    <w:p w14:paraId="0B3AED51"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16.</w:t>
      </w:r>
      <w:r w:rsidRPr="00205307">
        <w:rPr>
          <w:rFonts w:cs="Times New Roman"/>
        </w:rPr>
        <w:tab/>
        <w:t xml:space="preserve">The Non-Governmental </w:t>
      </w:r>
      <w:proofErr w:type="spellStart"/>
      <w:r w:rsidRPr="00205307">
        <w:rPr>
          <w:rFonts w:cs="Times New Roman"/>
        </w:rPr>
        <w:t>Organisations</w:t>
      </w:r>
      <w:proofErr w:type="spellEnd"/>
      <w:r w:rsidRPr="00205307">
        <w:rPr>
          <w:rFonts w:cs="Times New Roman"/>
        </w:rPr>
        <w:t xml:space="preserve"> (Fees) Regulations, 2017. Uganda. Statutory Instrument No. 21 of 2017 (2017). Enacted: May 5, 2017. Under Section 55of the Non-Governmental Organizations Act, 2016.</w:t>
      </w:r>
    </w:p>
    <w:p w14:paraId="6EAEFBF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17.</w:t>
      </w:r>
      <w:r w:rsidRPr="00205307">
        <w:rPr>
          <w:rFonts w:cs="Times New Roman"/>
        </w:rPr>
        <w:tab/>
        <w:t xml:space="preserve">The Non-Governmental </w:t>
      </w:r>
      <w:proofErr w:type="spellStart"/>
      <w:r w:rsidRPr="00205307">
        <w:rPr>
          <w:rFonts w:cs="Times New Roman"/>
        </w:rPr>
        <w:t>Organisations</w:t>
      </w:r>
      <w:proofErr w:type="spellEnd"/>
      <w:r w:rsidRPr="00205307">
        <w:rPr>
          <w:rFonts w:cs="Times New Roman"/>
        </w:rPr>
        <w:t xml:space="preserve"> Regulations, 2017. Uganda. Statutory Instrument No. 22 of 2017 (2017). Enacted: May 5, 2017. Under Section 55 of the Non-Governmental Organizations Act, 2016.</w:t>
      </w:r>
    </w:p>
    <w:p w14:paraId="4A050DC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18.</w:t>
      </w:r>
      <w:r w:rsidRPr="00205307">
        <w:rPr>
          <w:rFonts w:cs="Times New Roman"/>
        </w:rPr>
        <w:tab/>
        <w:t xml:space="preserve">Income Tax (Amendment) </w:t>
      </w:r>
      <w:proofErr w:type="gramStart"/>
      <w:r w:rsidRPr="00205307">
        <w:rPr>
          <w:rFonts w:cs="Times New Roman"/>
        </w:rPr>
        <w:t>Act ,</w:t>
      </w:r>
      <w:proofErr w:type="gramEnd"/>
      <w:r w:rsidRPr="00205307">
        <w:rPr>
          <w:rFonts w:cs="Times New Roman"/>
        </w:rPr>
        <w:t xml:space="preserve"> 2019. Uganda. (2019). Enacted: July 1, 2019. Amending Cap. 340 of 1997.</w:t>
      </w:r>
    </w:p>
    <w:p w14:paraId="3EEE0CB8" w14:textId="0CB61AE6" w:rsidR="00C220DB" w:rsidRPr="00205307" w:rsidRDefault="00C220DB" w:rsidP="00C47F4A">
      <w:pPr>
        <w:pStyle w:val="Heading3"/>
      </w:pPr>
      <w:r w:rsidRPr="00205307">
        <w:t xml:space="preserve">African Countries Adjacent to the </w:t>
      </w:r>
      <w:proofErr w:type="spellStart"/>
      <w:r w:rsidRPr="00205307">
        <w:t>EAC</w:t>
      </w:r>
      <w:proofErr w:type="spellEnd"/>
    </w:p>
    <w:p w14:paraId="4D6AB3A1" w14:textId="77777777" w:rsidR="00C220DB" w:rsidRPr="00205307" w:rsidRDefault="00C220DB" w:rsidP="00C746DD">
      <w:pPr>
        <w:spacing w:line="240" w:lineRule="auto"/>
        <w:rPr>
          <w:rFonts w:cs="Times New Roman"/>
        </w:rPr>
      </w:pPr>
      <w:r w:rsidRPr="00205307">
        <w:rPr>
          <w:rFonts w:cs="Times New Roman"/>
        </w:rPr>
        <w:t>Central African Republic</w:t>
      </w:r>
    </w:p>
    <w:p w14:paraId="1179F79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Natural Persons Income Tax (</w:t>
      </w:r>
      <w:proofErr w:type="spellStart"/>
      <w:r w:rsidRPr="00205307">
        <w:rPr>
          <w:rFonts w:cs="Times New Roman"/>
        </w:rPr>
        <w:t>IRPP</w:t>
      </w:r>
      <w:proofErr w:type="spellEnd"/>
      <w:r w:rsidRPr="00205307">
        <w:rPr>
          <w:rFonts w:cs="Times New Roman"/>
        </w:rPr>
        <w:t xml:space="preserve">) [Directive relative à </w:t>
      </w:r>
      <w:proofErr w:type="spellStart"/>
      <w:r w:rsidRPr="00205307">
        <w:rPr>
          <w:rFonts w:cs="Times New Roman"/>
        </w:rPr>
        <w:t>l’Impôt</w:t>
      </w:r>
      <w:proofErr w:type="spellEnd"/>
      <w:r w:rsidRPr="00205307">
        <w:rPr>
          <w:rFonts w:cs="Times New Roman"/>
        </w:rPr>
        <w:t xml:space="preserve"> sur le </w:t>
      </w:r>
      <w:proofErr w:type="spellStart"/>
      <w:r w:rsidRPr="00205307">
        <w:rPr>
          <w:rFonts w:cs="Times New Roman"/>
        </w:rPr>
        <w:t>Revenu</w:t>
      </w:r>
      <w:proofErr w:type="spellEnd"/>
      <w:r w:rsidRPr="00205307">
        <w:rPr>
          <w:rFonts w:cs="Times New Roman"/>
        </w:rPr>
        <w:t xml:space="preserve"> des </w:t>
      </w:r>
      <w:proofErr w:type="spellStart"/>
      <w:r w:rsidRPr="00205307">
        <w:rPr>
          <w:rFonts w:cs="Times New Roman"/>
        </w:rPr>
        <w:t>Personnes</w:t>
      </w:r>
      <w:proofErr w:type="spellEnd"/>
      <w:r w:rsidRPr="00205307">
        <w:rPr>
          <w:rFonts w:cs="Times New Roman"/>
        </w:rPr>
        <w:t xml:space="preserve"> Physiques (</w:t>
      </w:r>
      <w:proofErr w:type="spellStart"/>
      <w:r w:rsidRPr="00205307">
        <w:rPr>
          <w:rFonts w:cs="Times New Roman"/>
        </w:rPr>
        <w:t>IRPP</w:t>
      </w:r>
      <w:proofErr w:type="spellEnd"/>
      <w:r w:rsidRPr="00205307">
        <w:rPr>
          <w:rFonts w:cs="Times New Roman"/>
        </w:rPr>
        <w:t xml:space="preserve">) Directive n°01/04-UEAC-177 du 30 </w:t>
      </w:r>
      <w:proofErr w:type="spellStart"/>
      <w:r w:rsidRPr="00205307">
        <w:rPr>
          <w:rFonts w:cs="Times New Roman"/>
        </w:rPr>
        <w:t>juillet</w:t>
      </w:r>
      <w:proofErr w:type="spellEnd"/>
      <w:r w:rsidRPr="00205307">
        <w:rPr>
          <w:rFonts w:cs="Times New Roman"/>
        </w:rPr>
        <w:t xml:space="preserve"> 2004]. Central African Republic. Directive No. 01/04-UEAC-177 (2004). Enacted: July 30, 2004.</w:t>
      </w:r>
    </w:p>
    <w:p w14:paraId="0F1C1601" w14:textId="77777777" w:rsidR="00C220DB" w:rsidRPr="00205307" w:rsidRDefault="00C220DB" w:rsidP="00C746DD">
      <w:pPr>
        <w:spacing w:line="240" w:lineRule="auto"/>
        <w:rPr>
          <w:rFonts w:cs="Times New Roman"/>
        </w:rPr>
      </w:pPr>
      <w:r w:rsidRPr="00205307">
        <w:rPr>
          <w:rFonts w:cs="Times New Roman"/>
        </w:rPr>
        <w:t>Democratic Republic of the Congo</w:t>
      </w:r>
    </w:p>
    <w:p w14:paraId="4384D60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 xml:space="preserve">Decree December 28, 1888. Institutions. Scientific, religious, philanthropic associations, etc. [28 </w:t>
      </w:r>
      <w:proofErr w:type="spellStart"/>
      <w:r w:rsidRPr="00205307">
        <w:rPr>
          <w:rFonts w:cs="Times New Roman"/>
        </w:rPr>
        <w:t>décembre</w:t>
      </w:r>
      <w:proofErr w:type="spellEnd"/>
      <w:r w:rsidRPr="00205307">
        <w:rPr>
          <w:rFonts w:cs="Times New Roman"/>
        </w:rPr>
        <w:t xml:space="preserve"> 1888. </w:t>
      </w:r>
      <w:proofErr w:type="spellStart"/>
      <w:r w:rsidRPr="00205307">
        <w:rPr>
          <w:rFonts w:cs="Times New Roman"/>
        </w:rPr>
        <w:t>DECRET</w:t>
      </w:r>
      <w:proofErr w:type="spellEnd"/>
      <w:r w:rsidRPr="00205307">
        <w:rPr>
          <w:rFonts w:cs="Times New Roman"/>
        </w:rPr>
        <w:t xml:space="preserve"> DU ROI-SOUVERAIN — Institutions. Associations </w:t>
      </w:r>
      <w:proofErr w:type="spellStart"/>
      <w:r w:rsidRPr="00205307">
        <w:rPr>
          <w:rFonts w:cs="Times New Roman"/>
        </w:rPr>
        <w:t>scientifiques</w:t>
      </w:r>
      <w:proofErr w:type="spellEnd"/>
      <w:r w:rsidRPr="00205307">
        <w:rPr>
          <w:rFonts w:cs="Times New Roman"/>
        </w:rPr>
        <w:t xml:space="preserve">, religieuses, </w:t>
      </w:r>
      <w:proofErr w:type="spellStart"/>
      <w:r w:rsidRPr="00205307">
        <w:rPr>
          <w:rFonts w:cs="Times New Roman"/>
        </w:rPr>
        <w:t>Philanthropiques</w:t>
      </w:r>
      <w:proofErr w:type="spellEnd"/>
      <w:r w:rsidRPr="00205307">
        <w:rPr>
          <w:rFonts w:cs="Times New Roman"/>
        </w:rPr>
        <w:t xml:space="preserve">, etc. — </w:t>
      </w:r>
      <w:proofErr w:type="spellStart"/>
      <w:r w:rsidRPr="00205307">
        <w:rPr>
          <w:rFonts w:cs="Times New Roman"/>
        </w:rPr>
        <w:t>Personnalité</w:t>
      </w:r>
      <w:proofErr w:type="spellEnd"/>
      <w:r w:rsidRPr="00205307">
        <w:rPr>
          <w:rFonts w:cs="Times New Roman"/>
        </w:rPr>
        <w:t xml:space="preserve"> </w:t>
      </w:r>
      <w:proofErr w:type="spellStart"/>
      <w:r w:rsidRPr="00205307">
        <w:rPr>
          <w:rFonts w:cs="Times New Roman"/>
        </w:rPr>
        <w:t>civile</w:t>
      </w:r>
      <w:proofErr w:type="spellEnd"/>
      <w:r w:rsidRPr="00205307">
        <w:rPr>
          <w:rFonts w:cs="Times New Roman"/>
        </w:rPr>
        <w:t>.]. Democratic Republic of the Congo. Decree of 28 December 1888 (1888). Enacted: 12/28/1888.</w:t>
      </w:r>
    </w:p>
    <w:p w14:paraId="5A1427E1"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 xml:space="preserve">Decree December 31, 1888. African Red Cross Association [31 </w:t>
      </w:r>
      <w:proofErr w:type="spellStart"/>
      <w:r w:rsidRPr="00205307">
        <w:rPr>
          <w:rFonts w:cs="Times New Roman"/>
        </w:rPr>
        <w:t>décembre</w:t>
      </w:r>
      <w:proofErr w:type="spellEnd"/>
      <w:r w:rsidRPr="00205307">
        <w:rPr>
          <w:rFonts w:cs="Times New Roman"/>
        </w:rPr>
        <w:t xml:space="preserve"> 1888. </w:t>
      </w:r>
      <w:proofErr w:type="spellStart"/>
      <w:r w:rsidRPr="00205307">
        <w:rPr>
          <w:rFonts w:cs="Times New Roman"/>
        </w:rPr>
        <w:t>DECRET</w:t>
      </w:r>
      <w:proofErr w:type="spellEnd"/>
      <w:r w:rsidRPr="00205307">
        <w:rPr>
          <w:rFonts w:cs="Times New Roman"/>
        </w:rPr>
        <w:t xml:space="preserve"> DU ROI-SOUVERAIN — Association </w:t>
      </w:r>
      <w:proofErr w:type="spellStart"/>
      <w:r w:rsidRPr="00205307">
        <w:rPr>
          <w:rFonts w:cs="Times New Roman"/>
        </w:rPr>
        <w:t>africaine</w:t>
      </w:r>
      <w:proofErr w:type="spellEnd"/>
      <w:r w:rsidRPr="00205307">
        <w:rPr>
          <w:rFonts w:cs="Times New Roman"/>
        </w:rPr>
        <w:t xml:space="preserve"> de la Croix Rouge.]. Democratic Republic of the Congo. Decree of 31 December 1888 (1888). Enacted: 12/28/1888.</w:t>
      </w:r>
    </w:p>
    <w:p w14:paraId="524AD24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3.</w:t>
      </w:r>
      <w:r w:rsidRPr="00205307">
        <w:rPr>
          <w:rFonts w:cs="Times New Roman"/>
        </w:rPr>
        <w:tab/>
        <w:t xml:space="preserve">Decree May 28, 1902. Direct and Personal Taxes – Deductions [28 </w:t>
      </w:r>
      <w:proofErr w:type="spellStart"/>
      <w:r w:rsidRPr="00205307">
        <w:rPr>
          <w:rFonts w:cs="Times New Roman"/>
        </w:rPr>
        <w:t>mai</w:t>
      </w:r>
      <w:proofErr w:type="spellEnd"/>
      <w:r w:rsidRPr="00205307">
        <w:rPr>
          <w:rFonts w:cs="Times New Roman"/>
        </w:rPr>
        <w:t xml:space="preserve"> 1902. </w:t>
      </w:r>
      <w:proofErr w:type="spellStart"/>
      <w:r w:rsidRPr="00205307">
        <w:rPr>
          <w:rFonts w:cs="Times New Roman"/>
        </w:rPr>
        <w:t>DECRET</w:t>
      </w:r>
      <w:proofErr w:type="spellEnd"/>
      <w:r w:rsidRPr="00205307">
        <w:rPr>
          <w:rFonts w:cs="Times New Roman"/>
        </w:rPr>
        <w:t xml:space="preserve"> DU ROI-SOUVERAIN — Impositions </w:t>
      </w:r>
      <w:proofErr w:type="spellStart"/>
      <w:r w:rsidRPr="00205307">
        <w:rPr>
          <w:rFonts w:cs="Times New Roman"/>
        </w:rPr>
        <w:t>directes</w:t>
      </w:r>
      <w:proofErr w:type="spellEnd"/>
      <w:r w:rsidRPr="00205307">
        <w:rPr>
          <w:rFonts w:cs="Times New Roman"/>
        </w:rPr>
        <w:t xml:space="preserve"> et </w:t>
      </w:r>
      <w:proofErr w:type="spellStart"/>
      <w:r w:rsidRPr="00205307">
        <w:rPr>
          <w:rFonts w:cs="Times New Roman"/>
        </w:rPr>
        <w:t>personnelles</w:t>
      </w:r>
      <w:proofErr w:type="spellEnd"/>
      <w:r w:rsidRPr="00205307">
        <w:rPr>
          <w:rFonts w:cs="Times New Roman"/>
        </w:rPr>
        <w:t xml:space="preserve">. — </w:t>
      </w:r>
      <w:proofErr w:type="spellStart"/>
      <w:r w:rsidRPr="00205307">
        <w:rPr>
          <w:rFonts w:cs="Times New Roman"/>
        </w:rPr>
        <w:t>Réductions</w:t>
      </w:r>
      <w:proofErr w:type="spellEnd"/>
      <w:r w:rsidRPr="00205307">
        <w:rPr>
          <w:rFonts w:cs="Times New Roman"/>
        </w:rPr>
        <w:t>.]. Democratic Republic of the Congo. Decree of 28 May 1902 (1902). Enacted: May 28, 1902.</w:t>
      </w:r>
    </w:p>
    <w:p w14:paraId="1B72E5E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Ordinance-Law No. 69/009 of February 10, 1969 - Schedules on Income [Ordonnance-</w:t>
      </w:r>
      <w:proofErr w:type="spellStart"/>
      <w:r w:rsidRPr="00205307">
        <w:rPr>
          <w:rFonts w:cs="Times New Roman"/>
        </w:rPr>
        <w:t>loi</w:t>
      </w:r>
      <w:proofErr w:type="spellEnd"/>
      <w:r w:rsidRPr="00205307">
        <w:rPr>
          <w:rFonts w:cs="Times New Roman"/>
        </w:rPr>
        <w:t xml:space="preserve"> n° 69/009 du 10 </w:t>
      </w:r>
      <w:proofErr w:type="spellStart"/>
      <w:r w:rsidRPr="00205307">
        <w:rPr>
          <w:rFonts w:cs="Times New Roman"/>
        </w:rPr>
        <w:t>février</w:t>
      </w:r>
      <w:proofErr w:type="spellEnd"/>
      <w:r w:rsidRPr="00205307">
        <w:rPr>
          <w:rFonts w:cs="Times New Roman"/>
        </w:rPr>
        <w:t xml:space="preserve"> 1969 – Contributions </w:t>
      </w:r>
      <w:proofErr w:type="spellStart"/>
      <w:r w:rsidRPr="00205307">
        <w:rPr>
          <w:rFonts w:cs="Times New Roman"/>
        </w:rPr>
        <w:t>cédulaires</w:t>
      </w:r>
      <w:proofErr w:type="spellEnd"/>
      <w:r w:rsidRPr="00205307">
        <w:rPr>
          <w:rFonts w:cs="Times New Roman"/>
        </w:rPr>
        <w:t xml:space="preserve"> sur les </w:t>
      </w:r>
      <w:proofErr w:type="spellStart"/>
      <w:r w:rsidRPr="00205307">
        <w:rPr>
          <w:rFonts w:cs="Times New Roman"/>
        </w:rPr>
        <w:t>revenus</w:t>
      </w:r>
      <w:proofErr w:type="spellEnd"/>
      <w:r w:rsidRPr="00205307">
        <w:rPr>
          <w:rFonts w:cs="Times New Roman"/>
        </w:rPr>
        <w:t>]. Democratic Republic of the Congo. Law No. 69/009 of 1969 (1969). Enacted: February 10, 1969.</w:t>
      </w:r>
    </w:p>
    <w:p w14:paraId="21EBD55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Decree-Law No. 196 of 29 January 1999 on Regulating Public Demonstrations and Meetings [</w:t>
      </w:r>
      <w:proofErr w:type="spellStart"/>
      <w:r w:rsidRPr="00205307">
        <w:rPr>
          <w:rFonts w:cs="Times New Roman"/>
        </w:rPr>
        <w:t>Décret-Loi</w:t>
      </w:r>
      <w:proofErr w:type="spellEnd"/>
      <w:r w:rsidRPr="00205307">
        <w:rPr>
          <w:rFonts w:cs="Times New Roman"/>
        </w:rPr>
        <w:t xml:space="preserve"> N0 196 du 29 </w:t>
      </w:r>
      <w:proofErr w:type="spellStart"/>
      <w:r w:rsidRPr="00205307">
        <w:rPr>
          <w:rFonts w:cs="Times New Roman"/>
        </w:rPr>
        <w:t>janvier</w:t>
      </w:r>
      <w:proofErr w:type="spellEnd"/>
      <w:r w:rsidRPr="00205307">
        <w:rPr>
          <w:rFonts w:cs="Times New Roman"/>
        </w:rPr>
        <w:t xml:space="preserve"> 1999 </w:t>
      </w:r>
      <w:proofErr w:type="spellStart"/>
      <w:r w:rsidRPr="00205307">
        <w:rPr>
          <w:rFonts w:cs="Times New Roman"/>
        </w:rPr>
        <w:t>portant</w:t>
      </w:r>
      <w:proofErr w:type="spellEnd"/>
      <w:r w:rsidRPr="00205307">
        <w:rPr>
          <w:rFonts w:cs="Times New Roman"/>
        </w:rPr>
        <w:t xml:space="preserve"> </w:t>
      </w:r>
      <w:proofErr w:type="spellStart"/>
      <w:r w:rsidRPr="00205307">
        <w:rPr>
          <w:rFonts w:cs="Times New Roman"/>
        </w:rPr>
        <w:t>réglementation</w:t>
      </w:r>
      <w:proofErr w:type="spellEnd"/>
      <w:r w:rsidRPr="00205307">
        <w:rPr>
          <w:rFonts w:cs="Times New Roman"/>
        </w:rPr>
        <w:t xml:space="preserve"> des manifestations et des </w:t>
      </w:r>
      <w:proofErr w:type="spellStart"/>
      <w:r w:rsidRPr="00205307">
        <w:rPr>
          <w:rFonts w:cs="Times New Roman"/>
        </w:rPr>
        <w:t>réunions</w:t>
      </w:r>
      <w:proofErr w:type="spellEnd"/>
      <w:r w:rsidRPr="00205307">
        <w:rPr>
          <w:rFonts w:cs="Times New Roman"/>
        </w:rPr>
        <w:t xml:space="preserve"> </w:t>
      </w:r>
      <w:proofErr w:type="spellStart"/>
      <w:r w:rsidRPr="00205307">
        <w:rPr>
          <w:rFonts w:cs="Times New Roman"/>
        </w:rPr>
        <w:t>publiques</w:t>
      </w:r>
      <w:proofErr w:type="spellEnd"/>
      <w:r w:rsidRPr="00205307">
        <w:rPr>
          <w:rFonts w:cs="Times New Roman"/>
        </w:rPr>
        <w:t>]. Democratic Republic of the Congo. Law No. 196 of 29 January 1999 (1999). Enacted: January 29, 1999.</w:t>
      </w:r>
    </w:p>
    <w:p w14:paraId="6F65654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 xml:space="preserve">Attaching General Enforceable Provisions to Non-Profit Making </w:t>
      </w:r>
      <w:proofErr w:type="spellStart"/>
      <w:r w:rsidRPr="00205307">
        <w:rPr>
          <w:rFonts w:cs="Times New Roman"/>
        </w:rPr>
        <w:t>Organisations</w:t>
      </w:r>
      <w:proofErr w:type="spellEnd"/>
      <w:r w:rsidRPr="00205307">
        <w:rPr>
          <w:rFonts w:cs="Times New Roman"/>
        </w:rPr>
        <w:t xml:space="preserve"> and Charitable Corporations. Democratic Republic of the Congo. Law No. 004/2001 (2001). Enacted: July 20, 2001. Replacing Legislative decree No. 195 of 1999.</w:t>
      </w:r>
    </w:p>
    <w:p w14:paraId="1FEBC889" w14:textId="77777777" w:rsidR="00C220DB" w:rsidRPr="00205307" w:rsidRDefault="00C220DB" w:rsidP="00C746DD">
      <w:pPr>
        <w:spacing w:line="240" w:lineRule="auto"/>
        <w:rPr>
          <w:rFonts w:cs="Times New Roman"/>
        </w:rPr>
      </w:pPr>
      <w:r w:rsidRPr="00205307">
        <w:rPr>
          <w:rFonts w:cs="Times New Roman"/>
        </w:rPr>
        <w:t>Ethiopia</w:t>
      </w:r>
    </w:p>
    <w:p w14:paraId="337904F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The Civil Code Proclamation of 1960. Ethiopia. Proclamation No. 165 of 1960 (1960). Enacted: September 11, 1960.</w:t>
      </w:r>
    </w:p>
    <w:p w14:paraId="44C03F5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Definition of Powers and Duties of the Executive Organs of the Federal Democratic Republic of Ethiopia. Ethiopia. Proclamation No. 4/1995 (1995). Enacted: August 23, 1995.</w:t>
      </w:r>
    </w:p>
    <w:p w14:paraId="1E4B9F2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Code of Conduct for NGOs in Ethiopia. Ethiopia. (1998). Enacted: January 1, 1998.</w:t>
      </w:r>
    </w:p>
    <w:p w14:paraId="5624DF1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COUNCIL OF MINISTERS REGULATIONS NO. 78/2002 REGULATIONS ISSUED PURSUANT TO THE INCOME TAX PROCLAMATION. Ethiopia. Council of Ministers Regulations No. 78/2002 (2002). Enacted: July 19, 2002.</w:t>
      </w:r>
    </w:p>
    <w:p w14:paraId="5F8EC22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Income Tax Proclamation No. 286/2002. Ethiopia. (2002). Enacted: July 4, 2002.</w:t>
      </w:r>
    </w:p>
    <w:p w14:paraId="02BC363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Charities and Societies Union Directive No. 1/2002. Ethiopia. (2002). Enacted: January 15, 2002.</w:t>
      </w:r>
    </w:p>
    <w:p w14:paraId="09792EE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7.</w:t>
      </w:r>
      <w:r w:rsidRPr="00205307">
        <w:rPr>
          <w:rFonts w:cs="Times New Roman"/>
        </w:rPr>
        <w:tab/>
        <w:t>Chambers of Commerce and Sectorial Association Establishment Proclamation No. 341/2003. Ethiopia. (2003). Enacted: May 27, 2003.</w:t>
      </w:r>
    </w:p>
    <w:p w14:paraId="090939F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8.</w:t>
      </w:r>
      <w:r w:rsidRPr="00205307">
        <w:rPr>
          <w:rFonts w:cs="Times New Roman"/>
        </w:rPr>
        <w:tab/>
        <w:t>Directive to Determine the Operational and Administrative Costs of Charities and Societies Directive No. 2/2003. Ethiopia. (2003). Enacted: July 19, 2003.</w:t>
      </w:r>
    </w:p>
    <w:p w14:paraId="4201DF1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9.</w:t>
      </w:r>
      <w:r w:rsidRPr="00205307">
        <w:rPr>
          <w:rFonts w:cs="Times New Roman"/>
        </w:rPr>
        <w:tab/>
        <w:t>Directive to Provide for Establishment and Administration of Charitable Committee No. 3/2003. Ethiopia. (2003). Enacted: July 9, 2003.</w:t>
      </w:r>
    </w:p>
    <w:p w14:paraId="5CD73CA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10.</w:t>
      </w:r>
      <w:r w:rsidRPr="00205307">
        <w:rPr>
          <w:rFonts w:cs="Times New Roman"/>
        </w:rPr>
        <w:tab/>
        <w:t>Directive to Provide for Public Collections by Charities and Societies Directive No. 5/2003. Ethiopia. (2003). Enacted: July 9, 2003.</w:t>
      </w:r>
    </w:p>
    <w:p w14:paraId="483FF0A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11.</w:t>
      </w:r>
      <w:r w:rsidRPr="00205307">
        <w:rPr>
          <w:rFonts w:cs="Times New Roman"/>
        </w:rPr>
        <w:tab/>
        <w:t>Directive to Provide for the Liquidation, Transfer and Dissolution of Properties of Charities and Societies Directive No. 6/2003. Ethiopia. (2003). Enacted: August 31, 2003.</w:t>
      </w:r>
    </w:p>
    <w:p w14:paraId="57FFD96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12.</w:t>
      </w:r>
      <w:r w:rsidRPr="00205307">
        <w:rPr>
          <w:rFonts w:cs="Times New Roman"/>
        </w:rPr>
        <w:tab/>
        <w:t>Directive to Provide for Income Generating Activities by Charities and Societies No. 07/2004. Ethiopia. (2004). Enacted: September 13, 2004.</w:t>
      </w:r>
    </w:p>
    <w:p w14:paraId="0D455BF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13.</w:t>
      </w:r>
      <w:r w:rsidRPr="00205307">
        <w:rPr>
          <w:rFonts w:cs="Times New Roman"/>
        </w:rPr>
        <w:tab/>
        <w:t>Directive to Determine the Particulars of the Audit and Activity Report of Charities and Societies Directive No. 8/2004. Ethiopia. (2004). Enacted: September 13, 2004.</w:t>
      </w:r>
    </w:p>
    <w:p w14:paraId="38E5774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14.</w:t>
      </w:r>
      <w:r w:rsidRPr="00205307">
        <w:rPr>
          <w:rFonts w:cs="Times New Roman"/>
        </w:rPr>
        <w:tab/>
        <w:t>Definition of Powers and Duties of the Executive Organs of the Federal Democratic Republic of Ethiopia. Ethiopia. Proclamation No. 471/2005 (2005). Enacted: October 11, 2005.</w:t>
      </w:r>
    </w:p>
    <w:p w14:paraId="561ED91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15.</w:t>
      </w:r>
      <w:r w:rsidRPr="00205307">
        <w:rPr>
          <w:rFonts w:cs="Times New Roman"/>
        </w:rPr>
        <w:tab/>
        <w:t>Charities and Societies Council of Ministers Regulation No. 168/2009. Ethiopia. (2009). Enacted: November 9, 2009.</w:t>
      </w:r>
    </w:p>
    <w:p w14:paraId="787BBE9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16.</w:t>
      </w:r>
      <w:r w:rsidRPr="00205307">
        <w:rPr>
          <w:rFonts w:cs="Times New Roman"/>
        </w:rPr>
        <w:tab/>
        <w:t>Charities and Societies Proclamation No. 621/2009. Ethiopia. (2009). Enacted: February 13, 2009.</w:t>
      </w:r>
    </w:p>
    <w:p w14:paraId="3E4C9D1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17.</w:t>
      </w:r>
      <w:r w:rsidRPr="00205307">
        <w:rPr>
          <w:rFonts w:cs="Times New Roman"/>
        </w:rPr>
        <w:tab/>
        <w:t>Anti-Terrorism Proclamation No. 652/2009. Ethiopia. (2009). Enacted: August 28, 2008.</w:t>
      </w:r>
    </w:p>
    <w:p w14:paraId="1C34937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18.</w:t>
      </w:r>
      <w:r w:rsidRPr="00205307">
        <w:rPr>
          <w:rFonts w:cs="Times New Roman"/>
        </w:rPr>
        <w:tab/>
        <w:t>Definition of Powers and Duties of the Executive Organs of the Federal Democratic Republic of Ethiopia. Ethiopia. Proclamation No. 691/2010 (2010). Enacted: October 27, 2011.</w:t>
      </w:r>
    </w:p>
    <w:p w14:paraId="280B0B7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19.</w:t>
      </w:r>
      <w:r w:rsidRPr="00205307">
        <w:rPr>
          <w:rFonts w:cs="Times New Roman"/>
        </w:rPr>
        <w:tab/>
        <w:t>Organizations of Civil Societies Proclamation No. 1113/2019. Ethiopia. (2019). Enacted: March 7, 2019.</w:t>
      </w:r>
    </w:p>
    <w:p w14:paraId="4AC37AAB" w14:textId="77777777" w:rsidR="00C220DB" w:rsidRPr="00205307" w:rsidRDefault="00C220DB" w:rsidP="00C746DD">
      <w:pPr>
        <w:spacing w:line="240" w:lineRule="auto"/>
        <w:rPr>
          <w:rFonts w:cs="Times New Roman"/>
        </w:rPr>
      </w:pPr>
      <w:r w:rsidRPr="00205307">
        <w:rPr>
          <w:rFonts w:cs="Times New Roman"/>
        </w:rPr>
        <w:t>Malawi</w:t>
      </w:r>
    </w:p>
    <w:p w14:paraId="4845D2E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Trustees Incorporation Act Cap. 5:03. Malawi. No. 5 of 1962 (1962). Enacted: June 15, 1962.</w:t>
      </w:r>
    </w:p>
    <w:p w14:paraId="39B9C20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 xml:space="preserve">Trustees Incorporation Rules. Malawi. </w:t>
      </w:r>
      <w:proofErr w:type="spellStart"/>
      <w:r w:rsidRPr="00205307">
        <w:rPr>
          <w:rFonts w:cs="Times New Roman"/>
        </w:rPr>
        <w:t>G.N</w:t>
      </w:r>
      <w:proofErr w:type="spellEnd"/>
      <w:r w:rsidRPr="00205307">
        <w:rPr>
          <w:rFonts w:cs="Times New Roman"/>
        </w:rPr>
        <w:t>. 87 of 1962 (1962). Enacted: June 15, 1962. Under Cap. 5:03 Section 15.</w:t>
      </w:r>
    </w:p>
    <w:p w14:paraId="2654C6D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Companies Act Cap. 46:03. Malawi. No. 22 of 1989 (1989). Amending No. 19 of 1984.</w:t>
      </w:r>
    </w:p>
    <w:p w14:paraId="1D5D8A4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Taxation Act Cap. 41:01. Malawi. No. 1 of 1990 (1990). Amending No. 4 of 1988.</w:t>
      </w:r>
    </w:p>
    <w:p w14:paraId="288E09DA" w14:textId="77777777" w:rsidR="00C220DB" w:rsidRPr="00205307" w:rsidRDefault="00C220DB" w:rsidP="00C746DD">
      <w:pPr>
        <w:spacing w:line="240" w:lineRule="auto"/>
        <w:rPr>
          <w:rFonts w:cs="Times New Roman"/>
        </w:rPr>
      </w:pPr>
      <w:r w:rsidRPr="00205307">
        <w:rPr>
          <w:rFonts w:cs="Times New Roman"/>
        </w:rPr>
        <w:t>Mozambique</w:t>
      </w:r>
    </w:p>
    <w:p w14:paraId="6C1CBE0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 xml:space="preserve">Regulating the Right of Association [Regula o </w:t>
      </w:r>
      <w:proofErr w:type="spellStart"/>
      <w:r w:rsidRPr="00205307">
        <w:rPr>
          <w:rFonts w:cs="Times New Roman"/>
        </w:rPr>
        <w:t>direito</w:t>
      </w:r>
      <w:proofErr w:type="spellEnd"/>
      <w:r w:rsidRPr="00205307">
        <w:rPr>
          <w:rFonts w:cs="Times New Roman"/>
        </w:rPr>
        <w:t xml:space="preserve"> a livre </w:t>
      </w:r>
      <w:proofErr w:type="spellStart"/>
      <w:r w:rsidRPr="00205307">
        <w:rPr>
          <w:rFonts w:cs="Times New Roman"/>
        </w:rPr>
        <w:t>associacao</w:t>
      </w:r>
      <w:proofErr w:type="spellEnd"/>
      <w:r w:rsidRPr="00205307">
        <w:rPr>
          <w:rFonts w:cs="Times New Roman"/>
        </w:rPr>
        <w:t xml:space="preserve"> </w:t>
      </w:r>
      <w:proofErr w:type="spellStart"/>
      <w:r w:rsidRPr="00205307">
        <w:rPr>
          <w:rFonts w:cs="Times New Roman"/>
        </w:rPr>
        <w:t>Lel</w:t>
      </w:r>
      <w:proofErr w:type="spellEnd"/>
      <w:r w:rsidRPr="00205307">
        <w:rPr>
          <w:rFonts w:cs="Times New Roman"/>
        </w:rPr>
        <w:t xml:space="preserve"> N. 8/91]. Mozambique. Law No. 08/91 (1991). Enacted: July 18, 1991.</w:t>
      </w:r>
    </w:p>
    <w:p w14:paraId="25B3A1A3" w14:textId="77777777" w:rsidR="00C220DB" w:rsidRPr="00205307" w:rsidRDefault="00C220DB" w:rsidP="00C746DD">
      <w:pPr>
        <w:spacing w:line="240" w:lineRule="auto"/>
        <w:rPr>
          <w:rFonts w:cs="Times New Roman"/>
        </w:rPr>
      </w:pPr>
      <w:r w:rsidRPr="00205307">
        <w:rPr>
          <w:rFonts w:cs="Times New Roman"/>
        </w:rPr>
        <w:t>Zambia</w:t>
      </w:r>
    </w:p>
    <w:p w14:paraId="774CA49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Societies Act Cap. 119. Zambia. No. 65 of 1957 (1958). Enacted: June 2, 1958.</w:t>
      </w:r>
    </w:p>
    <w:p w14:paraId="5252D51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r>
      <w:proofErr w:type="spellStart"/>
      <w:r w:rsidRPr="00205307">
        <w:rPr>
          <w:rFonts w:cs="Times New Roman"/>
        </w:rPr>
        <w:t>Organisations</w:t>
      </w:r>
      <w:proofErr w:type="spellEnd"/>
      <w:r w:rsidRPr="00205307">
        <w:rPr>
          <w:rFonts w:cs="Times New Roman"/>
        </w:rPr>
        <w:t xml:space="preserve"> (Control of Assistance) Act Cap. 116. Zambia. No. 13 of 1994 (1994). Amending No. 11 of 1966.</w:t>
      </w:r>
    </w:p>
    <w:p w14:paraId="4EC517F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Trades Licensing Act Cap. 393. Zambia. No. 13 of 1994 (1994). Amending No. 41 of 1968.</w:t>
      </w:r>
    </w:p>
    <w:p w14:paraId="7A342A7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Societies Act Cap. 119. Zambia. No. 13 of 1994 (1994). Enacted: January 1, 1994. Amending No. 65 of 1957.</w:t>
      </w:r>
    </w:p>
    <w:p w14:paraId="3E4D7CE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 xml:space="preserve">Non-Governmental </w:t>
      </w:r>
      <w:proofErr w:type="spellStart"/>
      <w:r w:rsidRPr="00205307">
        <w:rPr>
          <w:rFonts w:cs="Times New Roman"/>
        </w:rPr>
        <w:t>Organisations'</w:t>
      </w:r>
      <w:proofErr w:type="spellEnd"/>
      <w:r w:rsidRPr="00205307">
        <w:rPr>
          <w:rFonts w:cs="Times New Roman"/>
        </w:rPr>
        <w:t xml:space="preserve"> Act. Zambia. No. 16 of 2009 (2009). Enacted: August 28, 2009.</w:t>
      </w:r>
    </w:p>
    <w:p w14:paraId="3DBE99BE" w14:textId="77777777" w:rsidR="00C220DB" w:rsidRPr="00205307" w:rsidRDefault="00C220DB" w:rsidP="00C47F4A">
      <w:pPr>
        <w:pStyle w:val="Heading3"/>
      </w:pPr>
      <w:r w:rsidRPr="00205307">
        <w:t>Permanent Members of the U.N. Security Council</w:t>
      </w:r>
    </w:p>
    <w:p w14:paraId="541CDB59" w14:textId="77777777" w:rsidR="00C220DB" w:rsidRPr="00205307" w:rsidRDefault="00C220DB" w:rsidP="00C746DD">
      <w:pPr>
        <w:spacing w:line="240" w:lineRule="auto"/>
        <w:rPr>
          <w:rFonts w:cs="Times New Roman"/>
        </w:rPr>
      </w:pPr>
      <w:r w:rsidRPr="00205307">
        <w:rPr>
          <w:rFonts w:cs="Times New Roman"/>
        </w:rPr>
        <w:t>China</w:t>
      </w:r>
    </w:p>
    <w:p w14:paraId="7217D08D"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cs="Times New Roman"/>
        </w:rPr>
        <w:t>1.</w:t>
      </w:r>
      <w:r w:rsidRPr="00205307">
        <w:rPr>
          <w:rFonts w:cs="Times New Roman"/>
        </w:rPr>
        <w:tab/>
        <w:t>Individual Income Tax Law of the People's Republic of China [</w:t>
      </w:r>
      <w:proofErr w:type="spellStart"/>
      <w:r w:rsidRPr="00205307">
        <w:rPr>
          <w:rFonts w:eastAsia="Songti SC" w:cs="Times New Roman"/>
        </w:rPr>
        <w:t>中华人民共和国个人所得税法</w:t>
      </w:r>
      <w:proofErr w:type="spellEnd"/>
      <w:r w:rsidRPr="00205307">
        <w:rPr>
          <w:rFonts w:eastAsia="Songti SC" w:cs="Times New Roman"/>
        </w:rPr>
        <w:t xml:space="preserve">, </w:t>
      </w:r>
      <w:proofErr w:type="spellStart"/>
      <w:r w:rsidRPr="00205307">
        <w:rPr>
          <w:rFonts w:eastAsia="Songti SC" w:cs="Times New Roman"/>
        </w:rPr>
        <w:t>全国人民代表大会常务委员会委员长令第十一号</w:t>
      </w:r>
      <w:proofErr w:type="spellEnd"/>
      <w:r w:rsidRPr="00205307">
        <w:rPr>
          <w:rFonts w:eastAsia="Songti SC" w:cs="Times New Roman"/>
        </w:rPr>
        <w:t>]. China. Order No. 11 of 1980 of the Chairman of the Standing Committee of the National People's Congress (1980). Enacted: September 10, 1980.</w:t>
      </w:r>
    </w:p>
    <w:p w14:paraId="16A8AEA8"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w:t>
      </w:r>
      <w:r w:rsidRPr="00205307">
        <w:rPr>
          <w:rFonts w:eastAsia="Songti SC" w:cs="Times New Roman"/>
        </w:rPr>
        <w:tab/>
        <w:t>Law of the People's Republic of China on Assemblies, Processions and Demonstrations [</w:t>
      </w:r>
      <w:proofErr w:type="spellStart"/>
      <w:r w:rsidRPr="00205307">
        <w:rPr>
          <w:rFonts w:eastAsia="Songti SC" w:cs="Times New Roman"/>
        </w:rPr>
        <w:t>中华人民共和国集会游行示威法</w:t>
      </w:r>
      <w:proofErr w:type="spellEnd"/>
      <w:r w:rsidRPr="00205307">
        <w:rPr>
          <w:rFonts w:eastAsia="Songti SC" w:cs="Times New Roman"/>
        </w:rPr>
        <w:t xml:space="preserve">, </w:t>
      </w:r>
      <w:proofErr w:type="spellStart"/>
      <w:r w:rsidRPr="00205307">
        <w:rPr>
          <w:rFonts w:eastAsia="Songti SC" w:cs="Times New Roman"/>
        </w:rPr>
        <w:t>中华人民共和国主席令第二十号</w:t>
      </w:r>
      <w:proofErr w:type="spellEnd"/>
      <w:r w:rsidRPr="00205307">
        <w:rPr>
          <w:rFonts w:eastAsia="Songti SC" w:cs="Times New Roman"/>
        </w:rPr>
        <w:t>]. China. Order No. 20 of 1989 of the President of the People's Republic of China (1989). Enacted: October 31, 1989.</w:t>
      </w:r>
    </w:p>
    <w:p w14:paraId="60411934"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w:t>
      </w:r>
      <w:r w:rsidRPr="00205307">
        <w:rPr>
          <w:rFonts w:eastAsia="Songti SC" w:cs="Times New Roman"/>
        </w:rPr>
        <w:tab/>
        <w:t>Interim Provisions for the Administration of Foreign Chambers of Commerce in China [</w:t>
      </w:r>
      <w:proofErr w:type="spellStart"/>
      <w:r w:rsidRPr="00205307">
        <w:rPr>
          <w:rFonts w:eastAsia="Songti SC" w:cs="Times New Roman"/>
        </w:rPr>
        <w:t>外国商会管理暂行规定</w:t>
      </w:r>
      <w:proofErr w:type="spellEnd"/>
      <w:r w:rsidRPr="00205307">
        <w:rPr>
          <w:rFonts w:eastAsia="Songti SC" w:cs="Times New Roman"/>
        </w:rPr>
        <w:t xml:space="preserve">, </w:t>
      </w:r>
      <w:r w:rsidRPr="00205307">
        <w:rPr>
          <w:rFonts w:eastAsia="Songti SC" w:cs="Times New Roman"/>
        </w:rPr>
        <w:t>国务院令第</w:t>
      </w:r>
      <w:r w:rsidRPr="00205307">
        <w:rPr>
          <w:rFonts w:eastAsia="Songti SC" w:cs="Times New Roman"/>
        </w:rPr>
        <w:t>36</w:t>
      </w:r>
      <w:r w:rsidRPr="00205307">
        <w:rPr>
          <w:rFonts w:eastAsia="Songti SC" w:cs="Times New Roman"/>
        </w:rPr>
        <w:t>号</w:t>
      </w:r>
      <w:r w:rsidRPr="00205307">
        <w:rPr>
          <w:rFonts w:eastAsia="Songti SC" w:cs="Times New Roman"/>
        </w:rPr>
        <w:t>]. China. Decree No. 36 of 1989 of the State Council (1989). Enacted: July 4, 1989.</w:t>
      </w:r>
    </w:p>
    <w:p w14:paraId="3C70C63E"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lastRenderedPageBreak/>
        <w:t>4.</w:t>
      </w:r>
      <w:r w:rsidRPr="00205307">
        <w:rPr>
          <w:rFonts w:eastAsia="Songti SC" w:cs="Times New Roman"/>
        </w:rPr>
        <w:tab/>
        <w:t>Individual Income Tax Law of the People's Republic of China [</w:t>
      </w:r>
      <w:proofErr w:type="spellStart"/>
      <w:r w:rsidRPr="00205307">
        <w:rPr>
          <w:rFonts w:eastAsia="Songti SC" w:cs="Times New Roman"/>
        </w:rPr>
        <w:t>中华人民共和国个人所得税法</w:t>
      </w:r>
      <w:proofErr w:type="spellEnd"/>
      <w:r w:rsidRPr="00205307">
        <w:rPr>
          <w:rFonts w:eastAsia="Songti SC" w:cs="Times New Roman"/>
        </w:rPr>
        <w:t xml:space="preserve">, </w:t>
      </w:r>
      <w:proofErr w:type="spellStart"/>
      <w:r w:rsidRPr="00205307">
        <w:rPr>
          <w:rFonts w:eastAsia="Songti SC" w:cs="Times New Roman"/>
        </w:rPr>
        <w:t>中华人民共和国主席令第十二号</w:t>
      </w:r>
      <w:proofErr w:type="spellEnd"/>
      <w:r w:rsidRPr="00205307">
        <w:rPr>
          <w:rFonts w:eastAsia="Songti SC" w:cs="Times New Roman"/>
        </w:rPr>
        <w:t>]. China. Order No. 12 of 1993 of the President of the People's Republic of China (1993). Enacted: January 1, 1994. Amending No. 11 of 1980.</w:t>
      </w:r>
    </w:p>
    <w:p w14:paraId="4D721702"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5.</w:t>
      </w:r>
      <w:r w:rsidRPr="00205307">
        <w:rPr>
          <w:rFonts w:eastAsia="Songti SC" w:cs="Times New Roman"/>
        </w:rPr>
        <w:tab/>
        <w:t>Law of the People's Republic of China on the Red Cross Society [</w:t>
      </w:r>
      <w:proofErr w:type="spellStart"/>
      <w:r w:rsidRPr="00205307">
        <w:rPr>
          <w:rFonts w:eastAsia="Songti SC" w:cs="Times New Roman"/>
        </w:rPr>
        <w:t>中华人民共和国红十字会法</w:t>
      </w:r>
      <w:proofErr w:type="spellEnd"/>
      <w:r w:rsidRPr="00205307">
        <w:rPr>
          <w:rFonts w:eastAsia="Songti SC" w:cs="Times New Roman"/>
        </w:rPr>
        <w:t xml:space="preserve">, </w:t>
      </w:r>
      <w:proofErr w:type="spellStart"/>
      <w:r w:rsidRPr="00205307">
        <w:rPr>
          <w:rFonts w:eastAsia="Songti SC" w:cs="Times New Roman"/>
        </w:rPr>
        <w:t>中华人民共和国主席令第十四号</w:t>
      </w:r>
      <w:proofErr w:type="spellEnd"/>
      <w:r w:rsidRPr="00205307">
        <w:rPr>
          <w:rFonts w:eastAsia="Songti SC" w:cs="Times New Roman"/>
        </w:rPr>
        <w:t>]. China. Order No. 14 of 1993 of the President of the People's Republic of China (1993). Enacted: October 31, 1993.</w:t>
      </w:r>
    </w:p>
    <w:p w14:paraId="2CE98371"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6.</w:t>
      </w:r>
      <w:r w:rsidRPr="00205307">
        <w:rPr>
          <w:rFonts w:eastAsia="Songti SC" w:cs="Times New Roman"/>
        </w:rPr>
        <w:tab/>
        <w:t>Law of the People's Republic of China on Administrative Supervision [</w:t>
      </w:r>
      <w:proofErr w:type="spellStart"/>
      <w:r w:rsidRPr="00205307">
        <w:rPr>
          <w:rFonts w:eastAsia="Songti SC" w:cs="Times New Roman"/>
        </w:rPr>
        <w:t>中华人民共和国行政监察法</w:t>
      </w:r>
      <w:proofErr w:type="spellEnd"/>
      <w:r w:rsidRPr="00205307">
        <w:rPr>
          <w:rFonts w:eastAsia="Songti SC" w:cs="Times New Roman"/>
        </w:rPr>
        <w:t xml:space="preserve">, </w:t>
      </w:r>
      <w:proofErr w:type="spellStart"/>
      <w:r w:rsidRPr="00205307">
        <w:rPr>
          <w:rFonts w:eastAsia="Songti SC" w:cs="Times New Roman"/>
        </w:rPr>
        <w:t>中华人民共和国主席令第八十五号</w:t>
      </w:r>
      <w:proofErr w:type="spellEnd"/>
      <w:r w:rsidRPr="00205307">
        <w:rPr>
          <w:rFonts w:eastAsia="Songti SC" w:cs="Times New Roman"/>
        </w:rPr>
        <w:t>]. China. Order No. 85 of 1997 of the President of the People's Republic of China (1997). Enacted: May 9, 1997.</w:t>
      </w:r>
    </w:p>
    <w:p w14:paraId="1564461E"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7.</w:t>
      </w:r>
      <w:r w:rsidRPr="00205307">
        <w:rPr>
          <w:rFonts w:eastAsia="Songti SC" w:cs="Times New Roman"/>
        </w:rPr>
        <w:tab/>
        <w:t>Regulations on Registration Administration of Associations [</w:t>
      </w:r>
      <w:proofErr w:type="spellStart"/>
      <w:r w:rsidRPr="00205307">
        <w:rPr>
          <w:rFonts w:eastAsia="Songti SC" w:cs="Times New Roman"/>
        </w:rPr>
        <w:t>社会团体登记管理条例</w:t>
      </w:r>
      <w:proofErr w:type="spellEnd"/>
      <w:r w:rsidRPr="00205307">
        <w:rPr>
          <w:rFonts w:eastAsia="Songti SC" w:cs="Times New Roman"/>
        </w:rPr>
        <w:t xml:space="preserve">, </w:t>
      </w:r>
      <w:r w:rsidRPr="00205307">
        <w:rPr>
          <w:rFonts w:eastAsia="Songti SC" w:cs="Times New Roman"/>
        </w:rPr>
        <w:t>国务院令第</w:t>
      </w:r>
      <w:r w:rsidRPr="00205307">
        <w:rPr>
          <w:rFonts w:eastAsia="Songti SC" w:cs="Times New Roman"/>
        </w:rPr>
        <w:t>250</w:t>
      </w:r>
      <w:r w:rsidRPr="00205307">
        <w:rPr>
          <w:rFonts w:eastAsia="Songti SC" w:cs="Times New Roman"/>
        </w:rPr>
        <w:t>号</w:t>
      </w:r>
      <w:r w:rsidRPr="00205307">
        <w:rPr>
          <w:rFonts w:eastAsia="Songti SC" w:cs="Times New Roman"/>
        </w:rPr>
        <w:t>]. China. Order No. 250 of 1998 of the State Council (1998). Enacted: October 25, 1998.</w:t>
      </w:r>
    </w:p>
    <w:p w14:paraId="42E2ABFD"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8.</w:t>
      </w:r>
      <w:r w:rsidRPr="00205307">
        <w:rPr>
          <w:rFonts w:eastAsia="Songti SC" w:cs="Times New Roman"/>
        </w:rPr>
        <w:tab/>
        <w:t>Interim Regulations on the Administration of the Registration of Privately-Operated Non-Enterprise Organizations [</w:t>
      </w:r>
      <w:proofErr w:type="spellStart"/>
      <w:r w:rsidRPr="00205307">
        <w:rPr>
          <w:rFonts w:eastAsia="Songti SC" w:cs="Times New Roman"/>
        </w:rPr>
        <w:t>民办非企业单位登记管理暂行条例</w:t>
      </w:r>
      <w:proofErr w:type="spellEnd"/>
      <w:r w:rsidRPr="00205307">
        <w:rPr>
          <w:rFonts w:eastAsia="Songti SC" w:cs="Times New Roman"/>
        </w:rPr>
        <w:t xml:space="preserve">, </w:t>
      </w:r>
      <w:r w:rsidRPr="00205307">
        <w:rPr>
          <w:rFonts w:eastAsia="Songti SC" w:cs="Times New Roman"/>
        </w:rPr>
        <w:t>国务院令第</w:t>
      </w:r>
      <w:r w:rsidRPr="00205307">
        <w:rPr>
          <w:rFonts w:eastAsia="Songti SC" w:cs="Times New Roman"/>
        </w:rPr>
        <w:t>251</w:t>
      </w:r>
      <w:r w:rsidRPr="00205307">
        <w:rPr>
          <w:rFonts w:eastAsia="Songti SC" w:cs="Times New Roman"/>
        </w:rPr>
        <w:t>号</w:t>
      </w:r>
      <w:r w:rsidRPr="00205307">
        <w:rPr>
          <w:rFonts w:eastAsia="Songti SC" w:cs="Times New Roman"/>
        </w:rPr>
        <w:t>]. China. Decree No. 251 of 1998 of the State Council (1998). Enacted: October 25, 1998.</w:t>
      </w:r>
    </w:p>
    <w:p w14:paraId="0CECE081"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9.</w:t>
      </w:r>
      <w:r w:rsidRPr="00205307">
        <w:rPr>
          <w:rFonts w:eastAsia="Songti SC" w:cs="Times New Roman"/>
        </w:rPr>
        <w:tab/>
        <w:t>Interim Regulations on Registration Administration of Institutions. China. Decree No. 252 of 1998 of the State Council of the People's Republic of China (1998). Enacted: October 25, 1998.</w:t>
      </w:r>
    </w:p>
    <w:p w14:paraId="766D754C"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10.</w:t>
      </w:r>
      <w:r w:rsidRPr="00205307">
        <w:rPr>
          <w:rFonts w:eastAsia="Songti SC" w:cs="Times New Roman"/>
        </w:rPr>
        <w:tab/>
        <w:t>Individual Income Tax Law of the People's Republic of China [</w:t>
      </w:r>
      <w:proofErr w:type="spellStart"/>
      <w:r w:rsidRPr="00205307">
        <w:rPr>
          <w:rFonts w:eastAsia="Songti SC" w:cs="Times New Roman"/>
        </w:rPr>
        <w:t>中华人民共和国个人所得税法</w:t>
      </w:r>
      <w:proofErr w:type="spellEnd"/>
      <w:r w:rsidRPr="00205307">
        <w:rPr>
          <w:rFonts w:eastAsia="Songti SC" w:cs="Times New Roman"/>
        </w:rPr>
        <w:t xml:space="preserve">, </w:t>
      </w:r>
      <w:proofErr w:type="spellStart"/>
      <w:r w:rsidRPr="00205307">
        <w:rPr>
          <w:rFonts w:eastAsia="Songti SC" w:cs="Times New Roman"/>
        </w:rPr>
        <w:t>中华人民共和国主席令第二十二号</w:t>
      </w:r>
      <w:proofErr w:type="spellEnd"/>
      <w:r w:rsidRPr="00205307">
        <w:rPr>
          <w:rFonts w:eastAsia="Songti SC" w:cs="Times New Roman"/>
        </w:rPr>
        <w:t>]. China. Order No. 22 of 1999 of the President of the People's Republic of China (1999). Enacted: August 30, 1999. Amending No. 11 of 1980.</w:t>
      </w:r>
    </w:p>
    <w:p w14:paraId="6039ECE7"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11.</w:t>
      </w:r>
      <w:r w:rsidRPr="00205307">
        <w:rPr>
          <w:rFonts w:eastAsia="Songti SC" w:cs="Times New Roman"/>
        </w:rPr>
        <w:tab/>
        <w:t>Law of the People's Republic of China on Donation for Public Welfare Undertakings [</w:t>
      </w:r>
      <w:proofErr w:type="spellStart"/>
      <w:r w:rsidRPr="00205307">
        <w:rPr>
          <w:rFonts w:eastAsia="Songti SC" w:cs="Times New Roman"/>
        </w:rPr>
        <w:t>中华人民共和国公益事业捐赠法</w:t>
      </w:r>
      <w:proofErr w:type="spellEnd"/>
      <w:r w:rsidRPr="00205307">
        <w:rPr>
          <w:rFonts w:eastAsia="Songti SC" w:cs="Times New Roman"/>
        </w:rPr>
        <w:t xml:space="preserve">, </w:t>
      </w:r>
      <w:proofErr w:type="spellStart"/>
      <w:r w:rsidRPr="00205307">
        <w:rPr>
          <w:rFonts w:eastAsia="Songti SC" w:cs="Times New Roman"/>
        </w:rPr>
        <w:t>中华人民共和国主席令第十九号</w:t>
      </w:r>
      <w:proofErr w:type="spellEnd"/>
      <w:r w:rsidRPr="00205307">
        <w:rPr>
          <w:rFonts w:eastAsia="Songti SC" w:cs="Times New Roman"/>
        </w:rPr>
        <w:t>]. China. Order No. 19 of 1999 of the President of the People's Republic of China (1999). Enacted: September 1, 1999.</w:t>
      </w:r>
    </w:p>
    <w:p w14:paraId="29424358"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12.</w:t>
      </w:r>
      <w:r w:rsidRPr="00205307">
        <w:rPr>
          <w:rFonts w:eastAsia="Songti SC" w:cs="Times New Roman"/>
        </w:rPr>
        <w:tab/>
        <w:t>Accounting Law of the People's Republic of China [</w:t>
      </w:r>
      <w:proofErr w:type="spellStart"/>
      <w:r w:rsidRPr="00205307">
        <w:rPr>
          <w:rFonts w:eastAsia="Songti SC" w:cs="Times New Roman"/>
        </w:rPr>
        <w:t>中华人民共和国会计法</w:t>
      </w:r>
      <w:proofErr w:type="spellEnd"/>
      <w:r w:rsidRPr="00205307">
        <w:rPr>
          <w:rFonts w:eastAsia="Songti SC" w:cs="Times New Roman"/>
        </w:rPr>
        <w:t xml:space="preserve">, </w:t>
      </w:r>
      <w:proofErr w:type="spellStart"/>
      <w:r w:rsidRPr="00205307">
        <w:rPr>
          <w:rFonts w:eastAsia="Songti SC" w:cs="Times New Roman"/>
        </w:rPr>
        <w:t>中华人民共和国主席令第二十四号</w:t>
      </w:r>
      <w:proofErr w:type="spellEnd"/>
      <w:r w:rsidRPr="00205307">
        <w:rPr>
          <w:rFonts w:eastAsia="Songti SC" w:cs="Times New Roman"/>
        </w:rPr>
        <w:t>]. China. Order No. 24 of 1999 of the President of the People's Republic of China (1999). Enacted: July 2, 2000.</w:t>
      </w:r>
    </w:p>
    <w:p w14:paraId="6E1E503F"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13.</w:t>
      </w:r>
      <w:r w:rsidRPr="00205307">
        <w:rPr>
          <w:rFonts w:eastAsia="Songti SC" w:cs="Times New Roman"/>
        </w:rPr>
        <w:tab/>
        <w:t>Trust Law of the People's Republic of China [</w:t>
      </w:r>
      <w:proofErr w:type="spellStart"/>
      <w:r w:rsidRPr="00205307">
        <w:rPr>
          <w:rFonts w:eastAsia="Songti SC" w:cs="Times New Roman"/>
        </w:rPr>
        <w:t>中华人民共和国信托法</w:t>
      </w:r>
      <w:proofErr w:type="spellEnd"/>
      <w:r w:rsidRPr="00205307">
        <w:rPr>
          <w:rFonts w:eastAsia="Songti SC" w:cs="Times New Roman"/>
        </w:rPr>
        <w:t xml:space="preserve">, </w:t>
      </w:r>
      <w:proofErr w:type="spellStart"/>
      <w:r w:rsidRPr="00205307">
        <w:rPr>
          <w:rFonts w:eastAsia="Songti SC" w:cs="Times New Roman"/>
        </w:rPr>
        <w:t>中华人民共和国主席令第五十号</w:t>
      </w:r>
      <w:proofErr w:type="spellEnd"/>
      <w:r w:rsidRPr="00205307">
        <w:rPr>
          <w:rFonts w:eastAsia="Songti SC" w:cs="Times New Roman"/>
        </w:rPr>
        <w:t>]. China. Order No. 50 of 2001 of the President of the People's Republic of China (2001). Enacted: October 1, 2001.</w:t>
      </w:r>
    </w:p>
    <w:p w14:paraId="1BF97374"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14.</w:t>
      </w:r>
      <w:r w:rsidRPr="00205307">
        <w:rPr>
          <w:rFonts w:eastAsia="Songti SC" w:cs="Times New Roman"/>
        </w:rPr>
        <w:tab/>
        <w:t>Law of the People's Republic of China on the Promotion of Privately-run Schools [</w:t>
      </w:r>
      <w:proofErr w:type="spellStart"/>
      <w:r w:rsidRPr="00205307">
        <w:rPr>
          <w:rFonts w:eastAsia="Songti SC" w:cs="Times New Roman"/>
        </w:rPr>
        <w:t>中华人民共和国民办教育促进法</w:t>
      </w:r>
      <w:proofErr w:type="spellEnd"/>
      <w:r w:rsidRPr="00205307">
        <w:rPr>
          <w:rFonts w:eastAsia="Songti SC" w:cs="Times New Roman"/>
        </w:rPr>
        <w:t xml:space="preserve">, </w:t>
      </w:r>
      <w:proofErr w:type="spellStart"/>
      <w:r w:rsidRPr="00205307">
        <w:rPr>
          <w:rFonts w:eastAsia="Songti SC" w:cs="Times New Roman"/>
        </w:rPr>
        <w:t>中华人民共和国主席令第八十号</w:t>
      </w:r>
      <w:proofErr w:type="spellEnd"/>
      <w:r w:rsidRPr="00205307">
        <w:rPr>
          <w:rFonts w:eastAsia="Songti SC" w:cs="Times New Roman"/>
        </w:rPr>
        <w:t>]. China. Order No. 80 of 2002 of the President of the People's Republic of China (2002). Enacted: September 1, 2003.</w:t>
      </w:r>
    </w:p>
    <w:p w14:paraId="4BCEF8A4"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lastRenderedPageBreak/>
        <w:t>15.</w:t>
      </w:r>
      <w:r w:rsidRPr="00205307">
        <w:rPr>
          <w:rFonts w:eastAsia="Songti SC" w:cs="Times New Roman"/>
        </w:rPr>
        <w:tab/>
        <w:t>Interim Regulations on Registration Administration of Institutions [</w:t>
      </w:r>
      <w:proofErr w:type="spellStart"/>
      <w:r w:rsidRPr="00205307">
        <w:rPr>
          <w:rFonts w:eastAsia="Songti SC" w:cs="Times New Roman"/>
        </w:rPr>
        <w:t>事业单位登记管理暂行条例</w:t>
      </w:r>
      <w:proofErr w:type="spellEnd"/>
      <w:r w:rsidRPr="00205307">
        <w:rPr>
          <w:rFonts w:eastAsia="Songti SC" w:cs="Times New Roman"/>
        </w:rPr>
        <w:t xml:space="preserve">, </w:t>
      </w:r>
      <w:r w:rsidRPr="00205307">
        <w:rPr>
          <w:rFonts w:eastAsia="Songti SC" w:cs="Times New Roman"/>
        </w:rPr>
        <w:t>国务院令第</w:t>
      </w:r>
      <w:r w:rsidRPr="00205307">
        <w:rPr>
          <w:rFonts w:eastAsia="Songti SC" w:cs="Times New Roman"/>
        </w:rPr>
        <w:t>411</w:t>
      </w:r>
      <w:r w:rsidRPr="00205307">
        <w:rPr>
          <w:rFonts w:eastAsia="Songti SC" w:cs="Times New Roman"/>
        </w:rPr>
        <w:t>号</w:t>
      </w:r>
      <w:r w:rsidRPr="00205307">
        <w:rPr>
          <w:rFonts w:eastAsia="Songti SC" w:cs="Times New Roman"/>
        </w:rPr>
        <w:t xml:space="preserve">]. China. Decree No. 411 of </w:t>
      </w:r>
      <w:proofErr w:type="spellStart"/>
      <w:r w:rsidRPr="00205307">
        <w:rPr>
          <w:rFonts w:eastAsia="Songti SC" w:cs="Times New Roman"/>
        </w:rPr>
        <w:t>of</w:t>
      </w:r>
      <w:proofErr w:type="spellEnd"/>
      <w:r w:rsidRPr="00205307">
        <w:rPr>
          <w:rFonts w:eastAsia="Songti SC" w:cs="Times New Roman"/>
        </w:rPr>
        <w:t xml:space="preserve"> 2004 the State Council (2004). Enacted: June 27, 2004. Amending No. 252 of 1998.</w:t>
      </w:r>
    </w:p>
    <w:p w14:paraId="5E257AB3"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16.</w:t>
      </w:r>
      <w:r w:rsidRPr="00205307">
        <w:rPr>
          <w:rFonts w:eastAsia="Songti SC" w:cs="Times New Roman"/>
        </w:rPr>
        <w:tab/>
        <w:t>Accounting System for Private Non-profit Organizations [</w:t>
      </w:r>
      <w:proofErr w:type="spellStart"/>
      <w:r w:rsidRPr="00205307">
        <w:rPr>
          <w:rFonts w:eastAsia="Songti SC" w:cs="Times New Roman"/>
        </w:rPr>
        <w:t>民间非营利组织会计制度</w:t>
      </w:r>
      <w:proofErr w:type="spellEnd"/>
      <w:r w:rsidRPr="00205307">
        <w:rPr>
          <w:rFonts w:eastAsia="Songti SC" w:cs="Times New Roman"/>
        </w:rPr>
        <w:t>]. China. Ministry of Finance, 2004 No. 7 (2004). Enacted: January 1, 2005.</w:t>
      </w:r>
    </w:p>
    <w:p w14:paraId="5EE11E09"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17.</w:t>
      </w:r>
      <w:r w:rsidRPr="00205307">
        <w:rPr>
          <w:rFonts w:eastAsia="Songti SC" w:cs="Times New Roman"/>
        </w:rPr>
        <w:tab/>
        <w:t>Regulations on Administration of Foundations [</w:t>
      </w:r>
      <w:proofErr w:type="spellStart"/>
      <w:r w:rsidRPr="00205307">
        <w:rPr>
          <w:rFonts w:eastAsia="Songti SC" w:cs="Times New Roman"/>
        </w:rPr>
        <w:t>基金会管理条例</w:t>
      </w:r>
      <w:proofErr w:type="spellEnd"/>
      <w:r w:rsidRPr="00205307">
        <w:rPr>
          <w:rFonts w:eastAsia="Songti SC" w:cs="Times New Roman"/>
        </w:rPr>
        <w:t xml:space="preserve">, </w:t>
      </w:r>
      <w:r w:rsidRPr="00205307">
        <w:rPr>
          <w:rFonts w:eastAsia="Songti SC" w:cs="Times New Roman"/>
        </w:rPr>
        <w:t>国务院令第</w:t>
      </w:r>
      <w:r w:rsidRPr="00205307">
        <w:rPr>
          <w:rFonts w:eastAsia="Songti SC" w:cs="Times New Roman"/>
        </w:rPr>
        <w:t>400</w:t>
      </w:r>
      <w:r w:rsidRPr="00205307">
        <w:rPr>
          <w:rFonts w:eastAsia="Songti SC" w:cs="Times New Roman"/>
        </w:rPr>
        <w:t>号</w:t>
      </w:r>
      <w:r w:rsidRPr="00205307">
        <w:rPr>
          <w:rFonts w:eastAsia="Songti SC" w:cs="Times New Roman"/>
        </w:rPr>
        <w:t>]. China. Decree No. 400 of 2004 of the State Council (2004). Enacted: June 1, 2004.</w:t>
      </w:r>
    </w:p>
    <w:p w14:paraId="7D4A2684"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18.</w:t>
      </w:r>
      <w:r w:rsidRPr="00205307">
        <w:rPr>
          <w:rFonts w:eastAsia="Songti SC" w:cs="Times New Roman"/>
        </w:rPr>
        <w:tab/>
        <w:t>Regulations for the Implementation of the Law of the People's Republic of China on Administrative Supervision [</w:t>
      </w:r>
      <w:proofErr w:type="spellStart"/>
      <w:r w:rsidRPr="00205307">
        <w:rPr>
          <w:rFonts w:eastAsia="Songti SC" w:cs="Times New Roman"/>
        </w:rPr>
        <w:t>中华人民共和国行政监察法实施条例</w:t>
      </w:r>
      <w:proofErr w:type="spellEnd"/>
      <w:r w:rsidRPr="00205307">
        <w:rPr>
          <w:rFonts w:eastAsia="Songti SC" w:cs="Times New Roman"/>
        </w:rPr>
        <w:t xml:space="preserve">, </w:t>
      </w:r>
      <w:r w:rsidRPr="00205307">
        <w:rPr>
          <w:rFonts w:eastAsia="Songti SC" w:cs="Times New Roman"/>
        </w:rPr>
        <w:t>中华人民共和国国务院令第</w:t>
      </w:r>
      <w:r w:rsidRPr="00205307">
        <w:rPr>
          <w:rFonts w:eastAsia="Songti SC" w:cs="Times New Roman"/>
        </w:rPr>
        <w:t>419</w:t>
      </w:r>
      <w:r w:rsidRPr="00205307">
        <w:rPr>
          <w:rFonts w:eastAsia="Songti SC" w:cs="Times New Roman"/>
        </w:rPr>
        <w:t>号</w:t>
      </w:r>
      <w:r w:rsidRPr="00205307">
        <w:rPr>
          <w:rFonts w:eastAsia="Songti SC" w:cs="Times New Roman"/>
        </w:rPr>
        <w:t>]. China. Decree No. 419 of 2004 of the State Council (2004). Enacted: October 1, 2004.</w:t>
      </w:r>
    </w:p>
    <w:p w14:paraId="20B4A1B2"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19.</w:t>
      </w:r>
      <w:r w:rsidRPr="00205307">
        <w:rPr>
          <w:rFonts w:eastAsia="Songti SC" w:cs="Times New Roman"/>
        </w:rPr>
        <w:tab/>
        <w:t>Law of the People's Republic of China on Individual Income Tax [</w:t>
      </w:r>
      <w:proofErr w:type="spellStart"/>
      <w:r w:rsidRPr="00205307">
        <w:rPr>
          <w:rFonts w:eastAsia="Songti SC" w:cs="Times New Roman"/>
        </w:rPr>
        <w:t>中华人民共和国个人所得税法</w:t>
      </w:r>
      <w:proofErr w:type="spellEnd"/>
      <w:r w:rsidRPr="00205307">
        <w:rPr>
          <w:rFonts w:eastAsia="Songti SC" w:cs="Times New Roman"/>
        </w:rPr>
        <w:t xml:space="preserve">, </w:t>
      </w:r>
      <w:proofErr w:type="spellStart"/>
      <w:r w:rsidRPr="00205307">
        <w:rPr>
          <w:rFonts w:eastAsia="Songti SC" w:cs="Times New Roman"/>
        </w:rPr>
        <w:t>中华人民共和国主席令第四十四号</w:t>
      </w:r>
      <w:proofErr w:type="spellEnd"/>
      <w:r w:rsidRPr="00205307">
        <w:rPr>
          <w:rFonts w:eastAsia="Songti SC" w:cs="Times New Roman"/>
        </w:rPr>
        <w:t>]. China. Order No. 44 of 2005 of the President of the People's Republic of China (2005). Enacted: January 1, 2006. Amending No. 11 of 1980.</w:t>
      </w:r>
    </w:p>
    <w:p w14:paraId="4CABFA5D"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20.</w:t>
      </w:r>
      <w:r w:rsidRPr="00205307">
        <w:rPr>
          <w:rFonts w:eastAsia="Songti SC" w:cs="Times New Roman"/>
        </w:rPr>
        <w:tab/>
        <w:t>Measures for Annual Inspection of Private Non-enterprise Entities. China. Order No. 27 of 2005 of the Ministry of Civil Affairs (2005). Enacted: June 1, 2005.</w:t>
      </w:r>
    </w:p>
    <w:p w14:paraId="7CB08D4F"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21.</w:t>
      </w:r>
      <w:r w:rsidRPr="00205307">
        <w:rPr>
          <w:rFonts w:eastAsia="Songti SC" w:cs="Times New Roman"/>
        </w:rPr>
        <w:tab/>
        <w:t>Measures for the Information Disclosure of Foundations. China. Order No. 31 of 2005 of the Ministry of Civil Affairs (2005). Enacted: January 12, 2006.</w:t>
      </w:r>
    </w:p>
    <w:p w14:paraId="1C2A1380"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22.</w:t>
      </w:r>
      <w:r w:rsidRPr="00205307">
        <w:rPr>
          <w:rFonts w:eastAsia="Songti SC" w:cs="Times New Roman"/>
        </w:rPr>
        <w:tab/>
        <w:t>Law of the People's Republic of China on Individual Income Tax [</w:t>
      </w:r>
      <w:proofErr w:type="spellStart"/>
      <w:r w:rsidRPr="00205307">
        <w:rPr>
          <w:rFonts w:eastAsia="Songti SC" w:cs="Times New Roman"/>
        </w:rPr>
        <w:t>中华人民共和国个人所得税法</w:t>
      </w:r>
      <w:proofErr w:type="spellEnd"/>
      <w:r w:rsidRPr="00205307">
        <w:rPr>
          <w:rFonts w:eastAsia="Songti SC" w:cs="Times New Roman"/>
        </w:rPr>
        <w:t xml:space="preserve">, </w:t>
      </w:r>
      <w:proofErr w:type="spellStart"/>
      <w:r w:rsidRPr="00205307">
        <w:rPr>
          <w:rFonts w:eastAsia="Songti SC" w:cs="Times New Roman"/>
        </w:rPr>
        <w:t>中华人民共和国主席令第六十六号</w:t>
      </w:r>
      <w:proofErr w:type="spellEnd"/>
      <w:r w:rsidRPr="00205307">
        <w:rPr>
          <w:rFonts w:eastAsia="Songti SC" w:cs="Times New Roman"/>
        </w:rPr>
        <w:t>]. China. Order No. 66 of 2007 of the President of the People's Republic of China (2007). Enacted: June 29, 2007. Amending No. 11 of 1980.</w:t>
      </w:r>
    </w:p>
    <w:p w14:paraId="153ADC76"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23.</w:t>
      </w:r>
      <w:r w:rsidRPr="00205307">
        <w:rPr>
          <w:rFonts w:eastAsia="Songti SC" w:cs="Times New Roman"/>
        </w:rPr>
        <w:tab/>
        <w:t>Individual Income Tax Law of the People's Republic of China [</w:t>
      </w:r>
      <w:proofErr w:type="spellStart"/>
      <w:r w:rsidRPr="00205307">
        <w:rPr>
          <w:rFonts w:eastAsia="Songti SC" w:cs="Times New Roman"/>
        </w:rPr>
        <w:t>中华人民共和国个人所得税法</w:t>
      </w:r>
      <w:proofErr w:type="spellEnd"/>
      <w:r w:rsidRPr="00205307">
        <w:rPr>
          <w:rFonts w:eastAsia="Songti SC" w:cs="Times New Roman"/>
        </w:rPr>
        <w:t xml:space="preserve">, </w:t>
      </w:r>
      <w:proofErr w:type="spellStart"/>
      <w:r w:rsidRPr="00205307">
        <w:rPr>
          <w:rFonts w:eastAsia="Songti SC" w:cs="Times New Roman"/>
        </w:rPr>
        <w:t>中华人民共和国主席令第八十五号</w:t>
      </w:r>
      <w:proofErr w:type="spellEnd"/>
      <w:r w:rsidRPr="00205307">
        <w:rPr>
          <w:rFonts w:eastAsia="Songti SC" w:cs="Times New Roman"/>
        </w:rPr>
        <w:t>]. China. Order No. 85 of 2007 of the President of the People's Republic of China (2007). Enacted: March 1, 2008. Amending No. 11 of 1980.</w:t>
      </w:r>
    </w:p>
    <w:p w14:paraId="0E284EDF"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24.</w:t>
      </w:r>
      <w:r w:rsidRPr="00205307">
        <w:rPr>
          <w:rFonts w:eastAsia="Songti SC" w:cs="Times New Roman"/>
        </w:rPr>
        <w:tab/>
        <w:t>Interim Administrative Measures for the Acceptance of Public Donations and Financial Aid by Medical and Health Care Institutions [</w:t>
      </w:r>
      <w:proofErr w:type="spellStart"/>
      <w:r w:rsidRPr="00205307">
        <w:rPr>
          <w:rFonts w:eastAsia="Songti SC" w:cs="Times New Roman"/>
        </w:rPr>
        <w:t>医疗卫生机构接受社会捐赠资助管理暂行办法</w:t>
      </w:r>
      <w:proofErr w:type="spellEnd"/>
      <w:r w:rsidRPr="00205307">
        <w:rPr>
          <w:rFonts w:eastAsia="Songti SC" w:cs="Times New Roman"/>
        </w:rPr>
        <w:t xml:space="preserve">, </w:t>
      </w:r>
      <w:proofErr w:type="spellStart"/>
      <w:r w:rsidRPr="00205307">
        <w:rPr>
          <w:rFonts w:eastAsia="Songti SC" w:cs="Times New Roman"/>
        </w:rPr>
        <w:t>卫规财发</w:t>
      </w:r>
      <w:proofErr w:type="spellEnd"/>
      <w:r w:rsidRPr="00205307">
        <w:rPr>
          <w:rFonts w:eastAsia="Songti SC" w:cs="Times New Roman"/>
        </w:rPr>
        <w:t>[2007]117</w:t>
      </w:r>
      <w:r w:rsidRPr="00205307">
        <w:rPr>
          <w:rFonts w:eastAsia="Songti SC" w:cs="Times New Roman"/>
        </w:rPr>
        <w:t>号</w:t>
      </w:r>
      <w:r w:rsidRPr="00205307">
        <w:rPr>
          <w:rFonts w:eastAsia="Songti SC" w:cs="Times New Roman"/>
        </w:rPr>
        <w:t>]. China. No. 117 of 2007 (2007). Enacted: April 6, 2007.</w:t>
      </w:r>
    </w:p>
    <w:p w14:paraId="3B6676BC"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25.</w:t>
      </w:r>
      <w:r w:rsidRPr="00205307">
        <w:rPr>
          <w:rFonts w:eastAsia="Songti SC" w:cs="Times New Roman"/>
        </w:rPr>
        <w:tab/>
        <w:t>Regulations on the Implementation of Enterprise Income Tax Law of the People's Republic of China [</w:t>
      </w:r>
      <w:proofErr w:type="spellStart"/>
      <w:r w:rsidRPr="00205307">
        <w:rPr>
          <w:rFonts w:eastAsia="Songti SC" w:cs="Times New Roman"/>
        </w:rPr>
        <w:t>中华人民共和国企业所得税法实施条例</w:t>
      </w:r>
      <w:proofErr w:type="spellEnd"/>
      <w:r w:rsidRPr="00205307">
        <w:rPr>
          <w:rFonts w:eastAsia="Songti SC" w:cs="Times New Roman"/>
        </w:rPr>
        <w:t xml:space="preserve">, </w:t>
      </w:r>
      <w:r w:rsidRPr="00205307">
        <w:rPr>
          <w:rFonts w:eastAsia="Songti SC" w:cs="Times New Roman"/>
        </w:rPr>
        <w:t>国务院令第</w:t>
      </w:r>
      <w:r w:rsidRPr="00205307">
        <w:rPr>
          <w:rFonts w:eastAsia="Songti SC" w:cs="Times New Roman"/>
        </w:rPr>
        <w:t>512</w:t>
      </w:r>
      <w:r w:rsidRPr="00205307">
        <w:rPr>
          <w:rFonts w:eastAsia="Songti SC" w:cs="Times New Roman"/>
        </w:rPr>
        <w:t>号</w:t>
      </w:r>
      <w:r w:rsidRPr="00205307">
        <w:rPr>
          <w:rFonts w:eastAsia="Songti SC" w:cs="Times New Roman"/>
        </w:rPr>
        <w:t>]. China. Decree No. 512 of 2007 of the State Council of the People’s Republic of China (2007). Enacted: January 1, 2008.</w:t>
      </w:r>
    </w:p>
    <w:p w14:paraId="64E5ED33"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26.</w:t>
      </w:r>
      <w:r w:rsidRPr="00205307">
        <w:rPr>
          <w:rFonts w:eastAsia="Songti SC" w:cs="Times New Roman"/>
        </w:rPr>
        <w:tab/>
        <w:t>Notice of the Ministry of Finance People's Republic of China, State Administration of Taxation and Ministry of Civil Affairs of People's Republic of China Concerning the Relevant Issues of Pre-tax Deduction of Public Welfare Donations [</w:t>
      </w:r>
      <w:proofErr w:type="spellStart"/>
      <w:r w:rsidRPr="00205307">
        <w:rPr>
          <w:rFonts w:eastAsia="Songti SC" w:cs="Times New Roman"/>
        </w:rPr>
        <w:t>财政部、国家税务总局、民政部关于公益性</w:t>
      </w:r>
      <w:r w:rsidRPr="00205307">
        <w:rPr>
          <w:rFonts w:eastAsia="Songti SC" w:cs="Times New Roman"/>
        </w:rPr>
        <w:lastRenderedPageBreak/>
        <w:t>捐赠税前扣除有关问题的通知</w:t>
      </w:r>
      <w:proofErr w:type="spellEnd"/>
      <w:r w:rsidRPr="00205307">
        <w:rPr>
          <w:rFonts w:eastAsia="Songti SC" w:cs="Times New Roman"/>
        </w:rPr>
        <w:t xml:space="preserve">, </w:t>
      </w:r>
      <w:proofErr w:type="spellStart"/>
      <w:r w:rsidRPr="00205307">
        <w:rPr>
          <w:rFonts w:eastAsia="Songti SC" w:cs="Times New Roman"/>
        </w:rPr>
        <w:t>财税</w:t>
      </w:r>
      <w:proofErr w:type="spellEnd"/>
      <w:r w:rsidRPr="00205307">
        <w:rPr>
          <w:rFonts w:eastAsia="Songti SC" w:cs="Times New Roman"/>
        </w:rPr>
        <w:t>[2008]160</w:t>
      </w:r>
      <w:r w:rsidRPr="00205307">
        <w:rPr>
          <w:rFonts w:eastAsia="Songti SC" w:cs="Times New Roman"/>
        </w:rPr>
        <w:t>号</w:t>
      </w:r>
      <w:r w:rsidRPr="00205307">
        <w:rPr>
          <w:rFonts w:eastAsia="Songti SC" w:cs="Times New Roman"/>
        </w:rPr>
        <w:t>]. China. Notice No. 160 of 2008 of the Ministry of Finance People's Republic of China (2008). Enacted: January 1, 2009.</w:t>
      </w:r>
    </w:p>
    <w:p w14:paraId="63C9B4BD"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27.</w:t>
      </w:r>
      <w:r w:rsidRPr="00205307">
        <w:rPr>
          <w:rFonts w:eastAsia="Songti SC" w:cs="Times New Roman"/>
        </w:rPr>
        <w:tab/>
        <w:t>Administrative Measures for the Donations for Disaster Relief [</w:t>
      </w:r>
      <w:proofErr w:type="spellStart"/>
      <w:r w:rsidRPr="00205307">
        <w:rPr>
          <w:rFonts w:eastAsia="Songti SC" w:cs="Times New Roman"/>
        </w:rPr>
        <w:t>救灾捐赠管理办法</w:t>
      </w:r>
      <w:proofErr w:type="spellEnd"/>
      <w:r w:rsidRPr="00205307">
        <w:rPr>
          <w:rFonts w:eastAsia="Songti SC" w:cs="Times New Roman"/>
        </w:rPr>
        <w:t xml:space="preserve">, </w:t>
      </w:r>
      <w:r w:rsidRPr="00205307">
        <w:rPr>
          <w:rFonts w:eastAsia="Songti SC" w:cs="Times New Roman"/>
        </w:rPr>
        <w:t>民政部令第</w:t>
      </w:r>
      <w:r w:rsidRPr="00205307">
        <w:rPr>
          <w:rFonts w:eastAsia="Songti SC" w:cs="Times New Roman"/>
        </w:rPr>
        <w:t>35</w:t>
      </w:r>
      <w:r w:rsidRPr="00205307">
        <w:rPr>
          <w:rFonts w:eastAsia="Songti SC" w:cs="Times New Roman"/>
        </w:rPr>
        <w:t>号</w:t>
      </w:r>
      <w:r w:rsidRPr="00205307">
        <w:rPr>
          <w:rFonts w:eastAsia="Songti SC" w:cs="Times New Roman"/>
        </w:rPr>
        <w:t>]. China. Decree No. 35 of 2008 of the Ministry of Civil Affairs (2008). Enacted: April 28, 2008.</w:t>
      </w:r>
    </w:p>
    <w:p w14:paraId="4C279020"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28.</w:t>
      </w:r>
      <w:r w:rsidRPr="00205307">
        <w:rPr>
          <w:rFonts w:eastAsia="Songti SC" w:cs="Times New Roman"/>
        </w:rPr>
        <w:tab/>
        <w:t>Decision of the Standing Committee of the National People’s Congress on Revising Certain Laws [</w:t>
      </w:r>
      <w:proofErr w:type="spellStart"/>
      <w:r w:rsidRPr="00205307">
        <w:rPr>
          <w:rFonts w:eastAsia="Songti SC" w:cs="Times New Roman"/>
        </w:rPr>
        <w:t>全国人民代表大会常务委员会关于修改部分法律的决定</w:t>
      </w:r>
      <w:proofErr w:type="spellEnd"/>
      <w:r w:rsidRPr="00205307">
        <w:rPr>
          <w:rFonts w:eastAsia="Songti SC" w:cs="Times New Roman"/>
        </w:rPr>
        <w:t xml:space="preserve">, </w:t>
      </w:r>
      <w:proofErr w:type="spellStart"/>
      <w:r w:rsidRPr="00205307">
        <w:rPr>
          <w:rFonts w:eastAsia="Songti SC" w:cs="Times New Roman"/>
        </w:rPr>
        <w:t>中华人民共和国主席令第十八号</w:t>
      </w:r>
      <w:proofErr w:type="spellEnd"/>
      <w:r w:rsidRPr="00205307">
        <w:rPr>
          <w:rFonts w:eastAsia="Songti SC" w:cs="Times New Roman"/>
        </w:rPr>
        <w:t>]. China. Order No. 18 of 2009 of the President of the People's Republic of China (2009). Enacted: August 27, 2009. Amending No. 14 of 1993.</w:t>
      </w:r>
    </w:p>
    <w:p w14:paraId="24D0F0D2"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29.</w:t>
      </w:r>
      <w:r w:rsidRPr="00205307">
        <w:rPr>
          <w:rFonts w:eastAsia="Songti SC" w:cs="Times New Roman"/>
        </w:rPr>
        <w:tab/>
        <w:t>Notice of the Ministry of Finance and the State Administration of Taxation on Issues Concerning the Confirmation and Administration of Tax-exemption Qualification of Non-profit Organizations [</w:t>
      </w:r>
      <w:proofErr w:type="spellStart"/>
      <w:r w:rsidRPr="00205307">
        <w:rPr>
          <w:rFonts w:eastAsia="Songti SC" w:cs="Times New Roman"/>
        </w:rPr>
        <w:t>财政部、国家税务总局关于非营利组织免税资格认定管理有关问题的通知</w:t>
      </w:r>
      <w:proofErr w:type="spellEnd"/>
      <w:r w:rsidRPr="00205307">
        <w:rPr>
          <w:rFonts w:eastAsia="Songti SC" w:cs="Times New Roman"/>
        </w:rPr>
        <w:t xml:space="preserve">, </w:t>
      </w:r>
      <w:proofErr w:type="spellStart"/>
      <w:r w:rsidRPr="00205307">
        <w:rPr>
          <w:rFonts w:eastAsia="Songti SC" w:cs="Times New Roman"/>
        </w:rPr>
        <w:t>财政部</w:t>
      </w:r>
      <w:proofErr w:type="spellEnd"/>
      <w:r w:rsidRPr="00205307">
        <w:rPr>
          <w:rFonts w:eastAsia="Songti SC" w:cs="Times New Roman"/>
        </w:rPr>
        <w:t xml:space="preserve">; </w:t>
      </w:r>
      <w:proofErr w:type="spellStart"/>
      <w:r w:rsidRPr="00205307">
        <w:rPr>
          <w:rFonts w:eastAsia="Songti SC" w:cs="Times New Roman"/>
        </w:rPr>
        <w:t>国家税务总局</w:t>
      </w:r>
      <w:proofErr w:type="spellEnd"/>
      <w:r w:rsidRPr="00205307">
        <w:rPr>
          <w:rFonts w:eastAsia="Songti SC" w:cs="Times New Roman"/>
        </w:rPr>
        <w:t xml:space="preserve"> </w:t>
      </w:r>
      <w:proofErr w:type="spellStart"/>
      <w:r w:rsidRPr="00205307">
        <w:rPr>
          <w:rFonts w:eastAsia="Songti SC" w:cs="Times New Roman"/>
        </w:rPr>
        <w:t>财税</w:t>
      </w:r>
      <w:proofErr w:type="spellEnd"/>
      <w:r w:rsidRPr="00205307">
        <w:rPr>
          <w:rFonts w:eastAsia="Songti SC" w:cs="Times New Roman"/>
        </w:rPr>
        <w:t>[2009]123</w:t>
      </w:r>
      <w:r w:rsidRPr="00205307">
        <w:rPr>
          <w:rFonts w:eastAsia="Songti SC" w:cs="Times New Roman"/>
        </w:rPr>
        <w:t>号</w:t>
      </w:r>
      <w:r w:rsidRPr="00205307">
        <w:rPr>
          <w:rFonts w:eastAsia="Songti SC" w:cs="Times New Roman"/>
        </w:rPr>
        <w:t>]. China. Ministry of Finance, Cai Shui [2009] No. 123 (2009). Enacted: January 1, 2008.</w:t>
      </w:r>
    </w:p>
    <w:p w14:paraId="7EB36FEB"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30.</w:t>
      </w:r>
      <w:r w:rsidRPr="00205307">
        <w:rPr>
          <w:rFonts w:eastAsia="Songti SC" w:cs="Times New Roman"/>
        </w:rPr>
        <w:tab/>
        <w:t>Notice of the Ministry of Civil Affairs on Issues concerning Prohibiting Foundations and other Social Organizations from Providing Rebates for Public Welfare Donations [</w:t>
      </w:r>
      <w:proofErr w:type="spellStart"/>
      <w:r w:rsidRPr="00205307">
        <w:rPr>
          <w:rFonts w:eastAsia="Songti SC" w:cs="Times New Roman"/>
        </w:rPr>
        <w:t>民政部关于基金会等社会组织不得提供公益捐赠回扣有关问题的通知</w:t>
      </w:r>
      <w:proofErr w:type="spellEnd"/>
      <w:r w:rsidRPr="00205307">
        <w:rPr>
          <w:rFonts w:eastAsia="Songti SC" w:cs="Times New Roman"/>
        </w:rPr>
        <w:t xml:space="preserve">, </w:t>
      </w:r>
      <w:proofErr w:type="spellStart"/>
      <w:r w:rsidRPr="00205307">
        <w:rPr>
          <w:rFonts w:eastAsia="Songti SC" w:cs="Times New Roman"/>
        </w:rPr>
        <w:t>民发</w:t>
      </w:r>
      <w:proofErr w:type="spellEnd"/>
      <w:r w:rsidRPr="00205307">
        <w:rPr>
          <w:rFonts w:eastAsia="Songti SC" w:cs="Times New Roman"/>
        </w:rPr>
        <w:t>[2009]54</w:t>
      </w:r>
      <w:r w:rsidRPr="00205307">
        <w:rPr>
          <w:rFonts w:eastAsia="Songti SC" w:cs="Times New Roman"/>
        </w:rPr>
        <w:t>号</w:t>
      </w:r>
      <w:r w:rsidRPr="00205307">
        <w:rPr>
          <w:rFonts w:eastAsia="Songti SC" w:cs="Times New Roman"/>
        </w:rPr>
        <w:t>]. China. Ministry of Civil Affairs, Min Fa [2009] No. 54 (2009). Enacted: April 21, 2009.</w:t>
      </w:r>
    </w:p>
    <w:p w14:paraId="44D97D16"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31.</w:t>
      </w:r>
      <w:r w:rsidRPr="00205307">
        <w:rPr>
          <w:rFonts w:eastAsia="Songti SC" w:cs="Times New Roman"/>
        </w:rPr>
        <w:tab/>
        <w:t>Notice of the State Administration of Foreign Exchange on Issues Relating to the Administration of Foreign Exchange Donations from Domestic Institutions [</w:t>
      </w:r>
      <w:proofErr w:type="spellStart"/>
      <w:r w:rsidRPr="00205307">
        <w:rPr>
          <w:rFonts w:eastAsia="Songti SC" w:cs="Times New Roman"/>
        </w:rPr>
        <w:t>国家外汇管理局关于境内机构捐赠外汇管理有关问题的通知</w:t>
      </w:r>
      <w:proofErr w:type="spellEnd"/>
      <w:r w:rsidRPr="00205307">
        <w:rPr>
          <w:rFonts w:eastAsia="Songti SC" w:cs="Times New Roman"/>
        </w:rPr>
        <w:t xml:space="preserve">, </w:t>
      </w:r>
      <w:proofErr w:type="spellStart"/>
      <w:r w:rsidRPr="00205307">
        <w:rPr>
          <w:rFonts w:eastAsia="Songti SC" w:cs="Times New Roman"/>
        </w:rPr>
        <w:t>汇发</w:t>
      </w:r>
      <w:proofErr w:type="spellEnd"/>
      <w:r w:rsidRPr="00205307">
        <w:rPr>
          <w:rFonts w:eastAsia="Songti SC" w:cs="Times New Roman"/>
        </w:rPr>
        <w:t>[2009]63</w:t>
      </w:r>
      <w:r w:rsidRPr="00205307">
        <w:rPr>
          <w:rFonts w:eastAsia="Songti SC" w:cs="Times New Roman"/>
        </w:rPr>
        <w:t>号</w:t>
      </w:r>
      <w:r w:rsidRPr="00205307">
        <w:rPr>
          <w:rFonts w:eastAsia="Songti SC" w:cs="Times New Roman"/>
        </w:rPr>
        <w:t>]. China. State Administration of Foreign Exchange, Hui Fa [2009] No. 63 (2009). Enacted: March 1, 2010.</w:t>
      </w:r>
    </w:p>
    <w:p w14:paraId="66A0926D"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32.</w:t>
      </w:r>
      <w:r w:rsidRPr="00205307">
        <w:rPr>
          <w:rFonts w:eastAsia="Songti SC" w:cs="Times New Roman"/>
        </w:rPr>
        <w:tab/>
        <w:t>Decision of the Standing Committee of the National People's Congress on Amending the Law of the People's Republic of China on Administrative Supervision. China. Order No. 31 of 2010 of the President of the People's Republic of China (2010). Enacted: October 1, 2010. Amending No. 85 of 1997.</w:t>
      </w:r>
    </w:p>
    <w:p w14:paraId="391E4CD8"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33.</w:t>
      </w:r>
      <w:r w:rsidRPr="00205307">
        <w:rPr>
          <w:rFonts w:eastAsia="Songti SC" w:cs="Times New Roman"/>
        </w:rPr>
        <w:tab/>
        <w:t>Law of the People's Republic of China on Individual Income Tax [</w:t>
      </w:r>
      <w:proofErr w:type="spellStart"/>
      <w:r w:rsidRPr="00205307">
        <w:rPr>
          <w:rFonts w:eastAsia="Songti SC" w:cs="Times New Roman"/>
        </w:rPr>
        <w:t>中华人民共和国个人所得税法</w:t>
      </w:r>
      <w:proofErr w:type="spellEnd"/>
      <w:r w:rsidRPr="00205307">
        <w:rPr>
          <w:rFonts w:eastAsia="Songti SC" w:cs="Times New Roman"/>
        </w:rPr>
        <w:t xml:space="preserve">, </w:t>
      </w:r>
      <w:proofErr w:type="spellStart"/>
      <w:r w:rsidRPr="00205307">
        <w:rPr>
          <w:rFonts w:eastAsia="Songti SC" w:cs="Times New Roman"/>
        </w:rPr>
        <w:t>中华人民共和国主席令第四十八号</w:t>
      </w:r>
      <w:proofErr w:type="spellEnd"/>
      <w:r w:rsidRPr="00205307">
        <w:rPr>
          <w:rFonts w:eastAsia="Songti SC" w:cs="Times New Roman"/>
        </w:rPr>
        <w:t>]. China. Order No. 48 of 2011 of the President of the People's Republic of China (2011). Enacted: September 1, 2011. Amending No. 11 of 1980.</w:t>
      </w:r>
    </w:p>
    <w:p w14:paraId="5A76CDDD"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34.</w:t>
      </w:r>
      <w:r w:rsidRPr="00205307">
        <w:rPr>
          <w:rFonts w:eastAsia="Songti SC" w:cs="Times New Roman"/>
        </w:rPr>
        <w:tab/>
        <w:t>Notice of the State Administration of Foreign Exchange on Issues concerning the Control of Foreign Exchange in Administering the Activities of Foreign Non-governmental Organizations in China [</w:t>
      </w:r>
      <w:proofErr w:type="spellStart"/>
      <w:r w:rsidRPr="00205307">
        <w:rPr>
          <w:rFonts w:eastAsia="Songti SC" w:cs="Times New Roman"/>
        </w:rPr>
        <w:t>国家外汇管理局关于境外非政府组织在华活动管理工作有关外汇管理问题的通知</w:t>
      </w:r>
      <w:proofErr w:type="spellEnd"/>
      <w:r w:rsidRPr="00205307">
        <w:rPr>
          <w:rFonts w:eastAsia="Songti SC" w:cs="Times New Roman"/>
        </w:rPr>
        <w:t xml:space="preserve">, </w:t>
      </w:r>
      <w:proofErr w:type="spellStart"/>
      <w:r w:rsidRPr="00205307">
        <w:rPr>
          <w:rFonts w:eastAsia="Songti SC" w:cs="Times New Roman"/>
        </w:rPr>
        <w:t>汇综发</w:t>
      </w:r>
      <w:proofErr w:type="spellEnd"/>
      <w:r w:rsidRPr="00205307">
        <w:rPr>
          <w:rFonts w:eastAsia="Songti SC" w:cs="Times New Roman"/>
        </w:rPr>
        <w:t>[2011]23</w:t>
      </w:r>
      <w:r w:rsidRPr="00205307">
        <w:rPr>
          <w:rFonts w:eastAsia="Songti SC" w:cs="Times New Roman"/>
        </w:rPr>
        <w:t>号</w:t>
      </w:r>
      <w:r w:rsidRPr="00205307">
        <w:rPr>
          <w:rFonts w:eastAsia="Songti SC" w:cs="Times New Roman"/>
        </w:rPr>
        <w:t xml:space="preserve">]. China. State Administration of Foreign Exchange, Hui </w:t>
      </w:r>
      <w:proofErr w:type="spellStart"/>
      <w:r w:rsidRPr="00205307">
        <w:rPr>
          <w:rFonts w:eastAsia="Songti SC" w:cs="Times New Roman"/>
        </w:rPr>
        <w:t>Zong</w:t>
      </w:r>
      <w:proofErr w:type="spellEnd"/>
      <w:r w:rsidRPr="00205307">
        <w:rPr>
          <w:rFonts w:eastAsia="Songti SC" w:cs="Times New Roman"/>
        </w:rPr>
        <w:t xml:space="preserve"> Fa [2011] No. 23 (2011). Enacted: May 9, 2011.</w:t>
      </w:r>
    </w:p>
    <w:p w14:paraId="1AC4777F"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lastRenderedPageBreak/>
        <w:t>35.</w:t>
      </w:r>
      <w:r w:rsidRPr="00205307">
        <w:rPr>
          <w:rFonts w:eastAsia="Songti SC" w:cs="Times New Roman"/>
        </w:rPr>
        <w:tab/>
        <w:t>Provisions on the Administrative Penalty Procedures of Registration Administration Organs for Social Organizations [</w:t>
      </w:r>
      <w:proofErr w:type="spellStart"/>
      <w:r w:rsidRPr="00205307">
        <w:rPr>
          <w:rFonts w:eastAsia="Songti SC" w:cs="Times New Roman"/>
        </w:rPr>
        <w:t>社会组织登记管理机关行政处罚程序规定</w:t>
      </w:r>
      <w:proofErr w:type="spellEnd"/>
      <w:r w:rsidRPr="00205307">
        <w:rPr>
          <w:rFonts w:eastAsia="Songti SC" w:cs="Times New Roman"/>
        </w:rPr>
        <w:t xml:space="preserve">, </w:t>
      </w:r>
      <w:r w:rsidRPr="00205307">
        <w:rPr>
          <w:rFonts w:eastAsia="Songti SC" w:cs="Times New Roman"/>
        </w:rPr>
        <w:t>民政部令第</w:t>
      </w:r>
      <w:r w:rsidRPr="00205307">
        <w:rPr>
          <w:rFonts w:eastAsia="Songti SC" w:cs="Times New Roman"/>
        </w:rPr>
        <w:t>44</w:t>
      </w:r>
      <w:r w:rsidRPr="00205307">
        <w:rPr>
          <w:rFonts w:eastAsia="Songti SC" w:cs="Times New Roman"/>
        </w:rPr>
        <w:t>号</w:t>
      </w:r>
      <w:r w:rsidRPr="00205307">
        <w:rPr>
          <w:rFonts w:eastAsia="Songti SC" w:cs="Times New Roman"/>
        </w:rPr>
        <w:t>]. China. Decree No. 44 of 2012 of the Ministry of Civil Affairs (2012). Enacted: October 1, 2012.</w:t>
      </w:r>
    </w:p>
    <w:p w14:paraId="7E28FF4D"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36.</w:t>
      </w:r>
      <w:r w:rsidRPr="00205307">
        <w:rPr>
          <w:rFonts w:eastAsia="Songti SC" w:cs="Times New Roman"/>
        </w:rPr>
        <w:tab/>
        <w:t>Law of the People's Republic of China on the Promotion of Privately-run Schools [</w:t>
      </w:r>
      <w:proofErr w:type="spellStart"/>
      <w:r w:rsidRPr="00205307">
        <w:rPr>
          <w:rFonts w:eastAsia="Songti SC" w:cs="Times New Roman"/>
        </w:rPr>
        <w:t>中华人民共和国民办教育促进法</w:t>
      </w:r>
      <w:proofErr w:type="spellEnd"/>
      <w:r w:rsidRPr="00205307">
        <w:rPr>
          <w:rFonts w:eastAsia="Songti SC" w:cs="Times New Roman"/>
        </w:rPr>
        <w:t xml:space="preserve">, </w:t>
      </w:r>
      <w:proofErr w:type="spellStart"/>
      <w:r w:rsidRPr="00205307">
        <w:rPr>
          <w:rFonts w:eastAsia="Songti SC" w:cs="Times New Roman"/>
        </w:rPr>
        <w:t>中华人民共和国主席令第五号</w:t>
      </w:r>
      <w:proofErr w:type="spellEnd"/>
      <w:r w:rsidRPr="00205307">
        <w:rPr>
          <w:rFonts w:eastAsia="Songti SC" w:cs="Times New Roman"/>
        </w:rPr>
        <w:t>]. China. Order No. 5 of 2013 of the President of the People's Republic of China (2013). Enacted: June 29, 2013. Amending No. 80 of 2002.</w:t>
      </w:r>
    </w:p>
    <w:p w14:paraId="05D727B6"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37.</w:t>
      </w:r>
      <w:r w:rsidRPr="00205307">
        <w:rPr>
          <w:rFonts w:eastAsia="Songti SC" w:cs="Times New Roman"/>
        </w:rPr>
        <w:tab/>
        <w:t>Administrative Measures for Government Procurement of Services (Interim) [</w:t>
      </w:r>
      <w:proofErr w:type="spellStart"/>
      <w:r w:rsidRPr="00205307">
        <w:rPr>
          <w:rFonts w:eastAsia="Songti SC" w:cs="Times New Roman"/>
        </w:rPr>
        <w:t>政府购买服务管理办法（暂行</w:t>
      </w:r>
      <w:proofErr w:type="spellEnd"/>
      <w:r w:rsidRPr="00205307">
        <w:rPr>
          <w:rFonts w:eastAsia="Songti SC" w:cs="Times New Roman"/>
        </w:rPr>
        <w:t xml:space="preserve">), </w:t>
      </w:r>
      <w:proofErr w:type="spellStart"/>
      <w:r w:rsidRPr="00205307">
        <w:rPr>
          <w:rFonts w:eastAsia="Songti SC" w:cs="Times New Roman"/>
        </w:rPr>
        <w:t>财综</w:t>
      </w:r>
      <w:proofErr w:type="spellEnd"/>
      <w:r w:rsidRPr="00205307">
        <w:rPr>
          <w:rFonts w:eastAsia="Songti SC" w:cs="Times New Roman"/>
        </w:rPr>
        <w:t>[2014]96</w:t>
      </w:r>
      <w:r w:rsidRPr="00205307">
        <w:rPr>
          <w:rFonts w:eastAsia="Songti SC" w:cs="Times New Roman"/>
        </w:rPr>
        <w:t>号</w:t>
      </w:r>
      <w:r w:rsidRPr="00205307">
        <w:rPr>
          <w:rFonts w:eastAsia="Songti SC" w:cs="Times New Roman"/>
        </w:rPr>
        <w:t xml:space="preserve">]. China. Ministry of Finance, Cai </w:t>
      </w:r>
      <w:proofErr w:type="spellStart"/>
      <w:r w:rsidRPr="00205307">
        <w:rPr>
          <w:rFonts w:eastAsia="Songti SC" w:cs="Times New Roman"/>
        </w:rPr>
        <w:t>Zong</w:t>
      </w:r>
      <w:proofErr w:type="spellEnd"/>
      <w:r w:rsidRPr="00205307">
        <w:rPr>
          <w:rFonts w:eastAsia="Songti SC" w:cs="Times New Roman"/>
        </w:rPr>
        <w:t xml:space="preserve"> [2014] No.96 (2014). Enacted: January 1, 2015.</w:t>
      </w:r>
    </w:p>
    <w:p w14:paraId="2A1B129D"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38.</w:t>
      </w:r>
      <w:r w:rsidRPr="00205307">
        <w:rPr>
          <w:rFonts w:eastAsia="Songti SC" w:cs="Times New Roman"/>
        </w:rPr>
        <w:tab/>
        <w:t>Regulations on Registration Administration of Associations [</w:t>
      </w:r>
      <w:proofErr w:type="spellStart"/>
      <w:r w:rsidRPr="00205307">
        <w:rPr>
          <w:rFonts w:eastAsia="Songti SC" w:cs="Times New Roman"/>
        </w:rPr>
        <w:t>社会团体登记管理条例</w:t>
      </w:r>
      <w:proofErr w:type="spellEnd"/>
      <w:r w:rsidRPr="00205307">
        <w:rPr>
          <w:rFonts w:eastAsia="Songti SC" w:cs="Times New Roman"/>
        </w:rPr>
        <w:t xml:space="preserve">, </w:t>
      </w:r>
      <w:r w:rsidRPr="00205307">
        <w:rPr>
          <w:rFonts w:eastAsia="Songti SC" w:cs="Times New Roman"/>
        </w:rPr>
        <w:t>国务院令第</w:t>
      </w:r>
      <w:r w:rsidRPr="00205307">
        <w:rPr>
          <w:rFonts w:eastAsia="Songti SC" w:cs="Times New Roman"/>
        </w:rPr>
        <w:t>66</w:t>
      </w:r>
      <w:r w:rsidRPr="00205307">
        <w:rPr>
          <w:rFonts w:eastAsia="Songti SC" w:cs="Times New Roman"/>
        </w:rPr>
        <w:t>号</w:t>
      </w:r>
      <w:r w:rsidRPr="00205307">
        <w:rPr>
          <w:rFonts w:eastAsia="Songti SC" w:cs="Times New Roman"/>
        </w:rPr>
        <w:t>]. China. Decree No. 66 of 2016 of the State Council (2016). Enacted: February 6, 2016. Amending No. 250 of 1998.</w:t>
      </w:r>
    </w:p>
    <w:p w14:paraId="6BA5CBED"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39.</w:t>
      </w:r>
      <w:r w:rsidRPr="00205307">
        <w:rPr>
          <w:rFonts w:eastAsia="Songti SC" w:cs="Times New Roman"/>
        </w:rPr>
        <w:tab/>
        <w:t>Charity Law of the People's Republic of China [</w:t>
      </w:r>
      <w:proofErr w:type="spellStart"/>
      <w:r w:rsidRPr="00205307">
        <w:rPr>
          <w:rFonts w:eastAsia="Songti SC" w:cs="Times New Roman"/>
        </w:rPr>
        <w:t>中华人民共和国慈善法</w:t>
      </w:r>
      <w:proofErr w:type="spellEnd"/>
      <w:r w:rsidRPr="00205307">
        <w:rPr>
          <w:rFonts w:eastAsia="Songti SC" w:cs="Times New Roman"/>
        </w:rPr>
        <w:t xml:space="preserve">, </w:t>
      </w:r>
      <w:proofErr w:type="spellStart"/>
      <w:r w:rsidRPr="00205307">
        <w:rPr>
          <w:rFonts w:eastAsia="Songti SC" w:cs="Times New Roman"/>
        </w:rPr>
        <w:t>中华人民共和国主席令第四十三号</w:t>
      </w:r>
      <w:proofErr w:type="spellEnd"/>
      <w:r w:rsidRPr="00205307">
        <w:rPr>
          <w:rFonts w:eastAsia="Songti SC" w:cs="Times New Roman"/>
        </w:rPr>
        <w:t>]. China. Order No. 43 of 2016 of the President of the People's Republic of China (2016). Enacted: September 1, 2016.</w:t>
      </w:r>
    </w:p>
    <w:p w14:paraId="528D3A75"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40.</w:t>
      </w:r>
      <w:r w:rsidRPr="00205307">
        <w:rPr>
          <w:rFonts w:eastAsia="Songti SC" w:cs="Times New Roman"/>
        </w:rPr>
        <w:tab/>
        <w:t>Law of the People's Republic of China on Administration over the Activities of Overseas Non-government Organizations within China [</w:t>
      </w:r>
      <w:proofErr w:type="spellStart"/>
      <w:r w:rsidRPr="00205307">
        <w:rPr>
          <w:rFonts w:eastAsia="Songti SC" w:cs="Times New Roman"/>
        </w:rPr>
        <w:t>中华人民共和国境外非政府组织境内活动管理法</w:t>
      </w:r>
      <w:proofErr w:type="spellEnd"/>
      <w:r w:rsidRPr="00205307">
        <w:rPr>
          <w:rFonts w:eastAsia="Songti SC" w:cs="Times New Roman"/>
        </w:rPr>
        <w:t xml:space="preserve">, </w:t>
      </w:r>
      <w:proofErr w:type="spellStart"/>
      <w:r w:rsidRPr="00205307">
        <w:rPr>
          <w:rFonts w:eastAsia="Songti SC" w:cs="Times New Roman"/>
        </w:rPr>
        <w:t>中华人民共和国主席令第四十四号</w:t>
      </w:r>
      <w:proofErr w:type="spellEnd"/>
      <w:r w:rsidRPr="00205307">
        <w:rPr>
          <w:rFonts w:eastAsia="Songti SC" w:cs="Times New Roman"/>
        </w:rPr>
        <w:t>]. China. Order No. 44 of 2016 of the President of the People's Republic of China (2016). Enacted: January 1, 2017.</w:t>
      </w:r>
    </w:p>
    <w:p w14:paraId="0F0881FC"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41.</w:t>
      </w:r>
      <w:r w:rsidRPr="00205307">
        <w:rPr>
          <w:rFonts w:eastAsia="Songti SC" w:cs="Times New Roman"/>
        </w:rPr>
        <w:tab/>
        <w:t>Law of the People's Republic of China on the Red Cross Society [</w:t>
      </w:r>
      <w:proofErr w:type="spellStart"/>
      <w:r w:rsidRPr="00205307">
        <w:rPr>
          <w:rFonts w:eastAsia="Songti SC" w:cs="Times New Roman"/>
        </w:rPr>
        <w:t>中华人民共和国红十字会法</w:t>
      </w:r>
      <w:proofErr w:type="spellEnd"/>
      <w:r w:rsidRPr="00205307">
        <w:rPr>
          <w:rFonts w:eastAsia="Songti SC" w:cs="Times New Roman"/>
        </w:rPr>
        <w:t xml:space="preserve">, </w:t>
      </w:r>
      <w:proofErr w:type="spellStart"/>
      <w:r w:rsidRPr="00205307">
        <w:rPr>
          <w:rFonts w:eastAsia="Songti SC" w:cs="Times New Roman"/>
        </w:rPr>
        <w:t>中华人民共和国主席令第六十三号</w:t>
      </w:r>
      <w:proofErr w:type="spellEnd"/>
      <w:r w:rsidRPr="00205307">
        <w:rPr>
          <w:rFonts w:eastAsia="Songti SC" w:cs="Times New Roman"/>
        </w:rPr>
        <w:t>]. China. Order No. 63 of 2017 of the President of the People's Republic of China (2017). Enacted: May 8, 2017. Amending No. 14 of 1993.</w:t>
      </w:r>
    </w:p>
    <w:p w14:paraId="546F4E1A"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42.</w:t>
      </w:r>
      <w:r w:rsidRPr="00205307">
        <w:rPr>
          <w:rFonts w:eastAsia="Songti SC" w:cs="Times New Roman"/>
        </w:rPr>
        <w:tab/>
        <w:t>Decision of the Standing Committee of the National People's Congress on Amending the “Law of the People's Republic of China on Enterprise Income Tax” [</w:t>
      </w:r>
      <w:proofErr w:type="spellStart"/>
      <w:r w:rsidRPr="00205307">
        <w:rPr>
          <w:rFonts w:eastAsia="Songti SC" w:cs="Times New Roman"/>
        </w:rPr>
        <w:t>全国人民代表大会常务委员会关于修改《中华人民共和国企业所得税法》的决定</w:t>
      </w:r>
      <w:proofErr w:type="spellEnd"/>
      <w:r w:rsidRPr="00205307">
        <w:rPr>
          <w:rFonts w:eastAsia="Songti SC" w:cs="Times New Roman"/>
        </w:rPr>
        <w:t xml:space="preserve">, </w:t>
      </w:r>
      <w:proofErr w:type="spellStart"/>
      <w:r w:rsidRPr="00205307">
        <w:rPr>
          <w:rFonts w:eastAsia="Songti SC" w:cs="Times New Roman"/>
        </w:rPr>
        <w:t>中华人民共和国主席令第六十四号</w:t>
      </w:r>
      <w:proofErr w:type="spellEnd"/>
      <w:r w:rsidRPr="00205307">
        <w:rPr>
          <w:rFonts w:eastAsia="Songti SC" w:cs="Times New Roman"/>
        </w:rPr>
        <w:t>]. China. Order No. 64 of 2017 of the President of the People's Republic of China (2017). Enacted: February 24, 2017. Amending No. 512 of 2007.</w:t>
      </w:r>
    </w:p>
    <w:p w14:paraId="4D142611"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43.</w:t>
      </w:r>
      <w:r w:rsidRPr="00205307">
        <w:rPr>
          <w:rFonts w:eastAsia="Songti SC" w:cs="Times New Roman"/>
        </w:rPr>
        <w:tab/>
        <w:t>Administrative Measures for Charitable Trusts [</w:t>
      </w:r>
      <w:proofErr w:type="spellStart"/>
      <w:r w:rsidRPr="00205307">
        <w:rPr>
          <w:rFonts w:eastAsia="Songti SC" w:cs="Times New Roman"/>
        </w:rPr>
        <w:t>慈善信托管理办法</w:t>
      </w:r>
      <w:proofErr w:type="spellEnd"/>
      <w:r w:rsidRPr="00205307">
        <w:rPr>
          <w:rFonts w:eastAsia="Songti SC" w:cs="Times New Roman"/>
        </w:rPr>
        <w:t xml:space="preserve">, </w:t>
      </w:r>
      <w:proofErr w:type="spellStart"/>
      <w:r w:rsidRPr="00205307">
        <w:rPr>
          <w:rFonts w:eastAsia="Songti SC" w:cs="Times New Roman"/>
        </w:rPr>
        <w:t>银监发</w:t>
      </w:r>
      <w:proofErr w:type="spellEnd"/>
      <w:r w:rsidRPr="00205307">
        <w:rPr>
          <w:rFonts w:eastAsia="Songti SC" w:cs="Times New Roman"/>
        </w:rPr>
        <w:t>[2017]37</w:t>
      </w:r>
      <w:r w:rsidRPr="00205307">
        <w:rPr>
          <w:rFonts w:eastAsia="Songti SC" w:cs="Times New Roman"/>
        </w:rPr>
        <w:t>号</w:t>
      </w:r>
      <w:r w:rsidRPr="00205307">
        <w:rPr>
          <w:rFonts w:eastAsia="Songti SC" w:cs="Times New Roman"/>
        </w:rPr>
        <w:t>]. China. China Banking Regulatory Commission, Yin Jian Fa [2017] No. 37 (2017). Enacted: July 10, 2017.</w:t>
      </w:r>
    </w:p>
    <w:p w14:paraId="1905463A" w14:textId="77777777" w:rsidR="00C220DB" w:rsidRPr="00205307" w:rsidRDefault="00C220DB" w:rsidP="00C746DD">
      <w:pPr>
        <w:autoSpaceDE w:val="0"/>
        <w:autoSpaceDN w:val="0"/>
        <w:adjustRightInd w:val="0"/>
        <w:spacing w:after="60" w:line="240" w:lineRule="auto"/>
        <w:ind w:left="720" w:right="-720" w:hanging="720"/>
        <w:rPr>
          <w:rFonts w:eastAsia="Songti SC" w:cs="Times New Roman"/>
        </w:rPr>
      </w:pPr>
      <w:r w:rsidRPr="00205307">
        <w:rPr>
          <w:rFonts w:eastAsia="Songti SC" w:cs="Times New Roman"/>
        </w:rPr>
        <w:t>44.</w:t>
      </w:r>
      <w:r w:rsidRPr="00205307">
        <w:rPr>
          <w:rFonts w:eastAsia="Songti SC" w:cs="Times New Roman"/>
        </w:rPr>
        <w:tab/>
        <w:t>The Decision of the Standing Committee of the National People's Congress on Revising the Electric Power Law of the People's Republic of China and Other Three Laws [</w:t>
      </w:r>
      <w:r w:rsidRPr="00205307">
        <w:rPr>
          <w:rFonts w:eastAsia="Songti SC" w:cs="Times New Roman"/>
        </w:rPr>
        <w:t>全国人民代表大会常务委员会关于修改《中华人民共和国电力法》</w:t>
      </w:r>
      <w:proofErr w:type="gramStart"/>
      <w:r w:rsidRPr="00205307">
        <w:rPr>
          <w:rFonts w:eastAsia="Songti SC" w:cs="Times New Roman"/>
        </w:rPr>
        <w:t>等四部法律的决定</w:t>
      </w:r>
      <w:r w:rsidRPr="00205307">
        <w:rPr>
          <w:rFonts w:eastAsia="Songti SC" w:cs="Times New Roman"/>
        </w:rPr>
        <w:t>,</w:t>
      </w:r>
      <w:r w:rsidRPr="00205307">
        <w:rPr>
          <w:rFonts w:eastAsia="Songti SC" w:cs="Times New Roman"/>
        </w:rPr>
        <w:t>（</w:t>
      </w:r>
      <w:proofErr w:type="gramEnd"/>
      <w:r w:rsidRPr="00205307">
        <w:rPr>
          <w:rFonts w:eastAsia="Songti SC" w:cs="Times New Roman"/>
        </w:rPr>
        <w:t>2018</w:t>
      </w:r>
      <w:r w:rsidRPr="00205307">
        <w:rPr>
          <w:rFonts w:eastAsia="Songti SC" w:cs="Times New Roman"/>
        </w:rPr>
        <w:t>年</w:t>
      </w:r>
      <w:r w:rsidRPr="00205307">
        <w:rPr>
          <w:rFonts w:eastAsia="Songti SC" w:cs="Times New Roman"/>
        </w:rPr>
        <w:t>12</w:t>
      </w:r>
      <w:r w:rsidRPr="00205307">
        <w:rPr>
          <w:rFonts w:eastAsia="Songti SC" w:cs="Times New Roman"/>
        </w:rPr>
        <w:t>月</w:t>
      </w:r>
      <w:r w:rsidRPr="00205307">
        <w:rPr>
          <w:rFonts w:eastAsia="Songti SC" w:cs="Times New Roman"/>
        </w:rPr>
        <w:t>29</w:t>
      </w:r>
      <w:r w:rsidRPr="00205307">
        <w:rPr>
          <w:rFonts w:eastAsia="Songti SC" w:cs="Times New Roman"/>
        </w:rPr>
        <w:t>日</w:t>
      </w:r>
      <w:r w:rsidRPr="00205307">
        <w:rPr>
          <w:rFonts w:eastAsia="Songti SC" w:cs="Times New Roman"/>
        </w:rPr>
        <w:lastRenderedPageBreak/>
        <w:t>第十三届全国人民代表大会常务委员会第七次会议通过）</w:t>
      </w:r>
      <w:r w:rsidRPr="00205307">
        <w:rPr>
          <w:rFonts w:eastAsia="Songti SC" w:cs="Times New Roman"/>
        </w:rPr>
        <w:t>]. China. Order No. 23 of 2018 of the President of the People's Republic of China (2018). Enacted: December 29, 2018. Amending No. 512 of 2007.</w:t>
      </w:r>
    </w:p>
    <w:p w14:paraId="7A63CFB2" w14:textId="77777777" w:rsidR="00C220DB" w:rsidRPr="00205307" w:rsidRDefault="00C220DB" w:rsidP="00C746DD">
      <w:pPr>
        <w:spacing w:line="240" w:lineRule="auto"/>
        <w:rPr>
          <w:rFonts w:cs="Times New Roman"/>
        </w:rPr>
      </w:pPr>
      <w:r w:rsidRPr="00205307">
        <w:rPr>
          <w:rFonts w:cs="Times New Roman"/>
        </w:rPr>
        <w:t>France</w:t>
      </w:r>
    </w:p>
    <w:p w14:paraId="6223DB72"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Law Relative to the Association Contract [</w:t>
      </w:r>
      <w:proofErr w:type="spellStart"/>
      <w:r w:rsidRPr="00205307">
        <w:rPr>
          <w:rFonts w:cs="Times New Roman"/>
        </w:rPr>
        <w:t>Loi</w:t>
      </w:r>
      <w:proofErr w:type="spellEnd"/>
      <w:r w:rsidRPr="00205307">
        <w:rPr>
          <w:rFonts w:cs="Times New Roman"/>
        </w:rPr>
        <w:t xml:space="preserve"> relative au contract </w:t>
      </w:r>
      <w:proofErr w:type="spellStart"/>
      <w:r w:rsidRPr="00205307">
        <w:rPr>
          <w:rFonts w:cs="Times New Roman"/>
        </w:rPr>
        <w:t>d'association</w:t>
      </w:r>
      <w:proofErr w:type="spellEnd"/>
      <w:r w:rsidRPr="00205307">
        <w:rPr>
          <w:rFonts w:cs="Times New Roman"/>
        </w:rPr>
        <w:t>]. France. (1901). Enacted: July 1, 1901.</w:t>
      </w:r>
    </w:p>
    <w:p w14:paraId="14A680F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Decree of 16/08/1901 Issued for the Execution of the Law of 1 July 1901 Relating to the Association Contract [</w:t>
      </w:r>
      <w:proofErr w:type="spellStart"/>
      <w:r w:rsidRPr="00205307">
        <w:rPr>
          <w:rFonts w:cs="Times New Roman"/>
        </w:rPr>
        <w:t>Décret</w:t>
      </w:r>
      <w:proofErr w:type="spellEnd"/>
      <w:r w:rsidRPr="00205307">
        <w:rPr>
          <w:rFonts w:cs="Times New Roman"/>
        </w:rPr>
        <w:t xml:space="preserve"> du 16/08/1901 </w:t>
      </w:r>
      <w:proofErr w:type="spellStart"/>
      <w:r w:rsidRPr="00205307">
        <w:rPr>
          <w:rFonts w:cs="Times New Roman"/>
        </w:rPr>
        <w:t>pris</w:t>
      </w:r>
      <w:proofErr w:type="spellEnd"/>
      <w:r w:rsidRPr="00205307">
        <w:rPr>
          <w:rFonts w:cs="Times New Roman"/>
        </w:rPr>
        <w:t xml:space="preserve"> pour </w:t>
      </w:r>
      <w:proofErr w:type="spellStart"/>
      <w:r w:rsidRPr="00205307">
        <w:rPr>
          <w:rFonts w:cs="Times New Roman"/>
        </w:rPr>
        <w:t>l'exécution</w:t>
      </w:r>
      <w:proofErr w:type="spellEnd"/>
      <w:r w:rsidRPr="00205307">
        <w:rPr>
          <w:rFonts w:cs="Times New Roman"/>
        </w:rPr>
        <w:t xml:space="preserve"> de la </w:t>
      </w:r>
      <w:proofErr w:type="spellStart"/>
      <w:r w:rsidRPr="00205307">
        <w:rPr>
          <w:rFonts w:cs="Times New Roman"/>
        </w:rPr>
        <w:t>loi</w:t>
      </w:r>
      <w:proofErr w:type="spellEnd"/>
      <w:r w:rsidRPr="00205307">
        <w:rPr>
          <w:rFonts w:cs="Times New Roman"/>
        </w:rPr>
        <w:t xml:space="preserve"> du 1er </w:t>
      </w:r>
      <w:proofErr w:type="spellStart"/>
      <w:r w:rsidRPr="00205307">
        <w:rPr>
          <w:rFonts w:cs="Times New Roman"/>
        </w:rPr>
        <w:t>juillet</w:t>
      </w:r>
      <w:proofErr w:type="spellEnd"/>
      <w:r w:rsidRPr="00205307">
        <w:rPr>
          <w:rFonts w:cs="Times New Roman"/>
        </w:rPr>
        <w:t xml:space="preserve"> 1901 relative au </w:t>
      </w:r>
      <w:proofErr w:type="spellStart"/>
      <w:r w:rsidRPr="00205307">
        <w:rPr>
          <w:rFonts w:cs="Times New Roman"/>
        </w:rPr>
        <w:t>contrat</w:t>
      </w:r>
      <w:proofErr w:type="spellEnd"/>
      <w:r w:rsidRPr="00205307">
        <w:rPr>
          <w:rFonts w:cs="Times New Roman"/>
        </w:rPr>
        <w:t xml:space="preserve"> </w:t>
      </w:r>
      <w:proofErr w:type="spellStart"/>
      <w:r w:rsidRPr="00205307">
        <w:rPr>
          <w:rFonts w:cs="Times New Roman"/>
        </w:rPr>
        <w:t>d'association</w:t>
      </w:r>
      <w:proofErr w:type="spellEnd"/>
      <w:r w:rsidRPr="00205307">
        <w:rPr>
          <w:rFonts w:cs="Times New Roman"/>
        </w:rPr>
        <w:t>]. France. (1901). Enacted: August 16, 1901.</w:t>
      </w:r>
    </w:p>
    <w:p w14:paraId="52ADD0A1"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Decree of 12 April 1939 [</w:t>
      </w:r>
      <w:proofErr w:type="spellStart"/>
      <w:r w:rsidRPr="00205307">
        <w:rPr>
          <w:rFonts w:cs="Times New Roman"/>
        </w:rPr>
        <w:t>Décret</w:t>
      </w:r>
      <w:proofErr w:type="spellEnd"/>
      <w:r w:rsidRPr="00205307">
        <w:rPr>
          <w:rFonts w:cs="Times New Roman"/>
        </w:rPr>
        <w:t xml:space="preserve"> du 12 </w:t>
      </w:r>
      <w:proofErr w:type="spellStart"/>
      <w:r w:rsidRPr="00205307">
        <w:rPr>
          <w:rFonts w:cs="Times New Roman"/>
        </w:rPr>
        <w:t>avril</w:t>
      </w:r>
      <w:proofErr w:type="spellEnd"/>
      <w:r w:rsidRPr="00205307">
        <w:rPr>
          <w:rFonts w:cs="Times New Roman"/>
        </w:rPr>
        <w:t xml:space="preserve"> 1939 (JO du 16 </w:t>
      </w:r>
      <w:proofErr w:type="spellStart"/>
      <w:r w:rsidRPr="00205307">
        <w:rPr>
          <w:rFonts w:cs="Times New Roman"/>
        </w:rPr>
        <w:t>avril</w:t>
      </w:r>
      <w:proofErr w:type="spellEnd"/>
      <w:r w:rsidRPr="00205307">
        <w:rPr>
          <w:rFonts w:cs="Times New Roman"/>
        </w:rPr>
        <w:t xml:space="preserve"> 1939)]. France. (1939). Enacted: April 12, 1939.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71298EF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Law of 3 September 1940 [</w:t>
      </w:r>
      <w:proofErr w:type="spellStart"/>
      <w:r w:rsidRPr="00205307">
        <w:rPr>
          <w:rFonts w:cs="Times New Roman"/>
        </w:rPr>
        <w:t>Loi</w:t>
      </w:r>
      <w:proofErr w:type="spellEnd"/>
      <w:r w:rsidRPr="00205307">
        <w:rPr>
          <w:rFonts w:cs="Times New Roman"/>
        </w:rPr>
        <w:t xml:space="preserve"> du 3 </w:t>
      </w:r>
      <w:proofErr w:type="spellStart"/>
      <w:r w:rsidRPr="00205307">
        <w:rPr>
          <w:rFonts w:cs="Times New Roman"/>
        </w:rPr>
        <w:t>septembre</w:t>
      </w:r>
      <w:proofErr w:type="spellEnd"/>
      <w:r w:rsidRPr="00205307">
        <w:rPr>
          <w:rFonts w:cs="Times New Roman"/>
        </w:rPr>
        <w:t xml:space="preserve"> 1940 (JO du 4 </w:t>
      </w:r>
      <w:proofErr w:type="spellStart"/>
      <w:r w:rsidRPr="00205307">
        <w:rPr>
          <w:rFonts w:cs="Times New Roman"/>
        </w:rPr>
        <w:t>septembre</w:t>
      </w:r>
      <w:proofErr w:type="spellEnd"/>
      <w:r w:rsidRPr="00205307">
        <w:rPr>
          <w:rFonts w:cs="Times New Roman"/>
        </w:rPr>
        <w:t xml:space="preserve"> 1940)]. France. (1940). Enacted: September 3, 1940.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625EC22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Law n°42-505 of 8 April 1942 [</w:t>
      </w:r>
      <w:proofErr w:type="spellStart"/>
      <w:r w:rsidRPr="00205307">
        <w:rPr>
          <w:rFonts w:cs="Times New Roman"/>
        </w:rPr>
        <w:t>Loi</w:t>
      </w:r>
      <w:proofErr w:type="spellEnd"/>
      <w:r w:rsidRPr="00205307">
        <w:rPr>
          <w:rFonts w:cs="Times New Roman"/>
        </w:rPr>
        <w:t xml:space="preserve"> n° 42-505 du 8 </w:t>
      </w:r>
      <w:proofErr w:type="spellStart"/>
      <w:r w:rsidRPr="00205307">
        <w:rPr>
          <w:rFonts w:cs="Times New Roman"/>
        </w:rPr>
        <w:t>avril</w:t>
      </w:r>
      <w:proofErr w:type="spellEnd"/>
      <w:r w:rsidRPr="00205307">
        <w:rPr>
          <w:rFonts w:cs="Times New Roman"/>
        </w:rPr>
        <w:t xml:space="preserve"> 1942 (JO du 17 </w:t>
      </w:r>
      <w:proofErr w:type="spellStart"/>
      <w:r w:rsidRPr="00205307">
        <w:rPr>
          <w:rFonts w:cs="Times New Roman"/>
        </w:rPr>
        <w:t>avril</w:t>
      </w:r>
      <w:proofErr w:type="spellEnd"/>
      <w:r w:rsidRPr="00205307">
        <w:rPr>
          <w:rFonts w:cs="Times New Roman"/>
        </w:rPr>
        <w:t xml:space="preserve"> 1942)]. France. (1942). Enacted: April 8, 1942.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684BD20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 xml:space="preserve">Law n°71-604 of 20 July 1971. France. (1971). Enacted: July 20, 1971.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3FC5FBD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7.</w:t>
      </w:r>
      <w:r w:rsidRPr="00205307">
        <w:rPr>
          <w:rFonts w:cs="Times New Roman"/>
        </w:rPr>
        <w:tab/>
        <w:t xml:space="preserve">General Tax Code Article 238 bis [Code </w:t>
      </w:r>
      <w:proofErr w:type="spellStart"/>
      <w:r w:rsidRPr="00205307">
        <w:rPr>
          <w:rFonts w:cs="Times New Roman"/>
        </w:rPr>
        <w:t>général</w:t>
      </w:r>
      <w:proofErr w:type="spellEnd"/>
      <w:r w:rsidRPr="00205307">
        <w:rPr>
          <w:rFonts w:cs="Times New Roman"/>
        </w:rPr>
        <w:t xml:space="preserve"> des </w:t>
      </w:r>
      <w:proofErr w:type="spellStart"/>
      <w:r w:rsidRPr="00205307">
        <w:rPr>
          <w:rFonts w:cs="Times New Roman"/>
        </w:rPr>
        <w:t>impôts</w:t>
      </w:r>
      <w:proofErr w:type="spellEnd"/>
      <w:r w:rsidRPr="00205307">
        <w:rPr>
          <w:rFonts w:cs="Times New Roman"/>
        </w:rPr>
        <w:t xml:space="preserve"> Article 238 bis]. France. (1979). Enacted: January 1, 1979.</w:t>
      </w:r>
    </w:p>
    <w:p w14:paraId="295A322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8.</w:t>
      </w:r>
      <w:r w:rsidRPr="00205307">
        <w:rPr>
          <w:rFonts w:cs="Times New Roman"/>
        </w:rPr>
        <w:tab/>
        <w:t>Decree No. 81-404 of 24 April 1981 (</w:t>
      </w:r>
      <w:proofErr w:type="spellStart"/>
      <w:r w:rsidRPr="00205307">
        <w:rPr>
          <w:rFonts w:cs="Times New Roman"/>
        </w:rPr>
        <w:t>OJ</w:t>
      </w:r>
      <w:proofErr w:type="spellEnd"/>
      <w:r w:rsidRPr="00205307">
        <w:rPr>
          <w:rFonts w:cs="Times New Roman"/>
        </w:rPr>
        <w:t xml:space="preserve"> of 29 April 1981) [</w:t>
      </w:r>
      <w:proofErr w:type="spellStart"/>
      <w:r w:rsidRPr="00205307">
        <w:rPr>
          <w:rFonts w:cs="Times New Roman"/>
        </w:rPr>
        <w:t>Décret</w:t>
      </w:r>
      <w:proofErr w:type="spellEnd"/>
      <w:r w:rsidRPr="00205307">
        <w:rPr>
          <w:rFonts w:cs="Times New Roman"/>
        </w:rPr>
        <w:t xml:space="preserve"> n° 81-404 du 24 </w:t>
      </w:r>
      <w:proofErr w:type="spellStart"/>
      <w:r w:rsidRPr="00205307">
        <w:rPr>
          <w:rFonts w:cs="Times New Roman"/>
        </w:rPr>
        <w:t>avril</w:t>
      </w:r>
      <w:proofErr w:type="spellEnd"/>
      <w:r w:rsidRPr="00205307">
        <w:rPr>
          <w:rFonts w:cs="Times New Roman"/>
        </w:rPr>
        <w:t xml:space="preserve"> 1981 (JO du 29 </w:t>
      </w:r>
      <w:proofErr w:type="spellStart"/>
      <w:r w:rsidRPr="00205307">
        <w:rPr>
          <w:rFonts w:cs="Times New Roman"/>
        </w:rPr>
        <w:t>avril</w:t>
      </w:r>
      <w:proofErr w:type="spellEnd"/>
      <w:r w:rsidRPr="00205307">
        <w:rPr>
          <w:rFonts w:cs="Times New Roman"/>
        </w:rPr>
        <w:t xml:space="preserve"> 1981)]. France. (1981). Enacted: April 24, 1981. Amending the Decree Relating to the Association Contract.</w:t>
      </w:r>
    </w:p>
    <w:p w14:paraId="0442E8F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9.</w:t>
      </w:r>
      <w:r w:rsidRPr="00205307">
        <w:rPr>
          <w:rFonts w:cs="Times New Roman"/>
        </w:rPr>
        <w:tab/>
        <w:t>Law n°87-571 of 23 July 1987 [</w:t>
      </w:r>
      <w:proofErr w:type="spellStart"/>
      <w:r w:rsidRPr="00205307">
        <w:rPr>
          <w:rFonts w:cs="Times New Roman"/>
        </w:rPr>
        <w:t>Loi</w:t>
      </w:r>
      <w:proofErr w:type="spellEnd"/>
      <w:r w:rsidRPr="00205307">
        <w:rPr>
          <w:rFonts w:cs="Times New Roman"/>
        </w:rPr>
        <w:t xml:space="preserve"> n° 87-571 du 23 </w:t>
      </w:r>
      <w:proofErr w:type="spellStart"/>
      <w:r w:rsidRPr="00205307">
        <w:rPr>
          <w:rFonts w:cs="Times New Roman"/>
        </w:rPr>
        <w:t>juillet</w:t>
      </w:r>
      <w:proofErr w:type="spellEnd"/>
      <w:r w:rsidRPr="00205307">
        <w:rPr>
          <w:rFonts w:cs="Times New Roman"/>
        </w:rPr>
        <w:t xml:space="preserve"> 1987 (JO 24 </w:t>
      </w:r>
      <w:proofErr w:type="spellStart"/>
      <w:r w:rsidRPr="00205307">
        <w:rPr>
          <w:rFonts w:cs="Times New Roman"/>
        </w:rPr>
        <w:t>juillet</w:t>
      </w:r>
      <w:proofErr w:type="spellEnd"/>
      <w:r w:rsidRPr="00205307">
        <w:rPr>
          <w:rFonts w:cs="Times New Roman"/>
        </w:rPr>
        <w:t xml:space="preserve"> 1987)]. France. (1987). Enacted: July 23, 1987.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15F0540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10.</w:t>
      </w:r>
      <w:r w:rsidRPr="00205307">
        <w:rPr>
          <w:rFonts w:cs="Times New Roman"/>
        </w:rPr>
        <w:tab/>
        <w:t>Law No. 90-559 of July 4, 1990 (</w:t>
      </w:r>
      <w:proofErr w:type="spellStart"/>
      <w:r w:rsidRPr="00205307">
        <w:rPr>
          <w:rFonts w:cs="Times New Roman"/>
        </w:rPr>
        <w:t>JORF</w:t>
      </w:r>
      <w:proofErr w:type="spellEnd"/>
      <w:r w:rsidRPr="00205307">
        <w:rPr>
          <w:rFonts w:cs="Times New Roman"/>
        </w:rPr>
        <w:t xml:space="preserve"> July 6, 1990) [</w:t>
      </w:r>
      <w:proofErr w:type="spellStart"/>
      <w:r w:rsidRPr="00205307">
        <w:rPr>
          <w:rFonts w:cs="Times New Roman"/>
        </w:rPr>
        <w:t>Loi</w:t>
      </w:r>
      <w:proofErr w:type="spellEnd"/>
      <w:r w:rsidRPr="00205307">
        <w:rPr>
          <w:rFonts w:cs="Times New Roman"/>
        </w:rPr>
        <w:t xml:space="preserve"> n°90-559 du 4 </w:t>
      </w:r>
      <w:proofErr w:type="spellStart"/>
      <w:r w:rsidRPr="00205307">
        <w:rPr>
          <w:rFonts w:cs="Times New Roman"/>
        </w:rPr>
        <w:t>juillet</w:t>
      </w:r>
      <w:proofErr w:type="spellEnd"/>
      <w:r w:rsidRPr="00205307">
        <w:rPr>
          <w:rFonts w:cs="Times New Roman"/>
        </w:rPr>
        <w:t xml:space="preserve"> 1990 (</w:t>
      </w:r>
      <w:proofErr w:type="spellStart"/>
      <w:r w:rsidRPr="00205307">
        <w:rPr>
          <w:rFonts w:cs="Times New Roman"/>
        </w:rPr>
        <w:t>JORF</w:t>
      </w:r>
      <w:proofErr w:type="spellEnd"/>
      <w:r w:rsidRPr="00205307">
        <w:rPr>
          <w:rFonts w:cs="Times New Roman"/>
        </w:rPr>
        <w:t xml:space="preserve"> 6 </w:t>
      </w:r>
      <w:proofErr w:type="spellStart"/>
      <w:r w:rsidRPr="00205307">
        <w:rPr>
          <w:rFonts w:cs="Times New Roman"/>
        </w:rPr>
        <w:t>juillet</w:t>
      </w:r>
      <w:proofErr w:type="spellEnd"/>
      <w:r w:rsidRPr="00205307">
        <w:rPr>
          <w:rFonts w:cs="Times New Roman"/>
        </w:rPr>
        <w:t xml:space="preserve"> 1990)]. France. (1990). Enacted: July 4, 1990. Amending Law on Development of Patronage.</w:t>
      </w:r>
    </w:p>
    <w:p w14:paraId="3FD4538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11.</w:t>
      </w:r>
      <w:r w:rsidRPr="00205307">
        <w:rPr>
          <w:rFonts w:cs="Times New Roman"/>
        </w:rPr>
        <w:tab/>
        <w:t xml:space="preserve">Ordinance n°2000-916 of 19 September 2000 [Ordonnance n° 2000-916 du 19 </w:t>
      </w:r>
      <w:proofErr w:type="spellStart"/>
      <w:r w:rsidRPr="00205307">
        <w:rPr>
          <w:rFonts w:cs="Times New Roman"/>
        </w:rPr>
        <w:t>septembre</w:t>
      </w:r>
      <w:proofErr w:type="spellEnd"/>
      <w:r w:rsidRPr="00205307">
        <w:rPr>
          <w:rFonts w:cs="Times New Roman"/>
        </w:rPr>
        <w:t xml:space="preserve"> 2000 (JO n° 220 du 22 </w:t>
      </w:r>
      <w:proofErr w:type="spellStart"/>
      <w:r w:rsidRPr="00205307">
        <w:rPr>
          <w:rFonts w:cs="Times New Roman"/>
        </w:rPr>
        <w:t>septembre</w:t>
      </w:r>
      <w:proofErr w:type="spellEnd"/>
      <w:r w:rsidRPr="00205307">
        <w:rPr>
          <w:rFonts w:cs="Times New Roman"/>
        </w:rPr>
        <w:t xml:space="preserve"> 2000)]. France. (2000). Enacted: September 19, 2000.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4F954AB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12.</w:t>
      </w:r>
      <w:r w:rsidRPr="00205307">
        <w:rPr>
          <w:rFonts w:cs="Times New Roman"/>
        </w:rPr>
        <w:tab/>
        <w:t>Ordinance No. 2000-912 of September 18, 2000 (</w:t>
      </w:r>
      <w:proofErr w:type="spellStart"/>
      <w:r w:rsidRPr="00205307">
        <w:rPr>
          <w:rFonts w:cs="Times New Roman"/>
        </w:rPr>
        <w:t>JORF</w:t>
      </w:r>
      <w:proofErr w:type="spellEnd"/>
      <w:r w:rsidRPr="00205307">
        <w:rPr>
          <w:rFonts w:cs="Times New Roman"/>
        </w:rPr>
        <w:t xml:space="preserve"> September 21, 2000) [Ordonnance n°2000-912 du 18 </w:t>
      </w:r>
      <w:proofErr w:type="spellStart"/>
      <w:r w:rsidRPr="00205307">
        <w:rPr>
          <w:rFonts w:cs="Times New Roman"/>
        </w:rPr>
        <w:t>septembre</w:t>
      </w:r>
      <w:proofErr w:type="spellEnd"/>
      <w:r w:rsidRPr="00205307">
        <w:rPr>
          <w:rFonts w:cs="Times New Roman"/>
        </w:rPr>
        <w:t xml:space="preserve"> 2000 (</w:t>
      </w:r>
      <w:proofErr w:type="spellStart"/>
      <w:r w:rsidRPr="00205307">
        <w:rPr>
          <w:rFonts w:cs="Times New Roman"/>
        </w:rPr>
        <w:t>JORF</w:t>
      </w:r>
      <w:proofErr w:type="spellEnd"/>
      <w:r w:rsidRPr="00205307">
        <w:rPr>
          <w:rFonts w:cs="Times New Roman"/>
        </w:rPr>
        <w:t xml:space="preserve"> 21 </w:t>
      </w:r>
      <w:proofErr w:type="spellStart"/>
      <w:r w:rsidRPr="00205307">
        <w:rPr>
          <w:rFonts w:cs="Times New Roman"/>
        </w:rPr>
        <w:t>septembre</w:t>
      </w:r>
      <w:proofErr w:type="spellEnd"/>
      <w:r w:rsidRPr="00205307">
        <w:rPr>
          <w:rFonts w:cs="Times New Roman"/>
        </w:rPr>
        <w:t xml:space="preserve"> 2000)]. France. (2000). Enacted: September 18, 2000. Amending Law on Development of Patronage.</w:t>
      </w:r>
    </w:p>
    <w:p w14:paraId="2D60452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13.</w:t>
      </w:r>
      <w:r w:rsidRPr="00205307">
        <w:rPr>
          <w:rFonts w:cs="Times New Roman"/>
        </w:rPr>
        <w:tab/>
        <w:t>Tax Reduction Granted for Donations made by Individuals [</w:t>
      </w:r>
      <w:proofErr w:type="spellStart"/>
      <w:r w:rsidRPr="00205307">
        <w:rPr>
          <w:rFonts w:cs="Times New Roman"/>
        </w:rPr>
        <w:t>Réduction</w:t>
      </w:r>
      <w:proofErr w:type="spellEnd"/>
      <w:r w:rsidRPr="00205307">
        <w:rPr>
          <w:rFonts w:cs="Times New Roman"/>
        </w:rPr>
        <w:t xml:space="preserve"> </w:t>
      </w:r>
      <w:proofErr w:type="spellStart"/>
      <w:r w:rsidRPr="00205307">
        <w:rPr>
          <w:rFonts w:cs="Times New Roman"/>
        </w:rPr>
        <w:t>d'impôt</w:t>
      </w:r>
      <w:proofErr w:type="spellEnd"/>
      <w:r w:rsidRPr="00205307">
        <w:rPr>
          <w:rFonts w:cs="Times New Roman"/>
        </w:rPr>
        <w:t xml:space="preserve"> </w:t>
      </w:r>
      <w:proofErr w:type="spellStart"/>
      <w:r w:rsidRPr="00205307">
        <w:rPr>
          <w:rFonts w:cs="Times New Roman"/>
        </w:rPr>
        <w:t>accordée</w:t>
      </w:r>
      <w:proofErr w:type="spellEnd"/>
      <w:r w:rsidRPr="00205307">
        <w:rPr>
          <w:rFonts w:cs="Times New Roman"/>
        </w:rPr>
        <w:t xml:space="preserve"> au </w:t>
      </w:r>
      <w:proofErr w:type="spellStart"/>
      <w:r w:rsidRPr="00205307">
        <w:rPr>
          <w:rFonts w:cs="Times New Roman"/>
        </w:rPr>
        <w:t>titre</w:t>
      </w:r>
      <w:proofErr w:type="spellEnd"/>
      <w:r w:rsidRPr="00205307">
        <w:rPr>
          <w:rFonts w:cs="Times New Roman"/>
        </w:rPr>
        <w:t xml:space="preserve"> des dons </w:t>
      </w:r>
      <w:proofErr w:type="spellStart"/>
      <w:r w:rsidRPr="00205307">
        <w:rPr>
          <w:rFonts w:cs="Times New Roman"/>
        </w:rPr>
        <w:t>faits</w:t>
      </w:r>
      <w:proofErr w:type="spellEnd"/>
      <w:r w:rsidRPr="00205307">
        <w:rPr>
          <w:rFonts w:cs="Times New Roman"/>
        </w:rPr>
        <w:t xml:space="preserve"> par les </w:t>
      </w:r>
      <w:proofErr w:type="spellStart"/>
      <w:r w:rsidRPr="00205307">
        <w:rPr>
          <w:rFonts w:cs="Times New Roman"/>
        </w:rPr>
        <w:t>particuliers</w:t>
      </w:r>
      <w:proofErr w:type="spellEnd"/>
      <w:r w:rsidRPr="00205307">
        <w:rPr>
          <w:rFonts w:cs="Times New Roman"/>
        </w:rPr>
        <w:t xml:space="preserve"> (</w:t>
      </w:r>
      <w:proofErr w:type="spellStart"/>
      <w:r w:rsidRPr="00205307">
        <w:rPr>
          <w:rFonts w:cs="Times New Roman"/>
        </w:rPr>
        <w:t>JORF</w:t>
      </w:r>
      <w:proofErr w:type="spellEnd"/>
      <w:r w:rsidRPr="00205307">
        <w:rPr>
          <w:rFonts w:cs="Times New Roman"/>
        </w:rPr>
        <w:t xml:space="preserve"> 14 </w:t>
      </w:r>
      <w:proofErr w:type="spellStart"/>
      <w:r w:rsidRPr="00205307">
        <w:rPr>
          <w:rFonts w:cs="Times New Roman"/>
        </w:rPr>
        <w:t>juillet</w:t>
      </w:r>
      <w:proofErr w:type="spellEnd"/>
      <w:r w:rsidRPr="00205307">
        <w:rPr>
          <w:rFonts w:cs="Times New Roman"/>
        </w:rPr>
        <w:t xml:space="preserve"> 2000)]. France. Law 2000-656 (2000). Enacted: July 13, 2000.</w:t>
      </w:r>
    </w:p>
    <w:p w14:paraId="614A51A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14.</w:t>
      </w:r>
      <w:r w:rsidRPr="00205307">
        <w:rPr>
          <w:rFonts w:cs="Times New Roman"/>
        </w:rPr>
        <w:tab/>
        <w:t>Aiming to Strengthen the Prevention and Repression of Sectarian Movements Affecting Human Rights and Fundamental Freedoms [</w:t>
      </w:r>
      <w:proofErr w:type="spellStart"/>
      <w:r w:rsidRPr="00205307">
        <w:rPr>
          <w:rFonts w:cs="Times New Roman"/>
        </w:rPr>
        <w:t>Loi</w:t>
      </w:r>
      <w:proofErr w:type="spellEnd"/>
      <w:r w:rsidRPr="00205307">
        <w:rPr>
          <w:rFonts w:cs="Times New Roman"/>
        </w:rPr>
        <w:t xml:space="preserve"> n° 2001-504 du 12 </w:t>
      </w:r>
      <w:proofErr w:type="spellStart"/>
      <w:r w:rsidRPr="00205307">
        <w:rPr>
          <w:rFonts w:cs="Times New Roman"/>
        </w:rPr>
        <w:t>juin</w:t>
      </w:r>
      <w:proofErr w:type="spellEnd"/>
      <w:r w:rsidRPr="00205307">
        <w:rPr>
          <w:rFonts w:cs="Times New Roman"/>
        </w:rPr>
        <w:t xml:space="preserve"> 2001 </w:t>
      </w:r>
      <w:proofErr w:type="spellStart"/>
      <w:r w:rsidRPr="00205307">
        <w:rPr>
          <w:rFonts w:cs="Times New Roman"/>
        </w:rPr>
        <w:t>tendant</w:t>
      </w:r>
      <w:proofErr w:type="spellEnd"/>
      <w:r w:rsidRPr="00205307">
        <w:rPr>
          <w:rFonts w:cs="Times New Roman"/>
        </w:rPr>
        <w:t xml:space="preserve"> à </w:t>
      </w:r>
      <w:proofErr w:type="spellStart"/>
      <w:r w:rsidRPr="00205307">
        <w:rPr>
          <w:rFonts w:cs="Times New Roman"/>
        </w:rPr>
        <w:t>renforcer</w:t>
      </w:r>
      <w:proofErr w:type="spellEnd"/>
      <w:r w:rsidRPr="00205307">
        <w:rPr>
          <w:rFonts w:cs="Times New Roman"/>
        </w:rPr>
        <w:t xml:space="preserve"> la </w:t>
      </w:r>
      <w:proofErr w:type="spellStart"/>
      <w:r w:rsidRPr="00205307">
        <w:rPr>
          <w:rFonts w:cs="Times New Roman"/>
        </w:rPr>
        <w:t>prévention</w:t>
      </w:r>
      <w:proofErr w:type="spellEnd"/>
      <w:r w:rsidRPr="00205307">
        <w:rPr>
          <w:rFonts w:cs="Times New Roman"/>
        </w:rPr>
        <w:t xml:space="preserve"> et la </w:t>
      </w:r>
      <w:proofErr w:type="spellStart"/>
      <w:r w:rsidRPr="00205307">
        <w:rPr>
          <w:rFonts w:cs="Times New Roman"/>
        </w:rPr>
        <w:t>répression</w:t>
      </w:r>
      <w:proofErr w:type="spellEnd"/>
      <w:r w:rsidRPr="00205307">
        <w:rPr>
          <w:rFonts w:cs="Times New Roman"/>
        </w:rPr>
        <w:t xml:space="preserve"> des </w:t>
      </w:r>
      <w:proofErr w:type="spellStart"/>
      <w:r w:rsidRPr="00205307">
        <w:rPr>
          <w:rFonts w:cs="Times New Roman"/>
        </w:rPr>
        <w:t>mouvements</w:t>
      </w:r>
      <w:proofErr w:type="spellEnd"/>
      <w:r w:rsidRPr="00205307">
        <w:rPr>
          <w:rFonts w:cs="Times New Roman"/>
        </w:rPr>
        <w:t xml:space="preserve"> </w:t>
      </w:r>
      <w:proofErr w:type="spellStart"/>
      <w:r w:rsidRPr="00205307">
        <w:rPr>
          <w:rFonts w:cs="Times New Roman"/>
        </w:rPr>
        <w:t>sectaires</w:t>
      </w:r>
      <w:proofErr w:type="spellEnd"/>
      <w:r w:rsidRPr="00205307">
        <w:rPr>
          <w:rFonts w:cs="Times New Roman"/>
        </w:rPr>
        <w:t xml:space="preserve"> </w:t>
      </w:r>
      <w:proofErr w:type="spellStart"/>
      <w:r w:rsidRPr="00205307">
        <w:rPr>
          <w:rFonts w:cs="Times New Roman"/>
        </w:rPr>
        <w:t>portant</w:t>
      </w:r>
      <w:proofErr w:type="spellEnd"/>
      <w:r w:rsidRPr="00205307">
        <w:rPr>
          <w:rFonts w:cs="Times New Roman"/>
        </w:rPr>
        <w:t xml:space="preserve"> </w:t>
      </w:r>
      <w:proofErr w:type="spellStart"/>
      <w:r w:rsidRPr="00205307">
        <w:rPr>
          <w:rFonts w:cs="Times New Roman"/>
        </w:rPr>
        <w:t>atteinte</w:t>
      </w:r>
      <w:proofErr w:type="spellEnd"/>
      <w:r w:rsidRPr="00205307">
        <w:rPr>
          <w:rFonts w:cs="Times New Roman"/>
        </w:rPr>
        <w:t xml:space="preserve"> aux droits de </w:t>
      </w:r>
      <w:proofErr w:type="spellStart"/>
      <w:r w:rsidRPr="00205307">
        <w:rPr>
          <w:rFonts w:cs="Times New Roman"/>
        </w:rPr>
        <w:t>l'homme</w:t>
      </w:r>
      <w:proofErr w:type="spellEnd"/>
      <w:r w:rsidRPr="00205307">
        <w:rPr>
          <w:rFonts w:cs="Times New Roman"/>
        </w:rPr>
        <w:t xml:space="preserve"> et </w:t>
      </w:r>
      <w:r w:rsidRPr="00205307">
        <w:rPr>
          <w:rFonts w:cs="Times New Roman"/>
        </w:rPr>
        <w:lastRenderedPageBreak/>
        <w:t xml:space="preserve">aux </w:t>
      </w:r>
      <w:proofErr w:type="spellStart"/>
      <w:r w:rsidRPr="00205307">
        <w:rPr>
          <w:rFonts w:cs="Times New Roman"/>
        </w:rPr>
        <w:t>libertés</w:t>
      </w:r>
      <w:proofErr w:type="spellEnd"/>
      <w:r w:rsidRPr="00205307">
        <w:rPr>
          <w:rFonts w:cs="Times New Roman"/>
        </w:rPr>
        <w:t xml:space="preserve"> </w:t>
      </w:r>
      <w:proofErr w:type="spellStart"/>
      <w:r w:rsidRPr="00205307">
        <w:rPr>
          <w:rFonts w:cs="Times New Roman"/>
        </w:rPr>
        <w:t>fondamentales</w:t>
      </w:r>
      <w:proofErr w:type="spellEnd"/>
      <w:r w:rsidRPr="00205307">
        <w:rPr>
          <w:rFonts w:cs="Times New Roman"/>
        </w:rPr>
        <w:t xml:space="preserve">]. France. Act No. 2001-504 of 12 </w:t>
      </w:r>
      <w:proofErr w:type="gramStart"/>
      <w:r w:rsidRPr="00205307">
        <w:rPr>
          <w:rFonts w:cs="Times New Roman"/>
        </w:rPr>
        <w:t>June,</w:t>
      </w:r>
      <w:proofErr w:type="gramEnd"/>
      <w:r w:rsidRPr="00205307">
        <w:rPr>
          <w:rFonts w:cs="Times New Roman"/>
        </w:rPr>
        <w:t xml:space="preserve"> 2001 (2001). Enacted: June 12, 2001.</w:t>
      </w:r>
    </w:p>
    <w:p w14:paraId="7B2BFF2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15.</w:t>
      </w:r>
      <w:r w:rsidRPr="00205307">
        <w:rPr>
          <w:rFonts w:cs="Times New Roman"/>
        </w:rPr>
        <w:tab/>
        <w:t>Law No. 2002-5 of January 4, 2002 (</w:t>
      </w:r>
      <w:proofErr w:type="spellStart"/>
      <w:r w:rsidRPr="00205307">
        <w:rPr>
          <w:rFonts w:cs="Times New Roman"/>
        </w:rPr>
        <w:t>JORF</w:t>
      </w:r>
      <w:proofErr w:type="spellEnd"/>
      <w:r w:rsidRPr="00205307">
        <w:rPr>
          <w:rFonts w:cs="Times New Roman"/>
        </w:rPr>
        <w:t xml:space="preserve"> January 5, 2002) [</w:t>
      </w:r>
      <w:proofErr w:type="spellStart"/>
      <w:r w:rsidRPr="00205307">
        <w:rPr>
          <w:rFonts w:cs="Times New Roman"/>
        </w:rPr>
        <w:t>Loi</w:t>
      </w:r>
      <w:proofErr w:type="spellEnd"/>
      <w:r w:rsidRPr="00205307">
        <w:rPr>
          <w:rFonts w:cs="Times New Roman"/>
        </w:rPr>
        <w:t xml:space="preserve"> 2002-5 2002-01-04 (</w:t>
      </w:r>
      <w:proofErr w:type="spellStart"/>
      <w:r w:rsidRPr="00205307">
        <w:rPr>
          <w:rFonts w:cs="Times New Roman"/>
        </w:rPr>
        <w:t>JORF</w:t>
      </w:r>
      <w:proofErr w:type="spellEnd"/>
      <w:r w:rsidRPr="00205307">
        <w:rPr>
          <w:rFonts w:cs="Times New Roman"/>
        </w:rPr>
        <w:t xml:space="preserve"> 5 </w:t>
      </w:r>
      <w:proofErr w:type="spellStart"/>
      <w:r w:rsidRPr="00205307">
        <w:rPr>
          <w:rFonts w:cs="Times New Roman"/>
        </w:rPr>
        <w:t>janvier</w:t>
      </w:r>
      <w:proofErr w:type="spellEnd"/>
      <w:r w:rsidRPr="00205307">
        <w:rPr>
          <w:rFonts w:cs="Times New Roman"/>
        </w:rPr>
        <w:t xml:space="preserve"> 2002)]. France. (2002). Enacted: January 4, 2002. Amending Law on Development of Patronage.</w:t>
      </w:r>
    </w:p>
    <w:p w14:paraId="61E8B34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16.</w:t>
      </w:r>
      <w:r w:rsidRPr="00205307">
        <w:rPr>
          <w:rFonts w:cs="Times New Roman"/>
        </w:rPr>
        <w:tab/>
        <w:t>On Patronage, Associations, and Foundations [</w:t>
      </w:r>
      <w:proofErr w:type="spellStart"/>
      <w:r w:rsidRPr="00205307">
        <w:rPr>
          <w:rFonts w:cs="Times New Roman"/>
        </w:rPr>
        <w:t>Loi</w:t>
      </w:r>
      <w:proofErr w:type="spellEnd"/>
      <w:r w:rsidRPr="00205307">
        <w:rPr>
          <w:rFonts w:cs="Times New Roman"/>
        </w:rPr>
        <w:t xml:space="preserve"> n° 2003-709 du 1er </w:t>
      </w:r>
      <w:proofErr w:type="spellStart"/>
      <w:r w:rsidRPr="00205307">
        <w:rPr>
          <w:rFonts w:cs="Times New Roman"/>
        </w:rPr>
        <w:t>août</w:t>
      </w:r>
      <w:proofErr w:type="spellEnd"/>
      <w:r w:rsidRPr="00205307">
        <w:rPr>
          <w:rFonts w:cs="Times New Roman"/>
        </w:rPr>
        <w:t xml:space="preserve"> 2003 relative au </w:t>
      </w:r>
      <w:proofErr w:type="spellStart"/>
      <w:r w:rsidRPr="00205307">
        <w:rPr>
          <w:rFonts w:cs="Times New Roman"/>
        </w:rPr>
        <w:t>mécénat</w:t>
      </w:r>
      <w:proofErr w:type="spellEnd"/>
      <w:r w:rsidRPr="00205307">
        <w:rPr>
          <w:rFonts w:cs="Times New Roman"/>
        </w:rPr>
        <w:t xml:space="preserve">, aux associations et aux </w:t>
      </w:r>
      <w:proofErr w:type="spellStart"/>
      <w:r w:rsidRPr="00205307">
        <w:rPr>
          <w:rFonts w:cs="Times New Roman"/>
        </w:rPr>
        <w:t>fondations</w:t>
      </w:r>
      <w:proofErr w:type="spellEnd"/>
      <w:r w:rsidRPr="00205307">
        <w:rPr>
          <w:rFonts w:cs="Times New Roman"/>
        </w:rPr>
        <w:t xml:space="preserve">]. France. Law No. 2003-709 of 1 </w:t>
      </w:r>
      <w:proofErr w:type="gramStart"/>
      <w:r w:rsidRPr="00205307">
        <w:rPr>
          <w:rFonts w:cs="Times New Roman"/>
        </w:rPr>
        <w:t>August,</w:t>
      </w:r>
      <w:proofErr w:type="gramEnd"/>
      <w:r w:rsidRPr="00205307">
        <w:rPr>
          <w:rFonts w:cs="Times New Roman"/>
        </w:rPr>
        <w:t xml:space="preserve"> 2003 (2003). Enacted: August 2, 2003.</w:t>
      </w:r>
    </w:p>
    <w:p w14:paraId="37321CC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17.</w:t>
      </w:r>
      <w:r w:rsidRPr="00205307">
        <w:rPr>
          <w:rFonts w:cs="Times New Roman"/>
        </w:rPr>
        <w:tab/>
        <w:t xml:space="preserve">Official Tax Bulletin Directorate General of Taxes [BULLETIN </w:t>
      </w:r>
      <w:proofErr w:type="spellStart"/>
      <w:r w:rsidRPr="00205307">
        <w:rPr>
          <w:rFonts w:cs="Times New Roman"/>
        </w:rPr>
        <w:t>OFFICIEL</w:t>
      </w:r>
      <w:proofErr w:type="spellEnd"/>
      <w:r w:rsidRPr="00205307">
        <w:rPr>
          <w:rFonts w:cs="Times New Roman"/>
        </w:rPr>
        <w:t xml:space="preserve"> DES </w:t>
      </w:r>
      <w:proofErr w:type="spellStart"/>
      <w:r w:rsidRPr="00205307">
        <w:rPr>
          <w:rFonts w:cs="Times New Roman"/>
        </w:rPr>
        <w:t>IMPÔTS</w:t>
      </w:r>
      <w:proofErr w:type="spellEnd"/>
      <w:r w:rsidRPr="00205307">
        <w:rPr>
          <w:rFonts w:cs="Times New Roman"/>
        </w:rPr>
        <w:t xml:space="preserve"> DIRECTION GÉNÉRALE DES </w:t>
      </w:r>
      <w:proofErr w:type="spellStart"/>
      <w:r w:rsidRPr="00205307">
        <w:rPr>
          <w:rFonts w:cs="Times New Roman"/>
        </w:rPr>
        <w:t>IMPÔTS</w:t>
      </w:r>
      <w:proofErr w:type="spellEnd"/>
      <w:r w:rsidRPr="00205307">
        <w:rPr>
          <w:rFonts w:cs="Times New Roman"/>
        </w:rPr>
        <w:t xml:space="preserve"> 4 C-5-04 N° 112 du 13 </w:t>
      </w:r>
      <w:proofErr w:type="spellStart"/>
      <w:r w:rsidRPr="00205307">
        <w:rPr>
          <w:rFonts w:cs="Times New Roman"/>
        </w:rPr>
        <w:t>JUILLET</w:t>
      </w:r>
      <w:proofErr w:type="spellEnd"/>
      <w:r w:rsidRPr="00205307">
        <w:rPr>
          <w:rFonts w:cs="Times New Roman"/>
        </w:rPr>
        <w:t xml:space="preserve"> 2004]. France. 4 C-5-04 No. 112 of 13 July 2004 (2004). Enacted: July 13, 2004.</w:t>
      </w:r>
    </w:p>
    <w:p w14:paraId="1886FFC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18.</w:t>
      </w:r>
      <w:r w:rsidRPr="00205307">
        <w:rPr>
          <w:rFonts w:cs="Times New Roman"/>
        </w:rPr>
        <w:tab/>
        <w:t xml:space="preserve">Ordinance n°2005-856 of 28 July 2005 [Ordonnance n° 2005-856 du 28 </w:t>
      </w:r>
      <w:proofErr w:type="spellStart"/>
      <w:r w:rsidRPr="00205307">
        <w:rPr>
          <w:rFonts w:cs="Times New Roman"/>
        </w:rPr>
        <w:t>juillet</w:t>
      </w:r>
      <w:proofErr w:type="spellEnd"/>
      <w:r w:rsidRPr="00205307">
        <w:rPr>
          <w:rFonts w:cs="Times New Roman"/>
        </w:rPr>
        <w:t xml:space="preserve"> 2005 (JO n° 175 du 29 </w:t>
      </w:r>
      <w:proofErr w:type="spellStart"/>
      <w:r w:rsidRPr="00205307">
        <w:rPr>
          <w:rFonts w:cs="Times New Roman"/>
        </w:rPr>
        <w:t>juillet</w:t>
      </w:r>
      <w:proofErr w:type="spellEnd"/>
      <w:r w:rsidRPr="00205307">
        <w:rPr>
          <w:rFonts w:cs="Times New Roman"/>
        </w:rPr>
        <w:t xml:space="preserve"> 2005)]. France. (2005). Enacted: January 1, 2006.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0E0EFD9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19.</w:t>
      </w:r>
      <w:r w:rsidRPr="00205307">
        <w:rPr>
          <w:rFonts w:cs="Times New Roman"/>
        </w:rPr>
        <w:tab/>
        <w:t>Decree No. 2007-807 of 11 May 2007 (</w:t>
      </w:r>
      <w:proofErr w:type="spellStart"/>
      <w:r w:rsidRPr="00205307">
        <w:rPr>
          <w:rFonts w:cs="Times New Roman"/>
        </w:rPr>
        <w:t>OJ</w:t>
      </w:r>
      <w:proofErr w:type="spellEnd"/>
      <w:r w:rsidRPr="00205307">
        <w:rPr>
          <w:rFonts w:cs="Times New Roman"/>
        </w:rPr>
        <w:t xml:space="preserve"> No. 110 of 12 May 2007) [</w:t>
      </w:r>
      <w:proofErr w:type="spellStart"/>
      <w:r w:rsidRPr="00205307">
        <w:rPr>
          <w:rFonts w:cs="Times New Roman"/>
        </w:rPr>
        <w:t>Décret</w:t>
      </w:r>
      <w:proofErr w:type="spellEnd"/>
      <w:r w:rsidRPr="00205307">
        <w:rPr>
          <w:rFonts w:cs="Times New Roman"/>
        </w:rPr>
        <w:t xml:space="preserve"> n° 2007-807 du 11 </w:t>
      </w:r>
      <w:proofErr w:type="spellStart"/>
      <w:r w:rsidRPr="00205307">
        <w:rPr>
          <w:rFonts w:cs="Times New Roman"/>
        </w:rPr>
        <w:t>mai</w:t>
      </w:r>
      <w:proofErr w:type="spellEnd"/>
      <w:r w:rsidRPr="00205307">
        <w:rPr>
          <w:rFonts w:cs="Times New Roman"/>
        </w:rPr>
        <w:t xml:space="preserve"> 2007 (JO n°110 du 12 </w:t>
      </w:r>
      <w:proofErr w:type="spellStart"/>
      <w:r w:rsidRPr="00205307">
        <w:rPr>
          <w:rFonts w:cs="Times New Roman"/>
        </w:rPr>
        <w:t>mai</w:t>
      </w:r>
      <w:proofErr w:type="spellEnd"/>
      <w:r w:rsidRPr="00205307">
        <w:rPr>
          <w:rFonts w:cs="Times New Roman"/>
        </w:rPr>
        <w:t xml:space="preserve"> 2007)]. France. (2007). Enacted: May 11, 2007. Amending the Decree Relating to the Association Contract.</w:t>
      </w:r>
    </w:p>
    <w:p w14:paraId="702429B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20.</w:t>
      </w:r>
      <w:r w:rsidRPr="00205307">
        <w:rPr>
          <w:rFonts w:cs="Times New Roman"/>
        </w:rPr>
        <w:tab/>
        <w:t>Law No. 2009-526 of May 12, 2009 [</w:t>
      </w:r>
      <w:proofErr w:type="spellStart"/>
      <w:r w:rsidRPr="00205307">
        <w:rPr>
          <w:rFonts w:cs="Times New Roman"/>
        </w:rPr>
        <w:t>Loi</w:t>
      </w:r>
      <w:proofErr w:type="spellEnd"/>
      <w:r w:rsidRPr="00205307">
        <w:rPr>
          <w:rFonts w:cs="Times New Roman"/>
        </w:rPr>
        <w:t xml:space="preserve"> n°2009-526 du 12 </w:t>
      </w:r>
      <w:proofErr w:type="spellStart"/>
      <w:r w:rsidRPr="00205307">
        <w:rPr>
          <w:rFonts w:cs="Times New Roman"/>
        </w:rPr>
        <w:t>mai</w:t>
      </w:r>
      <w:proofErr w:type="spellEnd"/>
      <w:r w:rsidRPr="00205307">
        <w:rPr>
          <w:rFonts w:cs="Times New Roman"/>
        </w:rPr>
        <w:t xml:space="preserve"> 2009]. France. (2009). Enacted: December 30, 2009. Amending Law on Development of Patronage.</w:t>
      </w:r>
    </w:p>
    <w:p w14:paraId="3661BF8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21.</w:t>
      </w:r>
      <w:r w:rsidRPr="00205307">
        <w:rPr>
          <w:rFonts w:cs="Times New Roman"/>
        </w:rPr>
        <w:tab/>
        <w:t>Law No. 2011-893 of 28 July 2011 (JO No. 174 of 29 July 2011) [</w:t>
      </w:r>
      <w:proofErr w:type="spellStart"/>
      <w:r w:rsidRPr="00205307">
        <w:rPr>
          <w:rFonts w:cs="Times New Roman"/>
        </w:rPr>
        <w:t>Loi</w:t>
      </w:r>
      <w:proofErr w:type="spellEnd"/>
      <w:r w:rsidRPr="00205307">
        <w:rPr>
          <w:rFonts w:cs="Times New Roman"/>
        </w:rPr>
        <w:t xml:space="preserve"> n° 2011-893 du 28 </w:t>
      </w:r>
      <w:proofErr w:type="spellStart"/>
      <w:r w:rsidRPr="00205307">
        <w:rPr>
          <w:rFonts w:cs="Times New Roman"/>
        </w:rPr>
        <w:t>juillet</w:t>
      </w:r>
      <w:proofErr w:type="spellEnd"/>
      <w:r w:rsidRPr="00205307">
        <w:rPr>
          <w:rFonts w:cs="Times New Roman"/>
        </w:rPr>
        <w:t xml:space="preserve"> 2011 (JO n° 174 du 29 </w:t>
      </w:r>
      <w:proofErr w:type="spellStart"/>
      <w:r w:rsidRPr="00205307">
        <w:rPr>
          <w:rFonts w:cs="Times New Roman"/>
        </w:rPr>
        <w:t>juillet</w:t>
      </w:r>
      <w:proofErr w:type="spellEnd"/>
      <w:r w:rsidRPr="00205307">
        <w:rPr>
          <w:rFonts w:cs="Times New Roman"/>
        </w:rPr>
        <w:t xml:space="preserve"> 2011)]. France. (2011). Enacted: July 28, 2011.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5EFD7AB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22.</w:t>
      </w:r>
      <w:r w:rsidRPr="00205307">
        <w:rPr>
          <w:rFonts w:cs="Times New Roman"/>
        </w:rPr>
        <w:tab/>
        <w:t>Law No. 2012-387 of 22 March 2012 (JO No. 71 of 23 March 2012) [</w:t>
      </w:r>
      <w:proofErr w:type="spellStart"/>
      <w:r w:rsidRPr="00205307">
        <w:rPr>
          <w:rFonts w:cs="Times New Roman"/>
        </w:rPr>
        <w:t>Loi</w:t>
      </w:r>
      <w:proofErr w:type="spellEnd"/>
      <w:r w:rsidRPr="00205307">
        <w:rPr>
          <w:rFonts w:cs="Times New Roman"/>
        </w:rPr>
        <w:t xml:space="preserve"> n° 2012-387 du 22 mars 2012 (JO n° 71 du 23 mars 2012)]. France. (2012). Enacted: March 22, 2012.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3D5A25D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23.</w:t>
      </w:r>
      <w:r w:rsidRPr="00205307">
        <w:rPr>
          <w:rFonts w:cs="Times New Roman"/>
        </w:rPr>
        <w:tab/>
        <w:t>Law No. 2014-856 of July 31, 2014 [</w:t>
      </w:r>
      <w:proofErr w:type="spellStart"/>
      <w:r w:rsidRPr="00205307">
        <w:rPr>
          <w:rFonts w:cs="Times New Roman"/>
        </w:rPr>
        <w:t>Loi</w:t>
      </w:r>
      <w:proofErr w:type="spellEnd"/>
      <w:r w:rsidRPr="00205307">
        <w:rPr>
          <w:rFonts w:cs="Times New Roman"/>
        </w:rPr>
        <w:t xml:space="preserve"> n°2014856 du 31 </w:t>
      </w:r>
      <w:proofErr w:type="spellStart"/>
      <w:r w:rsidRPr="00205307">
        <w:rPr>
          <w:rFonts w:cs="Times New Roman"/>
        </w:rPr>
        <w:t>juillet</w:t>
      </w:r>
      <w:proofErr w:type="spellEnd"/>
      <w:r w:rsidRPr="00205307">
        <w:rPr>
          <w:rFonts w:cs="Times New Roman"/>
        </w:rPr>
        <w:t xml:space="preserve"> 2014]. France. (2014). Enacted: July 31, 2014. Amending Law on Development of Patronage.</w:t>
      </w:r>
    </w:p>
    <w:p w14:paraId="466B3F2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24.</w:t>
      </w:r>
      <w:r w:rsidRPr="00205307">
        <w:rPr>
          <w:rFonts w:cs="Times New Roman"/>
        </w:rPr>
        <w:tab/>
        <w:t xml:space="preserve">Ordinance No. 2015-904 of 23 July 2015 on the Simplification of the Regime of Associations and Foundations [Ordonnance no 2015-904 du 23 </w:t>
      </w:r>
      <w:proofErr w:type="spellStart"/>
      <w:r w:rsidRPr="00205307">
        <w:rPr>
          <w:rFonts w:cs="Times New Roman"/>
        </w:rPr>
        <w:t>juillet</w:t>
      </w:r>
      <w:proofErr w:type="spellEnd"/>
      <w:r w:rsidRPr="00205307">
        <w:rPr>
          <w:rFonts w:cs="Times New Roman"/>
        </w:rPr>
        <w:t xml:space="preserve"> 2015 </w:t>
      </w:r>
      <w:proofErr w:type="spellStart"/>
      <w:r w:rsidRPr="00205307">
        <w:rPr>
          <w:rFonts w:cs="Times New Roman"/>
        </w:rPr>
        <w:t>portant</w:t>
      </w:r>
      <w:proofErr w:type="spellEnd"/>
      <w:r w:rsidRPr="00205307">
        <w:rPr>
          <w:rFonts w:cs="Times New Roman"/>
        </w:rPr>
        <w:t xml:space="preserve"> simplification du régime des associations et des </w:t>
      </w:r>
      <w:proofErr w:type="spellStart"/>
      <w:r w:rsidRPr="00205307">
        <w:rPr>
          <w:rFonts w:cs="Times New Roman"/>
        </w:rPr>
        <w:t>fondations</w:t>
      </w:r>
      <w:proofErr w:type="spellEnd"/>
      <w:r w:rsidRPr="00205307">
        <w:rPr>
          <w:rFonts w:cs="Times New Roman"/>
        </w:rPr>
        <w:t xml:space="preserve">]. France. (2015). Enacted: July 23, 2015. Amending Law of July </w:t>
      </w:r>
      <w:proofErr w:type="gramStart"/>
      <w:r w:rsidRPr="00205307">
        <w:rPr>
          <w:rFonts w:cs="Times New Roman"/>
        </w:rPr>
        <w:t>1</w:t>
      </w:r>
      <w:proofErr w:type="gramEnd"/>
      <w:r w:rsidRPr="00205307">
        <w:rPr>
          <w:rFonts w:cs="Times New Roman"/>
        </w:rPr>
        <w:t xml:space="preserve"> 1901 Relative to the Association Contract.</w:t>
      </w:r>
    </w:p>
    <w:p w14:paraId="1B630AB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25.</w:t>
      </w:r>
      <w:r w:rsidRPr="00205307">
        <w:rPr>
          <w:rFonts w:cs="Times New Roman"/>
        </w:rPr>
        <w:tab/>
        <w:t>Law No. 2017-86 of January 27, 2017 [</w:t>
      </w:r>
      <w:proofErr w:type="spellStart"/>
      <w:r w:rsidRPr="00205307">
        <w:rPr>
          <w:rFonts w:cs="Times New Roman"/>
        </w:rPr>
        <w:t>Loi</w:t>
      </w:r>
      <w:proofErr w:type="spellEnd"/>
      <w:r w:rsidRPr="00205307">
        <w:rPr>
          <w:rFonts w:cs="Times New Roman"/>
        </w:rPr>
        <w:t xml:space="preserve"> n°2017-86 du 27 </w:t>
      </w:r>
      <w:proofErr w:type="spellStart"/>
      <w:r w:rsidRPr="00205307">
        <w:rPr>
          <w:rFonts w:cs="Times New Roman"/>
        </w:rPr>
        <w:t>janvier</w:t>
      </w:r>
      <w:proofErr w:type="spellEnd"/>
      <w:r w:rsidRPr="00205307">
        <w:rPr>
          <w:rFonts w:cs="Times New Roman"/>
        </w:rPr>
        <w:t xml:space="preserve"> 2017]. France. (2017). Enacted: January 27, 2017. Amending Law on Development of Patronage.</w:t>
      </w:r>
    </w:p>
    <w:p w14:paraId="419F143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26.</w:t>
      </w:r>
      <w:r w:rsidRPr="00205307">
        <w:rPr>
          <w:rFonts w:cs="Times New Roman"/>
        </w:rPr>
        <w:tab/>
        <w:t>Law No. 2018-1317 of 28 December 2018 [</w:t>
      </w:r>
      <w:proofErr w:type="spellStart"/>
      <w:r w:rsidRPr="00205307">
        <w:rPr>
          <w:rFonts w:cs="Times New Roman"/>
        </w:rPr>
        <w:t>Loi</w:t>
      </w:r>
      <w:proofErr w:type="spellEnd"/>
      <w:r w:rsidRPr="00205307">
        <w:rPr>
          <w:rFonts w:cs="Times New Roman"/>
        </w:rPr>
        <w:t xml:space="preserve"> n°2018-1317 du 28 </w:t>
      </w:r>
      <w:proofErr w:type="spellStart"/>
      <w:r w:rsidRPr="00205307">
        <w:rPr>
          <w:rFonts w:cs="Times New Roman"/>
        </w:rPr>
        <w:t>décembre</w:t>
      </w:r>
      <w:proofErr w:type="spellEnd"/>
      <w:r w:rsidRPr="00205307">
        <w:rPr>
          <w:rFonts w:cs="Times New Roman"/>
        </w:rPr>
        <w:t xml:space="preserve"> 2018]. France. (2018). Enacted: January 1, 2019. Amending Article 238 bis.</w:t>
      </w:r>
    </w:p>
    <w:p w14:paraId="0ED7D7A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27.</w:t>
      </w:r>
      <w:r w:rsidRPr="00205307">
        <w:rPr>
          <w:rFonts w:cs="Times New Roman"/>
        </w:rPr>
        <w:tab/>
        <w:t xml:space="preserve">General Tax Code Article Value Added Tax: Exempt Transactions [Code </w:t>
      </w:r>
      <w:proofErr w:type="spellStart"/>
      <w:r w:rsidRPr="00205307">
        <w:rPr>
          <w:rFonts w:cs="Times New Roman"/>
        </w:rPr>
        <w:t>général</w:t>
      </w:r>
      <w:proofErr w:type="spellEnd"/>
      <w:r w:rsidRPr="00205307">
        <w:rPr>
          <w:rFonts w:cs="Times New Roman"/>
        </w:rPr>
        <w:t xml:space="preserve"> des </w:t>
      </w:r>
      <w:proofErr w:type="spellStart"/>
      <w:r w:rsidRPr="00205307">
        <w:rPr>
          <w:rFonts w:cs="Times New Roman"/>
        </w:rPr>
        <w:t>impôts</w:t>
      </w:r>
      <w:proofErr w:type="spellEnd"/>
      <w:r w:rsidRPr="00205307">
        <w:rPr>
          <w:rFonts w:cs="Times New Roman"/>
        </w:rPr>
        <w:t xml:space="preserve"> </w:t>
      </w:r>
      <w:proofErr w:type="spellStart"/>
      <w:r w:rsidRPr="00205307">
        <w:rPr>
          <w:rFonts w:cs="Times New Roman"/>
        </w:rPr>
        <w:t>Taxe</w:t>
      </w:r>
      <w:proofErr w:type="spellEnd"/>
      <w:r w:rsidRPr="00205307">
        <w:rPr>
          <w:rFonts w:cs="Times New Roman"/>
        </w:rPr>
        <w:t xml:space="preserve"> sur la </w:t>
      </w:r>
      <w:proofErr w:type="spellStart"/>
      <w:r w:rsidRPr="00205307">
        <w:rPr>
          <w:rFonts w:cs="Times New Roman"/>
        </w:rPr>
        <w:t>valeur</w:t>
      </w:r>
      <w:proofErr w:type="spellEnd"/>
      <w:r w:rsidRPr="00205307">
        <w:rPr>
          <w:rFonts w:cs="Times New Roman"/>
        </w:rPr>
        <w:t xml:space="preserve"> </w:t>
      </w:r>
      <w:proofErr w:type="spellStart"/>
      <w:r w:rsidRPr="00205307">
        <w:rPr>
          <w:rFonts w:cs="Times New Roman"/>
        </w:rPr>
        <w:t>ajoutée</w:t>
      </w:r>
      <w:proofErr w:type="spellEnd"/>
      <w:r w:rsidRPr="00205307">
        <w:rPr>
          <w:rFonts w:cs="Times New Roman"/>
        </w:rPr>
        <w:t xml:space="preserve">: </w:t>
      </w:r>
      <w:proofErr w:type="spellStart"/>
      <w:r w:rsidRPr="00205307">
        <w:rPr>
          <w:rFonts w:cs="Times New Roman"/>
        </w:rPr>
        <w:t>Sont</w:t>
      </w:r>
      <w:proofErr w:type="spellEnd"/>
      <w:r w:rsidRPr="00205307">
        <w:rPr>
          <w:rFonts w:cs="Times New Roman"/>
        </w:rPr>
        <w:t xml:space="preserve"> </w:t>
      </w:r>
      <w:proofErr w:type="spellStart"/>
      <w:r w:rsidRPr="00205307">
        <w:rPr>
          <w:rFonts w:cs="Times New Roman"/>
        </w:rPr>
        <w:t>exonérés</w:t>
      </w:r>
      <w:proofErr w:type="spellEnd"/>
      <w:r w:rsidRPr="00205307">
        <w:rPr>
          <w:rFonts w:cs="Times New Roman"/>
        </w:rPr>
        <w:t xml:space="preserve"> de la </w:t>
      </w:r>
      <w:proofErr w:type="spellStart"/>
      <w:r w:rsidRPr="00205307">
        <w:rPr>
          <w:rFonts w:cs="Times New Roman"/>
        </w:rPr>
        <w:t>taxe</w:t>
      </w:r>
      <w:proofErr w:type="spellEnd"/>
      <w:r w:rsidRPr="00205307">
        <w:rPr>
          <w:rFonts w:cs="Times New Roman"/>
        </w:rPr>
        <w:t xml:space="preserve"> sur la </w:t>
      </w:r>
      <w:proofErr w:type="spellStart"/>
      <w:r w:rsidRPr="00205307">
        <w:rPr>
          <w:rFonts w:cs="Times New Roman"/>
        </w:rPr>
        <w:t>valeur</w:t>
      </w:r>
      <w:proofErr w:type="spellEnd"/>
      <w:r w:rsidRPr="00205307">
        <w:rPr>
          <w:rFonts w:cs="Times New Roman"/>
        </w:rPr>
        <w:t xml:space="preserve"> </w:t>
      </w:r>
      <w:proofErr w:type="spellStart"/>
      <w:r w:rsidRPr="00205307">
        <w:rPr>
          <w:rFonts w:cs="Times New Roman"/>
        </w:rPr>
        <w:t>ajoutée</w:t>
      </w:r>
      <w:proofErr w:type="spellEnd"/>
      <w:r w:rsidRPr="00205307">
        <w:rPr>
          <w:rFonts w:cs="Times New Roman"/>
        </w:rPr>
        <w:t xml:space="preserve"> (</w:t>
      </w:r>
      <w:proofErr w:type="spellStart"/>
      <w:r w:rsidRPr="00205307">
        <w:rPr>
          <w:rFonts w:cs="Times New Roman"/>
        </w:rPr>
        <w:t>loi</w:t>
      </w:r>
      <w:proofErr w:type="spellEnd"/>
      <w:r w:rsidRPr="00205307">
        <w:rPr>
          <w:rFonts w:cs="Times New Roman"/>
        </w:rPr>
        <w:t xml:space="preserve"> n°2018-1317 du 28 </w:t>
      </w:r>
      <w:proofErr w:type="spellStart"/>
      <w:r w:rsidRPr="00205307">
        <w:rPr>
          <w:rFonts w:cs="Times New Roman"/>
        </w:rPr>
        <w:t>décembre</w:t>
      </w:r>
      <w:proofErr w:type="spellEnd"/>
      <w:r w:rsidRPr="00205307">
        <w:rPr>
          <w:rFonts w:cs="Times New Roman"/>
        </w:rPr>
        <w:t xml:space="preserve"> 2018)]. France. Law No. 2018-1317 of 28 December 2018 (2018). Enacted: December 28, 2018.</w:t>
      </w:r>
    </w:p>
    <w:p w14:paraId="0979E330" w14:textId="77777777" w:rsidR="00C220DB" w:rsidRPr="00205307" w:rsidRDefault="00C220DB" w:rsidP="00C746DD">
      <w:pPr>
        <w:spacing w:line="240" w:lineRule="auto"/>
        <w:rPr>
          <w:rFonts w:cs="Times New Roman"/>
        </w:rPr>
      </w:pPr>
      <w:r w:rsidRPr="00205307">
        <w:rPr>
          <w:rFonts w:cs="Times New Roman"/>
        </w:rPr>
        <w:t>Russia</w:t>
      </w:r>
    </w:p>
    <w:p w14:paraId="240D6C0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 xml:space="preserve">About Income Tax on Co-Operative and Public Organizations [О </w:t>
      </w:r>
      <w:proofErr w:type="spellStart"/>
      <w:r w:rsidRPr="00205307">
        <w:rPr>
          <w:rFonts w:cs="Times New Roman"/>
        </w:rPr>
        <w:t>ПОДОХОДНОМ</w:t>
      </w:r>
      <w:proofErr w:type="spellEnd"/>
      <w:r w:rsidRPr="00205307">
        <w:rPr>
          <w:rFonts w:cs="Times New Roman"/>
        </w:rPr>
        <w:t xml:space="preserve"> </w:t>
      </w:r>
      <w:proofErr w:type="spellStart"/>
      <w:r w:rsidRPr="00205307">
        <w:rPr>
          <w:rFonts w:cs="Times New Roman"/>
        </w:rPr>
        <w:t>НАЛОГЕ</w:t>
      </w:r>
      <w:proofErr w:type="spellEnd"/>
      <w:r w:rsidRPr="00205307">
        <w:rPr>
          <w:rFonts w:cs="Times New Roman"/>
        </w:rPr>
        <w:t xml:space="preserve"> С </w:t>
      </w:r>
      <w:proofErr w:type="spellStart"/>
      <w:r w:rsidRPr="00205307">
        <w:rPr>
          <w:rFonts w:cs="Times New Roman"/>
        </w:rPr>
        <w:t>КООПЕРАТИВНЫХ</w:t>
      </w:r>
      <w:proofErr w:type="spellEnd"/>
      <w:r w:rsidRPr="00205307">
        <w:rPr>
          <w:rFonts w:cs="Times New Roman"/>
        </w:rPr>
        <w:t xml:space="preserve"> И </w:t>
      </w:r>
      <w:proofErr w:type="spellStart"/>
      <w:r w:rsidRPr="00205307">
        <w:rPr>
          <w:rFonts w:cs="Times New Roman"/>
        </w:rPr>
        <w:t>ОБЩЕСТВЕННЫХ</w:t>
      </w:r>
      <w:proofErr w:type="spellEnd"/>
      <w:r w:rsidRPr="00205307">
        <w:rPr>
          <w:rFonts w:cs="Times New Roman"/>
        </w:rPr>
        <w:t xml:space="preserve"> </w:t>
      </w:r>
      <w:proofErr w:type="spellStart"/>
      <w:r w:rsidRPr="00205307">
        <w:rPr>
          <w:rFonts w:cs="Times New Roman"/>
        </w:rPr>
        <w:t>ОРГАНИЗАЦИЙ</w:t>
      </w:r>
      <w:proofErr w:type="spellEnd"/>
      <w:r w:rsidRPr="00205307">
        <w:rPr>
          <w:rFonts w:cs="Times New Roman"/>
        </w:rPr>
        <w:t>]. Russia. N 8937-IX (1979). Enacted: March 1, 1979.</w:t>
      </w:r>
    </w:p>
    <w:p w14:paraId="31F5F5E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2.</w:t>
      </w:r>
      <w:r w:rsidRPr="00205307">
        <w:rPr>
          <w:rFonts w:cs="Times New Roman"/>
        </w:rPr>
        <w:tab/>
        <w:t xml:space="preserve">On approval of the Decree of the Presidium of the Supreme Soviet of the USSR </w:t>
      </w:r>
      <w:proofErr w:type="gramStart"/>
      <w:r w:rsidRPr="00205307">
        <w:rPr>
          <w:rFonts w:cs="Times New Roman"/>
        </w:rPr>
        <w:t>On</w:t>
      </w:r>
      <w:proofErr w:type="gramEnd"/>
      <w:r w:rsidRPr="00205307">
        <w:rPr>
          <w:rFonts w:cs="Times New Roman"/>
        </w:rPr>
        <w:t xml:space="preserve"> Income Tax from Cooperatives [</w:t>
      </w:r>
      <w:proofErr w:type="spellStart"/>
      <w:r w:rsidRPr="00205307">
        <w:rPr>
          <w:rFonts w:cs="Times New Roman"/>
        </w:rPr>
        <w:t>ОБ</w:t>
      </w:r>
      <w:proofErr w:type="spellEnd"/>
      <w:r w:rsidRPr="00205307">
        <w:rPr>
          <w:rFonts w:cs="Times New Roman"/>
        </w:rPr>
        <w:t xml:space="preserve"> </w:t>
      </w:r>
      <w:proofErr w:type="spellStart"/>
      <w:r w:rsidRPr="00205307">
        <w:rPr>
          <w:rFonts w:cs="Times New Roman"/>
        </w:rPr>
        <w:t>УТВЕРЖДЕНИИ</w:t>
      </w:r>
      <w:proofErr w:type="spellEnd"/>
      <w:r w:rsidRPr="00205307">
        <w:rPr>
          <w:rFonts w:cs="Times New Roman"/>
        </w:rPr>
        <w:t xml:space="preserve"> </w:t>
      </w:r>
      <w:proofErr w:type="spellStart"/>
      <w:r w:rsidRPr="00205307">
        <w:rPr>
          <w:rFonts w:cs="Times New Roman"/>
        </w:rPr>
        <w:t>УКАЗА</w:t>
      </w:r>
      <w:proofErr w:type="spellEnd"/>
      <w:r w:rsidRPr="00205307">
        <w:rPr>
          <w:rFonts w:cs="Times New Roman"/>
        </w:rPr>
        <w:t xml:space="preserve"> </w:t>
      </w:r>
      <w:proofErr w:type="spellStart"/>
      <w:r w:rsidRPr="00205307">
        <w:rPr>
          <w:rFonts w:cs="Times New Roman"/>
        </w:rPr>
        <w:t>ПРЕЗИДИУМА</w:t>
      </w:r>
      <w:proofErr w:type="spellEnd"/>
      <w:r w:rsidRPr="00205307">
        <w:rPr>
          <w:rFonts w:cs="Times New Roman"/>
        </w:rPr>
        <w:t xml:space="preserve"> </w:t>
      </w:r>
      <w:proofErr w:type="spellStart"/>
      <w:r w:rsidRPr="00205307">
        <w:rPr>
          <w:rFonts w:cs="Times New Roman"/>
        </w:rPr>
        <w:t>ВЕРХОВНОГО</w:t>
      </w:r>
      <w:proofErr w:type="spellEnd"/>
      <w:r w:rsidRPr="00205307">
        <w:rPr>
          <w:rFonts w:cs="Times New Roman"/>
        </w:rPr>
        <w:t xml:space="preserve"> </w:t>
      </w:r>
      <w:proofErr w:type="spellStart"/>
      <w:r w:rsidRPr="00205307">
        <w:rPr>
          <w:rFonts w:cs="Times New Roman"/>
        </w:rPr>
        <w:t>СОВЕТА</w:t>
      </w:r>
      <w:proofErr w:type="spellEnd"/>
      <w:r w:rsidRPr="00205307">
        <w:rPr>
          <w:rFonts w:cs="Times New Roman"/>
        </w:rPr>
        <w:t xml:space="preserve"> </w:t>
      </w:r>
      <w:proofErr w:type="spellStart"/>
      <w:r w:rsidRPr="00205307">
        <w:rPr>
          <w:rFonts w:cs="Times New Roman"/>
        </w:rPr>
        <w:t>СССР</w:t>
      </w:r>
      <w:proofErr w:type="spellEnd"/>
      <w:r w:rsidRPr="00205307">
        <w:rPr>
          <w:rFonts w:cs="Times New Roman"/>
        </w:rPr>
        <w:t xml:space="preserve"> "О </w:t>
      </w:r>
      <w:proofErr w:type="spellStart"/>
      <w:r w:rsidRPr="00205307">
        <w:rPr>
          <w:rFonts w:cs="Times New Roman"/>
        </w:rPr>
        <w:t>ПОДОХОДНОМ</w:t>
      </w:r>
      <w:proofErr w:type="spellEnd"/>
      <w:r w:rsidRPr="00205307">
        <w:rPr>
          <w:rFonts w:cs="Times New Roman"/>
        </w:rPr>
        <w:t xml:space="preserve"> </w:t>
      </w:r>
      <w:proofErr w:type="spellStart"/>
      <w:r w:rsidRPr="00205307">
        <w:rPr>
          <w:rFonts w:cs="Times New Roman"/>
        </w:rPr>
        <w:t>НАЛОГЕ</w:t>
      </w:r>
      <w:proofErr w:type="spellEnd"/>
      <w:r w:rsidRPr="00205307">
        <w:rPr>
          <w:rFonts w:cs="Times New Roman"/>
        </w:rPr>
        <w:t xml:space="preserve"> С </w:t>
      </w:r>
      <w:proofErr w:type="spellStart"/>
      <w:r w:rsidRPr="00205307">
        <w:rPr>
          <w:rFonts w:cs="Times New Roman"/>
        </w:rPr>
        <w:t>КООПЕРАТИВОВ</w:t>
      </w:r>
      <w:proofErr w:type="spellEnd"/>
      <w:r w:rsidRPr="00205307">
        <w:rPr>
          <w:rFonts w:cs="Times New Roman"/>
        </w:rPr>
        <w:t>]. Russia. N 316-1 (1989). Enacted: August 2, 1989.</w:t>
      </w:r>
    </w:p>
    <w:p w14:paraId="43E6681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 xml:space="preserve">On Activity of All-Union Association Humanism and Mercy [О </w:t>
      </w:r>
      <w:proofErr w:type="spellStart"/>
      <w:r w:rsidRPr="00205307">
        <w:rPr>
          <w:rFonts w:cs="Times New Roman"/>
        </w:rPr>
        <w:t>ДЕЯТЕЛЬНОСТИ</w:t>
      </w:r>
      <w:proofErr w:type="spellEnd"/>
      <w:r w:rsidRPr="00205307">
        <w:rPr>
          <w:rFonts w:cs="Times New Roman"/>
        </w:rPr>
        <w:t xml:space="preserve"> </w:t>
      </w:r>
      <w:proofErr w:type="spellStart"/>
      <w:r w:rsidRPr="00205307">
        <w:rPr>
          <w:rFonts w:cs="Times New Roman"/>
        </w:rPr>
        <w:t>ВСЕСОЮЗНОЙ</w:t>
      </w:r>
      <w:proofErr w:type="spellEnd"/>
      <w:r w:rsidRPr="00205307">
        <w:rPr>
          <w:rFonts w:cs="Times New Roman"/>
        </w:rPr>
        <w:t xml:space="preserve"> </w:t>
      </w:r>
      <w:proofErr w:type="spellStart"/>
      <w:r w:rsidRPr="00205307">
        <w:rPr>
          <w:rFonts w:cs="Times New Roman"/>
        </w:rPr>
        <w:t>АССОЦИАЦИИ</w:t>
      </w:r>
      <w:proofErr w:type="spellEnd"/>
      <w:r w:rsidRPr="00205307">
        <w:rPr>
          <w:rFonts w:cs="Times New Roman"/>
        </w:rPr>
        <w:t xml:space="preserve"> "</w:t>
      </w:r>
      <w:proofErr w:type="spellStart"/>
      <w:r w:rsidRPr="00205307">
        <w:rPr>
          <w:rFonts w:cs="Times New Roman"/>
        </w:rPr>
        <w:t>ГУМАНИЗМ</w:t>
      </w:r>
      <w:proofErr w:type="spellEnd"/>
      <w:r w:rsidRPr="00205307">
        <w:rPr>
          <w:rFonts w:cs="Times New Roman"/>
        </w:rPr>
        <w:t xml:space="preserve"> И </w:t>
      </w:r>
      <w:proofErr w:type="spellStart"/>
      <w:r w:rsidRPr="00205307">
        <w:rPr>
          <w:rFonts w:cs="Times New Roman"/>
        </w:rPr>
        <w:t>МИЛОСЕРДИЕ</w:t>
      </w:r>
      <w:proofErr w:type="spellEnd"/>
      <w:r w:rsidRPr="00205307">
        <w:rPr>
          <w:rFonts w:cs="Times New Roman"/>
        </w:rPr>
        <w:t>]. Russia. N 932 of 1990 (1990). Enacted: September 14, 1990.</w:t>
      </w:r>
    </w:p>
    <w:p w14:paraId="793432C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Some Issues Regarding the Activity of Public Organizations of Disabled People [</w:t>
      </w:r>
      <w:proofErr w:type="spellStart"/>
      <w:r w:rsidRPr="00205307">
        <w:rPr>
          <w:rFonts w:cs="Times New Roman"/>
        </w:rPr>
        <w:t>НЕКОТОРЫЕ</w:t>
      </w:r>
      <w:proofErr w:type="spellEnd"/>
      <w:r w:rsidRPr="00205307">
        <w:rPr>
          <w:rFonts w:cs="Times New Roman"/>
        </w:rPr>
        <w:t xml:space="preserve"> </w:t>
      </w:r>
      <w:proofErr w:type="spellStart"/>
      <w:r w:rsidRPr="00205307">
        <w:rPr>
          <w:rFonts w:cs="Times New Roman"/>
        </w:rPr>
        <w:t>ВОПРОСЫ</w:t>
      </w:r>
      <w:proofErr w:type="spellEnd"/>
      <w:r w:rsidRPr="00205307">
        <w:rPr>
          <w:rFonts w:cs="Times New Roman"/>
        </w:rPr>
        <w:t xml:space="preserve"> </w:t>
      </w:r>
      <w:proofErr w:type="spellStart"/>
      <w:r w:rsidRPr="00205307">
        <w:rPr>
          <w:rFonts w:cs="Times New Roman"/>
        </w:rPr>
        <w:t>ДЕЯТЕЛЬНОСТИ</w:t>
      </w:r>
      <w:proofErr w:type="spellEnd"/>
      <w:r w:rsidRPr="00205307">
        <w:rPr>
          <w:rFonts w:cs="Times New Roman"/>
        </w:rPr>
        <w:t xml:space="preserve"> </w:t>
      </w:r>
      <w:proofErr w:type="spellStart"/>
      <w:r w:rsidRPr="00205307">
        <w:rPr>
          <w:rFonts w:cs="Times New Roman"/>
        </w:rPr>
        <w:t>ОБЩЕСТВЕННЫХ</w:t>
      </w:r>
      <w:proofErr w:type="spellEnd"/>
      <w:r w:rsidRPr="00205307">
        <w:rPr>
          <w:rFonts w:cs="Times New Roman"/>
        </w:rPr>
        <w:t xml:space="preserve"> </w:t>
      </w:r>
      <w:proofErr w:type="spellStart"/>
      <w:r w:rsidRPr="00205307">
        <w:rPr>
          <w:rFonts w:cs="Times New Roman"/>
        </w:rPr>
        <w:t>ОРГАНИЗАЦИЙ</w:t>
      </w:r>
      <w:proofErr w:type="spellEnd"/>
      <w:r w:rsidRPr="00205307">
        <w:rPr>
          <w:rFonts w:cs="Times New Roman"/>
        </w:rPr>
        <w:t xml:space="preserve"> </w:t>
      </w:r>
      <w:proofErr w:type="spellStart"/>
      <w:r w:rsidRPr="00205307">
        <w:rPr>
          <w:rFonts w:cs="Times New Roman"/>
        </w:rPr>
        <w:t>ИНВАЛИДОВ</w:t>
      </w:r>
      <w:proofErr w:type="spellEnd"/>
      <w:r w:rsidRPr="00205307">
        <w:rPr>
          <w:rFonts w:cs="Times New Roman"/>
        </w:rPr>
        <w:t>]. Russia. N 1128 of 1990 (1990). Enacted: November 5, 1990.</w:t>
      </w:r>
    </w:p>
    <w:p w14:paraId="628C5F12"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About Public Associations [</w:t>
      </w:r>
      <w:proofErr w:type="spellStart"/>
      <w:r w:rsidRPr="00205307">
        <w:rPr>
          <w:rFonts w:cs="Times New Roman"/>
        </w:rPr>
        <w:t>СОЮЗ</w:t>
      </w:r>
      <w:proofErr w:type="spellEnd"/>
      <w:r w:rsidRPr="00205307">
        <w:rPr>
          <w:rFonts w:cs="Times New Roman"/>
        </w:rPr>
        <w:t xml:space="preserve"> </w:t>
      </w:r>
      <w:proofErr w:type="spellStart"/>
      <w:r w:rsidRPr="00205307">
        <w:rPr>
          <w:rFonts w:cs="Times New Roman"/>
        </w:rPr>
        <w:t>СОВЕТСКИХ</w:t>
      </w:r>
      <w:proofErr w:type="spellEnd"/>
      <w:r w:rsidRPr="00205307">
        <w:rPr>
          <w:rFonts w:cs="Times New Roman"/>
        </w:rPr>
        <w:t xml:space="preserve"> </w:t>
      </w:r>
      <w:proofErr w:type="spellStart"/>
      <w:r w:rsidRPr="00205307">
        <w:rPr>
          <w:rFonts w:cs="Times New Roman"/>
        </w:rPr>
        <w:t>СОЦИАЛИСТИЧЕСКИХ</w:t>
      </w:r>
      <w:proofErr w:type="spellEnd"/>
      <w:r w:rsidRPr="00205307">
        <w:rPr>
          <w:rFonts w:cs="Times New Roman"/>
        </w:rPr>
        <w:t xml:space="preserve"> </w:t>
      </w:r>
      <w:proofErr w:type="spellStart"/>
      <w:r w:rsidRPr="00205307">
        <w:rPr>
          <w:rFonts w:cs="Times New Roman"/>
        </w:rPr>
        <w:t>РЕСПУБЛИК</w:t>
      </w:r>
      <w:proofErr w:type="spellEnd"/>
      <w:r w:rsidRPr="00205307">
        <w:rPr>
          <w:rFonts w:cs="Times New Roman"/>
        </w:rPr>
        <w:t xml:space="preserve"> </w:t>
      </w:r>
      <w:proofErr w:type="spellStart"/>
      <w:r w:rsidRPr="00205307">
        <w:rPr>
          <w:rFonts w:cs="Times New Roman"/>
        </w:rPr>
        <w:t>ЗАКОН</w:t>
      </w:r>
      <w:proofErr w:type="spellEnd"/>
      <w:r w:rsidRPr="00205307">
        <w:rPr>
          <w:rFonts w:cs="Times New Roman"/>
        </w:rPr>
        <w:t xml:space="preserve"> </w:t>
      </w:r>
      <w:proofErr w:type="spellStart"/>
      <w:r w:rsidRPr="00205307">
        <w:rPr>
          <w:rFonts w:cs="Times New Roman"/>
        </w:rPr>
        <w:t>ОБ</w:t>
      </w:r>
      <w:proofErr w:type="spellEnd"/>
      <w:r w:rsidRPr="00205307">
        <w:rPr>
          <w:rFonts w:cs="Times New Roman"/>
        </w:rPr>
        <w:t xml:space="preserve"> </w:t>
      </w:r>
      <w:proofErr w:type="spellStart"/>
      <w:r w:rsidRPr="00205307">
        <w:rPr>
          <w:rFonts w:cs="Times New Roman"/>
        </w:rPr>
        <w:t>ОБЩЕСТВЕННЫХ</w:t>
      </w:r>
      <w:proofErr w:type="spellEnd"/>
      <w:r w:rsidRPr="00205307">
        <w:rPr>
          <w:rFonts w:cs="Times New Roman"/>
        </w:rPr>
        <w:t xml:space="preserve"> </w:t>
      </w:r>
      <w:proofErr w:type="spellStart"/>
      <w:r w:rsidRPr="00205307">
        <w:rPr>
          <w:rFonts w:cs="Times New Roman"/>
        </w:rPr>
        <w:t>ОБЪЕДИНЕНИЯХ</w:t>
      </w:r>
      <w:proofErr w:type="spellEnd"/>
      <w:r w:rsidRPr="00205307">
        <w:rPr>
          <w:rFonts w:cs="Times New Roman"/>
        </w:rPr>
        <w:t>]. Russia. N 1708-1 of 1990 (1990). Enacted: October 9, 1990.</w:t>
      </w:r>
    </w:p>
    <w:p w14:paraId="3E2815A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On Freedom of Conscience and Religious Organizations [</w:t>
      </w:r>
      <w:proofErr w:type="spellStart"/>
      <w:r w:rsidRPr="00205307">
        <w:rPr>
          <w:rFonts w:cs="Times New Roman"/>
        </w:rPr>
        <w:t>СОЮЗ</w:t>
      </w:r>
      <w:proofErr w:type="spellEnd"/>
      <w:r w:rsidRPr="00205307">
        <w:rPr>
          <w:rFonts w:cs="Times New Roman"/>
        </w:rPr>
        <w:t xml:space="preserve"> </w:t>
      </w:r>
      <w:proofErr w:type="spellStart"/>
      <w:r w:rsidRPr="00205307">
        <w:rPr>
          <w:rFonts w:cs="Times New Roman"/>
        </w:rPr>
        <w:t>СОВЕТСКИХ</w:t>
      </w:r>
      <w:proofErr w:type="spellEnd"/>
      <w:r w:rsidRPr="00205307">
        <w:rPr>
          <w:rFonts w:cs="Times New Roman"/>
        </w:rPr>
        <w:t xml:space="preserve"> </w:t>
      </w:r>
      <w:proofErr w:type="spellStart"/>
      <w:r w:rsidRPr="00205307">
        <w:rPr>
          <w:rFonts w:cs="Times New Roman"/>
        </w:rPr>
        <w:t>СОЦИАЛИСТИЧЕСКИХ</w:t>
      </w:r>
      <w:proofErr w:type="spellEnd"/>
      <w:r w:rsidRPr="00205307">
        <w:rPr>
          <w:rFonts w:cs="Times New Roman"/>
        </w:rPr>
        <w:t xml:space="preserve"> </w:t>
      </w:r>
      <w:proofErr w:type="spellStart"/>
      <w:r w:rsidRPr="00205307">
        <w:rPr>
          <w:rFonts w:cs="Times New Roman"/>
        </w:rPr>
        <w:t>РЕСПУБЛИК</w:t>
      </w:r>
      <w:proofErr w:type="spellEnd"/>
      <w:r w:rsidRPr="00205307">
        <w:rPr>
          <w:rFonts w:cs="Times New Roman"/>
        </w:rPr>
        <w:t xml:space="preserve"> </w:t>
      </w:r>
      <w:proofErr w:type="spellStart"/>
      <w:r w:rsidRPr="00205307">
        <w:rPr>
          <w:rFonts w:cs="Times New Roman"/>
        </w:rPr>
        <w:t>ЗАКОН</w:t>
      </w:r>
      <w:proofErr w:type="spellEnd"/>
      <w:r w:rsidRPr="00205307">
        <w:rPr>
          <w:rFonts w:cs="Times New Roman"/>
        </w:rPr>
        <w:t xml:space="preserve"> О </w:t>
      </w:r>
      <w:proofErr w:type="spellStart"/>
      <w:r w:rsidRPr="00205307">
        <w:rPr>
          <w:rFonts w:cs="Times New Roman"/>
        </w:rPr>
        <w:t>СВОБОДЕ</w:t>
      </w:r>
      <w:proofErr w:type="spellEnd"/>
      <w:r w:rsidRPr="00205307">
        <w:rPr>
          <w:rFonts w:cs="Times New Roman"/>
        </w:rPr>
        <w:t xml:space="preserve"> </w:t>
      </w:r>
      <w:proofErr w:type="spellStart"/>
      <w:r w:rsidRPr="00205307">
        <w:rPr>
          <w:rFonts w:cs="Times New Roman"/>
        </w:rPr>
        <w:t>СОВЕСТИ</w:t>
      </w:r>
      <w:proofErr w:type="spellEnd"/>
      <w:r w:rsidRPr="00205307">
        <w:rPr>
          <w:rFonts w:cs="Times New Roman"/>
        </w:rPr>
        <w:t xml:space="preserve"> И </w:t>
      </w:r>
      <w:proofErr w:type="spellStart"/>
      <w:r w:rsidRPr="00205307">
        <w:rPr>
          <w:rFonts w:cs="Times New Roman"/>
        </w:rPr>
        <w:t>РЕЛИГИОЗНЫХ</w:t>
      </w:r>
      <w:proofErr w:type="spellEnd"/>
      <w:r w:rsidRPr="00205307">
        <w:rPr>
          <w:rFonts w:cs="Times New Roman"/>
        </w:rPr>
        <w:t xml:space="preserve"> </w:t>
      </w:r>
      <w:proofErr w:type="spellStart"/>
      <w:r w:rsidRPr="00205307">
        <w:rPr>
          <w:rFonts w:cs="Times New Roman"/>
        </w:rPr>
        <w:t>ОРГАНИЗАЦИЯХ</w:t>
      </w:r>
      <w:proofErr w:type="spellEnd"/>
      <w:r w:rsidRPr="00205307">
        <w:rPr>
          <w:rFonts w:cs="Times New Roman"/>
        </w:rPr>
        <w:t>]. Russia. N 1698-1 of 1990 (1990). Enacted: October 1, 1990.</w:t>
      </w:r>
    </w:p>
    <w:p w14:paraId="22D4430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7.</w:t>
      </w:r>
      <w:r w:rsidRPr="00205307">
        <w:rPr>
          <w:rFonts w:cs="Times New Roman"/>
        </w:rPr>
        <w:tab/>
        <w:t xml:space="preserve">USSR Law of 04.06.1991 N 2225-1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Закона</w:t>
      </w:r>
      <w:proofErr w:type="spellEnd"/>
      <w:r w:rsidRPr="00205307">
        <w:rPr>
          <w:rFonts w:cs="Times New Roman"/>
        </w:rPr>
        <w:t xml:space="preserve"> </w:t>
      </w:r>
      <w:proofErr w:type="spellStart"/>
      <w:r w:rsidRPr="00205307">
        <w:rPr>
          <w:rFonts w:cs="Times New Roman"/>
        </w:rPr>
        <w:t>СССР</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04.06.1991 N 2225-1]. Russia. (1991). Enacted: April 6, 1991. Amending N 1698-1 of 1990.</w:t>
      </w:r>
    </w:p>
    <w:p w14:paraId="441CFBD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8.</w:t>
      </w:r>
      <w:r w:rsidRPr="00205307">
        <w:rPr>
          <w:rFonts w:cs="Times New Roman"/>
        </w:rPr>
        <w:tab/>
        <w:t>On Public Associations [</w:t>
      </w:r>
      <w:proofErr w:type="spellStart"/>
      <w:r w:rsidRPr="00205307">
        <w:rPr>
          <w:rFonts w:cs="Times New Roman"/>
        </w:rPr>
        <w:t>РОССИЙСКАЯ</w:t>
      </w:r>
      <w:proofErr w:type="spellEnd"/>
      <w:r w:rsidRPr="00205307">
        <w:rPr>
          <w:rFonts w:cs="Times New Roman"/>
        </w:rPr>
        <w:t xml:space="preserve"> </w:t>
      </w:r>
      <w:proofErr w:type="spellStart"/>
      <w:r w:rsidRPr="00205307">
        <w:rPr>
          <w:rFonts w:cs="Times New Roman"/>
        </w:rPr>
        <w:t>ФЕДЕРАЦИЯ</w:t>
      </w:r>
      <w:proofErr w:type="spellEnd"/>
      <w:r w:rsidRPr="00205307">
        <w:rPr>
          <w:rFonts w:cs="Times New Roman"/>
        </w:rPr>
        <w:t xml:space="preserve"> </w:t>
      </w:r>
      <w:proofErr w:type="spellStart"/>
      <w:r w:rsidRPr="00205307">
        <w:rPr>
          <w:rFonts w:cs="Times New Roman"/>
        </w:rPr>
        <w:t>ФЕДЕРАЛЬНЫЙ</w:t>
      </w:r>
      <w:proofErr w:type="spellEnd"/>
      <w:r w:rsidRPr="00205307">
        <w:rPr>
          <w:rFonts w:cs="Times New Roman"/>
        </w:rPr>
        <w:t xml:space="preserve"> </w:t>
      </w:r>
      <w:proofErr w:type="spellStart"/>
      <w:r w:rsidRPr="00205307">
        <w:rPr>
          <w:rFonts w:cs="Times New Roman"/>
        </w:rPr>
        <w:t>ЗАКОН</w:t>
      </w:r>
      <w:proofErr w:type="spellEnd"/>
      <w:r w:rsidRPr="00205307">
        <w:rPr>
          <w:rFonts w:cs="Times New Roman"/>
        </w:rPr>
        <w:t xml:space="preserve"> </w:t>
      </w:r>
      <w:proofErr w:type="spellStart"/>
      <w:r w:rsidRPr="00205307">
        <w:rPr>
          <w:rFonts w:cs="Times New Roman"/>
        </w:rPr>
        <w:t>ОБ</w:t>
      </w:r>
      <w:proofErr w:type="spellEnd"/>
      <w:r w:rsidRPr="00205307">
        <w:rPr>
          <w:rFonts w:cs="Times New Roman"/>
        </w:rPr>
        <w:t xml:space="preserve"> </w:t>
      </w:r>
      <w:proofErr w:type="spellStart"/>
      <w:r w:rsidRPr="00205307">
        <w:rPr>
          <w:rFonts w:cs="Times New Roman"/>
        </w:rPr>
        <w:t>ОБЩЕСТВЕННЫХ</w:t>
      </w:r>
      <w:proofErr w:type="spellEnd"/>
      <w:r w:rsidRPr="00205307">
        <w:rPr>
          <w:rFonts w:cs="Times New Roman"/>
        </w:rPr>
        <w:t xml:space="preserve"> </w:t>
      </w:r>
      <w:proofErr w:type="spellStart"/>
      <w:r w:rsidRPr="00205307">
        <w:rPr>
          <w:rFonts w:cs="Times New Roman"/>
        </w:rPr>
        <w:t>ОБЪЕДИНЕНИЯХ</w:t>
      </w:r>
      <w:proofErr w:type="spellEnd"/>
      <w:r w:rsidRPr="00205307">
        <w:rPr>
          <w:rFonts w:cs="Times New Roman"/>
        </w:rPr>
        <w:t xml:space="preserve"> N 82-ФЗ]. Russia. N 82-FZ of 1995 (1995). Enacted: May 19, 1995.</w:t>
      </w:r>
    </w:p>
    <w:p w14:paraId="26F6A18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9.</w:t>
      </w:r>
      <w:r w:rsidRPr="00205307">
        <w:rPr>
          <w:rFonts w:cs="Times New Roman"/>
        </w:rPr>
        <w:tab/>
        <w:t>On Non-Commercial Organizations [</w:t>
      </w:r>
      <w:proofErr w:type="spellStart"/>
      <w:r w:rsidRPr="00205307">
        <w:rPr>
          <w:rFonts w:cs="Times New Roman"/>
        </w:rPr>
        <w:t>РОССИЙСКАЯ</w:t>
      </w:r>
      <w:proofErr w:type="spellEnd"/>
      <w:r w:rsidRPr="00205307">
        <w:rPr>
          <w:rFonts w:cs="Times New Roman"/>
        </w:rPr>
        <w:t xml:space="preserve"> </w:t>
      </w:r>
      <w:proofErr w:type="spellStart"/>
      <w:r w:rsidRPr="00205307">
        <w:rPr>
          <w:rFonts w:cs="Times New Roman"/>
        </w:rPr>
        <w:t>ФЕДЕРАЦИЯ</w:t>
      </w:r>
      <w:proofErr w:type="spellEnd"/>
      <w:r w:rsidRPr="00205307">
        <w:rPr>
          <w:rFonts w:cs="Times New Roman"/>
        </w:rPr>
        <w:t xml:space="preserve"> </w:t>
      </w:r>
      <w:proofErr w:type="spellStart"/>
      <w:r w:rsidRPr="00205307">
        <w:rPr>
          <w:rFonts w:cs="Times New Roman"/>
        </w:rPr>
        <w:t>ФЕДЕРАЛЬНЫИ</w:t>
      </w:r>
      <w:proofErr w:type="spellEnd"/>
      <w:r w:rsidRPr="00205307">
        <w:rPr>
          <w:rFonts w:cs="Times New Roman"/>
        </w:rPr>
        <w:t xml:space="preserve">̆ </w:t>
      </w:r>
      <w:proofErr w:type="spellStart"/>
      <w:r w:rsidRPr="00205307">
        <w:rPr>
          <w:rFonts w:cs="Times New Roman"/>
        </w:rPr>
        <w:t>ЗАКОН</w:t>
      </w:r>
      <w:proofErr w:type="spellEnd"/>
      <w:r w:rsidRPr="00205307">
        <w:rPr>
          <w:rFonts w:cs="Times New Roman"/>
        </w:rPr>
        <w:t xml:space="preserve"> О </w:t>
      </w:r>
      <w:proofErr w:type="spellStart"/>
      <w:r w:rsidRPr="00205307">
        <w:rPr>
          <w:rFonts w:cs="Times New Roman"/>
        </w:rPr>
        <w:t>НЕКОММЕРЧЕСКИХ</w:t>
      </w:r>
      <w:proofErr w:type="spellEnd"/>
      <w:r w:rsidRPr="00205307">
        <w:rPr>
          <w:rFonts w:cs="Times New Roman"/>
        </w:rPr>
        <w:t xml:space="preserve"> </w:t>
      </w:r>
      <w:proofErr w:type="spellStart"/>
      <w:r w:rsidRPr="00205307">
        <w:rPr>
          <w:rFonts w:cs="Times New Roman"/>
        </w:rPr>
        <w:t>ОРГАНИЗАЦИЯХ</w:t>
      </w:r>
      <w:proofErr w:type="spellEnd"/>
      <w:r w:rsidRPr="00205307">
        <w:rPr>
          <w:rFonts w:cs="Times New Roman"/>
        </w:rPr>
        <w:t>]. Russia. No. 7-FZ of 1996 (1996). Enacted: January 12, 1996.</w:t>
      </w:r>
    </w:p>
    <w:p w14:paraId="5E9F8EE2"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10.</w:t>
      </w:r>
      <w:r w:rsidRPr="00205307">
        <w:rPr>
          <w:rFonts w:cs="Times New Roman"/>
        </w:rPr>
        <w:tab/>
        <w:t>On Freedom of Conscience and On Religious Associations [</w:t>
      </w:r>
      <w:proofErr w:type="spellStart"/>
      <w:r w:rsidRPr="00205307">
        <w:rPr>
          <w:rFonts w:cs="Times New Roman"/>
        </w:rPr>
        <w:t>РОССИЙСКАЯ</w:t>
      </w:r>
      <w:proofErr w:type="spellEnd"/>
      <w:r w:rsidRPr="00205307">
        <w:rPr>
          <w:rFonts w:cs="Times New Roman"/>
        </w:rPr>
        <w:t xml:space="preserve"> </w:t>
      </w:r>
      <w:proofErr w:type="spellStart"/>
      <w:r w:rsidRPr="00205307">
        <w:rPr>
          <w:rFonts w:cs="Times New Roman"/>
        </w:rPr>
        <w:t>ФЕДЕРАЦИЯ</w:t>
      </w:r>
      <w:proofErr w:type="spellEnd"/>
      <w:r w:rsidRPr="00205307">
        <w:rPr>
          <w:rFonts w:cs="Times New Roman"/>
        </w:rPr>
        <w:t xml:space="preserve"> </w:t>
      </w:r>
      <w:proofErr w:type="spellStart"/>
      <w:r w:rsidRPr="00205307">
        <w:rPr>
          <w:rFonts w:cs="Times New Roman"/>
        </w:rPr>
        <w:t>ФЕДЕРАЛЬНЫИ</w:t>
      </w:r>
      <w:proofErr w:type="spellEnd"/>
      <w:r w:rsidRPr="00205307">
        <w:rPr>
          <w:rFonts w:cs="Times New Roman"/>
        </w:rPr>
        <w:t xml:space="preserve">̆ </w:t>
      </w:r>
      <w:proofErr w:type="spellStart"/>
      <w:r w:rsidRPr="00205307">
        <w:rPr>
          <w:rFonts w:cs="Times New Roman"/>
        </w:rPr>
        <w:t>ЗАКОН</w:t>
      </w:r>
      <w:proofErr w:type="spellEnd"/>
      <w:r w:rsidRPr="00205307">
        <w:rPr>
          <w:rFonts w:cs="Times New Roman"/>
        </w:rPr>
        <w:t xml:space="preserve"> О </w:t>
      </w:r>
      <w:proofErr w:type="spellStart"/>
      <w:r w:rsidRPr="00205307">
        <w:rPr>
          <w:rFonts w:cs="Times New Roman"/>
        </w:rPr>
        <w:t>СВОБОДЕ</w:t>
      </w:r>
      <w:proofErr w:type="spellEnd"/>
      <w:r w:rsidRPr="00205307">
        <w:rPr>
          <w:rFonts w:cs="Times New Roman"/>
        </w:rPr>
        <w:t xml:space="preserve"> </w:t>
      </w:r>
      <w:proofErr w:type="spellStart"/>
      <w:r w:rsidRPr="00205307">
        <w:rPr>
          <w:rFonts w:cs="Times New Roman"/>
        </w:rPr>
        <w:t>СОВЕСТИ</w:t>
      </w:r>
      <w:proofErr w:type="spellEnd"/>
      <w:r w:rsidRPr="00205307">
        <w:rPr>
          <w:rFonts w:cs="Times New Roman"/>
        </w:rPr>
        <w:t xml:space="preserve"> И О </w:t>
      </w:r>
      <w:proofErr w:type="spellStart"/>
      <w:r w:rsidRPr="00205307">
        <w:rPr>
          <w:rFonts w:cs="Times New Roman"/>
        </w:rPr>
        <w:t>РЕЛИГИОЗНЫХ</w:t>
      </w:r>
      <w:proofErr w:type="spellEnd"/>
      <w:r w:rsidRPr="00205307">
        <w:rPr>
          <w:rFonts w:cs="Times New Roman"/>
        </w:rPr>
        <w:t xml:space="preserve"> </w:t>
      </w:r>
      <w:proofErr w:type="spellStart"/>
      <w:r w:rsidRPr="00205307">
        <w:rPr>
          <w:rFonts w:cs="Times New Roman"/>
        </w:rPr>
        <w:t>ОБЪЕДИНЕНИЯХ</w:t>
      </w:r>
      <w:proofErr w:type="spellEnd"/>
      <w:r w:rsidRPr="00205307">
        <w:rPr>
          <w:rFonts w:cs="Times New Roman"/>
        </w:rPr>
        <w:t>]. Russia. N 125-FZ of 1997 (1997). Enacted: September 26, 1997.</w:t>
      </w:r>
    </w:p>
    <w:p w14:paraId="2A3961F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11.</w:t>
      </w:r>
      <w:r w:rsidRPr="00205307">
        <w:rPr>
          <w:rFonts w:cs="Times New Roman"/>
        </w:rPr>
        <w:tab/>
        <w:t xml:space="preserve">Federal Laws N 112-FZ of July 19, 1998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19.07.1998 N 112-ФЗ]. Russia. (1998). Enacted: July 19, 1998. Amending N 82-FZ of 1995.</w:t>
      </w:r>
    </w:p>
    <w:p w14:paraId="766F65B1"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12.</w:t>
      </w:r>
      <w:r w:rsidRPr="00205307">
        <w:rPr>
          <w:rFonts w:cs="Times New Roman"/>
        </w:rPr>
        <w:tab/>
        <w:t xml:space="preserve">Federal Law N 31-FZ of March 21, 2002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21.03.2002 N 31-ФЗ]. Russia. N 31-FZ of 2002 (2002). Enacted: March 21, 2002. Amending N 125-FZ of 1997.</w:t>
      </w:r>
    </w:p>
    <w:p w14:paraId="2A9D1CE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13.</w:t>
      </w:r>
      <w:r w:rsidRPr="00205307">
        <w:rPr>
          <w:rFonts w:cs="Times New Roman"/>
        </w:rPr>
        <w:tab/>
        <w:t xml:space="preserve">Federal Law No. 31FZ of March 21, 2002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21.03.2002 N 31-ФЗ]. Russia. (2002). Enacted: March 21, 2002. Amending No. 135-FZ of 1995.</w:t>
      </w:r>
    </w:p>
    <w:p w14:paraId="686AAF72"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14.</w:t>
      </w:r>
      <w:r w:rsidRPr="00205307">
        <w:rPr>
          <w:rFonts w:cs="Times New Roman"/>
        </w:rPr>
        <w:tab/>
        <w:t>On Employers' Associations. Russia. No. 156-FZ (2002). Enacted: November 27, 2002.</w:t>
      </w:r>
    </w:p>
    <w:p w14:paraId="5FD986F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15.</w:t>
      </w:r>
      <w:r w:rsidRPr="00205307">
        <w:rPr>
          <w:rFonts w:cs="Times New Roman"/>
        </w:rPr>
        <w:tab/>
        <w:t xml:space="preserve">Federal Laws N 26-FZ of March 12, 2002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12.03.2002 N 26-ФЗ]. Russia. (2002). Enacted: March 12, 2002. Amending N 82-FZ of 1995.</w:t>
      </w:r>
    </w:p>
    <w:p w14:paraId="371BE12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16.</w:t>
      </w:r>
      <w:r w:rsidRPr="00205307">
        <w:rPr>
          <w:rFonts w:cs="Times New Roman"/>
        </w:rPr>
        <w:tab/>
        <w:t xml:space="preserve">Federal Law No. 94FZ of July 4, 2003 [п. 3 </w:t>
      </w:r>
      <w:proofErr w:type="spellStart"/>
      <w:r w:rsidRPr="00205307">
        <w:rPr>
          <w:rFonts w:cs="Times New Roman"/>
        </w:rPr>
        <w:t>введен</w:t>
      </w:r>
      <w:proofErr w:type="spellEnd"/>
      <w:r w:rsidRPr="00205307">
        <w:rPr>
          <w:rFonts w:cs="Times New Roman"/>
        </w:rPr>
        <w:t xml:space="preserve"> </w:t>
      </w:r>
      <w:proofErr w:type="spellStart"/>
      <w:r w:rsidRPr="00205307">
        <w:rPr>
          <w:rFonts w:cs="Times New Roman"/>
        </w:rPr>
        <w:t>Федеральным</w:t>
      </w:r>
      <w:proofErr w:type="spellEnd"/>
      <w:r w:rsidRPr="00205307">
        <w:rPr>
          <w:rFonts w:cs="Times New Roman"/>
        </w:rPr>
        <w:t xml:space="preserve"> </w:t>
      </w:r>
      <w:proofErr w:type="spellStart"/>
      <w:r w:rsidRPr="00205307">
        <w:rPr>
          <w:rFonts w:cs="Times New Roman"/>
        </w:rPr>
        <w:t>законом</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04.07.2003 N 94-ФЗ]. Russia. (2003). Enacted: July 4, 2003. Amending No. 135-FZ of 1995.</w:t>
      </w:r>
    </w:p>
    <w:p w14:paraId="4398DE0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17.</w:t>
      </w:r>
      <w:r w:rsidRPr="00205307">
        <w:rPr>
          <w:rFonts w:cs="Times New Roman"/>
        </w:rPr>
        <w:tab/>
        <w:t xml:space="preserve">Federal Law No. 122FZ of August 22, 2004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22.08.2004 N 122-ФЗ]. Russia. (2004). Enacted: August 22, 2004. Amending No. 135-FZ of 1995.</w:t>
      </w:r>
    </w:p>
    <w:p w14:paraId="5A8A4BA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18.</w:t>
      </w:r>
      <w:r w:rsidRPr="00205307">
        <w:rPr>
          <w:rFonts w:cs="Times New Roman"/>
        </w:rPr>
        <w:tab/>
        <w:t xml:space="preserve">Federal Law of 30.12.2006 # 276-FZ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30.12.2006 N 276-ФЗ]. Russia. (2006). Enacted: December 30, 2006. Amending No. 135-FZ of 1995.</w:t>
      </w:r>
    </w:p>
    <w:p w14:paraId="0684CD0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19.</w:t>
      </w:r>
      <w:r w:rsidRPr="00205307">
        <w:rPr>
          <w:rFonts w:cs="Times New Roman"/>
        </w:rPr>
        <w:tab/>
        <w:t>On the Order of Formation and Use of Endowment of Non-Profit Organizations [</w:t>
      </w:r>
      <w:proofErr w:type="spellStart"/>
      <w:r w:rsidRPr="00205307">
        <w:rPr>
          <w:rFonts w:cs="Times New Roman"/>
        </w:rPr>
        <w:t>РОССИЙСКАЯ</w:t>
      </w:r>
      <w:proofErr w:type="spellEnd"/>
      <w:r w:rsidRPr="00205307">
        <w:rPr>
          <w:rFonts w:cs="Times New Roman"/>
        </w:rPr>
        <w:t xml:space="preserve"> </w:t>
      </w:r>
      <w:proofErr w:type="spellStart"/>
      <w:r w:rsidRPr="00205307">
        <w:rPr>
          <w:rFonts w:cs="Times New Roman"/>
        </w:rPr>
        <w:t>ФЕДЕРАЦИЯ</w:t>
      </w:r>
      <w:proofErr w:type="spellEnd"/>
      <w:r w:rsidRPr="00205307">
        <w:rPr>
          <w:rFonts w:cs="Times New Roman"/>
        </w:rPr>
        <w:t xml:space="preserve"> </w:t>
      </w:r>
      <w:proofErr w:type="spellStart"/>
      <w:r w:rsidRPr="00205307">
        <w:rPr>
          <w:rFonts w:cs="Times New Roman"/>
        </w:rPr>
        <w:t>ФЕДЕРАЛЬНЫЙ</w:t>
      </w:r>
      <w:proofErr w:type="spellEnd"/>
      <w:r w:rsidRPr="00205307">
        <w:rPr>
          <w:rFonts w:cs="Times New Roman"/>
        </w:rPr>
        <w:t xml:space="preserve"> </w:t>
      </w:r>
      <w:proofErr w:type="spellStart"/>
      <w:r w:rsidRPr="00205307">
        <w:rPr>
          <w:rFonts w:cs="Times New Roman"/>
        </w:rPr>
        <w:t>ЗАКОН</w:t>
      </w:r>
      <w:proofErr w:type="spellEnd"/>
      <w:r w:rsidRPr="00205307">
        <w:rPr>
          <w:rFonts w:cs="Times New Roman"/>
        </w:rPr>
        <w:t xml:space="preserve"> О </w:t>
      </w:r>
      <w:proofErr w:type="spellStart"/>
      <w:r w:rsidRPr="00205307">
        <w:rPr>
          <w:rFonts w:cs="Times New Roman"/>
        </w:rPr>
        <w:t>ПОРЯДКЕ</w:t>
      </w:r>
      <w:proofErr w:type="spellEnd"/>
      <w:r w:rsidRPr="00205307">
        <w:rPr>
          <w:rFonts w:cs="Times New Roman"/>
        </w:rPr>
        <w:t xml:space="preserve"> </w:t>
      </w:r>
      <w:proofErr w:type="spellStart"/>
      <w:r w:rsidRPr="00205307">
        <w:rPr>
          <w:rFonts w:cs="Times New Roman"/>
        </w:rPr>
        <w:t>ФОРМИРОВАНИЯ</w:t>
      </w:r>
      <w:proofErr w:type="spellEnd"/>
      <w:r w:rsidRPr="00205307">
        <w:rPr>
          <w:rFonts w:cs="Times New Roman"/>
        </w:rPr>
        <w:t xml:space="preserve"> И </w:t>
      </w:r>
      <w:proofErr w:type="spellStart"/>
      <w:r w:rsidRPr="00205307">
        <w:rPr>
          <w:rFonts w:cs="Times New Roman"/>
        </w:rPr>
        <w:t>ИСПОЛЬЗОВАНИЯ</w:t>
      </w:r>
      <w:proofErr w:type="spellEnd"/>
      <w:r w:rsidRPr="00205307">
        <w:rPr>
          <w:rFonts w:cs="Times New Roman"/>
        </w:rPr>
        <w:t xml:space="preserve"> </w:t>
      </w:r>
      <w:proofErr w:type="spellStart"/>
      <w:r w:rsidRPr="00205307">
        <w:rPr>
          <w:rFonts w:cs="Times New Roman"/>
        </w:rPr>
        <w:t>ЦЕЛЕВОГО</w:t>
      </w:r>
      <w:proofErr w:type="spellEnd"/>
      <w:r w:rsidRPr="00205307">
        <w:rPr>
          <w:rFonts w:cs="Times New Roman"/>
        </w:rPr>
        <w:t xml:space="preserve"> </w:t>
      </w:r>
      <w:proofErr w:type="spellStart"/>
      <w:r w:rsidRPr="00205307">
        <w:rPr>
          <w:rFonts w:cs="Times New Roman"/>
        </w:rPr>
        <w:t>КАПИТАЛА</w:t>
      </w:r>
      <w:proofErr w:type="spellEnd"/>
      <w:r w:rsidRPr="00205307">
        <w:rPr>
          <w:rFonts w:cs="Times New Roman"/>
        </w:rPr>
        <w:t xml:space="preserve"> </w:t>
      </w:r>
      <w:proofErr w:type="spellStart"/>
      <w:r w:rsidRPr="00205307">
        <w:rPr>
          <w:rFonts w:cs="Times New Roman"/>
        </w:rPr>
        <w:t>НЕКОММЕРЧЕСКИХ</w:t>
      </w:r>
      <w:proofErr w:type="spellEnd"/>
      <w:r w:rsidRPr="00205307">
        <w:rPr>
          <w:rFonts w:cs="Times New Roman"/>
        </w:rPr>
        <w:t xml:space="preserve"> </w:t>
      </w:r>
      <w:proofErr w:type="spellStart"/>
      <w:r w:rsidRPr="00205307">
        <w:rPr>
          <w:rFonts w:cs="Times New Roman"/>
        </w:rPr>
        <w:t>ОРГАНИЗАЦИЙ</w:t>
      </w:r>
      <w:proofErr w:type="spellEnd"/>
      <w:r w:rsidRPr="00205307">
        <w:rPr>
          <w:rFonts w:cs="Times New Roman"/>
        </w:rPr>
        <w:t>]. Russia. N 275-F3 (2006). Enacted: December 30, 2006.</w:t>
      </w:r>
    </w:p>
    <w:p w14:paraId="2FB9BE4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20.</w:t>
      </w:r>
      <w:r w:rsidRPr="00205307">
        <w:rPr>
          <w:rFonts w:cs="Times New Roman"/>
        </w:rPr>
        <w:tab/>
        <w:t xml:space="preserve">Federal Laws N 19-FZ of February 2, 2006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02.02.2006 N 19-ФЗ]. Russia. (2006). Enacted: February 2, 2006. Amending N 82-FZ of 1995.</w:t>
      </w:r>
    </w:p>
    <w:p w14:paraId="03C5DA5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21.</w:t>
      </w:r>
      <w:r w:rsidRPr="00205307">
        <w:rPr>
          <w:rFonts w:cs="Times New Roman"/>
        </w:rPr>
        <w:tab/>
        <w:t xml:space="preserve">Federal Law of 30.12.2008 # 309-FZ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30.12.2008 N 309-ФЗ]. Russia. (2008). Enacted: December 30, 2008. Amending No. 135-FZ of 1995.</w:t>
      </w:r>
    </w:p>
    <w:p w14:paraId="585579E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22.</w:t>
      </w:r>
      <w:r w:rsidRPr="00205307">
        <w:rPr>
          <w:rFonts w:cs="Times New Roman"/>
        </w:rPr>
        <w:tab/>
        <w:t xml:space="preserve">Federal Laws N 160-FZ of July 23, 2008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23.07.2008 N 160-ФЗ]. Russia. (2008). Enacted: July 23, 2008. Amending N 82-FZ of 1995.</w:t>
      </w:r>
    </w:p>
    <w:p w14:paraId="62321491"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23.</w:t>
      </w:r>
      <w:r w:rsidRPr="00205307">
        <w:rPr>
          <w:rFonts w:cs="Times New Roman"/>
        </w:rPr>
        <w:tab/>
        <w:t xml:space="preserve">Federal Law of 23.12.2010 # 383-FZ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23.12.2010 N 383-ФЗ]. Russia. (2010). Enacted: December 23, 2010. Amending No. 135-FZ of 1995.</w:t>
      </w:r>
    </w:p>
    <w:p w14:paraId="364BD85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24.</w:t>
      </w:r>
      <w:r w:rsidRPr="00205307">
        <w:rPr>
          <w:rFonts w:cs="Times New Roman"/>
        </w:rPr>
        <w:tab/>
        <w:t xml:space="preserve">Federal </w:t>
      </w:r>
      <w:proofErr w:type="spellStart"/>
      <w:r w:rsidRPr="00205307">
        <w:rPr>
          <w:rFonts w:cs="Times New Roman"/>
        </w:rPr>
        <w:t>LawsN</w:t>
      </w:r>
      <w:proofErr w:type="spellEnd"/>
      <w:r w:rsidRPr="00205307">
        <w:rPr>
          <w:rFonts w:cs="Times New Roman"/>
        </w:rPr>
        <w:t xml:space="preserve"> 164-FZ of July 22, 2010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22.07.2010 N 164-ФЗ]. Russia. (2010). Enacted: July 22, 2010. Amending N 82-FZ of 1995.</w:t>
      </w:r>
    </w:p>
    <w:p w14:paraId="16B851E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25.</w:t>
      </w:r>
      <w:r w:rsidRPr="00205307">
        <w:rPr>
          <w:rFonts w:cs="Times New Roman"/>
        </w:rPr>
        <w:tab/>
        <w:t xml:space="preserve">Federal Laws from 21.11.2011 N 328-FZ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21.11.2011 N 327-ФЗ]. Russia. (2011). Enacted: November 21, 2011. Amending N 275-F3 of 2006.</w:t>
      </w:r>
    </w:p>
    <w:p w14:paraId="382A2CB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26.</w:t>
      </w:r>
      <w:r w:rsidRPr="00205307">
        <w:rPr>
          <w:rFonts w:cs="Times New Roman"/>
        </w:rPr>
        <w:tab/>
        <w:t xml:space="preserve">Federal Laws N 169-FZ of July 1, 2011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01.07.2011 N 169-ФЗ]. Russia. (2011). Enacted: July 1, 2011. Amending N 82-FZ of 1995.</w:t>
      </w:r>
    </w:p>
    <w:p w14:paraId="4502F5C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27.</w:t>
      </w:r>
      <w:r w:rsidRPr="00205307">
        <w:rPr>
          <w:rFonts w:cs="Times New Roman"/>
        </w:rPr>
        <w:tab/>
        <w:t xml:space="preserve">Federal Laws N 121-FZ of July 20, 2012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20.07.2012 N 121-ФЗ]. Russia. (2012). Enacted: July 20, 2012. Amending N 82-FZ of 1995.</w:t>
      </w:r>
    </w:p>
    <w:p w14:paraId="1D9B7FB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28.</w:t>
      </w:r>
      <w:r w:rsidRPr="00205307">
        <w:rPr>
          <w:rFonts w:cs="Times New Roman"/>
        </w:rPr>
        <w:tab/>
        <w:t xml:space="preserve">Federal Law N 119-FZ of 07.06.2013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07.06.2013 N 119-ФЗ]. Russia. N 119-FZ of 2013 (2013). Enacted: June 7, 2013. Amending N 125-FZ of 1997.</w:t>
      </w:r>
    </w:p>
    <w:p w14:paraId="717FD16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29.</w:t>
      </w:r>
      <w:r w:rsidRPr="00205307">
        <w:rPr>
          <w:rFonts w:cs="Times New Roman"/>
        </w:rPr>
        <w:tab/>
        <w:t xml:space="preserve">Federal Laws N 396-FZ of December 28, 2013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28.12.2013 N 396-ФЗ]. Russia. (2013). Enacted: December 28, 2013. Amending N 82-FZ of 1995.</w:t>
      </w:r>
    </w:p>
    <w:p w14:paraId="4F90ECD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30.</w:t>
      </w:r>
      <w:r w:rsidRPr="00205307">
        <w:rPr>
          <w:rFonts w:cs="Times New Roman"/>
        </w:rPr>
        <w:tab/>
        <w:t xml:space="preserve">Federal Law of 05.05.2014 # 103-FZ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05.05.2014 N 103-ФЗ]. Russia. (2014). Enacted: May 5, 2014. Amending No. 135-FZ of 1995.</w:t>
      </w:r>
    </w:p>
    <w:p w14:paraId="05DA527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31.</w:t>
      </w:r>
      <w:r w:rsidRPr="00205307">
        <w:rPr>
          <w:rFonts w:cs="Times New Roman"/>
        </w:rPr>
        <w:tab/>
        <w:t xml:space="preserve">Federal Laws N 505-FZ of December 31, 2014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31.12.2014 N 505-ФЗ]. Russia. (2014). Enacted: December 31, 2014. Amending N 82-FZ of 1995.</w:t>
      </w:r>
    </w:p>
    <w:p w14:paraId="239A63B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32.</w:t>
      </w:r>
      <w:r w:rsidRPr="00205307">
        <w:rPr>
          <w:rFonts w:cs="Times New Roman"/>
        </w:rPr>
        <w:tab/>
        <w:t xml:space="preserve">Federal Law N 341-FZ of 28.11.2015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28.11.2015 N 341-ФЗ]. Russia. N 341-FZ of 2015 (2015). Enacted: November 28, 2015. Amending N 125-FZ of 1997.</w:t>
      </w:r>
    </w:p>
    <w:p w14:paraId="74F03E11"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33.</w:t>
      </w:r>
      <w:r w:rsidRPr="00205307">
        <w:rPr>
          <w:rFonts w:cs="Times New Roman"/>
        </w:rPr>
        <w:tab/>
        <w:t xml:space="preserve">Federal Laws N 43-FZ of March 8, 2015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08.03.2015 N 43-ФЗ]. Russia. (2015). Enacted: March 8, 2015. Amending N 82-FZ of 1995.</w:t>
      </w:r>
    </w:p>
    <w:p w14:paraId="3F8A032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34.</w:t>
      </w:r>
      <w:r w:rsidRPr="00205307">
        <w:rPr>
          <w:rFonts w:cs="Times New Roman"/>
        </w:rPr>
        <w:tab/>
        <w:t xml:space="preserve">Federal Laws N 7-FZ of January 31, 2016 [в </w:t>
      </w:r>
      <w:proofErr w:type="spellStart"/>
      <w:r w:rsidRPr="00205307">
        <w:rPr>
          <w:rFonts w:cs="Times New Roman"/>
        </w:rPr>
        <w:t>ред</w:t>
      </w:r>
      <w:proofErr w:type="spellEnd"/>
      <w:r w:rsidRPr="00205307">
        <w:rPr>
          <w:rFonts w:cs="Times New Roman"/>
        </w:rPr>
        <w:t xml:space="preserve">. </w:t>
      </w:r>
      <w:proofErr w:type="spellStart"/>
      <w:r w:rsidRPr="00205307">
        <w:rPr>
          <w:rFonts w:cs="Times New Roman"/>
        </w:rPr>
        <w:t>Федеральных</w:t>
      </w:r>
      <w:proofErr w:type="spellEnd"/>
      <w:r w:rsidRPr="00205307">
        <w:rPr>
          <w:rFonts w:cs="Times New Roman"/>
        </w:rPr>
        <w:t xml:space="preserve"> </w:t>
      </w:r>
      <w:proofErr w:type="spellStart"/>
      <w:r w:rsidRPr="00205307">
        <w:rPr>
          <w:rFonts w:cs="Times New Roman"/>
        </w:rPr>
        <w:t>законов</w:t>
      </w:r>
      <w:proofErr w:type="spellEnd"/>
      <w:r w:rsidRPr="00205307">
        <w:rPr>
          <w:rFonts w:cs="Times New Roman"/>
        </w:rPr>
        <w:t xml:space="preserve"> </w:t>
      </w:r>
      <w:proofErr w:type="spellStart"/>
      <w:r w:rsidRPr="00205307">
        <w:rPr>
          <w:rFonts w:cs="Times New Roman"/>
        </w:rPr>
        <w:t>от</w:t>
      </w:r>
      <w:proofErr w:type="spellEnd"/>
      <w:r w:rsidRPr="00205307">
        <w:rPr>
          <w:rFonts w:cs="Times New Roman"/>
        </w:rPr>
        <w:t xml:space="preserve"> 31.01.2016 N 7-ФЗ]. Russia. (2016). Enacted: January 31, 2016. Amending N 82-FZ of 1995.</w:t>
      </w:r>
    </w:p>
    <w:p w14:paraId="2CA85F2A" w14:textId="77777777" w:rsidR="00C220DB" w:rsidRPr="00205307" w:rsidRDefault="00C220DB" w:rsidP="00C746DD">
      <w:pPr>
        <w:spacing w:line="240" w:lineRule="auto"/>
        <w:rPr>
          <w:rFonts w:cs="Times New Roman"/>
        </w:rPr>
      </w:pPr>
      <w:r w:rsidRPr="00205307">
        <w:rPr>
          <w:rFonts w:cs="Times New Roman"/>
        </w:rPr>
        <w:t>United Kingdom</w:t>
      </w:r>
    </w:p>
    <w:p w14:paraId="5257A03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Charitable Trustees Incorporation Act 1872 (c. 24). UK. 1872 Chapter 24 (1872). Enacted: June 27, 1872.</w:t>
      </w:r>
    </w:p>
    <w:p w14:paraId="06AAC65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Industrial and Provident Societies Act, 1893. UK. 1893 Chapter 39 (1895). Enacted: September 12, 1893.</w:t>
      </w:r>
    </w:p>
    <w:p w14:paraId="60878EF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Friendly Societies Act 1896 (c. 25). UK. 1896 Chapter 25 (1896). Enacted: August 7, 1896.</w:t>
      </w:r>
    </w:p>
    <w:p w14:paraId="4B8526C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4.</w:t>
      </w:r>
      <w:r w:rsidRPr="00205307">
        <w:rPr>
          <w:rFonts w:cs="Times New Roman"/>
        </w:rPr>
        <w:tab/>
        <w:t>Companies (Consolidation) Act 1908 (c. 69). UK. 1908 Chapter 69 (1908). Enacted: December 21, 1908.</w:t>
      </w:r>
    </w:p>
    <w:p w14:paraId="4E2E445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Finance (1909-10) Act, 1910. UK. 1910 Chapter 18 (1910). Enacted: April 10, 1910.</w:t>
      </w:r>
    </w:p>
    <w:p w14:paraId="60017EF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Finance Act, 1920. UK. 1920 Chapter 18 (1920). Enacted: August 4, 2020.</w:t>
      </w:r>
    </w:p>
    <w:p w14:paraId="3470F27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7.</w:t>
      </w:r>
      <w:r w:rsidRPr="00205307">
        <w:rPr>
          <w:rFonts w:cs="Times New Roman"/>
        </w:rPr>
        <w:tab/>
        <w:t>Trustee Act 1925 (c. 19). UK. 1925 Chapter 25 (1925). Enacted: April 9, 1925.</w:t>
      </w:r>
    </w:p>
    <w:p w14:paraId="6C12C18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8.</w:t>
      </w:r>
      <w:r w:rsidRPr="00205307">
        <w:rPr>
          <w:rFonts w:cs="Times New Roman"/>
        </w:rPr>
        <w:tab/>
        <w:t>Companies Act 1948 (c. 38). UK. 1948 Chapter 38 (1948). Enacted: June 30, 1948. Amending and consolidating Companies (Consolidation) Act 1908 (c. 69).</w:t>
      </w:r>
    </w:p>
    <w:p w14:paraId="2697536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9.</w:t>
      </w:r>
      <w:r w:rsidRPr="00205307">
        <w:rPr>
          <w:rFonts w:cs="Times New Roman"/>
        </w:rPr>
        <w:tab/>
        <w:t>Income Tax Act, 1952 (c. 10). UK. 1952 Chapter 10 (1952). Enacted: February 28, 1952.</w:t>
      </w:r>
    </w:p>
    <w:p w14:paraId="1666631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10.</w:t>
      </w:r>
      <w:r w:rsidRPr="00205307">
        <w:rPr>
          <w:rFonts w:cs="Times New Roman"/>
        </w:rPr>
        <w:tab/>
        <w:t>Friendly Societies Act 1955 (c. 19). UK. 1955 Chapter 19 4 and 5 Eliz 2 (1955). Enacted: December 21, 1955. Friendly Societies Acts, 1896 to 1955.</w:t>
      </w:r>
    </w:p>
    <w:p w14:paraId="70F5362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11.</w:t>
      </w:r>
      <w:r w:rsidRPr="00205307">
        <w:rPr>
          <w:rFonts w:cs="Times New Roman"/>
        </w:rPr>
        <w:tab/>
        <w:t>Recreational Charities Act 1958 (c. 17). UK. 1958 Chapter 17 (1958). Enacted: March 13, 1958.</w:t>
      </w:r>
    </w:p>
    <w:p w14:paraId="0A2CA37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12.</w:t>
      </w:r>
      <w:r w:rsidRPr="00205307">
        <w:rPr>
          <w:rFonts w:cs="Times New Roman"/>
        </w:rPr>
        <w:tab/>
        <w:t>Charities Act 1960 (c. 58). UK. 1960 Chapter 58 (1960). Enacted: July 29, 1960.</w:t>
      </w:r>
    </w:p>
    <w:p w14:paraId="6D86A4A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13.</w:t>
      </w:r>
      <w:r w:rsidRPr="00205307">
        <w:rPr>
          <w:rFonts w:cs="Times New Roman"/>
        </w:rPr>
        <w:tab/>
        <w:t>Industrial and Provident Societies Act 1965 (c. 12). UK. 1965 Chapter 12 (1965). Enacted: June 2, 1965.</w:t>
      </w:r>
    </w:p>
    <w:p w14:paraId="61667D0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14.</w:t>
      </w:r>
      <w:r w:rsidRPr="00205307">
        <w:rPr>
          <w:rFonts w:cs="Times New Roman"/>
        </w:rPr>
        <w:tab/>
        <w:t>Industrial and Provident Societies Act, 1967. UK. 1967 Chapter 48 (1967). Enacted: July 14, 1967. Amending Industrial and Provident Societies Act 1965 (c. 12).</w:t>
      </w:r>
    </w:p>
    <w:p w14:paraId="33D6FC1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15.</w:t>
      </w:r>
      <w:r w:rsidRPr="00205307">
        <w:rPr>
          <w:rFonts w:cs="Times New Roman"/>
        </w:rPr>
        <w:tab/>
        <w:t>Income and Corporation Taxes (No. 2) Act 1970. UK. 1970 Chapter 54 (1970). Enacted: December 17, 1970. Amending Income Tax Act, 1952 (c. 10).</w:t>
      </w:r>
    </w:p>
    <w:p w14:paraId="5990C41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16.</w:t>
      </w:r>
      <w:r w:rsidRPr="00205307">
        <w:rPr>
          <w:rFonts w:cs="Times New Roman"/>
        </w:rPr>
        <w:tab/>
        <w:t>Friendly Societies Act 1974 (c. 46). UK. 1974 Chapter 46 (1974). Enacted: July 31, 1974.</w:t>
      </w:r>
    </w:p>
    <w:p w14:paraId="21BF446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17.</w:t>
      </w:r>
      <w:r w:rsidRPr="00205307">
        <w:rPr>
          <w:rFonts w:cs="Times New Roman"/>
        </w:rPr>
        <w:tab/>
        <w:t>Industrial and Provident Societies Act 1975. UK. 1795 Chapter 41 (1975). Enacted: July 3, 1975. Amending Industrial and Provident Societies Act 1965 (c. 12).</w:t>
      </w:r>
    </w:p>
    <w:p w14:paraId="41AFF70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18.</w:t>
      </w:r>
      <w:r w:rsidRPr="00205307">
        <w:rPr>
          <w:rFonts w:cs="Times New Roman"/>
        </w:rPr>
        <w:tab/>
        <w:t>Industrial and Provident Societies Act 1978. UK. 1978 Chapter 34 (1978). Enacted: July 20, 1978. Amending Industrial and Provident Societies Act 1965 (c. 12).</w:t>
      </w:r>
    </w:p>
    <w:p w14:paraId="16A5096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19.</w:t>
      </w:r>
      <w:r w:rsidRPr="00205307">
        <w:rPr>
          <w:rFonts w:cs="Times New Roman"/>
        </w:rPr>
        <w:tab/>
        <w:t xml:space="preserve">Inheritance Tax Act 1984 (c. 51). UK. 1984 </w:t>
      </w:r>
      <w:proofErr w:type="spellStart"/>
      <w:r w:rsidRPr="00205307">
        <w:rPr>
          <w:rFonts w:cs="Times New Roman"/>
        </w:rPr>
        <w:t>Chaper</w:t>
      </w:r>
      <w:proofErr w:type="spellEnd"/>
      <w:r w:rsidRPr="00205307">
        <w:rPr>
          <w:rFonts w:cs="Times New Roman"/>
        </w:rPr>
        <w:t xml:space="preserve"> 51 (1984). Enacted: July 31, 1984.</w:t>
      </w:r>
    </w:p>
    <w:p w14:paraId="5465CAC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20.</w:t>
      </w:r>
      <w:r w:rsidRPr="00205307">
        <w:rPr>
          <w:rFonts w:cs="Times New Roman"/>
        </w:rPr>
        <w:tab/>
        <w:t>Charities Act 1985 (c. 20). UK. 1985 Chapter 20 (1985). Enacted: May 23, 1985. Charities Acts 1960 and 1985.</w:t>
      </w:r>
    </w:p>
    <w:p w14:paraId="6020BD0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21.</w:t>
      </w:r>
      <w:r w:rsidRPr="00205307">
        <w:rPr>
          <w:rFonts w:cs="Times New Roman"/>
        </w:rPr>
        <w:tab/>
        <w:t>Companies Consolidation (Consequential Provisions) Act 1985 (c. 6). UK. 1985 Chapter 6 (1985). Enacted: March 11, 1985. Amending and consolidating Companies Act 1948 (c. 38).</w:t>
      </w:r>
    </w:p>
    <w:p w14:paraId="6301CBF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22.</w:t>
      </w:r>
      <w:r w:rsidRPr="00205307">
        <w:rPr>
          <w:rFonts w:cs="Times New Roman"/>
        </w:rPr>
        <w:tab/>
        <w:t>Income and Corporation Taxes Act 1988 (c. 1). UK. 1988 Chapter 1 (1988). Enacted: February 9, 1988.</w:t>
      </w:r>
    </w:p>
    <w:p w14:paraId="56FA31D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23.</w:t>
      </w:r>
      <w:r w:rsidRPr="00205307">
        <w:rPr>
          <w:rFonts w:cs="Times New Roman"/>
        </w:rPr>
        <w:tab/>
        <w:t>Friendly Societies Act 1992 (c. 40). UK. 1992 Chapter 40 (1992). Enacted: March 16, 1992.</w:t>
      </w:r>
    </w:p>
    <w:p w14:paraId="575816D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24.</w:t>
      </w:r>
      <w:r w:rsidRPr="00205307">
        <w:rPr>
          <w:rFonts w:cs="Times New Roman"/>
        </w:rPr>
        <w:tab/>
        <w:t>Charities Act 1992 (c. 41). UK. 1992 Chapter 41 (1992). Enacted: March 16, 1992. Amending Charities Act 1960 (c. 58).</w:t>
      </w:r>
    </w:p>
    <w:p w14:paraId="6972413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25.</w:t>
      </w:r>
      <w:r w:rsidRPr="00205307">
        <w:rPr>
          <w:rFonts w:cs="Times New Roman"/>
        </w:rPr>
        <w:tab/>
        <w:t>Charities Act 1992 (c. 41). UK. 1992 Chapter 41 (1992). Enacted: March 16, 1992. Amending Charitable Trustees Incorporation Act 1872 (c. 24).</w:t>
      </w:r>
    </w:p>
    <w:p w14:paraId="5F3C39B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26.</w:t>
      </w:r>
      <w:r w:rsidRPr="00205307">
        <w:rPr>
          <w:rFonts w:cs="Times New Roman"/>
        </w:rPr>
        <w:tab/>
        <w:t>Charities Act 1993 (c. 10). UK. 1993 Chapter 10 (1993). Enacted: May 27, 1993.</w:t>
      </w:r>
    </w:p>
    <w:p w14:paraId="247EE272"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27.</w:t>
      </w:r>
      <w:r w:rsidRPr="00205307">
        <w:rPr>
          <w:rFonts w:cs="Times New Roman"/>
        </w:rPr>
        <w:tab/>
        <w:t>Charities (Amendment) Act 1995 (c. 48). UK. 1995 Chapter 48 (1995). Enacted: November 8, 1995. Amending Charities Act 1993 (c. 10).</w:t>
      </w:r>
    </w:p>
    <w:p w14:paraId="32C1F56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28.</w:t>
      </w:r>
      <w:r w:rsidRPr="00205307">
        <w:rPr>
          <w:rFonts w:cs="Times New Roman"/>
        </w:rPr>
        <w:tab/>
        <w:t>Finance Act 1996 (c. 8). UK. 1996 Chapter 8 (1996). Enacted: April 29, 1996.</w:t>
      </w:r>
    </w:p>
    <w:p w14:paraId="55F0168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29.</w:t>
      </w:r>
      <w:r w:rsidRPr="00205307">
        <w:rPr>
          <w:rFonts w:cs="Times New Roman"/>
        </w:rPr>
        <w:tab/>
        <w:t>Human Rights Act 1998 (c. 42). UK. 1998 Chapter 42 (1998). Enacted: November 9, 1998.</w:t>
      </w:r>
    </w:p>
    <w:p w14:paraId="769E30E1"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30.</w:t>
      </w:r>
      <w:r w:rsidRPr="00205307">
        <w:rPr>
          <w:rFonts w:cs="Times New Roman"/>
        </w:rPr>
        <w:tab/>
        <w:t>Finance Act 2000 (c. 17). UK. 2000 Chapter 17 (2000). Enacted: July 28, 2000.</w:t>
      </w:r>
    </w:p>
    <w:p w14:paraId="2DC62C23"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31.</w:t>
      </w:r>
      <w:r w:rsidRPr="00205307">
        <w:rPr>
          <w:rFonts w:cs="Times New Roman"/>
        </w:rPr>
        <w:tab/>
        <w:t>Trustee Act 2000 (c. 29). UK. 2000 Chapter 29 (2000). Enacted: November 23, 2000.</w:t>
      </w:r>
    </w:p>
    <w:p w14:paraId="2698130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32.</w:t>
      </w:r>
      <w:r w:rsidRPr="00205307">
        <w:rPr>
          <w:rFonts w:cs="Times New Roman"/>
        </w:rPr>
        <w:tab/>
        <w:t>Industrial and Provident Societies Act 2002 (c. 20). UK. 2002 Chapter 20 (2002). Enacted: July 8, 2002. Amending Industrial and Provident Societies Act 1965 (c. 12).</w:t>
      </w:r>
    </w:p>
    <w:p w14:paraId="331FDFD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33.</w:t>
      </w:r>
      <w:r w:rsidRPr="00205307">
        <w:rPr>
          <w:rFonts w:cs="Times New Roman"/>
        </w:rPr>
        <w:tab/>
        <w:t>Charities Act 2006 (c. 50). UK. 2006 Chapter 50 (2006). Enacted: November 8, 2006. Amending Charities Act 1993 (c. 10).</w:t>
      </w:r>
    </w:p>
    <w:p w14:paraId="68DB408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34.</w:t>
      </w:r>
      <w:r w:rsidRPr="00205307">
        <w:rPr>
          <w:rFonts w:cs="Times New Roman"/>
        </w:rPr>
        <w:tab/>
        <w:t>Companies Act 2006 (c. 46). UK. 2006 Chapter 46 (2006). Enacted: November 8, 2006.</w:t>
      </w:r>
    </w:p>
    <w:p w14:paraId="3E484E52"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35.</w:t>
      </w:r>
      <w:r w:rsidRPr="00205307">
        <w:rPr>
          <w:rFonts w:cs="Times New Roman"/>
        </w:rPr>
        <w:tab/>
        <w:t>Income Tax Act 2007 (c. 3). UK. 2007 Chapter 3 (2007). Enacted: March 20, 2007.</w:t>
      </w:r>
    </w:p>
    <w:p w14:paraId="76F1653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36.</w:t>
      </w:r>
      <w:r w:rsidRPr="00205307">
        <w:rPr>
          <w:rFonts w:cs="Times New Roman"/>
        </w:rPr>
        <w:tab/>
        <w:t>Corporation Tax Act 2010 (c. 4). UK. 2010 Chapter 10 (2010). Enacted: March 10, 2010.</w:t>
      </w:r>
    </w:p>
    <w:p w14:paraId="25C60A5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37.</w:t>
      </w:r>
      <w:r w:rsidRPr="00205307">
        <w:rPr>
          <w:rFonts w:cs="Times New Roman"/>
        </w:rPr>
        <w:tab/>
        <w:t>Finance Act 2010 (c. 13). UK. 2010 Chapter 13 (2010). Enacted: April 8, 2010.</w:t>
      </w:r>
    </w:p>
    <w:p w14:paraId="3987672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38.</w:t>
      </w:r>
      <w:r w:rsidRPr="00205307">
        <w:rPr>
          <w:rFonts w:cs="Times New Roman"/>
        </w:rPr>
        <w:tab/>
        <w:t>Charities Act 2011 (c. 25). UK. 2011 Chapter 25 (2011). Enacted: December 14, 2011. Amending Charities Act 1993 (c. 10).</w:t>
      </w:r>
    </w:p>
    <w:p w14:paraId="1A8DEC5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39.</w:t>
      </w:r>
      <w:r w:rsidRPr="00205307">
        <w:rPr>
          <w:rFonts w:cs="Times New Roman"/>
        </w:rPr>
        <w:tab/>
        <w:t>Small Charitable Donations Act 2012 (c. 23). UK. 2012 Chapter 23 (2012). Enacted: December 19, 2012.</w:t>
      </w:r>
    </w:p>
    <w:p w14:paraId="51B0618E"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40.</w:t>
      </w:r>
      <w:r w:rsidRPr="00205307">
        <w:rPr>
          <w:rFonts w:cs="Times New Roman"/>
        </w:rPr>
        <w:tab/>
        <w:t>Trusts (Capital and Income) Act 2013 (c. 1). UK. 2013 Chapter 1 (2013). Enacted: January 31, 2013.</w:t>
      </w:r>
    </w:p>
    <w:p w14:paraId="769B54E8"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41.</w:t>
      </w:r>
      <w:r w:rsidRPr="00205307">
        <w:rPr>
          <w:rFonts w:cs="Times New Roman"/>
        </w:rPr>
        <w:tab/>
        <w:t xml:space="preserve">The Small Charitable Donations Act (Amendment) Order 2015. UK. </w:t>
      </w:r>
      <w:proofErr w:type="spellStart"/>
      <w:r w:rsidRPr="00205307">
        <w:rPr>
          <w:rFonts w:cs="Times New Roman"/>
        </w:rPr>
        <w:t>S.I</w:t>
      </w:r>
      <w:proofErr w:type="spellEnd"/>
      <w:r w:rsidRPr="00205307">
        <w:rPr>
          <w:rFonts w:cs="Times New Roman"/>
        </w:rPr>
        <w:t>. 2015/2027 (2015). Enacted: December 14, 2015. Amending Small Charitable Donations Act 2012 (c. 23).</w:t>
      </w:r>
    </w:p>
    <w:p w14:paraId="40153DB2"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42.</w:t>
      </w:r>
      <w:r w:rsidRPr="00205307">
        <w:rPr>
          <w:rFonts w:cs="Times New Roman"/>
        </w:rPr>
        <w:tab/>
        <w:t>Charities (Protection and Social Investment) Act 2016 (c. 4). UK. 2016 Chapter 4 (2016). Enacted: March 16, 2016.</w:t>
      </w:r>
    </w:p>
    <w:p w14:paraId="09ECA16C"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43.</w:t>
      </w:r>
      <w:r w:rsidRPr="00205307">
        <w:rPr>
          <w:rFonts w:cs="Times New Roman"/>
        </w:rPr>
        <w:tab/>
        <w:t>Small Charitable Donations and Childcare Payments Act 2017 (c. 1). UK. 2017 Chapter 1 (2017). Enacted: January 16, 2017. Amending Small Charitable Donations Act 2012 (c. 23).</w:t>
      </w:r>
    </w:p>
    <w:p w14:paraId="55F951D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44.</w:t>
      </w:r>
      <w:r w:rsidRPr="00205307">
        <w:rPr>
          <w:rFonts w:cs="Times New Roman"/>
        </w:rPr>
        <w:tab/>
        <w:t>Finance Act 2019 (c. 1). UK. 2019 Chapter 1 (2019). Enacted: February 12, 2019.</w:t>
      </w:r>
    </w:p>
    <w:p w14:paraId="58C5D2B7" w14:textId="77777777" w:rsidR="00C220DB" w:rsidRPr="00205307" w:rsidRDefault="00C220DB" w:rsidP="00C746DD">
      <w:pPr>
        <w:spacing w:line="240" w:lineRule="auto"/>
        <w:rPr>
          <w:rFonts w:cs="Times New Roman"/>
        </w:rPr>
      </w:pPr>
      <w:r w:rsidRPr="00205307">
        <w:rPr>
          <w:rFonts w:cs="Times New Roman"/>
        </w:rPr>
        <w:t>United States</w:t>
      </w:r>
    </w:p>
    <w:p w14:paraId="38318B0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w:t>
      </w:r>
      <w:r w:rsidRPr="00205307">
        <w:rPr>
          <w:rFonts w:cs="Times New Roman"/>
        </w:rPr>
        <w:tab/>
        <w:t>Tariff Act of 1894. USA. (1894). Enacted: August 27, 1894.</w:t>
      </w:r>
    </w:p>
    <w:p w14:paraId="5FAE54A4"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w:t>
      </w:r>
      <w:r w:rsidRPr="00205307">
        <w:rPr>
          <w:rFonts w:cs="Times New Roman"/>
        </w:rPr>
        <w:tab/>
        <w:t>Tariff Act of 1909. USA. Public, No. 5 of 1909 (1909). Enacted: August 5, 1909.</w:t>
      </w:r>
    </w:p>
    <w:p w14:paraId="3DF2090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3.</w:t>
      </w:r>
      <w:r w:rsidRPr="00205307">
        <w:rPr>
          <w:rFonts w:cs="Times New Roman"/>
        </w:rPr>
        <w:tab/>
        <w:t>Tariff Act of 1913. USA. Public, No. 16 of 1913 (1913). Enacted: October 3, 1913.</w:t>
      </w:r>
    </w:p>
    <w:p w14:paraId="0950DEC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4.</w:t>
      </w:r>
      <w:r w:rsidRPr="00205307">
        <w:rPr>
          <w:rFonts w:cs="Times New Roman"/>
        </w:rPr>
        <w:tab/>
        <w:t>War Income Tax. USA. Public, No. 50 of 1917 (1917). Enacted: October 3, 1917.</w:t>
      </w:r>
    </w:p>
    <w:p w14:paraId="7E806471"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5.</w:t>
      </w:r>
      <w:r w:rsidRPr="00205307">
        <w:rPr>
          <w:rFonts w:cs="Times New Roman"/>
        </w:rPr>
        <w:tab/>
        <w:t>Revenue Act of 1918. USA. Chap. 18. 1919 (1919). Enacted: February 24, 1919.</w:t>
      </w:r>
    </w:p>
    <w:p w14:paraId="1E9A3A90"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6.</w:t>
      </w:r>
      <w:r w:rsidRPr="00205307">
        <w:rPr>
          <w:rFonts w:cs="Times New Roman"/>
        </w:rPr>
        <w:tab/>
        <w:t>Revenue Act of 1934. USA. Public, No. 216 of 1934 (1934). Enacted: October 10, 1934.</w:t>
      </w:r>
    </w:p>
    <w:p w14:paraId="1DC5755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7.</w:t>
      </w:r>
      <w:r w:rsidRPr="00205307">
        <w:rPr>
          <w:rFonts w:cs="Times New Roman"/>
        </w:rPr>
        <w:tab/>
        <w:t>Revenue Act of 1936. USA. Public, No. 740 of 1936 (1936). Enacted: June 22, 1936.</w:t>
      </w:r>
    </w:p>
    <w:p w14:paraId="3B343C7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8.</w:t>
      </w:r>
      <w:r w:rsidRPr="00205307">
        <w:rPr>
          <w:rFonts w:cs="Times New Roman"/>
        </w:rPr>
        <w:tab/>
        <w:t>Revenue Act of 1943. USA. Public Law 235 (1944). Enacted: February 25, 1944.</w:t>
      </w:r>
    </w:p>
    <w:p w14:paraId="5E00663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9.</w:t>
      </w:r>
      <w:r w:rsidRPr="00205307">
        <w:rPr>
          <w:rFonts w:cs="Times New Roman"/>
        </w:rPr>
        <w:tab/>
        <w:t>Revenue Act of 1950. USA. Public Law 814 (1950). Enacted: September 23, 1950.</w:t>
      </w:r>
    </w:p>
    <w:p w14:paraId="505F172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10.</w:t>
      </w:r>
      <w:r w:rsidRPr="00205307">
        <w:rPr>
          <w:rFonts w:cs="Times New Roman"/>
        </w:rPr>
        <w:tab/>
        <w:t>Internal Security Act of 1950. USA. Public Law 81-831 (1950). Enacted: September 23, 1950.</w:t>
      </w:r>
    </w:p>
    <w:p w14:paraId="6B087A6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11.</w:t>
      </w:r>
      <w:r w:rsidRPr="00205307">
        <w:rPr>
          <w:rFonts w:cs="Times New Roman"/>
        </w:rPr>
        <w:tab/>
        <w:t>Internal Revenue Code of 1954. USA. Public Law 591-736 (1954). Enacted: August 16, 1954.</w:t>
      </w:r>
    </w:p>
    <w:p w14:paraId="3F4C9A9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12.</w:t>
      </w:r>
      <w:r w:rsidRPr="00205307">
        <w:rPr>
          <w:rFonts w:cs="Times New Roman"/>
        </w:rPr>
        <w:tab/>
        <w:t>Revenue Act of 1964. USA. Public Law 88-272 (1964). Enacted: February 26, 1964. Amending Internal Revenue Code of 1954 (version Public Law 591-736).</w:t>
      </w:r>
    </w:p>
    <w:p w14:paraId="78D325F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13.</w:t>
      </w:r>
      <w:r w:rsidRPr="00205307">
        <w:rPr>
          <w:rFonts w:cs="Times New Roman"/>
        </w:rPr>
        <w:tab/>
        <w:t>Subversive Activities Control Act of 1950, amendment. USA. Public Law 90-237 (1968). Enacted: January 2, 1968. Amending Internal Security Act of 1950.</w:t>
      </w:r>
    </w:p>
    <w:p w14:paraId="5764346B"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14.</w:t>
      </w:r>
      <w:r w:rsidRPr="00205307">
        <w:rPr>
          <w:rFonts w:cs="Times New Roman"/>
        </w:rPr>
        <w:tab/>
        <w:t>Non-Detention Act of 1971. USA. Public Law 92-128 (1968). Enacted: September 25, 1971. Amending Internal Security Act of 1950.</w:t>
      </w:r>
    </w:p>
    <w:p w14:paraId="3A3BD5F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lastRenderedPageBreak/>
        <w:t>15.</w:t>
      </w:r>
      <w:r w:rsidRPr="00205307">
        <w:rPr>
          <w:rFonts w:cs="Times New Roman"/>
        </w:rPr>
        <w:tab/>
        <w:t>Tax Reform Act of 1969. USA. Public Law 91-172 (1969). Enacted: December 30, 1969. Amending Internal Revenue Code of 1954 (version Public Law 88-272).</w:t>
      </w:r>
    </w:p>
    <w:p w14:paraId="248D6B69"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16.</w:t>
      </w:r>
      <w:r w:rsidRPr="00205307">
        <w:rPr>
          <w:rFonts w:cs="Times New Roman"/>
        </w:rPr>
        <w:tab/>
        <w:t>Revenue Act of 1978. USA. Public Law 95-600 (1978). Enacted: November 6, 1978. Amending Internal Revenue Code of 1954 (version Public Law 91-172).</w:t>
      </w:r>
    </w:p>
    <w:p w14:paraId="605E517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17.</w:t>
      </w:r>
      <w:r w:rsidRPr="00205307">
        <w:rPr>
          <w:rFonts w:cs="Times New Roman"/>
        </w:rPr>
        <w:tab/>
        <w:t>Deficit Reduction Act of 1984. USA. Public Law 98-369 (1984). Enacted: July 18, 1984. Amending Internal Revenue Code of 1954 (version Public Law 95-600).</w:t>
      </w:r>
    </w:p>
    <w:p w14:paraId="1D68368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18.</w:t>
      </w:r>
      <w:r w:rsidRPr="00205307">
        <w:rPr>
          <w:rFonts w:cs="Times New Roman"/>
        </w:rPr>
        <w:tab/>
        <w:t xml:space="preserve">Tax Reform Act of 1986. USA. Public Law 99-514 (1986). Enacted: October 22, 1986. </w:t>
      </w:r>
      <w:proofErr w:type="spellStart"/>
      <w:r w:rsidRPr="00205307">
        <w:rPr>
          <w:rFonts w:cs="Times New Roman"/>
        </w:rPr>
        <w:t>Redesignation</w:t>
      </w:r>
      <w:proofErr w:type="spellEnd"/>
      <w:r w:rsidRPr="00205307">
        <w:rPr>
          <w:rFonts w:cs="Times New Roman"/>
        </w:rPr>
        <w:t xml:space="preserve"> of the Internal Revenue Code of 1954.</w:t>
      </w:r>
    </w:p>
    <w:p w14:paraId="4200628F"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19.</w:t>
      </w:r>
      <w:r w:rsidRPr="00205307">
        <w:rPr>
          <w:rFonts w:cs="Times New Roman"/>
        </w:rPr>
        <w:tab/>
        <w:t>Omnibus Budget Reconciliation Act of 1993. USA. Public Law 103-66 (1993). Enacted: August 10, 1993. Amending Internal Revenue Code of 1986.</w:t>
      </w:r>
    </w:p>
    <w:p w14:paraId="23D1E46A"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20.</w:t>
      </w:r>
      <w:r w:rsidRPr="00205307">
        <w:rPr>
          <w:rFonts w:cs="Times New Roman"/>
        </w:rPr>
        <w:tab/>
        <w:t xml:space="preserve">Act </w:t>
      </w:r>
      <w:proofErr w:type="gramStart"/>
      <w:r w:rsidRPr="00205307">
        <w:rPr>
          <w:rFonts w:cs="Times New Roman"/>
        </w:rPr>
        <w:t>For</w:t>
      </w:r>
      <w:proofErr w:type="gramEnd"/>
      <w:r w:rsidRPr="00205307">
        <w:rPr>
          <w:rFonts w:cs="Times New Roman"/>
        </w:rPr>
        <w:t xml:space="preserve"> Reform In Emerging New Democracies and Support and Help for Improved Partnership with Russia, Ukraine, and Other New Independent States. USA. Public Law 103-199 (1993). Enacted: December 17, 1993. Repealing Internal Security Act of 1950.</w:t>
      </w:r>
    </w:p>
    <w:p w14:paraId="46346F8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21.</w:t>
      </w:r>
      <w:r w:rsidRPr="00205307">
        <w:rPr>
          <w:rFonts w:cs="Times New Roman"/>
        </w:rPr>
        <w:tab/>
        <w:t>Taxpayer Bill of Rights 2. USA. Public Law 104-68 (1996). Enacted: July 30, 1996. Amending Internal Revenue Code of 1986 (version Public Law 103-66).</w:t>
      </w:r>
    </w:p>
    <w:p w14:paraId="64A770A6"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22.</w:t>
      </w:r>
      <w:r w:rsidRPr="00205307">
        <w:rPr>
          <w:rFonts w:cs="Times New Roman"/>
        </w:rPr>
        <w:tab/>
        <w:t>Taxpayer Relief Act of 1997. USA. Public Law 105-34 (1997). Enacted: August 5, 1997. Amending Internal Revenue Code of 1986 (version Public Law 104-68).</w:t>
      </w:r>
    </w:p>
    <w:p w14:paraId="06996BA5"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23.</w:t>
      </w:r>
      <w:r w:rsidRPr="00205307">
        <w:rPr>
          <w:rFonts w:cs="Times New Roman"/>
        </w:rPr>
        <w:tab/>
        <w:t>Pension Protection Act of 2006. USA. Public Law 109-280 (2006). Enacted: August 17, 2006. Amending Internal Revenue Code of 1986 (version Public Law 105-34).</w:t>
      </w:r>
    </w:p>
    <w:p w14:paraId="46C35C87"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24.</w:t>
      </w:r>
      <w:r w:rsidRPr="00205307">
        <w:rPr>
          <w:rFonts w:cs="Times New Roman"/>
        </w:rPr>
        <w:tab/>
        <w:t>Tax Relief, Unemployment Insurance Reauthorization, and Job Creation Act of 2010. USA. Public Law 111–312 (2010). Enacted: December 17, 2010. Amending Internal Revenue Code of 1986 (version Public Law 109-280).</w:t>
      </w:r>
    </w:p>
    <w:p w14:paraId="4FC17ABD" w14:textId="77777777" w:rsidR="00C220DB" w:rsidRPr="00205307" w:rsidRDefault="00C220DB" w:rsidP="00C746DD">
      <w:pPr>
        <w:autoSpaceDE w:val="0"/>
        <w:autoSpaceDN w:val="0"/>
        <w:adjustRightInd w:val="0"/>
        <w:spacing w:after="60" w:line="240" w:lineRule="auto"/>
        <w:ind w:left="720" w:right="-720" w:hanging="720"/>
        <w:rPr>
          <w:rFonts w:cs="Times New Roman"/>
        </w:rPr>
      </w:pPr>
      <w:r w:rsidRPr="00205307">
        <w:rPr>
          <w:rFonts w:cs="Times New Roman"/>
        </w:rPr>
        <w:t>25.</w:t>
      </w:r>
      <w:r w:rsidRPr="00205307">
        <w:rPr>
          <w:rFonts w:cs="Times New Roman"/>
        </w:rPr>
        <w:tab/>
        <w:t>American Taxpayer Relief Act of 2012. USA. Public Law 112–240 (2012). Enacted: January 2, 2013. Amending Internal Revenue Code of 1986 (version Public Law 111-312).</w:t>
      </w:r>
    </w:p>
    <w:p w14:paraId="21893359" w14:textId="77777777" w:rsidR="00816194" w:rsidRPr="00205307" w:rsidRDefault="00C220DB" w:rsidP="00C746DD">
      <w:pPr>
        <w:autoSpaceDE w:val="0"/>
        <w:autoSpaceDN w:val="0"/>
        <w:adjustRightInd w:val="0"/>
        <w:spacing w:after="60" w:line="240" w:lineRule="auto"/>
        <w:ind w:left="720" w:right="-720" w:hanging="720"/>
        <w:rPr>
          <w:rFonts w:cs="Times New Roman"/>
        </w:rPr>
        <w:sectPr w:rsidR="00816194" w:rsidRPr="00205307" w:rsidSect="00F753CD">
          <w:footnotePr>
            <w:numRestart w:val="eachSect"/>
          </w:footnotePr>
          <w:pgSz w:w="12240" w:h="15840"/>
          <w:pgMar w:top="1440" w:right="1440" w:bottom="1440" w:left="1440" w:header="288" w:footer="288" w:gutter="0"/>
          <w:cols w:space="720"/>
          <w:docGrid w:linePitch="360"/>
        </w:sectPr>
      </w:pPr>
      <w:r w:rsidRPr="00205307">
        <w:rPr>
          <w:rFonts w:cs="Times New Roman"/>
        </w:rPr>
        <w:t>26.</w:t>
      </w:r>
      <w:r w:rsidRPr="00205307">
        <w:rPr>
          <w:rFonts w:cs="Times New Roman"/>
        </w:rPr>
        <w:tab/>
        <w:t>Tax Cuts and Jobs Act of 2017. USA. Public Law 115–97 (2017). Enacted: December 22, 2017. Amending Internal Revenue Code of 1986 (version Public Law 112-240).</w:t>
      </w:r>
    </w:p>
    <w:p w14:paraId="0CEBB6BE" w14:textId="77777777" w:rsidR="001F20B2" w:rsidRPr="00205307" w:rsidRDefault="001F20B2" w:rsidP="00C746DD">
      <w:pPr>
        <w:spacing w:line="240" w:lineRule="auto"/>
        <w:rPr>
          <w:rFonts w:cs="Times New Roman"/>
        </w:rPr>
      </w:pPr>
    </w:p>
    <w:p w14:paraId="2FDC65BB" w14:textId="77777777" w:rsidR="00AF24DC" w:rsidRPr="00AF24DC" w:rsidRDefault="0057310E" w:rsidP="00C746DD">
      <w:pPr>
        <w:pStyle w:val="EndNoteBibliographyTitle"/>
        <w:spacing w:line="240" w:lineRule="auto"/>
        <w:rPr>
          <w:b/>
          <w:noProof/>
        </w:rPr>
      </w:pPr>
      <w:r w:rsidRPr="00205307">
        <w:fldChar w:fldCharType="begin"/>
      </w:r>
      <w:r w:rsidRPr="00205307">
        <w:instrText xml:space="preserve"> ADDIN EN.REFLIST </w:instrText>
      </w:r>
      <w:r w:rsidRPr="00205307">
        <w:fldChar w:fldCharType="separate"/>
      </w:r>
      <w:r w:rsidR="00AF24DC" w:rsidRPr="00AF24DC">
        <w:rPr>
          <w:b/>
          <w:noProof/>
        </w:rPr>
        <w:t>References</w:t>
      </w:r>
    </w:p>
    <w:p w14:paraId="2F49B2A6" w14:textId="77777777" w:rsidR="00AF24DC" w:rsidRPr="00AF24DC" w:rsidRDefault="00AF24DC" w:rsidP="00C746DD">
      <w:pPr>
        <w:pStyle w:val="EndNoteBibliographyTitle"/>
        <w:spacing w:line="240" w:lineRule="auto"/>
        <w:rPr>
          <w:b/>
          <w:noProof/>
        </w:rPr>
      </w:pPr>
    </w:p>
    <w:p w14:paraId="06CBAF85" w14:textId="77777777" w:rsidR="00AF24DC" w:rsidRPr="00AF24DC" w:rsidRDefault="00AF24DC" w:rsidP="00C746DD">
      <w:pPr>
        <w:pStyle w:val="EndNoteBibliography"/>
        <w:spacing w:line="240" w:lineRule="auto"/>
        <w:ind w:left="720" w:hanging="720"/>
        <w:rPr>
          <w:noProof/>
        </w:rPr>
      </w:pPr>
      <w:r w:rsidRPr="00AF24DC">
        <w:rPr>
          <w:noProof/>
        </w:rPr>
        <w:t xml:space="preserve">Allison, P. D. (2014). </w:t>
      </w:r>
      <w:r w:rsidRPr="00AF24DC">
        <w:rPr>
          <w:i/>
          <w:noProof/>
        </w:rPr>
        <w:t>Event History and Survival Analysis</w:t>
      </w:r>
      <w:r w:rsidRPr="00AF24DC">
        <w:rPr>
          <w:noProof/>
        </w:rPr>
        <w:t xml:space="preserve"> (2nd ed.). Los Angeles: SAGE.</w:t>
      </w:r>
    </w:p>
    <w:p w14:paraId="1807BF05" w14:textId="77777777" w:rsidR="00AF24DC" w:rsidRPr="00AF24DC" w:rsidRDefault="00AF24DC" w:rsidP="00C746DD">
      <w:pPr>
        <w:pStyle w:val="EndNoteBibliography"/>
        <w:spacing w:line="240" w:lineRule="auto"/>
        <w:ind w:left="720" w:hanging="720"/>
        <w:rPr>
          <w:noProof/>
        </w:rPr>
      </w:pPr>
      <w:r w:rsidRPr="00AF24DC">
        <w:rPr>
          <w:noProof/>
        </w:rPr>
        <w:t xml:space="preserve">Almond, G. A., &amp; Verba, S. (1963). </w:t>
      </w:r>
      <w:r w:rsidRPr="00AF24DC">
        <w:rPr>
          <w:i/>
          <w:noProof/>
        </w:rPr>
        <w:t>The Civic Culture: Political Attitudes and Democracy in Five Nations</w:t>
      </w:r>
      <w:r w:rsidRPr="00AF24DC">
        <w:rPr>
          <w:noProof/>
        </w:rPr>
        <w:t>. Princeton: Princeton University Press.</w:t>
      </w:r>
    </w:p>
    <w:p w14:paraId="4225DDBB" w14:textId="4BE45112" w:rsidR="00AF24DC" w:rsidRPr="00AF24DC" w:rsidRDefault="00AF24DC" w:rsidP="00C746DD">
      <w:pPr>
        <w:pStyle w:val="EndNoteBibliography"/>
        <w:spacing w:line="240" w:lineRule="auto"/>
        <w:ind w:left="720" w:hanging="720"/>
        <w:rPr>
          <w:noProof/>
        </w:rPr>
      </w:pPr>
      <w:r w:rsidRPr="00AF24DC">
        <w:rPr>
          <w:noProof/>
        </w:rPr>
        <w:t xml:space="preserve">Amnesty International. (2018). </w:t>
      </w:r>
      <w:r w:rsidRPr="00AF24DC">
        <w:rPr>
          <w:i/>
          <w:noProof/>
        </w:rPr>
        <w:t>Amnesty International Report 2017/18: The State of the World’s Human Rights</w:t>
      </w:r>
      <w:r w:rsidRPr="00AF24DC">
        <w:rPr>
          <w:noProof/>
        </w:rPr>
        <w:t xml:space="preserve">. Retrieved from London: </w:t>
      </w:r>
      <w:hyperlink r:id="rId80" w:history="1">
        <w:r w:rsidRPr="00AF24DC">
          <w:rPr>
            <w:rStyle w:val="Hyperlink"/>
            <w:noProof/>
          </w:rPr>
          <w:t>https://www.amnesty.org/download/Documents/ACT3096472019ENGLISH.PDF</w:t>
        </w:r>
      </w:hyperlink>
    </w:p>
    <w:p w14:paraId="0BAE7503" w14:textId="740C6CCE" w:rsidR="00AF24DC" w:rsidRPr="00AF24DC" w:rsidRDefault="00AF24DC" w:rsidP="00C746DD">
      <w:pPr>
        <w:pStyle w:val="EndNoteBibliography"/>
        <w:spacing w:line="240" w:lineRule="auto"/>
        <w:ind w:left="720" w:hanging="720"/>
        <w:rPr>
          <w:noProof/>
        </w:rPr>
      </w:pPr>
      <w:r w:rsidRPr="00AF24DC">
        <w:rPr>
          <w:noProof/>
        </w:rPr>
        <w:t xml:space="preserve">Amnesty International. (2019). </w:t>
      </w:r>
      <w:r w:rsidRPr="00AF24DC">
        <w:rPr>
          <w:i/>
          <w:noProof/>
        </w:rPr>
        <w:t>Laws Designed to Silence: The Global Crackdown on Civil Society Organizations</w:t>
      </w:r>
      <w:r w:rsidRPr="00AF24DC">
        <w:rPr>
          <w:noProof/>
        </w:rPr>
        <w:t xml:space="preserve">. Retrieved from Online: </w:t>
      </w:r>
      <w:hyperlink r:id="rId81" w:history="1">
        <w:r w:rsidRPr="00AF24DC">
          <w:rPr>
            <w:rStyle w:val="Hyperlink"/>
            <w:noProof/>
          </w:rPr>
          <w:t>https://www.amnesty.org/download/Documents/ACT3096472019ENGLISH.PDF</w:t>
        </w:r>
      </w:hyperlink>
    </w:p>
    <w:p w14:paraId="62229F0A" w14:textId="77777777" w:rsidR="00AF24DC" w:rsidRPr="00AF24DC" w:rsidRDefault="00AF24DC" w:rsidP="00C746DD">
      <w:pPr>
        <w:pStyle w:val="EndNoteBibliography"/>
        <w:spacing w:line="240" w:lineRule="auto"/>
        <w:ind w:left="720" w:hanging="720"/>
        <w:rPr>
          <w:noProof/>
        </w:rPr>
      </w:pPr>
      <w:r w:rsidRPr="00AF24DC">
        <w:rPr>
          <w:noProof/>
        </w:rPr>
        <w:t xml:space="preserve">Amollo, O., &amp; The Office of the Ombudsman. (2016). </w:t>
      </w:r>
      <w:r w:rsidRPr="00AF24DC">
        <w:rPr>
          <w:i/>
          <w:noProof/>
        </w:rPr>
        <w:t>Death of Integrity: A Report on Investigations into Alleged Abuse of Power and Official Misconduct by the Executive Director NGO Coordination Board</w:t>
      </w:r>
      <w:r w:rsidRPr="00AF24DC">
        <w:rPr>
          <w:noProof/>
        </w:rPr>
        <w:t>. Nairobi: The Commission on Administrative Justice</w:t>
      </w:r>
    </w:p>
    <w:p w14:paraId="2C699D67" w14:textId="77777777" w:rsidR="00AF24DC" w:rsidRPr="00AF24DC" w:rsidRDefault="00AF24DC" w:rsidP="00C746DD">
      <w:pPr>
        <w:pStyle w:val="EndNoteBibliography"/>
        <w:spacing w:line="240" w:lineRule="auto"/>
        <w:ind w:left="720" w:hanging="720"/>
        <w:rPr>
          <w:noProof/>
        </w:rPr>
      </w:pPr>
      <w:r w:rsidRPr="00AF24DC">
        <w:rPr>
          <w:noProof/>
        </w:rPr>
        <w:t xml:space="preserve">Amrhein, V., Greenland, S., &amp; McShane, B. (2019). Scientists Rise Up Against Statistical Significance. </w:t>
      </w:r>
      <w:r w:rsidRPr="00AF24DC">
        <w:rPr>
          <w:i/>
          <w:noProof/>
        </w:rPr>
        <w:t>Nature, 567</w:t>
      </w:r>
      <w:r w:rsidRPr="00AF24DC">
        <w:rPr>
          <w:noProof/>
        </w:rPr>
        <w:t>, 305-307. doi:10.1038/d41586-019-00857-9</w:t>
      </w:r>
    </w:p>
    <w:p w14:paraId="333C123A" w14:textId="77777777" w:rsidR="00AF24DC" w:rsidRPr="00AF24DC" w:rsidRDefault="00AF24DC" w:rsidP="00C746DD">
      <w:pPr>
        <w:pStyle w:val="EndNoteBibliography"/>
        <w:spacing w:line="240" w:lineRule="auto"/>
        <w:ind w:left="720" w:hanging="720"/>
        <w:rPr>
          <w:noProof/>
        </w:rPr>
      </w:pPr>
      <w:r w:rsidRPr="00AF24DC">
        <w:rPr>
          <w:noProof/>
        </w:rPr>
        <w:t xml:space="preserve">Amrhein, V., Trafimow, D., &amp; Greenland, S. (2019). Inferential Statistics as Descriptive Statistics: There Is No Replication Crisis if We Don’t Expect Replication. </w:t>
      </w:r>
      <w:r w:rsidRPr="00AF24DC">
        <w:rPr>
          <w:i/>
          <w:noProof/>
        </w:rPr>
        <w:t>The American Statistician, 73</w:t>
      </w:r>
      <w:r w:rsidRPr="00AF24DC">
        <w:rPr>
          <w:noProof/>
        </w:rPr>
        <w:t>(sup1), 262-270. doi:10.1080/00031305.2018.1543137</w:t>
      </w:r>
    </w:p>
    <w:p w14:paraId="236C3D6B" w14:textId="77777777" w:rsidR="00AF24DC" w:rsidRPr="00AF24DC" w:rsidRDefault="00AF24DC" w:rsidP="00C746DD">
      <w:pPr>
        <w:pStyle w:val="EndNoteBibliography"/>
        <w:spacing w:line="240" w:lineRule="auto"/>
        <w:ind w:left="720" w:hanging="720"/>
        <w:rPr>
          <w:noProof/>
        </w:rPr>
      </w:pPr>
      <w:r w:rsidRPr="00AF24DC">
        <w:rPr>
          <w:noProof/>
        </w:rPr>
        <w:t xml:space="preserve">Anheier, H. K. (2005). Theoretical Approaches. In </w:t>
      </w:r>
      <w:r w:rsidRPr="00AF24DC">
        <w:rPr>
          <w:i/>
          <w:noProof/>
        </w:rPr>
        <w:t>Nonprofit Organizations: Theory, Management, Policy</w:t>
      </w:r>
      <w:r w:rsidRPr="00AF24DC">
        <w:rPr>
          <w:noProof/>
        </w:rPr>
        <w:t xml:space="preserve"> (pp. 113-138). New York: Routledge.</w:t>
      </w:r>
    </w:p>
    <w:p w14:paraId="05E5D5E6" w14:textId="77777777" w:rsidR="00AF24DC" w:rsidRPr="00AF24DC" w:rsidRDefault="00AF24DC" w:rsidP="00C746DD">
      <w:pPr>
        <w:pStyle w:val="EndNoteBibliography"/>
        <w:spacing w:line="240" w:lineRule="auto"/>
        <w:ind w:left="720" w:hanging="720"/>
        <w:rPr>
          <w:noProof/>
        </w:rPr>
      </w:pPr>
      <w:r w:rsidRPr="00AF24DC">
        <w:rPr>
          <w:noProof/>
        </w:rPr>
        <w:t xml:space="preserve">Anheier, H. K., &amp; Salamon, L. M. (1998). </w:t>
      </w:r>
      <w:r w:rsidRPr="00AF24DC">
        <w:rPr>
          <w:i/>
          <w:noProof/>
        </w:rPr>
        <w:t>The Nonprofit Sector in the Developing World: A Comparative Analysis</w:t>
      </w:r>
      <w:r w:rsidRPr="00AF24DC">
        <w:rPr>
          <w:noProof/>
        </w:rPr>
        <w:t>. Manchester: Manchester University Press.</w:t>
      </w:r>
    </w:p>
    <w:p w14:paraId="0BCFA39B" w14:textId="77777777" w:rsidR="00AF24DC" w:rsidRPr="00AF24DC" w:rsidRDefault="00AF24DC" w:rsidP="00C746DD">
      <w:pPr>
        <w:pStyle w:val="EndNoteBibliography"/>
        <w:spacing w:line="240" w:lineRule="auto"/>
        <w:ind w:left="720" w:hanging="720"/>
        <w:rPr>
          <w:noProof/>
        </w:rPr>
      </w:pPr>
      <w:r w:rsidRPr="00AF24DC">
        <w:rPr>
          <w:noProof/>
        </w:rPr>
        <w:t xml:space="preserve">Appe, S., &amp; Marchesini da Costa, M. (2017). Waves of Nonprofit Regulation and Self-Regulation in Latin America: Evidence and Trends from Brazil and Ecuador. In O. B. Breen, A. Dunn, &amp; M. Sidel (Eds.), </w:t>
      </w:r>
      <w:r w:rsidRPr="00AF24DC">
        <w:rPr>
          <w:i/>
          <w:noProof/>
        </w:rPr>
        <w:t>Regulatory Waves: Comparative Perspectives on State Regulation and Self-Regulation Policies in the Nonprofit Sector</w:t>
      </w:r>
      <w:r w:rsidRPr="00AF24DC">
        <w:rPr>
          <w:noProof/>
        </w:rPr>
        <w:t xml:space="preserve"> (pp. 154-175). Cambridge: Cambridge University Press.</w:t>
      </w:r>
    </w:p>
    <w:p w14:paraId="313C54D6" w14:textId="77777777" w:rsidR="00AF24DC" w:rsidRPr="00AF24DC" w:rsidRDefault="00AF24DC" w:rsidP="00C746DD">
      <w:pPr>
        <w:pStyle w:val="EndNoteBibliography"/>
        <w:spacing w:line="240" w:lineRule="auto"/>
        <w:ind w:left="720" w:hanging="720"/>
        <w:rPr>
          <w:noProof/>
        </w:rPr>
      </w:pPr>
      <w:r w:rsidRPr="00AF24DC">
        <w:rPr>
          <w:noProof/>
        </w:rPr>
        <w:t xml:space="preserve">Appe, S., &amp; Schnable, A. (2019). Don’t Reinvent the Wheel: Possibilities for and Limits to Building Capacity of Grassroots International NGOs. </w:t>
      </w:r>
      <w:r w:rsidRPr="00AF24DC">
        <w:rPr>
          <w:i/>
          <w:noProof/>
        </w:rPr>
        <w:t>Third World Quarterly, 40</w:t>
      </w:r>
      <w:r w:rsidRPr="00AF24DC">
        <w:rPr>
          <w:noProof/>
        </w:rPr>
        <w:t>(10), 1832-1849. doi:10.1080/01436597.2019.1636226</w:t>
      </w:r>
    </w:p>
    <w:p w14:paraId="577B9E70" w14:textId="77777777" w:rsidR="00AF24DC" w:rsidRPr="00AF24DC" w:rsidRDefault="00AF24DC" w:rsidP="00C746DD">
      <w:pPr>
        <w:pStyle w:val="EndNoteBibliography"/>
        <w:spacing w:line="240" w:lineRule="auto"/>
        <w:ind w:left="720" w:hanging="720"/>
        <w:rPr>
          <w:noProof/>
        </w:rPr>
      </w:pPr>
      <w:r w:rsidRPr="00AF24DC">
        <w:rPr>
          <w:noProof/>
        </w:rPr>
        <w:t xml:space="preserve">Apple, J. G., &amp; Deyling, R. P. (1995). </w:t>
      </w:r>
      <w:r w:rsidRPr="00AF24DC">
        <w:rPr>
          <w:i/>
          <w:noProof/>
        </w:rPr>
        <w:t>A Primer on the Civil-Law System</w:t>
      </w:r>
      <w:r w:rsidRPr="00AF24DC">
        <w:rPr>
          <w:noProof/>
        </w:rPr>
        <w:t>. Washington, D.C.: Federal Judicial Center and the International Judicial Relations Committee of the Judicial Conference of the United States.</w:t>
      </w:r>
    </w:p>
    <w:p w14:paraId="6ED226E3" w14:textId="77777777" w:rsidR="00AF24DC" w:rsidRPr="00AF24DC" w:rsidRDefault="00AF24DC" w:rsidP="00C746DD">
      <w:pPr>
        <w:pStyle w:val="EndNoteBibliography"/>
        <w:spacing w:line="240" w:lineRule="auto"/>
        <w:ind w:left="720" w:hanging="720"/>
        <w:rPr>
          <w:noProof/>
        </w:rPr>
      </w:pPr>
      <w:r w:rsidRPr="00AF24DC">
        <w:rPr>
          <w:noProof/>
        </w:rPr>
        <w:t xml:space="preserve">Arhin, A. A., Kumi, E., &amp; Adam, M.-A. S. (2018). Facing the Bullet? Non-Governmental Organisations’ (NGOs’) Responses to the Changing Aid Landscape in Ghana. </w:t>
      </w:r>
      <w:r w:rsidRPr="00AF24DC">
        <w:rPr>
          <w:i/>
          <w:noProof/>
        </w:rPr>
        <w:t>VOLUNTAS: International Journal of Voluntary and Nonprofit Organizations, 29</w:t>
      </w:r>
      <w:r w:rsidRPr="00AF24DC">
        <w:rPr>
          <w:noProof/>
        </w:rPr>
        <w:t>(2), 348-360. doi:10.1007/s11266-018-9966-1</w:t>
      </w:r>
    </w:p>
    <w:p w14:paraId="78202474" w14:textId="77777777" w:rsidR="00AF24DC" w:rsidRPr="00AF24DC" w:rsidRDefault="00AF24DC" w:rsidP="00C746DD">
      <w:pPr>
        <w:pStyle w:val="EndNoteBibliography"/>
        <w:spacing w:line="240" w:lineRule="auto"/>
        <w:ind w:left="720" w:hanging="720"/>
        <w:rPr>
          <w:noProof/>
        </w:rPr>
      </w:pPr>
      <w:r w:rsidRPr="00AF24DC">
        <w:rPr>
          <w:noProof/>
        </w:rPr>
        <w:t xml:space="preserve">Attwood, W. (1967). </w:t>
      </w:r>
      <w:r w:rsidRPr="00AF24DC">
        <w:rPr>
          <w:i/>
          <w:noProof/>
        </w:rPr>
        <w:t>The Reds and the Blacks: A Personal Adventure</w:t>
      </w:r>
      <w:r w:rsidRPr="00AF24DC">
        <w:rPr>
          <w:noProof/>
        </w:rPr>
        <w:t xml:space="preserve"> (1st ed.). New York: Harper &amp; Row.</w:t>
      </w:r>
    </w:p>
    <w:p w14:paraId="33DA7B53" w14:textId="77777777" w:rsidR="00AF24DC" w:rsidRPr="00AF24DC" w:rsidRDefault="00AF24DC" w:rsidP="00C746DD">
      <w:pPr>
        <w:pStyle w:val="EndNoteBibliography"/>
        <w:spacing w:line="240" w:lineRule="auto"/>
        <w:ind w:left="720" w:hanging="720"/>
        <w:rPr>
          <w:noProof/>
        </w:rPr>
      </w:pPr>
      <w:r w:rsidRPr="00AF24DC">
        <w:rPr>
          <w:noProof/>
        </w:rPr>
        <w:t xml:space="preserve">Bailey, M. A., &amp; Rom, M. C. (2004). A Wider Race? Interstate Competition across Health and Welfare Programs. </w:t>
      </w:r>
      <w:r w:rsidRPr="00AF24DC">
        <w:rPr>
          <w:i/>
          <w:noProof/>
        </w:rPr>
        <w:t>The Journal of Politics, 66</w:t>
      </w:r>
      <w:r w:rsidRPr="00AF24DC">
        <w:rPr>
          <w:noProof/>
        </w:rPr>
        <w:t>(2), 326-347. doi:10.1111/j.1468-2508.2004.00154.x</w:t>
      </w:r>
    </w:p>
    <w:p w14:paraId="701DA752"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Bailey, M. A., Strezhnev, A., &amp; Voeten, E. (2017). Estimating Dynamic State Preferences from United Nations Voting Data. </w:t>
      </w:r>
      <w:r w:rsidRPr="00AF24DC">
        <w:rPr>
          <w:i/>
          <w:noProof/>
        </w:rPr>
        <w:t>Journal of Conflict Resolution, 61</w:t>
      </w:r>
      <w:r w:rsidRPr="00AF24DC">
        <w:rPr>
          <w:noProof/>
        </w:rPr>
        <w:t>(2), 430-456. doi:10.1177/0022002715595700</w:t>
      </w:r>
    </w:p>
    <w:p w14:paraId="4FAC5C2B" w14:textId="77777777" w:rsidR="00AF24DC" w:rsidRPr="00AF24DC" w:rsidRDefault="00AF24DC" w:rsidP="00C746DD">
      <w:pPr>
        <w:pStyle w:val="EndNoteBibliography"/>
        <w:spacing w:line="240" w:lineRule="auto"/>
        <w:ind w:left="720" w:hanging="720"/>
        <w:rPr>
          <w:noProof/>
        </w:rPr>
      </w:pPr>
      <w:r w:rsidRPr="00AF24DC">
        <w:rPr>
          <w:noProof/>
        </w:rPr>
        <w:t xml:space="preserve">Bakke, K. M., Mitchell, N. J., &amp; Smidt, H. M. (2020). When States Crack Down on Human Rights Defenders. </w:t>
      </w:r>
      <w:r w:rsidRPr="00AF24DC">
        <w:rPr>
          <w:i/>
          <w:noProof/>
        </w:rPr>
        <w:t>International Studies Quarterly, 64</w:t>
      </w:r>
      <w:r w:rsidRPr="00AF24DC">
        <w:rPr>
          <w:noProof/>
        </w:rPr>
        <w:t>(1), 85-96. doi:10.1093/isq/sqz088</w:t>
      </w:r>
    </w:p>
    <w:p w14:paraId="42772509" w14:textId="78408773" w:rsidR="00AF24DC" w:rsidRPr="00AF24DC" w:rsidRDefault="00AF24DC" w:rsidP="00C746DD">
      <w:pPr>
        <w:pStyle w:val="EndNoteBibliography"/>
        <w:spacing w:line="240" w:lineRule="auto"/>
        <w:ind w:left="720" w:hanging="720"/>
        <w:rPr>
          <w:noProof/>
        </w:rPr>
      </w:pPr>
      <w:r w:rsidRPr="00AF24DC">
        <w:rPr>
          <w:noProof/>
        </w:rPr>
        <w:t xml:space="preserve">Baldwin, E., Carley, S., &amp; Nicholson-Crotty, S. (2019). Why Do Countries Emulate Each Others’ Policies? A Global Study of Renewable Energy Policy Diffusion. </w:t>
      </w:r>
      <w:r w:rsidRPr="00AF24DC">
        <w:rPr>
          <w:i/>
          <w:noProof/>
        </w:rPr>
        <w:t>World Development, 120</w:t>
      </w:r>
      <w:r w:rsidRPr="00AF24DC">
        <w:rPr>
          <w:noProof/>
        </w:rPr>
        <w:t>, 29-45. doi:</w:t>
      </w:r>
      <w:hyperlink r:id="rId82" w:history="1">
        <w:r w:rsidRPr="00AF24DC">
          <w:rPr>
            <w:rStyle w:val="Hyperlink"/>
            <w:noProof/>
          </w:rPr>
          <w:t>https://doi.org/10.1016/j.worlddev.2019.03.012</w:t>
        </w:r>
      </w:hyperlink>
    </w:p>
    <w:p w14:paraId="2DF3AEB6" w14:textId="77777777" w:rsidR="00AF24DC" w:rsidRPr="00AF24DC" w:rsidRDefault="00AF24DC" w:rsidP="00C746DD">
      <w:pPr>
        <w:pStyle w:val="EndNoteBibliography"/>
        <w:spacing w:line="240" w:lineRule="auto"/>
        <w:ind w:left="720" w:hanging="720"/>
        <w:rPr>
          <w:noProof/>
        </w:rPr>
      </w:pPr>
      <w:r w:rsidRPr="00AF24DC">
        <w:rPr>
          <w:noProof/>
        </w:rPr>
        <w:t xml:space="preserve">Barber, P., &amp; Farwell, M. M. (2017). The Relationships Between State and Nonstate Interventions in Charitable Solicitation Law in the United States. In O. B. Breen, A. Dunn, &amp; M. Sidel (Eds.), </w:t>
      </w:r>
      <w:r w:rsidRPr="00AF24DC">
        <w:rPr>
          <w:i/>
          <w:noProof/>
        </w:rPr>
        <w:t>Regulatory Waves: Comparative Perspectives on State Regulation and Self-Regulation Policies in the Nonprofit Sector</w:t>
      </w:r>
      <w:r w:rsidRPr="00AF24DC">
        <w:rPr>
          <w:noProof/>
        </w:rPr>
        <w:t xml:space="preserve"> (pp. 199-220). Cambridge: Cambridge University Press.</w:t>
      </w:r>
    </w:p>
    <w:p w14:paraId="110D9533" w14:textId="77777777" w:rsidR="00AF24DC" w:rsidRPr="00AF24DC" w:rsidRDefault="00AF24DC" w:rsidP="00C746DD">
      <w:pPr>
        <w:pStyle w:val="EndNoteBibliography"/>
        <w:spacing w:line="240" w:lineRule="auto"/>
        <w:ind w:left="720" w:hanging="720"/>
        <w:rPr>
          <w:noProof/>
        </w:rPr>
      </w:pPr>
      <w:r w:rsidRPr="00AF24DC">
        <w:rPr>
          <w:noProof/>
        </w:rPr>
        <w:t xml:space="preserve">Basurto, X., Kingsley, G., McQueen, K., Smith, M., &amp; Weible, C. M. (2010). A Systematic Approach to Institutional Analysis: Applying Crawford and Ostrom’s Grammar. </w:t>
      </w:r>
      <w:r w:rsidRPr="00AF24DC">
        <w:rPr>
          <w:i/>
          <w:noProof/>
        </w:rPr>
        <w:t>Political Research Quarterly, 63</w:t>
      </w:r>
      <w:r w:rsidRPr="00AF24DC">
        <w:rPr>
          <w:noProof/>
        </w:rPr>
        <w:t>(3), 523-537. doi:10.1177/1065912909334430</w:t>
      </w:r>
    </w:p>
    <w:p w14:paraId="4937D875" w14:textId="77777777" w:rsidR="00AF24DC" w:rsidRPr="00AF24DC" w:rsidRDefault="00AF24DC" w:rsidP="00C746DD">
      <w:pPr>
        <w:pStyle w:val="EndNoteBibliography"/>
        <w:spacing w:line="240" w:lineRule="auto"/>
        <w:ind w:left="720" w:hanging="720"/>
        <w:rPr>
          <w:noProof/>
        </w:rPr>
      </w:pPr>
      <w:r w:rsidRPr="00AF24DC">
        <w:rPr>
          <w:noProof/>
        </w:rPr>
        <w:t xml:space="preserve">Bauerle Danzman, S., Winecoff, W. K., &amp; Oatley, T. (2017). All Crises are Global: Capital Cycles in an Imbalanced International Political Economy. </w:t>
      </w:r>
      <w:r w:rsidRPr="00AF24DC">
        <w:rPr>
          <w:i/>
          <w:noProof/>
        </w:rPr>
        <w:t>International Studies Quarterly, 61</w:t>
      </w:r>
      <w:r w:rsidRPr="00AF24DC">
        <w:rPr>
          <w:noProof/>
        </w:rPr>
        <w:t>(4), 907-923. doi:10.1093/isq/sqx054</w:t>
      </w:r>
    </w:p>
    <w:p w14:paraId="55E0C092" w14:textId="77777777" w:rsidR="00AF24DC" w:rsidRPr="00AF24DC" w:rsidRDefault="00AF24DC" w:rsidP="00C746DD">
      <w:pPr>
        <w:pStyle w:val="EndNoteBibliography"/>
        <w:spacing w:line="240" w:lineRule="auto"/>
        <w:ind w:left="720" w:hanging="720"/>
        <w:rPr>
          <w:noProof/>
        </w:rPr>
      </w:pPr>
      <w:r w:rsidRPr="00AF24DC">
        <w:rPr>
          <w:noProof/>
        </w:rPr>
        <w:t xml:space="preserve">Baumgartner, F. R., &amp; Jones, B. D. (1991). Agenda Dynamics and Policy Subsystems. </w:t>
      </w:r>
      <w:r w:rsidRPr="00AF24DC">
        <w:rPr>
          <w:i/>
          <w:noProof/>
        </w:rPr>
        <w:t>The Journal of Politics, 53</w:t>
      </w:r>
      <w:r w:rsidRPr="00AF24DC">
        <w:rPr>
          <w:noProof/>
        </w:rPr>
        <w:t>(04), 1044-1074. doi:10.2307/2131866</w:t>
      </w:r>
    </w:p>
    <w:p w14:paraId="15BFAB6D" w14:textId="77777777" w:rsidR="00AF24DC" w:rsidRPr="00AF24DC" w:rsidRDefault="00AF24DC" w:rsidP="00C746DD">
      <w:pPr>
        <w:pStyle w:val="EndNoteBibliography"/>
        <w:spacing w:line="240" w:lineRule="auto"/>
        <w:ind w:left="720" w:hanging="720"/>
        <w:rPr>
          <w:noProof/>
        </w:rPr>
      </w:pPr>
      <w:r w:rsidRPr="00AF24DC">
        <w:rPr>
          <w:noProof/>
        </w:rPr>
        <w:t xml:space="preserve">Baumgartner, F. R., &amp; Jones, B. D. (1993). </w:t>
      </w:r>
      <w:r w:rsidRPr="00AF24DC">
        <w:rPr>
          <w:i/>
          <w:noProof/>
        </w:rPr>
        <w:t>Agendas and Instability in American Politics</w:t>
      </w:r>
      <w:r w:rsidRPr="00AF24DC">
        <w:rPr>
          <w:noProof/>
        </w:rPr>
        <w:t>. Chicago, IL: University of Chicago Press.</w:t>
      </w:r>
    </w:p>
    <w:p w14:paraId="38D33834" w14:textId="77777777" w:rsidR="00AF24DC" w:rsidRPr="00AF24DC" w:rsidRDefault="00AF24DC" w:rsidP="00C746DD">
      <w:pPr>
        <w:pStyle w:val="EndNoteBibliography"/>
        <w:spacing w:line="240" w:lineRule="auto"/>
        <w:ind w:left="720" w:hanging="720"/>
        <w:rPr>
          <w:noProof/>
        </w:rPr>
      </w:pPr>
      <w:r w:rsidRPr="00AF24DC">
        <w:rPr>
          <w:noProof/>
        </w:rPr>
        <w:t xml:space="preserve">Benevolenski, V. B., &amp; Toepler, S. (2017). Modernising Social Service Delivery in Russia: Evolving Government Support for Non-profit Organisations. </w:t>
      </w:r>
      <w:r w:rsidRPr="00AF24DC">
        <w:rPr>
          <w:i/>
          <w:noProof/>
        </w:rPr>
        <w:t>Development in Practice, 27</w:t>
      </w:r>
      <w:r w:rsidRPr="00AF24DC">
        <w:rPr>
          <w:noProof/>
        </w:rPr>
        <w:t>(1), 64-76. doi:10.1080/09614524.2017.1259392</w:t>
      </w:r>
    </w:p>
    <w:p w14:paraId="569CF5B6" w14:textId="77777777" w:rsidR="00AF24DC" w:rsidRPr="00AF24DC" w:rsidRDefault="00AF24DC" w:rsidP="00C746DD">
      <w:pPr>
        <w:pStyle w:val="EndNoteBibliography"/>
        <w:spacing w:line="240" w:lineRule="auto"/>
        <w:ind w:left="720" w:hanging="720"/>
        <w:rPr>
          <w:noProof/>
        </w:rPr>
      </w:pPr>
      <w:r w:rsidRPr="00AF24DC">
        <w:rPr>
          <w:noProof/>
        </w:rPr>
        <w:t xml:space="preserve">Bennett, A., &amp; Checkel, J. T. (Eds.). (2015). </w:t>
      </w:r>
      <w:r w:rsidRPr="00AF24DC">
        <w:rPr>
          <w:i/>
          <w:noProof/>
        </w:rPr>
        <w:t>Process Tracing: From Metaphor to Analytic Tool</w:t>
      </w:r>
      <w:r w:rsidRPr="00AF24DC">
        <w:rPr>
          <w:noProof/>
        </w:rPr>
        <w:t>. Cambridge: Cambridge University Press.</w:t>
      </w:r>
    </w:p>
    <w:p w14:paraId="300B18B5" w14:textId="77777777" w:rsidR="00AF24DC" w:rsidRPr="00AF24DC" w:rsidRDefault="00AF24DC" w:rsidP="00C746DD">
      <w:pPr>
        <w:pStyle w:val="EndNoteBibliography"/>
        <w:spacing w:line="240" w:lineRule="auto"/>
        <w:ind w:left="720" w:hanging="720"/>
        <w:rPr>
          <w:noProof/>
        </w:rPr>
      </w:pPr>
      <w:r w:rsidRPr="00AF24DC">
        <w:rPr>
          <w:noProof/>
        </w:rPr>
        <w:t xml:space="preserve">Berinzon, M., &amp; Briggs, R. C. (2019). Measuring and Explaining Formal Institutional Persistence in French West Africa. </w:t>
      </w:r>
      <w:r w:rsidRPr="00AF24DC">
        <w:rPr>
          <w:i/>
          <w:noProof/>
        </w:rPr>
        <w:t>The Journal of Modern African Studies, 57</w:t>
      </w:r>
      <w:r w:rsidRPr="00AF24DC">
        <w:rPr>
          <w:noProof/>
        </w:rPr>
        <w:t>(2), 183-202. doi:10.1017/S0022278X19000077</w:t>
      </w:r>
    </w:p>
    <w:p w14:paraId="217B0C83" w14:textId="77777777" w:rsidR="00AF24DC" w:rsidRPr="00AF24DC" w:rsidRDefault="00AF24DC" w:rsidP="00C746DD">
      <w:pPr>
        <w:pStyle w:val="EndNoteBibliography"/>
        <w:spacing w:line="240" w:lineRule="auto"/>
        <w:ind w:left="720" w:hanging="720"/>
        <w:rPr>
          <w:noProof/>
        </w:rPr>
      </w:pPr>
      <w:r w:rsidRPr="00AF24DC">
        <w:rPr>
          <w:noProof/>
        </w:rPr>
        <w:t xml:space="preserve">Berry, F. S., &amp; Berry, W. D. (2014). Innovations and Diffusion Models in Policy Research. In P. A. Sabatier &amp; C. M. Weible (Eds.), </w:t>
      </w:r>
      <w:r w:rsidRPr="00AF24DC">
        <w:rPr>
          <w:i/>
          <w:noProof/>
        </w:rPr>
        <w:t>Theories of the Policy Process</w:t>
      </w:r>
      <w:r w:rsidRPr="00AF24DC">
        <w:rPr>
          <w:noProof/>
        </w:rPr>
        <w:t xml:space="preserve"> (3rd ed., pp. 307-362). New York: Westview Press.</w:t>
      </w:r>
    </w:p>
    <w:p w14:paraId="5CE0F16D" w14:textId="77777777" w:rsidR="00AF24DC" w:rsidRPr="00AF24DC" w:rsidRDefault="00AF24DC" w:rsidP="00C746DD">
      <w:pPr>
        <w:pStyle w:val="EndNoteBibliography"/>
        <w:spacing w:line="240" w:lineRule="auto"/>
        <w:ind w:left="720" w:hanging="720"/>
        <w:rPr>
          <w:noProof/>
        </w:rPr>
      </w:pPr>
      <w:r w:rsidRPr="00AF24DC">
        <w:rPr>
          <w:noProof/>
        </w:rPr>
        <w:t xml:space="preserve">Besley, T., &amp; Persson, T. (2011). The Logic of Political Violence. </w:t>
      </w:r>
      <w:r w:rsidRPr="00AF24DC">
        <w:rPr>
          <w:i/>
          <w:noProof/>
        </w:rPr>
        <w:t>The Quarterly Journal of Economics, 126</w:t>
      </w:r>
      <w:r w:rsidRPr="00AF24DC">
        <w:rPr>
          <w:noProof/>
        </w:rPr>
        <w:t>(3), 1411-1445. doi:10.1093/qje/qjr025</w:t>
      </w:r>
    </w:p>
    <w:p w14:paraId="0D433C6A" w14:textId="77777777" w:rsidR="00AF24DC" w:rsidRPr="00AF24DC" w:rsidRDefault="00AF24DC" w:rsidP="00C746DD">
      <w:pPr>
        <w:pStyle w:val="EndNoteBibliography"/>
        <w:spacing w:line="240" w:lineRule="auto"/>
        <w:ind w:left="720" w:hanging="720"/>
        <w:rPr>
          <w:noProof/>
        </w:rPr>
      </w:pPr>
      <w:r w:rsidRPr="00AF24DC">
        <w:rPr>
          <w:noProof/>
        </w:rPr>
        <w:t xml:space="preserve">Blackstone, W. (1765). </w:t>
      </w:r>
      <w:r w:rsidRPr="00AF24DC">
        <w:rPr>
          <w:i/>
          <w:noProof/>
        </w:rPr>
        <w:t>Commentaries on the Laws of England</w:t>
      </w:r>
      <w:r w:rsidRPr="00AF24DC">
        <w:rPr>
          <w:noProof/>
        </w:rPr>
        <w:t>. Oxford: Printed at the Clarendon Press.</w:t>
      </w:r>
    </w:p>
    <w:p w14:paraId="04B7677D" w14:textId="77777777" w:rsidR="00AF24DC" w:rsidRPr="00AF24DC" w:rsidRDefault="00AF24DC" w:rsidP="00C746DD">
      <w:pPr>
        <w:pStyle w:val="EndNoteBibliography"/>
        <w:spacing w:line="240" w:lineRule="auto"/>
        <w:ind w:left="720" w:hanging="720"/>
        <w:rPr>
          <w:noProof/>
        </w:rPr>
      </w:pPr>
      <w:r w:rsidRPr="00AF24DC">
        <w:rPr>
          <w:noProof/>
        </w:rPr>
        <w:t xml:space="preserve">Bloodgood, E. A., Tremblay-Boire, J., &amp; Prakash, A. (2014). National Styles of NGO Regulation. </w:t>
      </w:r>
      <w:r w:rsidRPr="00AF24DC">
        <w:rPr>
          <w:i/>
          <w:noProof/>
        </w:rPr>
        <w:t>Nonprofit and Voluntary Sector Quarterly, 43</w:t>
      </w:r>
      <w:r w:rsidRPr="00AF24DC">
        <w:rPr>
          <w:noProof/>
        </w:rPr>
        <w:t>(4), 716-736. doi:10.1177/0899764013481111</w:t>
      </w:r>
    </w:p>
    <w:p w14:paraId="35F7850F" w14:textId="77777777" w:rsidR="00AF24DC" w:rsidRPr="00AF24DC" w:rsidRDefault="00AF24DC" w:rsidP="00C746DD">
      <w:pPr>
        <w:pStyle w:val="EndNoteBibliography"/>
        <w:spacing w:line="240" w:lineRule="auto"/>
        <w:ind w:left="720" w:hanging="720"/>
        <w:rPr>
          <w:noProof/>
        </w:rPr>
      </w:pPr>
      <w:r w:rsidRPr="00AF24DC">
        <w:rPr>
          <w:noProof/>
        </w:rPr>
        <w:t xml:space="preserve">Boehmke, F. J. (2009). Policy Emulation or Policy Convergence? Potential Ambiguities in the Dyadic Event History Approach to State Policy Emulation. </w:t>
      </w:r>
      <w:r w:rsidRPr="00AF24DC">
        <w:rPr>
          <w:i/>
          <w:noProof/>
        </w:rPr>
        <w:t>The Journal of Politics, 71</w:t>
      </w:r>
      <w:r w:rsidRPr="00AF24DC">
        <w:rPr>
          <w:noProof/>
        </w:rPr>
        <w:t>(3), 1125-1140. doi:10.1017/s0022381609090926</w:t>
      </w:r>
    </w:p>
    <w:p w14:paraId="038F0BB3"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Boettke, P. J., &amp; Candela, R. A. (2019). Productive Specialization, Peaceful Cooperation and the Problem of the Predatory State: Lessons from Comparative Historical Political Economy. </w:t>
      </w:r>
      <w:r w:rsidRPr="00AF24DC">
        <w:rPr>
          <w:i/>
          <w:noProof/>
        </w:rPr>
        <w:t>Public Choice</w:t>
      </w:r>
      <w:r w:rsidRPr="00AF24DC">
        <w:rPr>
          <w:noProof/>
        </w:rPr>
        <w:t>, 1-22. doi:10.1007/s11127-019-00657-9</w:t>
      </w:r>
    </w:p>
    <w:p w14:paraId="716C8AB4" w14:textId="77777777" w:rsidR="00AF24DC" w:rsidRPr="00AF24DC" w:rsidRDefault="00AF24DC" w:rsidP="00C746DD">
      <w:pPr>
        <w:pStyle w:val="EndNoteBibliography"/>
        <w:spacing w:line="240" w:lineRule="auto"/>
        <w:ind w:left="720" w:hanging="720"/>
        <w:rPr>
          <w:noProof/>
        </w:rPr>
      </w:pPr>
      <w:r w:rsidRPr="00AF24DC">
        <w:rPr>
          <w:noProof/>
        </w:rPr>
        <w:t xml:space="preserve">Boettke, P. J., Coyne, C. J., &amp; Leeson, P. T. (2008). Institutional Stickiness and the New Development Economics. </w:t>
      </w:r>
      <w:r w:rsidRPr="00AF24DC">
        <w:rPr>
          <w:i/>
          <w:noProof/>
        </w:rPr>
        <w:t>American Journal of Economics and Sociology, 67</w:t>
      </w:r>
      <w:r w:rsidRPr="00AF24DC">
        <w:rPr>
          <w:noProof/>
        </w:rPr>
        <w:t>(2), 331-358. doi:10.1111/j.1536-7150.2008.00573.x</w:t>
      </w:r>
    </w:p>
    <w:p w14:paraId="1353DAD9" w14:textId="77777777" w:rsidR="00AF24DC" w:rsidRPr="00AF24DC" w:rsidRDefault="00AF24DC" w:rsidP="00C746DD">
      <w:pPr>
        <w:pStyle w:val="EndNoteBibliography"/>
        <w:spacing w:line="240" w:lineRule="auto"/>
        <w:ind w:left="720" w:hanging="720"/>
        <w:rPr>
          <w:noProof/>
        </w:rPr>
      </w:pPr>
      <w:r w:rsidRPr="00AF24DC">
        <w:rPr>
          <w:noProof/>
        </w:rPr>
        <w:t xml:space="preserve">Box-Steffensmeier, J. M., &amp; Jones, B. S. (2004a). </w:t>
      </w:r>
      <w:r w:rsidRPr="00AF24DC">
        <w:rPr>
          <w:i/>
          <w:noProof/>
        </w:rPr>
        <w:t>Event History Modeling: A Guide for Social Scientists</w:t>
      </w:r>
      <w:r w:rsidRPr="00AF24DC">
        <w:rPr>
          <w:noProof/>
        </w:rPr>
        <w:t>. Cambridge: Cambridge University Press.</w:t>
      </w:r>
    </w:p>
    <w:p w14:paraId="6BB24977" w14:textId="77777777" w:rsidR="00AF24DC" w:rsidRPr="00AF24DC" w:rsidRDefault="00AF24DC" w:rsidP="00C746DD">
      <w:pPr>
        <w:pStyle w:val="EndNoteBibliography"/>
        <w:spacing w:line="240" w:lineRule="auto"/>
        <w:ind w:left="720" w:hanging="720"/>
        <w:rPr>
          <w:noProof/>
        </w:rPr>
      </w:pPr>
      <w:r w:rsidRPr="00AF24DC">
        <w:rPr>
          <w:noProof/>
        </w:rPr>
        <w:t xml:space="preserve">Box-Steffensmeier, J. M., &amp; Jones, B. S. (2004b). Models for Multiple Events. In </w:t>
      </w:r>
      <w:r w:rsidRPr="00AF24DC">
        <w:rPr>
          <w:i/>
          <w:noProof/>
        </w:rPr>
        <w:t>Event History Modeling: A Guide for Social Scientists</w:t>
      </w:r>
      <w:r w:rsidRPr="00AF24DC">
        <w:rPr>
          <w:noProof/>
        </w:rPr>
        <w:t xml:space="preserve"> (pp. 155-182). Cambridge: Cambridge University Press.</w:t>
      </w:r>
    </w:p>
    <w:p w14:paraId="6E65C5C6" w14:textId="77777777" w:rsidR="00AF24DC" w:rsidRPr="00AF24DC" w:rsidRDefault="00AF24DC" w:rsidP="00C746DD">
      <w:pPr>
        <w:pStyle w:val="EndNoteBibliography"/>
        <w:spacing w:line="240" w:lineRule="auto"/>
        <w:ind w:left="720" w:hanging="720"/>
        <w:rPr>
          <w:noProof/>
        </w:rPr>
      </w:pPr>
      <w:r w:rsidRPr="00AF24DC">
        <w:rPr>
          <w:noProof/>
        </w:rPr>
        <w:t xml:space="preserve">Brady, H. E., &amp; Collier, D. (2010). </w:t>
      </w:r>
      <w:r w:rsidRPr="00AF24DC">
        <w:rPr>
          <w:i/>
          <w:noProof/>
        </w:rPr>
        <w:t>Rethinking Social Inquiry: Diverse Tools, Shared Standards</w:t>
      </w:r>
      <w:r w:rsidRPr="00AF24DC">
        <w:rPr>
          <w:noProof/>
        </w:rPr>
        <w:t xml:space="preserve"> (2nd ed.). Lanham, MD: Rowman &amp; Littlefield Publishers.</w:t>
      </w:r>
    </w:p>
    <w:p w14:paraId="19C0DB1F" w14:textId="77777777" w:rsidR="00AF24DC" w:rsidRPr="00AF24DC" w:rsidRDefault="00AF24DC" w:rsidP="00C746DD">
      <w:pPr>
        <w:pStyle w:val="EndNoteBibliography"/>
        <w:spacing w:line="240" w:lineRule="auto"/>
        <w:ind w:left="720" w:hanging="720"/>
        <w:rPr>
          <w:noProof/>
        </w:rPr>
      </w:pPr>
      <w:r w:rsidRPr="00AF24DC">
        <w:rPr>
          <w:noProof/>
        </w:rPr>
        <w:t xml:space="preserve">Brass, J. N. (2010). </w:t>
      </w:r>
      <w:r w:rsidRPr="00AF24DC">
        <w:rPr>
          <w:i/>
          <w:noProof/>
        </w:rPr>
        <w:t>Surrogates for Government? NGOs and the State in Kenya.</w:t>
      </w:r>
      <w:r w:rsidRPr="00AF24DC">
        <w:rPr>
          <w:noProof/>
        </w:rPr>
        <w:t xml:space="preserve"> University of California, Berkeley, Berkeley. </w:t>
      </w:r>
    </w:p>
    <w:p w14:paraId="7DE80CC7" w14:textId="77777777" w:rsidR="00AF24DC" w:rsidRPr="00AF24DC" w:rsidRDefault="00AF24DC" w:rsidP="00C746DD">
      <w:pPr>
        <w:pStyle w:val="EndNoteBibliography"/>
        <w:spacing w:line="240" w:lineRule="auto"/>
        <w:ind w:left="720" w:hanging="720"/>
        <w:rPr>
          <w:noProof/>
        </w:rPr>
      </w:pPr>
      <w:r w:rsidRPr="00AF24DC">
        <w:rPr>
          <w:noProof/>
        </w:rPr>
        <w:t xml:space="preserve">Brass, J. N. (2012). Why Do NGOs Go Where They Go? Evidence from Kenya. </w:t>
      </w:r>
      <w:r w:rsidRPr="00AF24DC">
        <w:rPr>
          <w:i/>
          <w:noProof/>
        </w:rPr>
        <w:t>World Development, 40</w:t>
      </w:r>
      <w:r w:rsidRPr="00AF24DC">
        <w:rPr>
          <w:noProof/>
        </w:rPr>
        <w:t>(2), 387-401. doi:10.1016/j.worlddev.2011.07.017</w:t>
      </w:r>
    </w:p>
    <w:p w14:paraId="74076582" w14:textId="77777777" w:rsidR="00AF24DC" w:rsidRPr="00AF24DC" w:rsidRDefault="00AF24DC" w:rsidP="00C746DD">
      <w:pPr>
        <w:pStyle w:val="EndNoteBibliography"/>
        <w:spacing w:line="240" w:lineRule="auto"/>
        <w:ind w:left="720" w:hanging="720"/>
        <w:rPr>
          <w:noProof/>
        </w:rPr>
      </w:pPr>
      <w:r w:rsidRPr="00AF24DC">
        <w:rPr>
          <w:noProof/>
        </w:rPr>
        <w:t xml:space="preserve">Brass, J. N. (2016). </w:t>
      </w:r>
      <w:r w:rsidRPr="00AF24DC">
        <w:rPr>
          <w:i/>
          <w:noProof/>
        </w:rPr>
        <w:t>Allies or Adversaries? NGOs and the State in Africa</w:t>
      </w:r>
      <w:r w:rsidRPr="00AF24DC">
        <w:rPr>
          <w:noProof/>
        </w:rPr>
        <w:t>. Cambridge: Cambridge University Press.</w:t>
      </w:r>
    </w:p>
    <w:p w14:paraId="1B370DC6" w14:textId="77777777" w:rsidR="00AF24DC" w:rsidRPr="00AF24DC" w:rsidRDefault="00AF24DC" w:rsidP="00C746DD">
      <w:pPr>
        <w:pStyle w:val="EndNoteBibliography"/>
        <w:spacing w:line="240" w:lineRule="auto"/>
        <w:ind w:left="720" w:hanging="720"/>
        <w:rPr>
          <w:noProof/>
        </w:rPr>
      </w:pPr>
      <w:r w:rsidRPr="00AF24DC">
        <w:rPr>
          <w:noProof/>
        </w:rPr>
        <w:t xml:space="preserve">Brass, J. N., Longhofer, W., Robinson, R. S., &amp; Schnable, A. (2018). NGOs and International Development: A Review of Thirty-five Years of Scholarship. </w:t>
      </w:r>
      <w:r w:rsidRPr="00AF24DC">
        <w:rPr>
          <w:i/>
          <w:noProof/>
        </w:rPr>
        <w:t>World Development, 112</w:t>
      </w:r>
      <w:r w:rsidRPr="00AF24DC">
        <w:rPr>
          <w:noProof/>
        </w:rPr>
        <w:t>, 136-149. doi:10.1016/j.worlddev.2018.07.016</w:t>
      </w:r>
    </w:p>
    <w:p w14:paraId="3B038580" w14:textId="77777777" w:rsidR="00AF24DC" w:rsidRPr="00AF24DC" w:rsidRDefault="00AF24DC" w:rsidP="00C746DD">
      <w:pPr>
        <w:pStyle w:val="EndNoteBibliography"/>
        <w:spacing w:line="240" w:lineRule="auto"/>
        <w:ind w:left="720" w:hanging="720"/>
        <w:rPr>
          <w:noProof/>
        </w:rPr>
      </w:pPr>
      <w:r w:rsidRPr="00AF24DC">
        <w:rPr>
          <w:noProof/>
        </w:rPr>
        <w:t xml:space="preserve">Bratton, M. (1989a). Beyond the State: Civil Society and Associational Life in Africa. </w:t>
      </w:r>
      <w:r w:rsidRPr="00AF24DC">
        <w:rPr>
          <w:i/>
          <w:noProof/>
        </w:rPr>
        <w:t>World Politics, 41</w:t>
      </w:r>
      <w:r w:rsidRPr="00AF24DC">
        <w:rPr>
          <w:noProof/>
        </w:rPr>
        <w:t>(3), 407-430. doi:10.2307/2010506</w:t>
      </w:r>
    </w:p>
    <w:p w14:paraId="61BBA672" w14:textId="77777777" w:rsidR="00AF24DC" w:rsidRPr="00AF24DC" w:rsidRDefault="00AF24DC" w:rsidP="00C746DD">
      <w:pPr>
        <w:pStyle w:val="EndNoteBibliography"/>
        <w:spacing w:line="240" w:lineRule="auto"/>
        <w:ind w:left="720" w:hanging="720"/>
        <w:rPr>
          <w:noProof/>
        </w:rPr>
      </w:pPr>
      <w:r w:rsidRPr="00AF24DC">
        <w:rPr>
          <w:noProof/>
        </w:rPr>
        <w:t xml:space="preserve">Bratton, M. (1989b). The Politics of Government-NGO Relations in Africa. </w:t>
      </w:r>
      <w:r w:rsidRPr="00AF24DC">
        <w:rPr>
          <w:i/>
          <w:noProof/>
        </w:rPr>
        <w:t>World Development, 17</w:t>
      </w:r>
      <w:r w:rsidRPr="00AF24DC">
        <w:rPr>
          <w:noProof/>
        </w:rPr>
        <w:t>(4), 569-587. doi:10.1016/0305-750X(89)90263-5</w:t>
      </w:r>
    </w:p>
    <w:p w14:paraId="1CE42FC5" w14:textId="77777777" w:rsidR="00AF24DC" w:rsidRPr="00AF24DC" w:rsidRDefault="00AF24DC" w:rsidP="00C746DD">
      <w:pPr>
        <w:pStyle w:val="EndNoteBibliography"/>
        <w:spacing w:line="240" w:lineRule="auto"/>
        <w:ind w:left="720" w:hanging="720"/>
        <w:rPr>
          <w:noProof/>
        </w:rPr>
      </w:pPr>
      <w:r w:rsidRPr="00AF24DC">
        <w:rPr>
          <w:noProof/>
        </w:rPr>
        <w:t xml:space="preserve">Bratton, M., &amp; Mattes, R. (2001). Support for Democracy in Africa: Intrinsic or Instrumental? </w:t>
      </w:r>
      <w:r w:rsidRPr="00AF24DC">
        <w:rPr>
          <w:i/>
          <w:noProof/>
        </w:rPr>
        <w:t>British Journal of Political Science, 31</w:t>
      </w:r>
      <w:r w:rsidRPr="00AF24DC">
        <w:rPr>
          <w:noProof/>
        </w:rPr>
        <w:t xml:space="preserve">(3), 447-474. </w:t>
      </w:r>
    </w:p>
    <w:p w14:paraId="2BB9B0C6" w14:textId="77777777" w:rsidR="00AF24DC" w:rsidRPr="00AF24DC" w:rsidRDefault="00AF24DC" w:rsidP="00C746DD">
      <w:pPr>
        <w:pStyle w:val="EndNoteBibliography"/>
        <w:spacing w:line="240" w:lineRule="auto"/>
        <w:ind w:left="720" w:hanging="720"/>
        <w:rPr>
          <w:noProof/>
        </w:rPr>
      </w:pPr>
      <w:r w:rsidRPr="00AF24DC">
        <w:rPr>
          <w:noProof/>
        </w:rPr>
        <w:t xml:space="preserve">Breen, O. B., Dunn, A., &amp; Sidel, M. (Eds.). (2017). </w:t>
      </w:r>
      <w:r w:rsidRPr="00AF24DC">
        <w:rPr>
          <w:i/>
          <w:noProof/>
        </w:rPr>
        <w:t>Regulatory Waves: Comparative Perspectives on State Regulation and Self-Regulation Policies in the Nonprofit Sector</w:t>
      </w:r>
      <w:r w:rsidRPr="00AF24DC">
        <w:rPr>
          <w:noProof/>
        </w:rPr>
        <w:t>. Cambridge: Cambridge University Press.</w:t>
      </w:r>
    </w:p>
    <w:p w14:paraId="04ED9A0E" w14:textId="77777777" w:rsidR="00AF24DC" w:rsidRPr="00AF24DC" w:rsidRDefault="00AF24DC" w:rsidP="00C746DD">
      <w:pPr>
        <w:pStyle w:val="EndNoteBibliography"/>
        <w:spacing w:line="240" w:lineRule="auto"/>
        <w:ind w:left="720" w:hanging="720"/>
        <w:rPr>
          <w:noProof/>
        </w:rPr>
      </w:pPr>
      <w:r w:rsidRPr="00AF24DC">
        <w:rPr>
          <w:noProof/>
        </w:rPr>
        <w:t xml:space="preserve">Brennan, G., &amp; Buchanan, J. M. (1985). </w:t>
      </w:r>
      <w:r w:rsidRPr="00AF24DC">
        <w:rPr>
          <w:i/>
          <w:noProof/>
        </w:rPr>
        <w:t>The Reason of Rules: Constitutional Political Economy</w:t>
      </w:r>
      <w:r w:rsidRPr="00AF24DC">
        <w:rPr>
          <w:noProof/>
        </w:rPr>
        <w:t>. Cambridge: Cambridge University Press.</w:t>
      </w:r>
    </w:p>
    <w:p w14:paraId="1859F05E" w14:textId="77777777" w:rsidR="00AF24DC" w:rsidRPr="00AF24DC" w:rsidRDefault="00AF24DC" w:rsidP="00C746DD">
      <w:pPr>
        <w:pStyle w:val="EndNoteBibliography"/>
        <w:spacing w:line="240" w:lineRule="auto"/>
        <w:ind w:left="720" w:hanging="720"/>
        <w:rPr>
          <w:noProof/>
        </w:rPr>
      </w:pPr>
      <w:r w:rsidRPr="00AF24DC">
        <w:rPr>
          <w:noProof/>
        </w:rPr>
        <w:t xml:space="preserve">Breslin, B. (2009). </w:t>
      </w:r>
      <w:r w:rsidRPr="00AF24DC">
        <w:rPr>
          <w:i/>
          <w:noProof/>
        </w:rPr>
        <w:t>From Words to Worlds: Exploring Constitutional Functionality</w:t>
      </w:r>
      <w:r w:rsidRPr="00AF24DC">
        <w:rPr>
          <w:noProof/>
        </w:rPr>
        <w:t>. Baltimore: Johns Hopkins University Press.</w:t>
      </w:r>
    </w:p>
    <w:p w14:paraId="64A12CA4" w14:textId="77777777" w:rsidR="00AF24DC" w:rsidRPr="00AF24DC" w:rsidRDefault="00AF24DC" w:rsidP="00C746DD">
      <w:pPr>
        <w:pStyle w:val="EndNoteBibliography"/>
        <w:spacing w:line="240" w:lineRule="auto"/>
        <w:ind w:left="720" w:hanging="720"/>
        <w:rPr>
          <w:noProof/>
        </w:rPr>
      </w:pPr>
      <w:r w:rsidRPr="00AF24DC">
        <w:rPr>
          <w:noProof/>
        </w:rPr>
        <w:t xml:space="preserve">Bromley, P., Schofer, E., &amp; Longhofer, W. (2019). Contentions over World Culture: The Rise of Legal Restrictions on Foreign Funding to NGOs, 1994–2015. </w:t>
      </w:r>
      <w:r w:rsidRPr="00AF24DC">
        <w:rPr>
          <w:i/>
          <w:noProof/>
        </w:rPr>
        <w:t>Social Forces</w:t>
      </w:r>
      <w:r w:rsidRPr="00AF24DC">
        <w:rPr>
          <w:noProof/>
        </w:rPr>
        <w:t>. doi:10.1093/sf/soz138</w:t>
      </w:r>
    </w:p>
    <w:p w14:paraId="581DB98D" w14:textId="77777777" w:rsidR="00AF24DC" w:rsidRPr="00AF24DC" w:rsidRDefault="00AF24DC" w:rsidP="00C746DD">
      <w:pPr>
        <w:pStyle w:val="EndNoteBibliography"/>
        <w:spacing w:line="240" w:lineRule="auto"/>
        <w:ind w:left="720" w:hanging="720"/>
        <w:rPr>
          <w:noProof/>
        </w:rPr>
      </w:pPr>
      <w:r w:rsidRPr="00AF24DC">
        <w:rPr>
          <w:noProof/>
        </w:rPr>
        <w:t xml:space="preserve">Brown, D. S., Brown, J. C., &amp; Desposato, S. W. (2008). Who Gives, Who Receives, and Who Wins?: Transforming Capital Into Political Change Through Nongovernmental Organizations. </w:t>
      </w:r>
      <w:r w:rsidRPr="00AF24DC">
        <w:rPr>
          <w:i/>
          <w:noProof/>
        </w:rPr>
        <w:t>Comparative Political Studies, 41</w:t>
      </w:r>
      <w:r w:rsidRPr="00AF24DC">
        <w:rPr>
          <w:noProof/>
        </w:rPr>
        <w:t>(1), 24-47. doi:10.1177/0010414007309205</w:t>
      </w:r>
    </w:p>
    <w:p w14:paraId="5C7177AC" w14:textId="77777777" w:rsidR="00AF24DC" w:rsidRPr="00AF24DC" w:rsidRDefault="00AF24DC" w:rsidP="00C746DD">
      <w:pPr>
        <w:pStyle w:val="EndNoteBibliography"/>
        <w:spacing w:line="240" w:lineRule="auto"/>
        <w:ind w:left="720" w:hanging="720"/>
        <w:rPr>
          <w:noProof/>
        </w:rPr>
      </w:pPr>
      <w:r w:rsidRPr="00AF24DC">
        <w:rPr>
          <w:noProof/>
        </w:rPr>
        <w:t xml:space="preserve">Bruce-Lockhart, K., &amp; Rebisz, B. (2020). Discourses of Development and Practices of Punishment: Britain's Gendered Counter-Insurgency Strategy in Colonial Kenya. In M. Thomas &amp; G. Curless (Eds.), </w:t>
      </w:r>
      <w:r w:rsidRPr="00AF24DC">
        <w:rPr>
          <w:i/>
          <w:noProof/>
        </w:rPr>
        <w:t>The Oxford Handbook of Insurgencies and Counter-Insurgencies</w:t>
      </w:r>
      <w:r w:rsidRPr="00AF24DC">
        <w:rPr>
          <w:noProof/>
        </w:rPr>
        <w:t>. Oxford: Oxford University Press.</w:t>
      </w:r>
    </w:p>
    <w:p w14:paraId="5911B6F5"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Buchanan, J. M. (1975). </w:t>
      </w:r>
      <w:r w:rsidRPr="00AF24DC">
        <w:rPr>
          <w:i/>
          <w:noProof/>
        </w:rPr>
        <w:t>The Limits of Liberty: Between Anarchy and Leviathan</w:t>
      </w:r>
      <w:r w:rsidRPr="00AF24DC">
        <w:rPr>
          <w:noProof/>
        </w:rPr>
        <w:t>. Chicago: University of Chicago Press.</w:t>
      </w:r>
    </w:p>
    <w:p w14:paraId="49560442" w14:textId="77777777" w:rsidR="00AF24DC" w:rsidRPr="00AF24DC" w:rsidRDefault="00AF24DC" w:rsidP="00C746DD">
      <w:pPr>
        <w:pStyle w:val="EndNoteBibliography"/>
        <w:spacing w:line="240" w:lineRule="auto"/>
        <w:ind w:left="720" w:hanging="720"/>
        <w:rPr>
          <w:noProof/>
        </w:rPr>
      </w:pPr>
      <w:r w:rsidRPr="00AF24DC">
        <w:rPr>
          <w:noProof/>
        </w:rPr>
        <w:t xml:space="preserve">Buchanan, J. M., &amp; Tullock, G. (1961). </w:t>
      </w:r>
      <w:r w:rsidRPr="00AF24DC">
        <w:rPr>
          <w:i/>
          <w:noProof/>
        </w:rPr>
        <w:t>The Calculus of Consent</w:t>
      </w:r>
      <w:r w:rsidRPr="00AF24DC">
        <w:rPr>
          <w:noProof/>
        </w:rPr>
        <w:t>. Ann Arbor: University of Michigan Press.</w:t>
      </w:r>
    </w:p>
    <w:p w14:paraId="6539023E" w14:textId="77777777" w:rsidR="00AF24DC" w:rsidRPr="00AF24DC" w:rsidRDefault="00AF24DC" w:rsidP="00C746DD">
      <w:pPr>
        <w:pStyle w:val="EndNoteBibliography"/>
        <w:spacing w:line="240" w:lineRule="auto"/>
        <w:ind w:left="720" w:hanging="720"/>
        <w:rPr>
          <w:noProof/>
        </w:rPr>
      </w:pPr>
      <w:r w:rsidRPr="00AF24DC">
        <w:rPr>
          <w:noProof/>
        </w:rPr>
        <w:t xml:space="preserve">Cameron, A. C., &amp; Trivedi, P. K. (2005). </w:t>
      </w:r>
      <w:r w:rsidRPr="00AF24DC">
        <w:rPr>
          <w:i/>
          <w:noProof/>
        </w:rPr>
        <w:t>Microeconometrics: Methods and Applications</w:t>
      </w:r>
      <w:r w:rsidRPr="00AF24DC">
        <w:rPr>
          <w:noProof/>
        </w:rPr>
        <w:t>. Cambridge: Cambridge University Press.</w:t>
      </w:r>
    </w:p>
    <w:p w14:paraId="46337349" w14:textId="77777777" w:rsidR="00AF24DC" w:rsidRPr="00AF24DC" w:rsidRDefault="00AF24DC" w:rsidP="00C746DD">
      <w:pPr>
        <w:pStyle w:val="EndNoteBibliography"/>
        <w:spacing w:line="240" w:lineRule="auto"/>
        <w:ind w:left="720" w:hanging="720"/>
        <w:rPr>
          <w:noProof/>
        </w:rPr>
      </w:pPr>
      <w:r w:rsidRPr="00AF24DC">
        <w:rPr>
          <w:noProof/>
        </w:rPr>
        <w:t xml:space="preserve">Cammett, M. C., &amp; MacLean, L. M. (2014). Introduction. In L. M. MacLean &amp; M. C. Cammett (Eds.), </w:t>
      </w:r>
      <w:r w:rsidRPr="00AF24DC">
        <w:rPr>
          <w:i/>
          <w:noProof/>
        </w:rPr>
        <w:t>The Politics of Non-state Social Welfare</w:t>
      </w:r>
      <w:r w:rsidRPr="00AF24DC">
        <w:rPr>
          <w:noProof/>
        </w:rPr>
        <w:t xml:space="preserve"> (pp. 1-16). Ithaca: Cornell University Press.</w:t>
      </w:r>
    </w:p>
    <w:p w14:paraId="1B25BD04" w14:textId="77777777" w:rsidR="00AF24DC" w:rsidRPr="00AF24DC" w:rsidRDefault="00AF24DC" w:rsidP="00C746DD">
      <w:pPr>
        <w:pStyle w:val="EndNoteBibliography"/>
        <w:spacing w:line="240" w:lineRule="auto"/>
        <w:ind w:left="720" w:hanging="720"/>
        <w:rPr>
          <w:noProof/>
        </w:rPr>
      </w:pPr>
      <w:r w:rsidRPr="00AF24DC">
        <w:rPr>
          <w:noProof/>
        </w:rPr>
        <w:t xml:space="preserve">Carley, S., Nicholson-Crotty, S., &amp; Miller, C. J. (2016). Adoption, Reinvention and Amendment of Renewable Portfolio Standards in the American States. </w:t>
      </w:r>
      <w:r w:rsidRPr="00AF24DC">
        <w:rPr>
          <w:i/>
          <w:noProof/>
        </w:rPr>
        <w:t>Journal of Public Policy</w:t>
      </w:r>
      <w:r w:rsidRPr="00AF24DC">
        <w:rPr>
          <w:noProof/>
        </w:rPr>
        <w:t>, 1-28. doi:10.1017/S0143814X15000379</w:t>
      </w:r>
    </w:p>
    <w:p w14:paraId="1D096880" w14:textId="77777777" w:rsidR="00AF24DC" w:rsidRPr="00AF24DC" w:rsidRDefault="00AF24DC" w:rsidP="00C746DD">
      <w:pPr>
        <w:pStyle w:val="EndNoteBibliography"/>
        <w:spacing w:line="240" w:lineRule="auto"/>
        <w:ind w:left="720" w:hanging="720"/>
        <w:rPr>
          <w:noProof/>
        </w:rPr>
      </w:pPr>
      <w:r w:rsidRPr="00AF24DC">
        <w:rPr>
          <w:noProof/>
        </w:rPr>
        <w:t xml:space="preserve">Carothers, T. (2002). The End of the Transition Paradigm. </w:t>
      </w:r>
      <w:r w:rsidRPr="00AF24DC">
        <w:rPr>
          <w:i/>
          <w:noProof/>
        </w:rPr>
        <w:t>Journal of Democracy, 13</w:t>
      </w:r>
      <w:r w:rsidRPr="00AF24DC">
        <w:rPr>
          <w:noProof/>
        </w:rPr>
        <w:t xml:space="preserve">(1), 5-21. </w:t>
      </w:r>
    </w:p>
    <w:p w14:paraId="08E17BC7" w14:textId="77777777" w:rsidR="00AF24DC" w:rsidRPr="00AF24DC" w:rsidRDefault="00AF24DC" w:rsidP="00C746DD">
      <w:pPr>
        <w:pStyle w:val="EndNoteBibliography"/>
        <w:spacing w:line="240" w:lineRule="auto"/>
        <w:ind w:left="720" w:hanging="720"/>
        <w:rPr>
          <w:noProof/>
        </w:rPr>
      </w:pPr>
      <w:r w:rsidRPr="00AF24DC">
        <w:rPr>
          <w:noProof/>
        </w:rPr>
        <w:t xml:space="preserve">Carothers, T. (2006). The Backlash Against Democracy Promotion. </w:t>
      </w:r>
      <w:r w:rsidRPr="00AF24DC">
        <w:rPr>
          <w:i/>
          <w:noProof/>
        </w:rPr>
        <w:t>Foreign Affairs, 85</w:t>
      </w:r>
      <w:r w:rsidRPr="00AF24DC">
        <w:rPr>
          <w:noProof/>
        </w:rPr>
        <w:t xml:space="preserve">(2), 55-68. </w:t>
      </w:r>
    </w:p>
    <w:p w14:paraId="4BAFEB5A" w14:textId="305E4714" w:rsidR="00AF24DC" w:rsidRPr="00AF24DC" w:rsidRDefault="00AF24DC" w:rsidP="00C746DD">
      <w:pPr>
        <w:pStyle w:val="EndNoteBibliography"/>
        <w:spacing w:line="240" w:lineRule="auto"/>
        <w:ind w:left="720" w:hanging="720"/>
        <w:rPr>
          <w:noProof/>
        </w:rPr>
      </w:pPr>
      <w:r w:rsidRPr="00AF24DC">
        <w:rPr>
          <w:noProof/>
        </w:rPr>
        <w:t xml:space="preserve">Carothers, T., &amp; Brechenmacher, S. (2014). </w:t>
      </w:r>
      <w:r w:rsidRPr="00AF24DC">
        <w:rPr>
          <w:i/>
          <w:noProof/>
        </w:rPr>
        <w:t>Closing Space: Democracy and Human Rights Support Under Fire</w:t>
      </w:r>
      <w:r w:rsidRPr="00AF24DC">
        <w:rPr>
          <w:noProof/>
        </w:rPr>
        <w:t xml:space="preserve">. Retrieved from Washington, DC: </w:t>
      </w:r>
      <w:hyperlink r:id="rId83" w:history="1">
        <w:r w:rsidRPr="00AF24DC">
          <w:rPr>
            <w:rStyle w:val="Hyperlink"/>
            <w:noProof/>
          </w:rPr>
          <w:t>http://carnegieendowment.org/files/closing_space.pdf</w:t>
        </w:r>
      </w:hyperlink>
    </w:p>
    <w:p w14:paraId="790F9B97" w14:textId="77777777" w:rsidR="00AF24DC" w:rsidRPr="00AF24DC" w:rsidRDefault="00AF24DC" w:rsidP="00C746DD">
      <w:pPr>
        <w:pStyle w:val="EndNoteBibliography"/>
        <w:spacing w:line="240" w:lineRule="auto"/>
        <w:ind w:left="720" w:hanging="720"/>
        <w:rPr>
          <w:noProof/>
        </w:rPr>
      </w:pPr>
      <w:r w:rsidRPr="00AF24DC">
        <w:rPr>
          <w:noProof/>
        </w:rPr>
        <w:t xml:space="preserve">Chahim, D., &amp; Prakash, A. (2013). NGOization, Foreign Funding, and the Nicaraguan Civil Society. </w:t>
      </w:r>
      <w:r w:rsidRPr="00AF24DC">
        <w:rPr>
          <w:i/>
          <w:noProof/>
        </w:rPr>
        <w:t>VOLUNTAS: International Journal of Voluntary and Nonprofit Organizations, 25</w:t>
      </w:r>
      <w:r w:rsidRPr="00AF24DC">
        <w:rPr>
          <w:noProof/>
        </w:rPr>
        <w:t>(2), 487-513. doi:10.1007/s11266-012-9348-z</w:t>
      </w:r>
    </w:p>
    <w:p w14:paraId="0E665D54" w14:textId="5A179EFC" w:rsidR="00AF24DC" w:rsidRPr="00AF24DC" w:rsidRDefault="00AF24DC" w:rsidP="00C746DD">
      <w:pPr>
        <w:pStyle w:val="EndNoteBibliography"/>
        <w:spacing w:line="240" w:lineRule="auto"/>
        <w:ind w:left="720" w:hanging="720"/>
        <w:rPr>
          <w:noProof/>
        </w:rPr>
      </w:pPr>
      <w:r w:rsidRPr="00AF24DC">
        <w:rPr>
          <w:noProof/>
        </w:rPr>
        <w:t xml:space="preserve">Chapman, T., &amp; Chaudoin, S. (2019). Public Reactions to International Legal Institutions: The ICC in a Developing Democracy. </w:t>
      </w:r>
      <w:r w:rsidRPr="00AF24DC">
        <w:rPr>
          <w:i/>
          <w:noProof/>
        </w:rPr>
        <w:t>Journal of Politics, Forthcoming</w:t>
      </w:r>
      <w:r w:rsidRPr="00AF24DC">
        <w:rPr>
          <w:noProof/>
        </w:rPr>
        <w:t>. doi:</w:t>
      </w:r>
      <w:hyperlink r:id="rId84" w:history="1">
        <w:r w:rsidRPr="00AF24DC">
          <w:rPr>
            <w:rStyle w:val="Hyperlink"/>
            <w:noProof/>
          </w:rPr>
          <w:t>https://doi.org/10.1086/708338</w:t>
        </w:r>
      </w:hyperlink>
    </w:p>
    <w:p w14:paraId="79E9D8CD" w14:textId="77777777" w:rsidR="00AF24DC" w:rsidRPr="00AF24DC" w:rsidRDefault="00AF24DC" w:rsidP="00C746DD">
      <w:pPr>
        <w:pStyle w:val="EndNoteBibliography"/>
        <w:spacing w:line="240" w:lineRule="auto"/>
        <w:ind w:left="720" w:hanging="720"/>
        <w:rPr>
          <w:noProof/>
        </w:rPr>
      </w:pPr>
      <w:r w:rsidRPr="00AF24DC">
        <w:rPr>
          <w:noProof/>
        </w:rPr>
        <w:t xml:space="preserve">Chapman, T. L. (2009). Audience Beliefs and International Organization Legitimacy. </w:t>
      </w:r>
      <w:r w:rsidRPr="00AF24DC">
        <w:rPr>
          <w:i/>
          <w:noProof/>
        </w:rPr>
        <w:t>International Organization, 63</w:t>
      </w:r>
      <w:r w:rsidRPr="00AF24DC">
        <w:rPr>
          <w:noProof/>
        </w:rPr>
        <w:t>(4), 733-764. doi:10.1017/S0020818309990154</w:t>
      </w:r>
    </w:p>
    <w:p w14:paraId="078E648D" w14:textId="20DD1BC5" w:rsidR="00AF24DC" w:rsidRPr="00AF24DC" w:rsidRDefault="00AF24DC" w:rsidP="00C746DD">
      <w:pPr>
        <w:pStyle w:val="EndNoteBibliography"/>
        <w:spacing w:line="240" w:lineRule="auto"/>
        <w:ind w:left="720" w:hanging="720"/>
        <w:rPr>
          <w:noProof/>
        </w:rPr>
      </w:pPr>
      <w:r w:rsidRPr="00AF24DC">
        <w:rPr>
          <w:noProof/>
        </w:rPr>
        <w:t xml:space="preserve">Chaudhry, S. (2016). </w:t>
      </w:r>
      <w:r w:rsidRPr="00AF24DC">
        <w:rPr>
          <w:i/>
          <w:noProof/>
        </w:rPr>
        <w:t>The Assault on Democracy Assistance: Explaining State Repression of NGOs.</w:t>
      </w:r>
      <w:r w:rsidRPr="00AF24DC">
        <w:rPr>
          <w:noProof/>
        </w:rPr>
        <w:t xml:space="preserve"> (Ph.D.), Yale University, New Haven. Retrieved from </w:t>
      </w:r>
      <w:hyperlink r:id="rId85" w:history="1">
        <w:r w:rsidRPr="00AF24DC">
          <w:rPr>
            <w:rStyle w:val="Hyperlink"/>
            <w:noProof/>
          </w:rPr>
          <w:t>https://search.proquest.com/docview/1923434416/abstract/AFE1E1CB1A414C92PQ/1?accountid=11620</w:t>
        </w:r>
      </w:hyperlink>
      <w:r w:rsidRPr="00AF24DC">
        <w:rPr>
          <w:noProof/>
        </w:rPr>
        <w:t xml:space="preserve"> (Dissertation/thesis number 10583219)</w:t>
      </w:r>
    </w:p>
    <w:p w14:paraId="3B61EE61" w14:textId="77777777" w:rsidR="00AF24DC" w:rsidRPr="00AF24DC" w:rsidRDefault="00AF24DC" w:rsidP="00C746DD">
      <w:pPr>
        <w:pStyle w:val="EndNoteBibliography"/>
        <w:spacing w:line="240" w:lineRule="auto"/>
        <w:ind w:left="720" w:hanging="720"/>
        <w:rPr>
          <w:noProof/>
        </w:rPr>
      </w:pPr>
      <w:r w:rsidRPr="00AF24DC">
        <w:rPr>
          <w:noProof/>
        </w:rPr>
        <w:t xml:space="preserve">Cheeseman, N. (2015). </w:t>
      </w:r>
      <w:r w:rsidRPr="00AF24DC">
        <w:rPr>
          <w:i/>
          <w:noProof/>
        </w:rPr>
        <w:t>Democracy in Africa: Successes, Failures, and the Struggle for Political Reform</w:t>
      </w:r>
      <w:r w:rsidRPr="00AF24DC">
        <w:rPr>
          <w:noProof/>
        </w:rPr>
        <w:t>. New York: Cambridge University Press.</w:t>
      </w:r>
    </w:p>
    <w:p w14:paraId="6948F140" w14:textId="77777777" w:rsidR="00AF24DC" w:rsidRPr="00AF24DC" w:rsidRDefault="00AF24DC" w:rsidP="00C746DD">
      <w:pPr>
        <w:pStyle w:val="EndNoteBibliography"/>
        <w:spacing w:line="240" w:lineRule="auto"/>
        <w:ind w:left="720" w:hanging="720"/>
        <w:rPr>
          <w:noProof/>
        </w:rPr>
      </w:pPr>
      <w:r w:rsidRPr="00AF24DC">
        <w:rPr>
          <w:noProof/>
        </w:rPr>
        <w:t xml:space="preserve">Chikoto-Schultz, G., &amp; Uzochukwu, K. (2016). Governing Civil Society in Nigeria and Zimbabwe: A Question of Policy Process and Non-State Actors’ Involvement. </w:t>
      </w:r>
      <w:r w:rsidRPr="00AF24DC">
        <w:rPr>
          <w:i/>
          <w:noProof/>
        </w:rPr>
        <w:t>Nonprofit Policy Forum, 7</w:t>
      </w:r>
      <w:r w:rsidRPr="00AF24DC">
        <w:rPr>
          <w:noProof/>
        </w:rPr>
        <w:t>(2), 137. doi:10.1515/npf-2015-0051</w:t>
      </w:r>
    </w:p>
    <w:p w14:paraId="1FCCC95E" w14:textId="77777777" w:rsidR="00AF24DC" w:rsidRPr="00AF24DC" w:rsidRDefault="00AF24DC" w:rsidP="00C746DD">
      <w:pPr>
        <w:pStyle w:val="EndNoteBibliography"/>
        <w:spacing w:line="240" w:lineRule="auto"/>
        <w:ind w:left="720" w:hanging="720"/>
        <w:rPr>
          <w:noProof/>
        </w:rPr>
      </w:pPr>
      <w:r w:rsidRPr="00AF24DC">
        <w:rPr>
          <w:noProof/>
        </w:rPr>
        <w:t xml:space="preserve">Christensen, D., &amp; Weinstein, J. M. (2013). Defunding Dissent: Restrictions on Aid to NGOs. </w:t>
      </w:r>
      <w:r w:rsidRPr="00AF24DC">
        <w:rPr>
          <w:i/>
          <w:noProof/>
        </w:rPr>
        <w:t>Journal of Democracy, 24</w:t>
      </w:r>
      <w:r w:rsidRPr="00AF24DC">
        <w:rPr>
          <w:noProof/>
        </w:rPr>
        <w:t xml:space="preserve">(2), 77-91. </w:t>
      </w:r>
    </w:p>
    <w:p w14:paraId="652EA4F9" w14:textId="167C4691" w:rsidR="00AF24DC" w:rsidRPr="00AF24DC" w:rsidRDefault="00AF24DC" w:rsidP="00C746DD">
      <w:pPr>
        <w:pStyle w:val="EndNoteBibliography"/>
        <w:spacing w:line="240" w:lineRule="auto"/>
        <w:ind w:left="720" w:hanging="720"/>
        <w:rPr>
          <w:noProof/>
        </w:rPr>
      </w:pPr>
      <w:r w:rsidRPr="00AF24DC">
        <w:rPr>
          <w:noProof/>
        </w:rPr>
        <w:t xml:space="preserve">CIVICUS. (2018). </w:t>
      </w:r>
      <w:r w:rsidRPr="00AF24DC">
        <w:rPr>
          <w:i/>
          <w:noProof/>
        </w:rPr>
        <w:t>CIVICUS Monitor</w:t>
      </w:r>
      <w:r w:rsidRPr="00AF24DC">
        <w:rPr>
          <w:noProof/>
        </w:rPr>
        <w:t xml:space="preserve">. Retrieved from: </w:t>
      </w:r>
      <w:hyperlink r:id="rId86" w:history="1">
        <w:r w:rsidRPr="00AF24DC">
          <w:rPr>
            <w:rStyle w:val="Hyperlink"/>
            <w:noProof/>
          </w:rPr>
          <w:t>https://monitor.civicus.org/Ratings/</w:t>
        </w:r>
      </w:hyperlink>
    </w:p>
    <w:p w14:paraId="2BBBD5B9" w14:textId="77777777" w:rsidR="00AF24DC" w:rsidRPr="00AF24DC" w:rsidRDefault="00AF24DC" w:rsidP="00C746DD">
      <w:pPr>
        <w:pStyle w:val="EndNoteBibliography"/>
        <w:spacing w:line="240" w:lineRule="auto"/>
        <w:ind w:left="720" w:hanging="720"/>
        <w:rPr>
          <w:noProof/>
        </w:rPr>
      </w:pPr>
      <w:r w:rsidRPr="00AF24DC">
        <w:rPr>
          <w:noProof/>
        </w:rPr>
        <w:t xml:space="preserve">Cole, D. H. (2017). Laws, Norms, and the Institutional Analysis and Development Framework. </w:t>
      </w:r>
      <w:r w:rsidRPr="00AF24DC">
        <w:rPr>
          <w:i/>
          <w:noProof/>
        </w:rPr>
        <w:t>Journal of Institutional Economics, 13</w:t>
      </w:r>
      <w:r w:rsidRPr="00AF24DC">
        <w:rPr>
          <w:noProof/>
        </w:rPr>
        <w:t>(4), 829-847. doi:10.1017/S1744137417000030</w:t>
      </w:r>
    </w:p>
    <w:p w14:paraId="146F6B9D" w14:textId="77777777" w:rsidR="00AF24DC" w:rsidRPr="00AF24DC" w:rsidRDefault="00AF24DC" w:rsidP="00C746DD">
      <w:pPr>
        <w:pStyle w:val="EndNoteBibliography"/>
        <w:spacing w:line="240" w:lineRule="auto"/>
        <w:ind w:left="720" w:hanging="720"/>
        <w:rPr>
          <w:noProof/>
        </w:rPr>
      </w:pPr>
      <w:r w:rsidRPr="00AF24DC">
        <w:rPr>
          <w:noProof/>
        </w:rPr>
        <w:t xml:space="preserve">Cole, D. H., Epstein, G., &amp; McGinnis, M. D. (2014). Toward a New Institutional Analysis of Social-Ecological System (NIASES): Combining Elinor Ostrom's IAD and SES Frameworks. </w:t>
      </w:r>
      <w:r w:rsidRPr="00AF24DC">
        <w:rPr>
          <w:i/>
          <w:noProof/>
        </w:rPr>
        <w:t>Indiana Legal Studies Research Paper No. 299</w:t>
      </w:r>
      <w:r w:rsidRPr="00AF24DC">
        <w:rPr>
          <w:noProof/>
        </w:rPr>
        <w:t xml:space="preserve">, August 2015. </w:t>
      </w:r>
    </w:p>
    <w:p w14:paraId="7E724955" w14:textId="77777777" w:rsidR="00AF24DC" w:rsidRPr="00AF24DC" w:rsidRDefault="00AF24DC" w:rsidP="00C746DD">
      <w:pPr>
        <w:pStyle w:val="EndNoteBibliography"/>
        <w:spacing w:line="240" w:lineRule="auto"/>
        <w:ind w:left="720" w:hanging="720"/>
        <w:rPr>
          <w:noProof/>
        </w:rPr>
      </w:pPr>
      <w:r w:rsidRPr="00AF24DC">
        <w:rPr>
          <w:noProof/>
        </w:rPr>
        <w:t xml:space="preserve">Commons, J. R. (1924). </w:t>
      </w:r>
      <w:r w:rsidRPr="00AF24DC">
        <w:rPr>
          <w:i/>
          <w:noProof/>
        </w:rPr>
        <w:t>Legal Foundations of Capitalism</w:t>
      </w:r>
      <w:r w:rsidRPr="00AF24DC">
        <w:rPr>
          <w:noProof/>
        </w:rPr>
        <w:t>. New York: Macmillan.</w:t>
      </w:r>
    </w:p>
    <w:p w14:paraId="60B9982C" w14:textId="77777777" w:rsidR="00AF24DC" w:rsidRPr="00AF24DC" w:rsidRDefault="00AF24DC" w:rsidP="00C746DD">
      <w:pPr>
        <w:pStyle w:val="EndNoteBibliography"/>
        <w:spacing w:line="240" w:lineRule="auto"/>
        <w:ind w:left="720" w:hanging="720"/>
        <w:rPr>
          <w:noProof/>
        </w:rPr>
      </w:pPr>
      <w:r w:rsidRPr="00AF24DC">
        <w:rPr>
          <w:noProof/>
        </w:rPr>
        <w:t xml:space="preserve">Coppedge, M., Gerring, J., Knutsen, C. H., Lindberg, S. I., Skaaning, S.-E., Teorell, J., . . . Ziblatt, D. (2018). </w:t>
      </w:r>
      <w:r w:rsidRPr="00AF24DC">
        <w:rPr>
          <w:i/>
          <w:noProof/>
        </w:rPr>
        <w:t>V-Dem [Country-Year/Country-Date] Dataset v8</w:t>
      </w:r>
      <w:r w:rsidRPr="00AF24DC">
        <w:rPr>
          <w:noProof/>
        </w:rPr>
        <w:t xml:space="preserve">. </w:t>
      </w:r>
    </w:p>
    <w:p w14:paraId="1C7C6E90"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Cox, D. R. (1972). Regression Models and Life Tables. </w:t>
      </w:r>
      <w:r w:rsidRPr="00AF24DC">
        <w:rPr>
          <w:i/>
          <w:noProof/>
        </w:rPr>
        <w:t>Journal of the Royal Statistical Society, 34</w:t>
      </w:r>
      <w:r w:rsidRPr="00AF24DC">
        <w:rPr>
          <w:noProof/>
        </w:rPr>
        <w:t xml:space="preserve">, 187-220. </w:t>
      </w:r>
    </w:p>
    <w:p w14:paraId="5B788FE3" w14:textId="77777777" w:rsidR="00AF24DC" w:rsidRPr="00AF24DC" w:rsidRDefault="00AF24DC" w:rsidP="00C746DD">
      <w:pPr>
        <w:pStyle w:val="EndNoteBibliography"/>
        <w:spacing w:line="240" w:lineRule="auto"/>
        <w:ind w:left="720" w:hanging="720"/>
        <w:rPr>
          <w:noProof/>
        </w:rPr>
      </w:pPr>
      <w:r w:rsidRPr="00AF24DC">
        <w:rPr>
          <w:noProof/>
        </w:rPr>
        <w:t xml:space="preserve">Cox, D. R. (1975). Partial Likelihood. </w:t>
      </w:r>
      <w:r w:rsidRPr="00AF24DC">
        <w:rPr>
          <w:i/>
          <w:noProof/>
        </w:rPr>
        <w:t>Biometrika, 62</w:t>
      </w:r>
      <w:r w:rsidRPr="00AF24DC">
        <w:rPr>
          <w:noProof/>
        </w:rPr>
        <w:t>(2), 269-276. doi:10.1093/biomet/62.2.269</w:t>
      </w:r>
    </w:p>
    <w:p w14:paraId="0F3C99A1" w14:textId="77777777" w:rsidR="00AF24DC" w:rsidRPr="00AF24DC" w:rsidRDefault="00AF24DC" w:rsidP="00C746DD">
      <w:pPr>
        <w:pStyle w:val="EndNoteBibliography"/>
        <w:spacing w:line="240" w:lineRule="auto"/>
        <w:ind w:left="720" w:hanging="720"/>
        <w:rPr>
          <w:noProof/>
        </w:rPr>
      </w:pPr>
      <w:r w:rsidRPr="00AF24DC">
        <w:rPr>
          <w:noProof/>
        </w:rPr>
        <w:t xml:space="preserve">Crawford, S., &amp; Ostrom, E. (2005). A Grammar of Institutions. In </w:t>
      </w:r>
      <w:r w:rsidRPr="00AF24DC">
        <w:rPr>
          <w:i/>
          <w:noProof/>
        </w:rPr>
        <w:t>Understanding Institutional Diversity</w:t>
      </w:r>
      <w:r w:rsidRPr="00AF24DC">
        <w:rPr>
          <w:noProof/>
        </w:rPr>
        <w:t xml:space="preserve"> (pp. 137-174). Princeton: Princeton University Press.</w:t>
      </w:r>
    </w:p>
    <w:p w14:paraId="4C5EBB85" w14:textId="77777777" w:rsidR="00AF24DC" w:rsidRPr="00AF24DC" w:rsidRDefault="00AF24DC" w:rsidP="00C746DD">
      <w:pPr>
        <w:pStyle w:val="EndNoteBibliography"/>
        <w:spacing w:line="240" w:lineRule="auto"/>
        <w:ind w:left="720" w:hanging="720"/>
        <w:rPr>
          <w:noProof/>
        </w:rPr>
      </w:pPr>
      <w:r w:rsidRPr="00AF24DC">
        <w:rPr>
          <w:noProof/>
        </w:rPr>
        <w:t xml:space="preserve">Crawford, S. E. S., &amp; Ostrom, E. (1995). A Grammar of Institutions. </w:t>
      </w:r>
      <w:r w:rsidRPr="00AF24DC">
        <w:rPr>
          <w:i/>
          <w:noProof/>
        </w:rPr>
        <w:t>The American Political Science Review, 89</w:t>
      </w:r>
      <w:r w:rsidRPr="00AF24DC">
        <w:rPr>
          <w:noProof/>
        </w:rPr>
        <w:t xml:space="preserve">(3), 582. </w:t>
      </w:r>
    </w:p>
    <w:p w14:paraId="1F1FCC08" w14:textId="77777777" w:rsidR="00AF24DC" w:rsidRPr="00AF24DC" w:rsidRDefault="00AF24DC" w:rsidP="00C746DD">
      <w:pPr>
        <w:pStyle w:val="EndNoteBibliography"/>
        <w:spacing w:line="240" w:lineRule="auto"/>
        <w:ind w:left="720" w:hanging="720"/>
        <w:rPr>
          <w:noProof/>
        </w:rPr>
      </w:pPr>
      <w:r w:rsidRPr="00AF24DC">
        <w:rPr>
          <w:noProof/>
        </w:rPr>
        <w:t xml:space="preserve">Crawford, S. E. S., &amp; Ostrom, E. (2005). A Grammar of Institutions. In </w:t>
      </w:r>
      <w:r w:rsidRPr="00AF24DC">
        <w:rPr>
          <w:i/>
          <w:noProof/>
        </w:rPr>
        <w:t>Understanding Institutional Diversity</w:t>
      </w:r>
      <w:r w:rsidRPr="00AF24DC">
        <w:rPr>
          <w:noProof/>
        </w:rPr>
        <w:t xml:space="preserve"> (pp. 137-174). Princeton: Princeton University Press.</w:t>
      </w:r>
    </w:p>
    <w:p w14:paraId="1C63A0D6" w14:textId="77777777" w:rsidR="00AF24DC" w:rsidRPr="00AF24DC" w:rsidRDefault="00AF24DC" w:rsidP="00C746DD">
      <w:pPr>
        <w:pStyle w:val="EndNoteBibliography"/>
        <w:spacing w:line="240" w:lineRule="auto"/>
        <w:ind w:left="720" w:hanging="720"/>
        <w:rPr>
          <w:noProof/>
        </w:rPr>
      </w:pPr>
      <w:r w:rsidRPr="00AF24DC">
        <w:rPr>
          <w:noProof/>
        </w:rPr>
        <w:t xml:space="preserve">Cunningham, A. (2018). Law as Discourse: The Case of Ethiopia. In </w:t>
      </w:r>
      <w:r w:rsidRPr="00AF24DC">
        <w:rPr>
          <w:i/>
          <w:noProof/>
        </w:rPr>
        <w:t>International Humanitarian NGOs and State Relations: Politics, Principles and Identity</w:t>
      </w:r>
      <w:r w:rsidRPr="00AF24DC">
        <w:rPr>
          <w:noProof/>
        </w:rPr>
        <w:t>. London: Routledge.</w:t>
      </w:r>
    </w:p>
    <w:p w14:paraId="30DA81D7" w14:textId="77777777" w:rsidR="00AF24DC" w:rsidRPr="00AF24DC" w:rsidRDefault="00AF24DC" w:rsidP="00C746DD">
      <w:pPr>
        <w:pStyle w:val="EndNoteBibliography"/>
        <w:spacing w:line="240" w:lineRule="auto"/>
        <w:ind w:left="720" w:hanging="720"/>
        <w:rPr>
          <w:noProof/>
        </w:rPr>
      </w:pPr>
      <w:r w:rsidRPr="00AF24DC">
        <w:rPr>
          <w:noProof/>
        </w:rPr>
        <w:t xml:space="preserve">de Tocqueville, A. (1840a). </w:t>
      </w:r>
      <w:r w:rsidRPr="00AF24DC">
        <w:rPr>
          <w:i/>
          <w:noProof/>
        </w:rPr>
        <w:t>Democracy in America</w:t>
      </w:r>
      <w:r w:rsidRPr="00AF24DC">
        <w:rPr>
          <w:noProof/>
        </w:rPr>
        <w:t xml:space="preserve"> (English ed.). Indianapolis: Liberty Fund.</w:t>
      </w:r>
    </w:p>
    <w:p w14:paraId="155B9D2D" w14:textId="77777777" w:rsidR="00AF24DC" w:rsidRPr="00AF24DC" w:rsidRDefault="00AF24DC" w:rsidP="00C746DD">
      <w:pPr>
        <w:pStyle w:val="EndNoteBibliography"/>
        <w:spacing w:line="240" w:lineRule="auto"/>
        <w:ind w:left="720" w:hanging="720"/>
        <w:rPr>
          <w:noProof/>
        </w:rPr>
      </w:pPr>
      <w:r w:rsidRPr="00AF24DC">
        <w:rPr>
          <w:noProof/>
        </w:rPr>
        <w:t xml:space="preserve">de Tocqueville, A. (1840b). Of the Use That Americans Make of Associations in Civil Life. In </w:t>
      </w:r>
      <w:r w:rsidRPr="00AF24DC">
        <w:rPr>
          <w:i/>
          <w:noProof/>
        </w:rPr>
        <w:t>Democracy in America</w:t>
      </w:r>
      <w:r w:rsidRPr="00AF24DC">
        <w:rPr>
          <w:noProof/>
        </w:rPr>
        <w:t xml:space="preserve"> (English ed., Vol. 2, pp. 895-904). Indianapolis: Liberty Fund.</w:t>
      </w:r>
    </w:p>
    <w:p w14:paraId="209257C5" w14:textId="77777777" w:rsidR="00AF24DC" w:rsidRPr="00AF24DC" w:rsidRDefault="00AF24DC" w:rsidP="00C746DD">
      <w:pPr>
        <w:pStyle w:val="EndNoteBibliography"/>
        <w:spacing w:line="240" w:lineRule="auto"/>
        <w:ind w:left="720" w:hanging="720"/>
        <w:rPr>
          <w:noProof/>
        </w:rPr>
      </w:pPr>
      <w:r w:rsidRPr="00AF24DC">
        <w:rPr>
          <w:noProof/>
        </w:rPr>
        <w:t xml:space="preserve">DeMattee, A. J. (2019a). Covenants, Constitutions, and Distinct Law Types: Investigating Governments’ Restrictions on CSOs Using an Institutional Approach. </w:t>
      </w:r>
      <w:r w:rsidRPr="00AF24DC">
        <w:rPr>
          <w:i/>
          <w:noProof/>
        </w:rPr>
        <w:t>VOLUNTAS: International Journal of Voluntary and Nonprofit Organizations, 30</w:t>
      </w:r>
      <w:r w:rsidRPr="00AF24DC">
        <w:rPr>
          <w:noProof/>
        </w:rPr>
        <w:t>(6), 1229-1255. doi:10.1007/s11266-019-00151-2</w:t>
      </w:r>
    </w:p>
    <w:p w14:paraId="471B97B7" w14:textId="77777777" w:rsidR="00AF24DC" w:rsidRPr="00AF24DC" w:rsidRDefault="00AF24DC" w:rsidP="00C746DD">
      <w:pPr>
        <w:pStyle w:val="EndNoteBibliography"/>
        <w:spacing w:line="240" w:lineRule="auto"/>
        <w:ind w:left="720" w:hanging="720"/>
        <w:rPr>
          <w:noProof/>
        </w:rPr>
      </w:pPr>
      <w:r w:rsidRPr="00AF24DC">
        <w:rPr>
          <w:noProof/>
        </w:rPr>
        <w:t xml:space="preserve">DeMattee, A. J. (2019b). Toward a Coherent Framework: A Typology and Conceptualization of CSO Regulatory Regimes. </w:t>
      </w:r>
      <w:r w:rsidRPr="00AF24DC">
        <w:rPr>
          <w:i/>
          <w:noProof/>
        </w:rPr>
        <w:t>Nonprofit Policy Forum, 9</w:t>
      </w:r>
      <w:r w:rsidRPr="00AF24DC">
        <w:rPr>
          <w:noProof/>
        </w:rPr>
        <w:t>(4), 1-17. doi:10.1515/npf-2018-0011</w:t>
      </w:r>
    </w:p>
    <w:p w14:paraId="6DA8B942" w14:textId="77777777" w:rsidR="00AF24DC" w:rsidRPr="00AF24DC" w:rsidRDefault="00AF24DC" w:rsidP="00C746DD">
      <w:pPr>
        <w:pStyle w:val="EndNoteBibliography"/>
        <w:spacing w:line="240" w:lineRule="auto"/>
        <w:ind w:left="720" w:hanging="720"/>
        <w:rPr>
          <w:noProof/>
        </w:rPr>
      </w:pPr>
      <w:r w:rsidRPr="00AF24DC">
        <w:rPr>
          <w:noProof/>
        </w:rPr>
        <w:t xml:space="preserve">DeMattee, A. J., &amp; Swiney, C. (2020). Closing Space or Changing Space? The Legal Institutions Governing the State-Civil Society Relationship. In S. Foster &amp; C. Swiney (Eds.), </w:t>
      </w:r>
      <w:r w:rsidRPr="00AF24DC">
        <w:rPr>
          <w:i/>
          <w:noProof/>
        </w:rPr>
        <w:t>The Cambridge Handbook of Commons Research Innovations</w:t>
      </w:r>
      <w:r w:rsidRPr="00AF24DC">
        <w:rPr>
          <w:noProof/>
        </w:rPr>
        <w:t>. Cambridge.: Cambridge University Press.</w:t>
      </w:r>
    </w:p>
    <w:p w14:paraId="1BF7C002" w14:textId="77777777" w:rsidR="00AF24DC" w:rsidRPr="00AF24DC" w:rsidRDefault="00AF24DC" w:rsidP="00C746DD">
      <w:pPr>
        <w:pStyle w:val="EndNoteBibliography"/>
        <w:spacing w:line="240" w:lineRule="auto"/>
        <w:ind w:left="720" w:hanging="720"/>
        <w:rPr>
          <w:noProof/>
        </w:rPr>
      </w:pPr>
      <w:r w:rsidRPr="00AF24DC">
        <w:rPr>
          <w:noProof/>
        </w:rPr>
        <w:t xml:space="preserve">Dewey, J. (1927). </w:t>
      </w:r>
      <w:r w:rsidRPr="00AF24DC">
        <w:rPr>
          <w:i/>
          <w:noProof/>
        </w:rPr>
        <w:t>The Public and its Problems</w:t>
      </w:r>
      <w:r w:rsidRPr="00AF24DC">
        <w:rPr>
          <w:noProof/>
        </w:rPr>
        <w:t>. H. Holt and Company: New York.</w:t>
      </w:r>
    </w:p>
    <w:p w14:paraId="7DE4DC19" w14:textId="77777777" w:rsidR="00AF24DC" w:rsidRPr="00AF24DC" w:rsidRDefault="00AF24DC" w:rsidP="00C746DD">
      <w:pPr>
        <w:pStyle w:val="EndNoteBibliography"/>
        <w:spacing w:line="240" w:lineRule="auto"/>
        <w:ind w:left="720" w:hanging="720"/>
        <w:rPr>
          <w:noProof/>
        </w:rPr>
      </w:pPr>
      <w:r w:rsidRPr="00AF24DC">
        <w:rPr>
          <w:noProof/>
        </w:rPr>
        <w:t xml:space="preserve">Dimitrovova, B. (2010). Re‐shaping Civil Society in Morocco: Boundary Setting, Integration and Consolidation. </w:t>
      </w:r>
      <w:r w:rsidRPr="00AF24DC">
        <w:rPr>
          <w:i/>
          <w:noProof/>
        </w:rPr>
        <w:t>Journal of European Integration, 32</w:t>
      </w:r>
      <w:r w:rsidRPr="00AF24DC">
        <w:rPr>
          <w:noProof/>
        </w:rPr>
        <w:t>(5), 523-539. doi:10.1080/07036337.2010.498635</w:t>
      </w:r>
    </w:p>
    <w:p w14:paraId="46964EC5" w14:textId="77777777" w:rsidR="00AF24DC" w:rsidRPr="00AF24DC" w:rsidRDefault="00AF24DC" w:rsidP="00C746DD">
      <w:pPr>
        <w:pStyle w:val="EndNoteBibliography"/>
        <w:spacing w:line="240" w:lineRule="auto"/>
        <w:ind w:left="720" w:hanging="720"/>
        <w:rPr>
          <w:noProof/>
        </w:rPr>
      </w:pPr>
      <w:r w:rsidRPr="00AF24DC">
        <w:rPr>
          <w:noProof/>
        </w:rPr>
        <w:t xml:space="preserve">Donnelly, J. (2013). </w:t>
      </w:r>
      <w:r w:rsidRPr="00AF24DC">
        <w:rPr>
          <w:i/>
          <w:noProof/>
        </w:rPr>
        <w:t>Universal Human Rights in Theory and Practice</w:t>
      </w:r>
      <w:r w:rsidRPr="00AF24DC">
        <w:rPr>
          <w:noProof/>
        </w:rPr>
        <w:t xml:space="preserve"> (3rd ed.). Ithaca: Cornell University Press.</w:t>
      </w:r>
    </w:p>
    <w:p w14:paraId="7C3F895E" w14:textId="5174EDF3" w:rsidR="00AF24DC" w:rsidRPr="00AF24DC" w:rsidRDefault="00AF24DC" w:rsidP="00C746DD">
      <w:pPr>
        <w:pStyle w:val="EndNoteBibliography"/>
        <w:spacing w:line="240" w:lineRule="auto"/>
        <w:ind w:left="720" w:hanging="720"/>
        <w:rPr>
          <w:noProof/>
        </w:rPr>
      </w:pPr>
      <w:r w:rsidRPr="00AF24DC">
        <w:rPr>
          <w:noProof/>
        </w:rPr>
        <w:t xml:space="preserve">Dreher, A., Sturm, J.-E., &amp; Vreeland, J. R. (2009). Development Aid and International Politics: Does Membership on the UN Security Council Influence World Bank Decisions? </w:t>
      </w:r>
      <w:r w:rsidRPr="00AF24DC">
        <w:rPr>
          <w:i/>
          <w:noProof/>
        </w:rPr>
        <w:t>Journal of Development Economics, 88</w:t>
      </w:r>
      <w:r w:rsidRPr="00AF24DC">
        <w:rPr>
          <w:noProof/>
        </w:rPr>
        <w:t>(1), 1-18. doi:</w:t>
      </w:r>
      <w:hyperlink r:id="rId87" w:history="1">
        <w:r w:rsidRPr="00AF24DC">
          <w:rPr>
            <w:rStyle w:val="Hyperlink"/>
            <w:noProof/>
          </w:rPr>
          <w:t>https://doi.org/10.1016/j.jdeveco.2008.02.003</w:t>
        </w:r>
      </w:hyperlink>
    </w:p>
    <w:p w14:paraId="78768072" w14:textId="77777777" w:rsidR="00AF24DC" w:rsidRPr="00AF24DC" w:rsidRDefault="00AF24DC" w:rsidP="00C746DD">
      <w:pPr>
        <w:pStyle w:val="EndNoteBibliography"/>
        <w:spacing w:line="240" w:lineRule="auto"/>
        <w:ind w:left="720" w:hanging="720"/>
        <w:rPr>
          <w:noProof/>
        </w:rPr>
      </w:pPr>
      <w:r w:rsidRPr="00AF24DC">
        <w:rPr>
          <w:noProof/>
        </w:rPr>
        <w:t xml:space="preserve">Dupuy, K., &amp; Prakash, A. (2017). Do Donors Reduce Bilateral Aid to Countries With Restrictive NGO Laws? A Panel Study, 1993-2012. </w:t>
      </w:r>
      <w:r w:rsidRPr="00AF24DC">
        <w:rPr>
          <w:i/>
          <w:noProof/>
        </w:rPr>
        <w:t>Nonprofit and Voluntary Sector Quarterly, 47</w:t>
      </w:r>
      <w:r w:rsidRPr="00AF24DC">
        <w:rPr>
          <w:noProof/>
        </w:rPr>
        <w:t>(1), 89-106. doi:10.1177/0899764017737384</w:t>
      </w:r>
    </w:p>
    <w:p w14:paraId="7B47FC56" w14:textId="77777777" w:rsidR="00AF24DC" w:rsidRPr="00AF24DC" w:rsidRDefault="00AF24DC" w:rsidP="00C746DD">
      <w:pPr>
        <w:pStyle w:val="EndNoteBibliography"/>
        <w:spacing w:line="240" w:lineRule="auto"/>
        <w:ind w:left="720" w:hanging="720"/>
        <w:rPr>
          <w:noProof/>
        </w:rPr>
      </w:pPr>
      <w:r w:rsidRPr="00AF24DC">
        <w:rPr>
          <w:noProof/>
        </w:rPr>
        <w:t xml:space="preserve">Dupuy, K., Ron, J., &amp; Prakash, A. (2015). Who Survived? Ethiopia's Regulatory Crackdown on Foreign-funded NGOs. </w:t>
      </w:r>
      <w:r w:rsidRPr="00AF24DC">
        <w:rPr>
          <w:i/>
          <w:noProof/>
        </w:rPr>
        <w:t>Review of International Political Economy, 22</w:t>
      </w:r>
      <w:r w:rsidRPr="00AF24DC">
        <w:rPr>
          <w:noProof/>
        </w:rPr>
        <w:t xml:space="preserve">(2), 419-456. </w:t>
      </w:r>
    </w:p>
    <w:p w14:paraId="09A93A37" w14:textId="77777777" w:rsidR="00AF24DC" w:rsidRPr="00AF24DC" w:rsidRDefault="00AF24DC" w:rsidP="00C746DD">
      <w:pPr>
        <w:pStyle w:val="EndNoteBibliography"/>
        <w:spacing w:line="240" w:lineRule="auto"/>
        <w:ind w:left="720" w:hanging="720"/>
        <w:rPr>
          <w:noProof/>
        </w:rPr>
      </w:pPr>
      <w:r w:rsidRPr="00AF24DC">
        <w:rPr>
          <w:noProof/>
        </w:rPr>
        <w:t xml:space="preserve">Dupuy, K., Ron, J., &amp; Prakash, A. (2016). Hands Off My Regime! Governments’ Restrictions on Foreign Aid to Non-Governmental Organizations in Poor and Middle-Income Countries. </w:t>
      </w:r>
      <w:r w:rsidRPr="00AF24DC">
        <w:rPr>
          <w:i/>
          <w:noProof/>
        </w:rPr>
        <w:t>World Development, 84</w:t>
      </w:r>
      <w:r w:rsidRPr="00AF24DC">
        <w:rPr>
          <w:noProof/>
        </w:rPr>
        <w:t>, 299-311. doi:10.1016/j.worlddev.2016.02.001</w:t>
      </w:r>
    </w:p>
    <w:p w14:paraId="165CCE90" w14:textId="77777777" w:rsidR="00AF24DC" w:rsidRPr="00AF24DC" w:rsidRDefault="00AF24DC" w:rsidP="00C746DD">
      <w:pPr>
        <w:pStyle w:val="EndNoteBibliography"/>
        <w:spacing w:line="240" w:lineRule="auto"/>
        <w:ind w:left="720" w:hanging="720"/>
        <w:rPr>
          <w:noProof/>
        </w:rPr>
      </w:pPr>
      <w:r w:rsidRPr="00AF24DC">
        <w:rPr>
          <w:noProof/>
        </w:rPr>
        <w:t xml:space="preserve">Easton, D. (1965). </w:t>
      </w:r>
      <w:r w:rsidRPr="00AF24DC">
        <w:rPr>
          <w:i/>
          <w:noProof/>
        </w:rPr>
        <w:t>A Systems Analysis of Political Life</w:t>
      </w:r>
      <w:r w:rsidRPr="00AF24DC">
        <w:rPr>
          <w:noProof/>
        </w:rPr>
        <w:t>. New York: Wiley.</w:t>
      </w:r>
    </w:p>
    <w:p w14:paraId="545E660F" w14:textId="77777777" w:rsidR="00AF24DC" w:rsidRPr="00AF24DC" w:rsidRDefault="00AF24DC" w:rsidP="00C746DD">
      <w:pPr>
        <w:pStyle w:val="EndNoteBibliography"/>
        <w:spacing w:line="240" w:lineRule="auto"/>
        <w:ind w:left="720" w:hanging="720"/>
        <w:rPr>
          <w:noProof/>
        </w:rPr>
      </w:pPr>
      <w:r w:rsidRPr="00AF24DC">
        <w:rPr>
          <w:noProof/>
        </w:rPr>
        <w:t xml:space="preserve">Easton, D. (1975). A Re-Assessment of the Concept of Political Support. </w:t>
      </w:r>
      <w:r w:rsidRPr="00AF24DC">
        <w:rPr>
          <w:i/>
          <w:noProof/>
        </w:rPr>
        <w:t>British Journal of Political Science, 5</w:t>
      </w:r>
      <w:r w:rsidRPr="00AF24DC">
        <w:rPr>
          <w:noProof/>
        </w:rPr>
        <w:t xml:space="preserve">(4), 435-457. </w:t>
      </w:r>
    </w:p>
    <w:p w14:paraId="75A6CBFD"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Elkins, Z., Ginsburg, T., &amp; Melton, J. (2009). </w:t>
      </w:r>
      <w:r w:rsidRPr="00AF24DC">
        <w:rPr>
          <w:i/>
          <w:noProof/>
        </w:rPr>
        <w:t>The Endurance of National Constitutions</w:t>
      </w:r>
      <w:r w:rsidRPr="00AF24DC">
        <w:rPr>
          <w:noProof/>
        </w:rPr>
        <w:t>. Cambridge: Cambridge University Press.</w:t>
      </w:r>
    </w:p>
    <w:p w14:paraId="0587DF0C" w14:textId="77777777" w:rsidR="00AF24DC" w:rsidRPr="00AF24DC" w:rsidRDefault="00AF24DC" w:rsidP="00C746DD">
      <w:pPr>
        <w:pStyle w:val="EndNoteBibliography"/>
        <w:spacing w:line="240" w:lineRule="auto"/>
        <w:ind w:left="720" w:hanging="720"/>
        <w:rPr>
          <w:noProof/>
        </w:rPr>
      </w:pPr>
      <w:r w:rsidRPr="00AF24DC">
        <w:rPr>
          <w:noProof/>
        </w:rPr>
        <w:t xml:space="preserve">Elkins, Z., Ginsburg, T., &amp; Melton, J. (2012). Constitutional Constraints on Executive Lawmaking. </w:t>
      </w:r>
    </w:p>
    <w:p w14:paraId="7A3E337F" w14:textId="77777777" w:rsidR="00AF24DC" w:rsidRPr="00AF24DC" w:rsidRDefault="00AF24DC" w:rsidP="00C746DD">
      <w:pPr>
        <w:pStyle w:val="EndNoteBibliography"/>
        <w:spacing w:line="240" w:lineRule="auto"/>
        <w:ind w:left="720" w:hanging="720"/>
        <w:rPr>
          <w:noProof/>
        </w:rPr>
      </w:pPr>
      <w:r w:rsidRPr="00AF24DC">
        <w:rPr>
          <w:noProof/>
        </w:rPr>
        <w:t>Elkins, Z., Ginsburg, T., &amp; Melton, J. (2014a). Chronology of Constitutional Events, Version 1.2. In: The Comparative Constitutions Project (CCP).</w:t>
      </w:r>
    </w:p>
    <w:p w14:paraId="2789EF76" w14:textId="77777777" w:rsidR="00AF24DC" w:rsidRPr="00AF24DC" w:rsidRDefault="00AF24DC" w:rsidP="00C746DD">
      <w:pPr>
        <w:pStyle w:val="EndNoteBibliography"/>
        <w:spacing w:line="240" w:lineRule="auto"/>
        <w:ind w:left="720" w:hanging="720"/>
        <w:rPr>
          <w:noProof/>
        </w:rPr>
      </w:pPr>
      <w:r w:rsidRPr="00AF24DC">
        <w:rPr>
          <w:noProof/>
        </w:rPr>
        <w:t>Elkins, Z., Ginsburg, T., &amp; Melton, J. (2014b). Comparative Constitutions Project: Characteristics of National Constitutions, Version 2.0. In (Version 2.0 ed.): The Comparative Constitutions Project (CCP).</w:t>
      </w:r>
    </w:p>
    <w:p w14:paraId="6CB4478A" w14:textId="77777777" w:rsidR="00AF24DC" w:rsidRPr="00AF24DC" w:rsidRDefault="00AF24DC" w:rsidP="00C746DD">
      <w:pPr>
        <w:pStyle w:val="EndNoteBibliography"/>
        <w:spacing w:line="240" w:lineRule="auto"/>
        <w:ind w:left="720" w:hanging="720"/>
        <w:rPr>
          <w:noProof/>
        </w:rPr>
      </w:pPr>
      <w:r w:rsidRPr="00AF24DC">
        <w:rPr>
          <w:noProof/>
        </w:rPr>
        <w:t xml:space="preserve">Elkins, Z., Guzman, A. T., &amp; Simmons, B. A. (2006). Competing for Capital: The Diffusion of Bilateral Investment Treaties, 1960–2000. </w:t>
      </w:r>
      <w:r w:rsidRPr="00AF24DC">
        <w:rPr>
          <w:i/>
          <w:noProof/>
        </w:rPr>
        <w:t>International Organization, 60</w:t>
      </w:r>
      <w:r w:rsidRPr="00AF24DC">
        <w:rPr>
          <w:noProof/>
        </w:rPr>
        <w:t>(4), 811-846. doi:10.1017/S0020818306060279</w:t>
      </w:r>
    </w:p>
    <w:p w14:paraId="167DEC97" w14:textId="77777777" w:rsidR="00AF24DC" w:rsidRPr="00AF24DC" w:rsidRDefault="00AF24DC" w:rsidP="00C746DD">
      <w:pPr>
        <w:pStyle w:val="EndNoteBibliography"/>
        <w:spacing w:line="240" w:lineRule="auto"/>
        <w:ind w:left="720" w:hanging="720"/>
        <w:rPr>
          <w:noProof/>
        </w:rPr>
      </w:pPr>
      <w:r w:rsidRPr="00AF24DC">
        <w:rPr>
          <w:noProof/>
        </w:rPr>
        <w:t xml:space="preserve">Feiock, R. C., Weible, C. M., Carter, D. P., Curley, C., Deslatte, A., &amp; Heikkila, T. (2016). Capturing Structural and Functional Diversity Through Institutional Analysis:The Mayor Position in City Charters. </w:t>
      </w:r>
      <w:r w:rsidRPr="00AF24DC">
        <w:rPr>
          <w:i/>
          <w:noProof/>
        </w:rPr>
        <w:t>Urban Affairs Review, 52</w:t>
      </w:r>
      <w:r w:rsidRPr="00AF24DC">
        <w:rPr>
          <w:noProof/>
        </w:rPr>
        <w:t>(1), 129-150. doi:10.1177/1078087414555999</w:t>
      </w:r>
    </w:p>
    <w:p w14:paraId="50873594" w14:textId="77777777" w:rsidR="00AF24DC" w:rsidRPr="00AF24DC" w:rsidRDefault="00AF24DC" w:rsidP="00C746DD">
      <w:pPr>
        <w:pStyle w:val="EndNoteBibliography"/>
        <w:spacing w:line="240" w:lineRule="auto"/>
        <w:ind w:left="720" w:hanging="720"/>
        <w:rPr>
          <w:noProof/>
        </w:rPr>
      </w:pPr>
      <w:r w:rsidRPr="00AF24DC">
        <w:rPr>
          <w:noProof/>
        </w:rPr>
        <w:t xml:space="preserve">Findley, M. G., Piazza, J. A., &amp; Young, J. K. (2012). Games Rivals Play: Terrorism in International Rivalries. </w:t>
      </w:r>
      <w:r w:rsidRPr="00AF24DC">
        <w:rPr>
          <w:i/>
          <w:noProof/>
        </w:rPr>
        <w:t>The Journal of Politics, 74</w:t>
      </w:r>
      <w:r w:rsidRPr="00AF24DC">
        <w:rPr>
          <w:noProof/>
        </w:rPr>
        <w:t>(1), 235-248. doi:10.1017/s0022381611001551</w:t>
      </w:r>
    </w:p>
    <w:p w14:paraId="43101171" w14:textId="77777777" w:rsidR="00AF24DC" w:rsidRPr="00AF24DC" w:rsidRDefault="00AF24DC" w:rsidP="00C746DD">
      <w:pPr>
        <w:pStyle w:val="EndNoteBibliography"/>
        <w:spacing w:line="240" w:lineRule="auto"/>
        <w:ind w:left="720" w:hanging="720"/>
        <w:rPr>
          <w:noProof/>
        </w:rPr>
      </w:pPr>
      <w:r w:rsidRPr="00AF24DC">
        <w:rPr>
          <w:noProof/>
        </w:rPr>
        <w:t xml:space="preserve">Fink, A., &amp; Smith, D. J. (2012). Norms in Sports Contests: The Tour de France. </w:t>
      </w:r>
      <w:r w:rsidRPr="00AF24DC">
        <w:rPr>
          <w:i/>
          <w:noProof/>
        </w:rPr>
        <w:t>Journal of Sport Management, 26</w:t>
      </w:r>
      <w:r w:rsidRPr="00AF24DC">
        <w:rPr>
          <w:noProof/>
        </w:rPr>
        <w:t>(1), 43. doi:10.1123/jsm.26.1.43</w:t>
      </w:r>
    </w:p>
    <w:p w14:paraId="15EEC594" w14:textId="77777777" w:rsidR="00AF24DC" w:rsidRPr="00AF24DC" w:rsidRDefault="00AF24DC" w:rsidP="00C746DD">
      <w:pPr>
        <w:pStyle w:val="EndNoteBibliography"/>
        <w:spacing w:line="240" w:lineRule="auto"/>
        <w:ind w:left="720" w:hanging="720"/>
        <w:rPr>
          <w:noProof/>
        </w:rPr>
      </w:pPr>
      <w:r w:rsidRPr="00AF24DC">
        <w:rPr>
          <w:noProof/>
        </w:rPr>
        <w:t xml:space="preserve">Fowler, A. (1991). The Role of NGOs in Changing State-Society Relations: Perspectives from Eastern and Southern Africa. </w:t>
      </w:r>
      <w:r w:rsidRPr="00AF24DC">
        <w:rPr>
          <w:i/>
          <w:noProof/>
        </w:rPr>
        <w:t>Development Policy Review, 9</w:t>
      </w:r>
      <w:r w:rsidRPr="00AF24DC">
        <w:rPr>
          <w:noProof/>
        </w:rPr>
        <w:t>(1), 53-84. doi:10.1111/j.1467-7679.1991.tb00175.x</w:t>
      </w:r>
    </w:p>
    <w:p w14:paraId="68906D1A" w14:textId="77777777" w:rsidR="00AF24DC" w:rsidRPr="00AF24DC" w:rsidRDefault="00AF24DC" w:rsidP="00C746DD">
      <w:pPr>
        <w:pStyle w:val="EndNoteBibliography"/>
        <w:spacing w:line="240" w:lineRule="auto"/>
        <w:ind w:left="720" w:hanging="720"/>
        <w:rPr>
          <w:noProof/>
        </w:rPr>
      </w:pPr>
      <w:r w:rsidRPr="00AF24DC">
        <w:rPr>
          <w:noProof/>
        </w:rPr>
        <w:t xml:space="preserve">Frank, K. A. (2000). Impact of a Confounding Variable on a Regression Coefficient. </w:t>
      </w:r>
      <w:r w:rsidRPr="00AF24DC">
        <w:rPr>
          <w:i/>
          <w:noProof/>
        </w:rPr>
        <w:t>Sociological Methods &amp; Research, 29</w:t>
      </w:r>
      <w:r w:rsidRPr="00AF24DC">
        <w:rPr>
          <w:noProof/>
        </w:rPr>
        <w:t>(2), 147-194. doi:10.1177/0049124100029002001</w:t>
      </w:r>
    </w:p>
    <w:p w14:paraId="1D26ABE3" w14:textId="77777777" w:rsidR="00AF24DC" w:rsidRPr="00AF24DC" w:rsidRDefault="00AF24DC" w:rsidP="00C746DD">
      <w:pPr>
        <w:pStyle w:val="EndNoteBibliography"/>
        <w:spacing w:line="240" w:lineRule="auto"/>
        <w:ind w:left="720" w:hanging="720"/>
        <w:rPr>
          <w:noProof/>
        </w:rPr>
      </w:pPr>
      <w:r w:rsidRPr="00AF24DC">
        <w:rPr>
          <w:noProof/>
        </w:rPr>
        <w:t xml:space="preserve">Frank, K. A., Maroulis, S. J., Duong, M. Q., &amp; Kelcey, B. M. (2013). What Would It Take to Change an Inference? Using Rubin’s Causal Model to Interpret the Robustness of Causal Inferences. </w:t>
      </w:r>
      <w:r w:rsidRPr="00AF24DC">
        <w:rPr>
          <w:i/>
          <w:noProof/>
        </w:rPr>
        <w:t>Educational Evaluation and Policy Analysis, 35</w:t>
      </w:r>
      <w:r w:rsidRPr="00AF24DC">
        <w:rPr>
          <w:noProof/>
        </w:rPr>
        <w:t>(4), 437-460. doi:10.3102/0162373713493129</w:t>
      </w:r>
    </w:p>
    <w:p w14:paraId="7AD24D60" w14:textId="77777777" w:rsidR="00AF24DC" w:rsidRPr="00AF24DC" w:rsidRDefault="00AF24DC" w:rsidP="00C746DD">
      <w:pPr>
        <w:pStyle w:val="EndNoteBibliography"/>
        <w:spacing w:line="240" w:lineRule="auto"/>
        <w:ind w:left="720" w:hanging="720"/>
        <w:rPr>
          <w:noProof/>
        </w:rPr>
      </w:pPr>
      <w:r w:rsidRPr="00AF24DC">
        <w:rPr>
          <w:noProof/>
        </w:rPr>
        <w:t xml:space="preserve">Frank, K. A., &amp; Min, K.-S. (2007). Indices of Robustness for Sample Representation. </w:t>
      </w:r>
      <w:r w:rsidRPr="00AF24DC">
        <w:rPr>
          <w:i/>
          <w:noProof/>
        </w:rPr>
        <w:t>Sociological methodology, 37</w:t>
      </w:r>
      <w:r w:rsidRPr="00AF24DC">
        <w:rPr>
          <w:noProof/>
        </w:rPr>
        <w:t>(1), 349-392. doi:10.1111/j.1467-9531.2007.00186.x</w:t>
      </w:r>
    </w:p>
    <w:p w14:paraId="34141AC6" w14:textId="77777777" w:rsidR="00AF24DC" w:rsidRPr="00AF24DC" w:rsidRDefault="00AF24DC" w:rsidP="00C746DD">
      <w:pPr>
        <w:pStyle w:val="EndNoteBibliography"/>
        <w:spacing w:line="240" w:lineRule="auto"/>
        <w:ind w:left="720" w:hanging="720"/>
        <w:rPr>
          <w:noProof/>
        </w:rPr>
      </w:pPr>
      <w:r w:rsidRPr="00AF24DC">
        <w:rPr>
          <w:noProof/>
        </w:rPr>
        <w:t xml:space="preserve">Frank, K. A., Sykes, G., Anagnostopoulos, D., Cannata, M., Chard, L., Krause, A., &amp; McCrory, R. (2008). Does NBPTS Certification Affect the Number of Colleagues a Teacher Helps with Instructional Matters? </w:t>
      </w:r>
      <w:r w:rsidRPr="00AF24DC">
        <w:rPr>
          <w:i/>
          <w:noProof/>
        </w:rPr>
        <w:t>Educational Evaluation and Policy Analysis, 30</w:t>
      </w:r>
      <w:r w:rsidRPr="00AF24DC">
        <w:rPr>
          <w:noProof/>
        </w:rPr>
        <w:t xml:space="preserve">(1), 3-30. </w:t>
      </w:r>
    </w:p>
    <w:p w14:paraId="69EAB705" w14:textId="77777777" w:rsidR="00AF24DC" w:rsidRPr="00AF24DC" w:rsidRDefault="00AF24DC" w:rsidP="00C746DD">
      <w:pPr>
        <w:pStyle w:val="EndNoteBibliography"/>
        <w:spacing w:line="240" w:lineRule="auto"/>
        <w:ind w:left="720" w:hanging="720"/>
        <w:rPr>
          <w:noProof/>
        </w:rPr>
      </w:pPr>
      <w:r w:rsidRPr="00AF24DC">
        <w:rPr>
          <w:noProof/>
        </w:rPr>
        <w:t xml:space="preserve">Frantz, T. R. (1987). The Role of NGOs in the Strengthening of Civil Society. </w:t>
      </w:r>
      <w:r w:rsidRPr="00AF24DC">
        <w:rPr>
          <w:i/>
          <w:noProof/>
        </w:rPr>
        <w:t>World Development, 15</w:t>
      </w:r>
      <w:r w:rsidRPr="00AF24DC">
        <w:rPr>
          <w:noProof/>
        </w:rPr>
        <w:t>(Supplement), 121-127. doi:10.1016/0305-750X(87)90150-1</w:t>
      </w:r>
    </w:p>
    <w:p w14:paraId="30E53153" w14:textId="77777777" w:rsidR="00AF24DC" w:rsidRPr="00AF24DC" w:rsidRDefault="00AF24DC" w:rsidP="00C746DD">
      <w:pPr>
        <w:pStyle w:val="EndNoteBibliography"/>
        <w:spacing w:line="240" w:lineRule="auto"/>
        <w:ind w:left="720" w:hanging="720"/>
        <w:rPr>
          <w:noProof/>
        </w:rPr>
      </w:pPr>
      <w:r w:rsidRPr="00AF24DC">
        <w:rPr>
          <w:noProof/>
        </w:rPr>
        <w:t>Freedom House. (2018). Freedom in the World Index (1973-2018). In. Washington D.C.: Freedom House.</w:t>
      </w:r>
    </w:p>
    <w:p w14:paraId="72469DFC" w14:textId="77777777" w:rsidR="00AF24DC" w:rsidRPr="00AF24DC" w:rsidRDefault="00AF24DC" w:rsidP="00C746DD">
      <w:pPr>
        <w:pStyle w:val="EndNoteBibliography"/>
        <w:spacing w:line="240" w:lineRule="auto"/>
        <w:ind w:left="720" w:hanging="720"/>
        <w:rPr>
          <w:noProof/>
        </w:rPr>
      </w:pPr>
      <w:r w:rsidRPr="00AF24DC">
        <w:rPr>
          <w:noProof/>
        </w:rPr>
        <w:t xml:space="preserve">Froissart, C. (2014). The Ambiguities between Contention and Political Participation: A Study of Civil Society Development in Authoritarian Regimes. </w:t>
      </w:r>
      <w:r w:rsidRPr="00AF24DC">
        <w:rPr>
          <w:i/>
          <w:noProof/>
        </w:rPr>
        <w:t>Journal of Civil Society, 10</w:t>
      </w:r>
      <w:r w:rsidRPr="00AF24DC">
        <w:rPr>
          <w:noProof/>
        </w:rPr>
        <w:t>(3), 219-222. doi:10.1080/17448689.2014.944758</w:t>
      </w:r>
    </w:p>
    <w:p w14:paraId="04FD86E2" w14:textId="77777777" w:rsidR="00AF24DC" w:rsidRPr="00AF24DC" w:rsidRDefault="00AF24DC" w:rsidP="00C746DD">
      <w:pPr>
        <w:pStyle w:val="EndNoteBibliography"/>
        <w:spacing w:line="240" w:lineRule="auto"/>
        <w:ind w:left="720" w:hanging="720"/>
        <w:rPr>
          <w:noProof/>
        </w:rPr>
      </w:pPr>
      <w:r w:rsidRPr="00AF24DC">
        <w:rPr>
          <w:noProof/>
        </w:rPr>
        <w:t xml:space="preserve">Frumkin, P. (2002). </w:t>
      </w:r>
      <w:r w:rsidRPr="00AF24DC">
        <w:rPr>
          <w:i/>
          <w:noProof/>
        </w:rPr>
        <w:t>On Being Nonprofit: A Conceptual and Policy Primer</w:t>
      </w:r>
      <w:r w:rsidRPr="00AF24DC">
        <w:rPr>
          <w:noProof/>
        </w:rPr>
        <w:t>. Cambridge: Harvard University Press.</w:t>
      </w:r>
    </w:p>
    <w:p w14:paraId="73149F04" w14:textId="77777777" w:rsidR="00AF24DC" w:rsidRPr="00AF24DC" w:rsidRDefault="00AF24DC" w:rsidP="00C746DD">
      <w:pPr>
        <w:pStyle w:val="EndNoteBibliography"/>
        <w:spacing w:line="240" w:lineRule="auto"/>
        <w:ind w:left="720" w:hanging="720"/>
        <w:rPr>
          <w:noProof/>
        </w:rPr>
      </w:pPr>
      <w:r w:rsidRPr="00AF24DC">
        <w:rPr>
          <w:noProof/>
        </w:rPr>
        <w:t xml:space="preserve">Fukuyama, F. (1995). </w:t>
      </w:r>
      <w:r w:rsidRPr="00AF24DC">
        <w:rPr>
          <w:i/>
          <w:noProof/>
        </w:rPr>
        <w:t>Trust: The Social Virtues and the Creation of Prosperity</w:t>
      </w:r>
      <w:r w:rsidRPr="00AF24DC">
        <w:rPr>
          <w:noProof/>
        </w:rPr>
        <w:t>. New York: Free Press.</w:t>
      </w:r>
    </w:p>
    <w:p w14:paraId="12AED60E"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Geddes, B., Wright, J., &amp; Frantz, E. (2014). Autocratic Breakdown and Regime Transitions: A New Data Set. </w:t>
      </w:r>
      <w:r w:rsidRPr="00AF24DC">
        <w:rPr>
          <w:i/>
          <w:noProof/>
        </w:rPr>
        <w:t>Perspectives on Politics, 12</w:t>
      </w:r>
      <w:r w:rsidRPr="00AF24DC">
        <w:rPr>
          <w:noProof/>
        </w:rPr>
        <w:t>(2), 313-331. doi:10.1017/S1537592714000851</w:t>
      </w:r>
    </w:p>
    <w:p w14:paraId="4AF418BE" w14:textId="77777777" w:rsidR="00AF24DC" w:rsidRPr="00AF24DC" w:rsidRDefault="00AF24DC" w:rsidP="00C746DD">
      <w:pPr>
        <w:pStyle w:val="EndNoteBibliography"/>
        <w:spacing w:line="240" w:lineRule="auto"/>
        <w:ind w:left="720" w:hanging="720"/>
        <w:rPr>
          <w:noProof/>
        </w:rPr>
      </w:pPr>
      <w:r w:rsidRPr="00AF24DC">
        <w:rPr>
          <w:noProof/>
        </w:rPr>
        <w:t xml:space="preserve">Gerring, J. (2012a). Descriptive Arguments. In </w:t>
      </w:r>
      <w:r w:rsidRPr="00AF24DC">
        <w:rPr>
          <w:i/>
          <w:noProof/>
        </w:rPr>
        <w:t>Social Science Methodology: A Unified Framework</w:t>
      </w:r>
      <w:r w:rsidRPr="00AF24DC">
        <w:rPr>
          <w:noProof/>
        </w:rPr>
        <w:t xml:space="preserve"> (2nd ed., pp. 141-154). Cambridge: Cambridge University Press.</w:t>
      </w:r>
    </w:p>
    <w:p w14:paraId="147BFDC9" w14:textId="77777777" w:rsidR="00AF24DC" w:rsidRPr="00AF24DC" w:rsidRDefault="00AF24DC" w:rsidP="00C746DD">
      <w:pPr>
        <w:pStyle w:val="EndNoteBibliography"/>
        <w:spacing w:line="240" w:lineRule="auto"/>
        <w:ind w:left="720" w:hanging="720"/>
        <w:rPr>
          <w:noProof/>
        </w:rPr>
      </w:pPr>
      <w:r w:rsidRPr="00AF24DC">
        <w:rPr>
          <w:noProof/>
        </w:rPr>
        <w:t xml:space="preserve">Gerring, J. (2012b). </w:t>
      </w:r>
      <w:r w:rsidRPr="00AF24DC">
        <w:rPr>
          <w:i/>
          <w:noProof/>
        </w:rPr>
        <w:t>Social Science Methodology: A Unified Framework</w:t>
      </w:r>
      <w:r w:rsidRPr="00AF24DC">
        <w:rPr>
          <w:noProof/>
        </w:rPr>
        <w:t>. Cambridge, UK: Cambridge University Press.</w:t>
      </w:r>
    </w:p>
    <w:p w14:paraId="6F2555AF" w14:textId="77777777" w:rsidR="00AF24DC" w:rsidRPr="00AF24DC" w:rsidRDefault="00AF24DC" w:rsidP="00C746DD">
      <w:pPr>
        <w:pStyle w:val="EndNoteBibliography"/>
        <w:spacing w:line="240" w:lineRule="auto"/>
        <w:ind w:left="720" w:hanging="720"/>
        <w:rPr>
          <w:noProof/>
        </w:rPr>
      </w:pPr>
      <w:r w:rsidRPr="00AF24DC">
        <w:rPr>
          <w:noProof/>
        </w:rPr>
        <w:t xml:space="preserve">Gerring, J., &amp; Seawright, J. (2007). Techniques for Choosing Cases. In J. Gerring (Ed.), </w:t>
      </w:r>
      <w:r w:rsidRPr="00AF24DC">
        <w:rPr>
          <w:i/>
          <w:noProof/>
        </w:rPr>
        <w:t>Case Study Research: Principles and Practices</w:t>
      </w:r>
      <w:r w:rsidRPr="00AF24DC">
        <w:rPr>
          <w:noProof/>
        </w:rPr>
        <w:t xml:space="preserve"> (pp. 86-150). Cambridge, UK: Cambridge University Press.</w:t>
      </w:r>
    </w:p>
    <w:p w14:paraId="0913C014" w14:textId="77777777" w:rsidR="00AF24DC" w:rsidRPr="00AF24DC" w:rsidRDefault="00AF24DC" w:rsidP="00C746DD">
      <w:pPr>
        <w:pStyle w:val="EndNoteBibliography"/>
        <w:spacing w:line="240" w:lineRule="auto"/>
        <w:ind w:left="720" w:hanging="720"/>
        <w:rPr>
          <w:noProof/>
        </w:rPr>
      </w:pPr>
      <w:r w:rsidRPr="00AF24DC">
        <w:rPr>
          <w:noProof/>
        </w:rPr>
        <w:t xml:space="preserve">Gershman, C., &amp; Allen, M. (2006). The Assault on Democracy Assistance. </w:t>
      </w:r>
      <w:r w:rsidRPr="00AF24DC">
        <w:rPr>
          <w:i/>
          <w:noProof/>
        </w:rPr>
        <w:t>Journal of Democracy, 17</w:t>
      </w:r>
      <w:r w:rsidRPr="00AF24DC">
        <w:rPr>
          <w:noProof/>
        </w:rPr>
        <w:t xml:space="preserve">(2), 36-51. </w:t>
      </w:r>
    </w:p>
    <w:p w14:paraId="762D1527" w14:textId="77777777" w:rsidR="00AF24DC" w:rsidRPr="00AF24DC" w:rsidRDefault="00AF24DC" w:rsidP="00C746DD">
      <w:pPr>
        <w:pStyle w:val="EndNoteBibliography"/>
        <w:spacing w:line="240" w:lineRule="auto"/>
        <w:ind w:left="720" w:hanging="720"/>
        <w:rPr>
          <w:noProof/>
        </w:rPr>
      </w:pPr>
      <w:r w:rsidRPr="00AF24DC">
        <w:rPr>
          <w:noProof/>
        </w:rPr>
        <w:t xml:space="preserve">Gibelman, M., &amp; Gelman, S. R. (2004). A Loss of Credibility: Patterns of Wrongdoing Among Nongovernmental Organizations. </w:t>
      </w:r>
      <w:r w:rsidRPr="00AF24DC">
        <w:rPr>
          <w:i/>
          <w:noProof/>
        </w:rPr>
        <w:t>VOLUNTAS: International Journal of Voluntary and Nonprofit Organizations, 15</w:t>
      </w:r>
      <w:r w:rsidRPr="00AF24DC">
        <w:rPr>
          <w:noProof/>
        </w:rPr>
        <w:t>(4), 355-381. doi:10.1007/s11266-004-1237-7</w:t>
      </w:r>
    </w:p>
    <w:p w14:paraId="472425D5" w14:textId="5EE63E8B" w:rsidR="00AF24DC" w:rsidRPr="00AF24DC" w:rsidRDefault="00AF24DC" w:rsidP="00C746DD">
      <w:pPr>
        <w:pStyle w:val="EndNoteBibliography"/>
        <w:spacing w:line="240" w:lineRule="auto"/>
        <w:ind w:left="720" w:hanging="720"/>
        <w:rPr>
          <w:noProof/>
        </w:rPr>
      </w:pPr>
      <w:r w:rsidRPr="00AF24DC">
        <w:rPr>
          <w:noProof/>
        </w:rPr>
        <w:t xml:space="preserve">Gibney, M., Cornett, L., Wood, R., Haschke, P., Arnon, D., &amp; Pisanò, A. (2017). </w:t>
      </w:r>
      <w:r w:rsidRPr="00AF24DC">
        <w:rPr>
          <w:i/>
          <w:noProof/>
        </w:rPr>
        <w:t>The Political Terror Scale 1976-2016</w:t>
      </w:r>
      <w:r w:rsidRPr="00AF24DC">
        <w:rPr>
          <w:noProof/>
        </w:rPr>
        <w:t xml:space="preserve">. Retrieved from: </w:t>
      </w:r>
      <w:hyperlink r:id="rId88" w:history="1">
        <w:r w:rsidRPr="00AF24DC">
          <w:rPr>
            <w:rStyle w:val="Hyperlink"/>
            <w:noProof/>
          </w:rPr>
          <w:t>http://www.politicalterrorscale.org/</w:t>
        </w:r>
      </w:hyperlink>
    </w:p>
    <w:p w14:paraId="4591AA16" w14:textId="77777777" w:rsidR="00AF24DC" w:rsidRPr="00AF24DC" w:rsidRDefault="00AF24DC" w:rsidP="00C746DD">
      <w:pPr>
        <w:pStyle w:val="EndNoteBibliography"/>
        <w:spacing w:line="240" w:lineRule="auto"/>
        <w:ind w:left="720" w:hanging="720"/>
        <w:rPr>
          <w:noProof/>
        </w:rPr>
      </w:pPr>
      <w:r w:rsidRPr="00AF24DC">
        <w:rPr>
          <w:noProof/>
        </w:rPr>
        <w:t xml:space="preserve">Giersdorf, S., &amp; Croissant, A. (2011). Civil Society and Competitive Authoritarianism in Malaysia. </w:t>
      </w:r>
      <w:r w:rsidRPr="00AF24DC">
        <w:rPr>
          <w:i/>
          <w:noProof/>
        </w:rPr>
        <w:t>Journal of Civil Society, 7</w:t>
      </w:r>
      <w:r w:rsidRPr="00AF24DC">
        <w:rPr>
          <w:noProof/>
        </w:rPr>
        <w:t>(1), 1-21. doi:10.1080/17448689.2011.553401</w:t>
      </w:r>
    </w:p>
    <w:p w14:paraId="55490979" w14:textId="77777777" w:rsidR="00AF24DC" w:rsidRPr="00AF24DC" w:rsidRDefault="00AF24DC" w:rsidP="00C746DD">
      <w:pPr>
        <w:pStyle w:val="EndNoteBibliography"/>
        <w:spacing w:line="240" w:lineRule="auto"/>
        <w:ind w:left="720" w:hanging="720"/>
        <w:rPr>
          <w:noProof/>
        </w:rPr>
      </w:pPr>
      <w:r w:rsidRPr="00AF24DC">
        <w:rPr>
          <w:noProof/>
        </w:rPr>
        <w:t xml:space="preserve">Gilardi, F. (2015). Four Ways We Can Improve Policy Diffusion Research. </w:t>
      </w:r>
      <w:r w:rsidRPr="00AF24DC">
        <w:rPr>
          <w:i/>
          <w:noProof/>
        </w:rPr>
        <w:t>State Politics &amp; Policy Quarterly, 16</w:t>
      </w:r>
      <w:r w:rsidRPr="00AF24DC">
        <w:rPr>
          <w:noProof/>
        </w:rPr>
        <w:t>(1), 8-21. doi:10.1177/1532440015608761</w:t>
      </w:r>
    </w:p>
    <w:p w14:paraId="7ACCECC6" w14:textId="77777777" w:rsidR="00AF24DC" w:rsidRPr="00AF24DC" w:rsidRDefault="00AF24DC" w:rsidP="00C746DD">
      <w:pPr>
        <w:pStyle w:val="EndNoteBibliography"/>
        <w:spacing w:line="240" w:lineRule="auto"/>
        <w:ind w:left="720" w:hanging="720"/>
        <w:rPr>
          <w:noProof/>
        </w:rPr>
      </w:pPr>
      <w:r w:rsidRPr="00AF24DC">
        <w:rPr>
          <w:noProof/>
        </w:rPr>
        <w:t xml:space="preserve">Glasius, M., Schalk, J., &amp; De Lange, M. (2020). Illiberal Norm Diffusion: How Do Governments Learn to Restrict Nongovernmental Organizations? </w:t>
      </w:r>
      <w:r w:rsidRPr="00AF24DC">
        <w:rPr>
          <w:i/>
          <w:noProof/>
        </w:rPr>
        <w:t>International Studies Quarterly, 64</w:t>
      </w:r>
      <w:r w:rsidRPr="00AF24DC">
        <w:rPr>
          <w:noProof/>
        </w:rPr>
        <w:t>(2), 453-468. doi:10.1093/isq/sqaa019</w:t>
      </w:r>
    </w:p>
    <w:p w14:paraId="18D40B2C" w14:textId="77777777" w:rsidR="00AF24DC" w:rsidRPr="00AF24DC" w:rsidRDefault="00AF24DC" w:rsidP="00C746DD">
      <w:pPr>
        <w:pStyle w:val="EndNoteBibliography"/>
        <w:spacing w:line="240" w:lineRule="auto"/>
        <w:ind w:left="720" w:hanging="720"/>
        <w:rPr>
          <w:noProof/>
        </w:rPr>
      </w:pPr>
      <w:r w:rsidRPr="00AF24DC">
        <w:rPr>
          <w:noProof/>
        </w:rPr>
        <w:t xml:space="preserve">Gormley, W. T. (1986). Regulatory Issue Networks in a Federal System. </w:t>
      </w:r>
      <w:r w:rsidRPr="00AF24DC">
        <w:rPr>
          <w:i/>
          <w:noProof/>
        </w:rPr>
        <w:t>Polity, 18</w:t>
      </w:r>
      <w:r w:rsidRPr="00AF24DC">
        <w:rPr>
          <w:noProof/>
        </w:rPr>
        <w:t xml:space="preserve">(4), 595-620. </w:t>
      </w:r>
    </w:p>
    <w:p w14:paraId="32FF9703" w14:textId="77777777" w:rsidR="00AF24DC" w:rsidRPr="00AF24DC" w:rsidRDefault="00AF24DC" w:rsidP="00C746DD">
      <w:pPr>
        <w:pStyle w:val="EndNoteBibliography"/>
        <w:spacing w:line="240" w:lineRule="auto"/>
        <w:ind w:left="720" w:hanging="720"/>
        <w:rPr>
          <w:noProof/>
        </w:rPr>
      </w:pPr>
      <w:r w:rsidRPr="00AF24DC">
        <w:rPr>
          <w:noProof/>
        </w:rPr>
        <w:t xml:space="preserve">Gramsci, A. (1971). </w:t>
      </w:r>
      <w:r w:rsidRPr="00AF24DC">
        <w:rPr>
          <w:i/>
          <w:noProof/>
        </w:rPr>
        <w:t>Selections from the Prison Notebooks of Antonio Gramsci</w:t>
      </w:r>
      <w:r w:rsidRPr="00AF24DC">
        <w:rPr>
          <w:noProof/>
        </w:rPr>
        <w:t>. London: Lawrence &amp; Wishart.</w:t>
      </w:r>
    </w:p>
    <w:p w14:paraId="7ACE031E" w14:textId="77777777" w:rsidR="00AF24DC" w:rsidRPr="00AF24DC" w:rsidRDefault="00AF24DC" w:rsidP="00C746DD">
      <w:pPr>
        <w:pStyle w:val="EndNoteBibliography"/>
        <w:spacing w:line="240" w:lineRule="auto"/>
        <w:ind w:left="720" w:hanging="720"/>
        <w:rPr>
          <w:noProof/>
        </w:rPr>
      </w:pPr>
      <w:r w:rsidRPr="00AF24DC">
        <w:rPr>
          <w:noProof/>
        </w:rPr>
        <w:t xml:space="preserve">Greenland, S. (2017). Invited Commentary: The Need for Cognitive Science in Methodology. </w:t>
      </w:r>
      <w:r w:rsidRPr="00AF24DC">
        <w:rPr>
          <w:i/>
          <w:noProof/>
        </w:rPr>
        <w:t>American Journal of Epidemiology, 186</w:t>
      </w:r>
      <w:r w:rsidRPr="00AF24DC">
        <w:rPr>
          <w:noProof/>
        </w:rPr>
        <w:t>(6), 639-645. doi:10.1093/aje/kwx259</w:t>
      </w:r>
    </w:p>
    <w:p w14:paraId="60BBB41B" w14:textId="77777777" w:rsidR="00AF24DC" w:rsidRPr="00AF24DC" w:rsidRDefault="00AF24DC" w:rsidP="00C746DD">
      <w:pPr>
        <w:pStyle w:val="EndNoteBibliography"/>
        <w:spacing w:line="240" w:lineRule="auto"/>
        <w:ind w:left="720" w:hanging="720"/>
        <w:rPr>
          <w:noProof/>
        </w:rPr>
      </w:pPr>
      <w:r w:rsidRPr="00AF24DC">
        <w:rPr>
          <w:noProof/>
        </w:rPr>
        <w:t xml:space="preserve">Gugerty, M. K. (2017). Shifting Patterns of State Regulation and NGO Self-Regulation in Sub-Saharan Africa. In O. B. Breen, A. Dunn, &amp; M. Sidel (Eds.), </w:t>
      </w:r>
      <w:r w:rsidRPr="00AF24DC">
        <w:rPr>
          <w:i/>
          <w:noProof/>
        </w:rPr>
        <w:t>Regulatory Waves: Comparative Perspectives on State Regulation and Self-Regulation Policies in the Nonprofit Sector</w:t>
      </w:r>
      <w:r w:rsidRPr="00AF24DC">
        <w:rPr>
          <w:noProof/>
        </w:rPr>
        <w:t xml:space="preserve"> (pp. 69-91). Cambridge: Cambridge University Press.</w:t>
      </w:r>
    </w:p>
    <w:p w14:paraId="484E572A" w14:textId="77777777" w:rsidR="00AF24DC" w:rsidRPr="00AF24DC" w:rsidRDefault="00AF24DC" w:rsidP="00C746DD">
      <w:pPr>
        <w:pStyle w:val="EndNoteBibliography"/>
        <w:spacing w:line="240" w:lineRule="auto"/>
        <w:ind w:left="720" w:hanging="720"/>
        <w:rPr>
          <w:noProof/>
        </w:rPr>
      </w:pPr>
      <w:r w:rsidRPr="00AF24DC">
        <w:rPr>
          <w:noProof/>
        </w:rPr>
        <w:t xml:space="preserve">Gyimah-Boadi, E. (1998). African Ambiguities: The Rebirth of African Liberalism. </w:t>
      </w:r>
      <w:r w:rsidRPr="00AF24DC">
        <w:rPr>
          <w:i/>
          <w:noProof/>
        </w:rPr>
        <w:t>Journal of Democracy, 9</w:t>
      </w:r>
      <w:r w:rsidRPr="00AF24DC">
        <w:rPr>
          <w:noProof/>
        </w:rPr>
        <w:t xml:space="preserve">(2), 18-31. </w:t>
      </w:r>
    </w:p>
    <w:p w14:paraId="39CA2DFF" w14:textId="77777777" w:rsidR="00AF24DC" w:rsidRPr="00AF24DC" w:rsidRDefault="00AF24DC" w:rsidP="00C746DD">
      <w:pPr>
        <w:pStyle w:val="EndNoteBibliography"/>
        <w:spacing w:line="240" w:lineRule="auto"/>
        <w:ind w:left="720" w:hanging="720"/>
        <w:rPr>
          <w:noProof/>
        </w:rPr>
      </w:pPr>
      <w:r w:rsidRPr="00AF24DC">
        <w:rPr>
          <w:noProof/>
        </w:rPr>
        <w:t xml:space="preserve">Habermas, J. r. (1962 [1989]). </w:t>
      </w:r>
      <w:r w:rsidRPr="00AF24DC">
        <w:rPr>
          <w:i/>
          <w:noProof/>
        </w:rPr>
        <w:t>The Structural Transformation of the Public Sphere: An Inquiry into a Category of Bourgeois Society</w:t>
      </w:r>
      <w:r w:rsidRPr="00AF24DC">
        <w:rPr>
          <w:noProof/>
        </w:rPr>
        <w:t>. Cambridge: MIT Press.</w:t>
      </w:r>
    </w:p>
    <w:p w14:paraId="45E88BAB" w14:textId="77777777" w:rsidR="00AF24DC" w:rsidRPr="00AF24DC" w:rsidRDefault="00AF24DC" w:rsidP="00C746DD">
      <w:pPr>
        <w:pStyle w:val="EndNoteBibliography"/>
        <w:spacing w:line="240" w:lineRule="auto"/>
        <w:ind w:left="720" w:hanging="720"/>
        <w:rPr>
          <w:noProof/>
        </w:rPr>
      </w:pPr>
      <w:r w:rsidRPr="00AF24DC">
        <w:rPr>
          <w:noProof/>
        </w:rPr>
        <w:t xml:space="preserve">Hadenius, A., &amp; Teorell, J. (2005). Assessing Alternative Indices of Democracy. </w:t>
      </w:r>
      <w:r w:rsidRPr="00AF24DC">
        <w:rPr>
          <w:i/>
          <w:noProof/>
        </w:rPr>
        <w:t>C&amp;M Working Papers, IPSA</w:t>
      </w:r>
      <w:r w:rsidRPr="00AF24DC">
        <w:rPr>
          <w:noProof/>
        </w:rPr>
        <w:t xml:space="preserve">. </w:t>
      </w:r>
    </w:p>
    <w:p w14:paraId="228B0F24" w14:textId="77777777" w:rsidR="00AF24DC" w:rsidRPr="00AF24DC" w:rsidRDefault="00AF24DC" w:rsidP="00C746DD">
      <w:pPr>
        <w:pStyle w:val="EndNoteBibliography"/>
        <w:spacing w:line="240" w:lineRule="auto"/>
        <w:ind w:left="720" w:hanging="720"/>
        <w:rPr>
          <w:noProof/>
        </w:rPr>
      </w:pPr>
      <w:r w:rsidRPr="00AF24DC">
        <w:rPr>
          <w:noProof/>
        </w:rPr>
        <w:t xml:space="preserve">Hanmer, M. J., &amp; Ozan Kalkan, K. (2013). Behind the Curve: Clarifying the Best Approach to Calculating Predicted Probabilities and Marginal Effects from Limited Dependent Variable Models. </w:t>
      </w:r>
      <w:r w:rsidRPr="00AF24DC">
        <w:rPr>
          <w:i/>
          <w:noProof/>
        </w:rPr>
        <w:t>American Journal of Political Science, 57</w:t>
      </w:r>
      <w:r w:rsidRPr="00AF24DC">
        <w:rPr>
          <w:noProof/>
        </w:rPr>
        <w:t>(1), 263-277. doi:10.1111/j.1540-5907.2012.00602.x</w:t>
      </w:r>
    </w:p>
    <w:p w14:paraId="639AB1D7" w14:textId="77777777" w:rsidR="00AF24DC" w:rsidRPr="00AF24DC" w:rsidRDefault="00AF24DC" w:rsidP="00C746DD">
      <w:pPr>
        <w:pStyle w:val="EndNoteBibliography"/>
        <w:spacing w:line="240" w:lineRule="auto"/>
        <w:ind w:left="720" w:hanging="720"/>
        <w:rPr>
          <w:noProof/>
        </w:rPr>
      </w:pPr>
      <w:r w:rsidRPr="00AF24DC">
        <w:rPr>
          <w:noProof/>
        </w:rPr>
        <w:t xml:space="preserve">Hansmann, H. (1980). The Role of Nonprofit Enterprise. </w:t>
      </w:r>
      <w:r w:rsidRPr="00AF24DC">
        <w:rPr>
          <w:i/>
          <w:noProof/>
        </w:rPr>
        <w:t>The Yale Law Journal, 89</w:t>
      </w:r>
      <w:r w:rsidRPr="00AF24DC">
        <w:rPr>
          <w:noProof/>
        </w:rPr>
        <w:t xml:space="preserve">, 835-901. </w:t>
      </w:r>
    </w:p>
    <w:p w14:paraId="45268C2E"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Hansmann, H. (2003). The Role of Trust in Nonprofit Enterprise. In A. Ben-Ner &amp; H. K. Anheier (Eds.), </w:t>
      </w:r>
      <w:r w:rsidRPr="00AF24DC">
        <w:rPr>
          <w:i/>
          <w:noProof/>
        </w:rPr>
        <w:t>The Study of the Nonprofit Enterprise: Theories and Approaches</w:t>
      </w:r>
      <w:r w:rsidRPr="00AF24DC">
        <w:rPr>
          <w:noProof/>
        </w:rPr>
        <w:t xml:space="preserve"> (pp. 115-124). New York, NY: Kluwer Academic/Plenum Publishers.</w:t>
      </w:r>
    </w:p>
    <w:p w14:paraId="14CE5D23" w14:textId="77777777" w:rsidR="00AF24DC" w:rsidRPr="00AF24DC" w:rsidRDefault="00AF24DC" w:rsidP="00C746DD">
      <w:pPr>
        <w:pStyle w:val="EndNoteBibliography"/>
        <w:spacing w:line="240" w:lineRule="auto"/>
        <w:ind w:left="720" w:hanging="720"/>
        <w:rPr>
          <w:noProof/>
        </w:rPr>
      </w:pPr>
      <w:r w:rsidRPr="00AF24DC">
        <w:rPr>
          <w:noProof/>
        </w:rPr>
        <w:t xml:space="preserve">Hathaway, O. A. (2002). Do Human Rights Treaties Make a Difference? </w:t>
      </w:r>
      <w:r w:rsidRPr="00AF24DC">
        <w:rPr>
          <w:i/>
          <w:noProof/>
        </w:rPr>
        <w:t>Faculty Scholarship Series at Yale Law School</w:t>
      </w:r>
      <w:r w:rsidRPr="00AF24DC">
        <w:rPr>
          <w:noProof/>
        </w:rPr>
        <w:t xml:space="preserve">(Paper 839), 1935-2042. </w:t>
      </w:r>
    </w:p>
    <w:p w14:paraId="62FC84BB" w14:textId="77777777" w:rsidR="00AF24DC" w:rsidRPr="00AF24DC" w:rsidRDefault="00AF24DC" w:rsidP="00C746DD">
      <w:pPr>
        <w:pStyle w:val="EndNoteBibliography"/>
        <w:spacing w:line="240" w:lineRule="auto"/>
        <w:ind w:left="720" w:hanging="720"/>
        <w:rPr>
          <w:noProof/>
        </w:rPr>
      </w:pPr>
      <w:r w:rsidRPr="00AF24DC">
        <w:rPr>
          <w:noProof/>
        </w:rPr>
        <w:t xml:space="preserve">Haugerud, A. (1995). </w:t>
      </w:r>
      <w:r w:rsidRPr="00AF24DC">
        <w:rPr>
          <w:i/>
          <w:noProof/>
        </w:rPr>
        <w:t>The Culture of Politics in Modern Kenya</w:t>
      </w:r>
      <w:r w:rsidRPr="00AF24DC">
        <w:rPr>
          <w:noProof/>
        </w:rPr>
        <w:t>. Cambridge: Cambridge University Press.</w:t>
      </w:r>
    </w:p>
    <w:p w14:paraId="2E506806" w14:textId="77777777" w:rsidR="00AF24DC" w:rsidRPr="00AF24DC" w:rsidRDefault="00AF24DC" w:rsidP="00C746DD">
      <w:pPr>
        <w:pStyle w:val="EndNoteBibliography"/>
        <w:spacing w:line="240" w:lineRule="auto"/>
        <w:ind w:left="720" w:hanging="720"/>
        <w:rPr>
          <w:noProof/>
        </w:rPr>
      </w:pPr>
      <w:r w:rsidRPr="00AF24DC">
        <w:rPr>
          <w:noProof/>
        </w:rPr>
        <w:t xml:space="preserve">Head, J. W. (2011). </w:t>
      </w:r>
      <w:r w:rsidRPr="00AF24DC">
        <w:rPr>
          <w:i/>
          <w:noProof/>
        </w:rPr>
        <w:t>Great Legal Traditions: Civil Law, Common Law, and Chinese Law in Historical and Operational Perspective</w:t>
      </w:r>
      <w:r w:rsidRPr="00AF24DC">
        <w:rPr>
          <w:noProof/>
        </w:rPr>
        <w:t>. Durham: Carolina Academic Press.</w:t>
      </w:r>
    </w:p>
    <w:p w14:paraId="300BC9E5" w14:textId="77777777" w:rsidR="00AF24DC" w:rsidRPr="00AF24DC" w:rsidRDefault="00AF24DC" w:rsidP="00C746DD">
      <w:pPr>
        <w:pStyle w:val="EndNoteBibliography"/>
        <w:spacing w:line="240" w:lineRule="auto"/>
        <w:ind w:left="720" w:hanging="720"/>
        <w:rPr>
          <w:noProof/>
        </w:rPr>
      </w:pPr>
      <w:r w:rsidRPr="00AF24DC">
        <w:rPr>
          <w:noProof/>
        </w:rPr>
        <w:t xml:space="preserve">Hegel, G. W. F., &amp; Wood, A. W. (1991). </w:t>
      </w:r>
      <w:r w:rsidRPr="00AF24DC">
        <w:rPr>
          <w:i/>
          <w:noProof/>
        </w:rPr>
        <w:t>Hegel: Elements of the Philosophy of Right</w:t>
      </w:r>
      <w:r w:rsidRPr="00AF24DC">
        <w:rPr>
          <w:noProof/>
        </w:rPr>
        <w:t>. Cambridge: Cambridge University Press.</w:t>
      </w:r>
    </w:p>
    <w:p w14:paraId="5EDC78B7" w14:textId="77777777" w:rsidR="00AF24DC" w:rsidRPr="00AF24DC" w:rsidRDefault="00AF24DC" w:rsidP="00C746DD">
      <w:pPr>
        <w:pStyle w:val="EndNoteBibliography"/>
        <w:spacing w:line="240" w:lineRule="auto"/>
        <w:ind w:left="720" w:hanging="720"/>
        <w:rPr>
          <w:noProof/>
        </w:rPr>
      </w:pPr>
      <w:r w:rsidRPr="00AF24DC">
        <w:rPr>
          <w:noProof/>
        </w:rPr>
        <w:t xml:space="preserve">Hellwig, T., &amp; Samuels, D. (2008). Electoral Accountability and the Variety of Democratic Regimes. </w:t>
      </w:r>
      <w:r w:rsidRPr="00AF24DC">
        <w:rPr>
          <w:i/>
          <w:noProof/>
        </w:rPr>
        <w:t>British Journal of Political Science, 38</w:t>
      </w:r>
      <w:r w:rsidRPr="00AF24DC">
        <w:rPr>
          <w:noProof/>
        </w:rPr>
        <w:t xml:space="preserve">(1), 65-90. </w:t>
      </w:r>
    </w:p>
    <w:p w14:paraId="5D90D16B" w14:textId="77777777" w:rsidR="00AF24DC" w:rsidRPr="00AF24DC" w:rsidRDefault="00AF24DC" w:rsidP="00C746DD">
      <w:pPr>
        <w:pStyle w:val="EndNoteBibliography"/>
        <w:spacing w:line="240" w:lineRule="auto"/>
        <w:ind w:left="720" w:hanging="720"/>
        <w:rPr>
          <w:noProof/>
        </w:rPr>
      </w:pPr>
      <w:r w:rsidRPr="00AF24DC">
        <w:rPr>
          <w:noProof/>
        </w:rPr>
        <w:t xml:space="preserve">Henkin, L. (2000). Human Rights: Ideology and Aspiration, Reality and Prospect. In S. Power &amp; G. T. Allison (Eds.), </w:t>
      </w:r>
      <w:r w:rsidRPr="00AF24DC">
        <w:rPr>
          <w:i/>
          <w:noProof/>
        </w:rPr>
        <w:t>Realizing Human Rights: Moving from Inspiration to Impact</w:t>
      </w:r>
      <w:r w:rsidRPr="00AF24DC">
        <w:rPr>
          <w:noProof/>
        </w:rPr>
        <w:t xml:space="preserve"> (1st ed., pp. 3-38). New York: St. Martin's Press.</w:t>
      </w:r>
    </w:p>
    <w:p w14:paraId="1721F887" w14:textId="77777777" w:rsidR="00AF24DC" w:rsidRPr="00AF24DC" w:rsidRDefault="00AF24DC" w:rsidP="00C746DD">
      <w:pPr>
        <w:pStyle w:val="EndNoteBibliography"/>
        <w:spacing w:line="240" w:lineRule="auto"/>
        <w:ind w:left="720" w:hanging="720"/>
        <w:rPr>
          <w:noProof/>
        </w:rPr>
      </w:pPr>
      <w:r w:rsidRPr="00AF24DC">
        <w:rPr>
          <w:noProof/>
        </w:rPr>
        <w:t xml:space="preserve">Herbst, J. (2000). </w:t>
      </w:r>
      <w:r w:rsidRPr="00AF24DC">
        <w:rPr>
          <w:i/>
          <w:noProof/>
        </w:rPr>
        <w:t>States and Power in Africa: Comparative Lessons in Authority and Control</w:t>
      </w:r>
      <w:r w:rsidRPr="00AF24DC">
        <w:rPr>
          <w:noProof/>
        </w:rPr>
        <w:t>. Princeton: Princeton University Press.</w:t>
      </w:r>
    </w:p>
    <w:p w14:paraId="7E3875EB" w14:textId="7FF975B5" w:rsidR="00AF24DC" w:rsidRPr="00AF24DC" w:rsidRDefault="00AF24DC" w:rsidP="00C746DD">
      <w:pPr>
        <w:pStyle w:val="EndNoteBibliography"/>
        <w:spacing w:line="240" w:lineRule="auto"/>
        <w:ind w:left="720" w:hanging="720"/>
        <w:rPr>
          <w:noProof/>
        </w:rPr>
      </w:pPr>
      <w:r w:rsidRPr="00AF24DC">
        <w:rPr>
          <w:noProof/>
        </w:rPr>
        <w:t xml:space="preserve">Hodenfield, T., &amp; Pegus, C.-M. (2013). </w:t>
      </w:r>
      <w:r w:rsidRPr="00AF24DC">
        <w:rPr>
          <w:i/>
          <w:noProof/>
        </w:rPr>
        <w:t>Mounting Restrictions on Civil Society: The Gap Between Rhetoric and Reality</w:t>
      </w:r>
      <w:r w:rsidRPr="00AF24DC">
        <w:rPr>
          <w:noProof/>
        </w:rPr>
        <w:t xml:space="preserve">. Retrieved from Washington, D.C.: </w:t>
      </w:r>
      <w:hyperlink r:id="rId89" w:history="1">
        <w:r w:rsidRPr="00AF24DC">
          <w:rPr>
            <w:rStyle w:val="Hyperlink"/>
            <w:noProof/>
          </w:rPr>
          <w:t>http://www.civicus.org/images/GlobalTrendsonCivilSocietyRestrictons2013.pdf</w:t>
        </w:r>
      </w:hyperlink>
    </w:p>
    <w:p w14:paraId="36971BCF" w14:textId="77777777" w:rsidR="00AF24DC" w:rsidRPr="00AF24DC" w:rsidRDefault="00AF24DC" w:rsidP="00C746DD">
      <w:pPr>
        <w:pStyle w:val="EndNoteBibliography"/>
        <w:spacing w:line="240" w:lineRule="auto"/>
        <w:ind w:left="720" w:hanging="720"/>
        <w:rPr>
          <w:noProof/>
        </w:rPr>
      </w:pPr>
      <w:r w:rsidRPr="00AF24DC">
        <w:rPr>
          <w:noProof/>
        </w:rPr>
        <w:t xml:space="preserve">Hornsby, C. (2012). </w:t>
      </w:r>
      <w:r w:rsidRPr="00AF24DC">
        <w:rPr>
          <w:i/>
          <w:noProof/>
        </w:rPr>
        <w:t>Kenya: A History Since Independence</w:t>
      </w:r>
      <w:r w:rsidRPr="00AF24DC">
        <w:rPr>
          <w:noProof/>
        </w:rPr>
        <w:t>. London: I. B. Tauris.</w:t>
      </w:r>
    </w:p>
    <w:p w14:paraId="0D1EADA5" w14:textId="77777777" w:rsidR="00AF24DC" w:rsidRPr="00AF24DC" w:rsidRDefault="00AF24DC" w:rsidP="00C746DD">
      <w:pPr>
        <w:pStyle w:val="EndNoteBibliography"/>
        <w:spacing w:line="240" w:lineRule="auto"/>
        <w:ind w:left="720" w:hanging="720"/>
        <w:rPr>
          <w:noProof/>
        </w:rPr>
      </w:pPr>
      <w:r w:rsidRPr="00AF24DC">
        <w:rPr>
          <w:noProof/>
        </w:rPr>
        <w:t xml:space="preserve">Howard, M. M. (2003). </w:t>
      </w:r>
      <w:r w:rsidRPr="00AF24DC">
        <w:rPr>
          <w:i/>
          <w:noProof/>
        </w:rPr>
        <w:t>The Weakness of Civil Society in Post-Communist Europe</w:t>
      </w:r>
      <w:r w:rsidRPr="00AF24DC">
        <w:rPr>
          <w:noProof/>
        </w:rPr>
        <w:t>. Cambridge: Cambridge University Press.</w:t>
      </w:r>
    </w:p>
    <w:p w14:paraId="631131DB" w14:textId="77777777" w:rsidR="00AF24DC" w:rsidRPr="00AF24DC" w:rsidRDefault="00AF24DC" w:rsidP="00C746DD">
      <w:pPr>
        <w:pStyle w:val="EndNoteBibliography"/>
        <w:spacing w:line="240" w:lineRule="auto"/>
        <w:ind w:left="720" w:hanging="720"/>
        <w:rPr>
          <w:noProof/>
        </w:rPr>
      </w:pPr>
      <w:r w:rsidRPr="00AF24DC">
        <w:rPr>
          <w:noProof/>
        </w:rPr>
        <w:t xml:space="preserve">Hyde, S. D., &amp; Marinov, N. (2012). Which Elections Can Be Lost? </w:t>
      </w:r>
      <w:r w:rsidRPr="00AF24DC">
        <w:rPr>
          <w:i/>
          <w:noProof/>
        </w:rPr>
        <w:t>Political Analysis, 20</w:t>
      </w:r>
      <w:r w:rsidRPr="00AF24DC">
        <w:rPr>
          <w:noProof/>
        </w:rPr>
        <w:t xml:space="preserve">(2), 191-210. </w:t>
      </w:r>
    </w:p>
    <w:p w14:paraId="4B8DC98B" w14:textId="5C89D980" w:rsidR="00AF24DC" w:rsidRPr="00AF24DC" w:rsidRDefault="00AF24DC" w:rsidP="00C746DD">
      <w:pPr>
        <w:pStyle w:val="EndNoteBibliography"/>
        <w:spacing w:line="240" w:lineRule="auto"/>
        <w:ind w:left="720" w:hanging="720"/>
        <w:rPr>
          <w:noProof/>
        </w:rPr>
      </w:pPr>
      <w:r w:rsidRPr="00AF24DC">
        <w:rPr>
          <w:noProof/>
        </w:rPr>
        <w:t xml:space="preserve">ICNL. (2009). Global Philanthropy in a Time of Crsis. </w:t>
      </w:r>
      <w:r w:rsidRPr="00AF24DC">
        <w:rPr>
          <w:i/>
          <w:noProof/>
        </w:rPr>
        <w:t>Global Trends in NGO Law: A Quarterly Review of NGO Legal Trends Around the World, 1</w:t>
      </w:r>
      <w:r w:rsidRPr="00AF24DC">
        <w:rPr>
          <w:noProof/>
        </w:rPr>
        <w:t xml:space="preserve">(2), 1-10. Retrieved from </w:t>
      </w:r>
      <w:hyperlink r:id="rId90" w:history="1">
        <w:r w:rsidRPr="00AF24DC">
          <w:rPr>
            <w:rStyle w:val="Hyperlink"/>
            <w:noProof/>
          </w:rPr>
          <w:t>www.icnl.org</w:t>
        </w:r>
      </w:hyperlink>
    </w:p>
    <w:p w14:paraId="5BD55F2B" w14:textId="3A1DDB2F" w:rsidR="00AF24DC" w:rsidRPr="00AF24DC" w:rsidRDefault="00AF24DC" w:rsidP="00C746DD">
      <w:pPr>
        <w:pStyle w:val="EndNoteBibliography"/>
        <w:spacing w:line="240" w:lineRule="auto"/>
        <w:ind w:left="720" w:hanging="720"/>
        <w:rPr>
          <w:noProof/>
        </w:rPr>
      </w:pPr>
      <w:r w:rsidRPr="00AF24DC">
        <w:rPr>
          <w:noProof/>
        </w:rPr>
        <w:t xml:space="preserve">ICNL. (2015). The Right to Freedom of Expression: Restrictions on a Foundational Right. </w:t>
      </w:r>
      <w:r w:rsidRPr="00AF24DC">
        <w:rPr>
          <w:i/>
          <w:noProof/>
        </w:rPr>
        <w:t>Global Trends in NGO Law: A Quarterly Review of NGO Legal Trends Around the World, 6</w:t>
      </w:r>
      <w:r w:rsidRPr="00AF24DC">
        <w:rPr>
          <w:noProof/>
        </w:rPr>
        <w:t xml:space="preserve">(1), 1-28. Retrieved from </w:t>
      </w:r>
      <w:hyperlink r:id="rId91" w:history="1">
        <w:r w:rsidRPr="00AF24DC">
          <w:rPr>
            <w:rStyle w:val="Hyperlink"/>
            <w:noProof/>
          </w:rPr>
          <w:t>www.icnl.org</w:t>
        </w:r>
      </w:hyperlink>
    </w:p>
    <w:p w14:paraId="3BA15118" w14:textId="77777777" w:rsidR="00AF24DC" w:rsidRPr="00AF24DC" w:rsidRDefault="00AF24DC" w:rsidP="00C746DD">
      <w:pPr>
        <w:pStyle w:val="EndNoteBibliography"/>
        <w:spacing w:line="240" w:lineRule="auto"/>
        <w:ind w:left="720" w:hanging="720"/>
        <w:rPr>
          <w:noProof/>
        </w:rPr>
      </w:pPr>
      <w:r w:rsidRPr="00AF24DC">
        <w:rPr>
          <w:noProof/>
        </w:rPr>
        <w:t xml:space="preserve">Ilyana Kuziemko, &amp; Eric Werker. (2006). How Much Is a Seat on the Security Council Worth? Foreign Aid and Bribery at the United Nations. </w:t>
      </w:r>
      <w:r w:rsidRPr="00AF24DC">
        <w:rPr>
          <w:i/>
          <w:noProof/>
        </w:rPr>
        <w:t>Journal of Political Economy, 114</w:t>
      </w:r>
      <w:r w:rsidRPr="00AF24DC">
        <w:rPr>
          <w:noProof/>
        </w:rPr>
        <w:t>(5), 905-930. doi:10.1086/507155</w:t>
      </w:r>
    </w:p>
    <w:p w14:paraId="11B9B3ED" w14:textId="77777777" w:rsidR="00AF24DC" w:rsidRPr="00AF24DC" w:rsidRDefault="00AF24DC" w:rsidP="00C746DD">
      <w:pPr>
        <w:pStyle w:val="EndNoteBibliography"/>
        <w:spacing w:line="240" w:lineRule="auto"/>
        <w:ind w:left="720" w:hanging="720"/>
        <w:rPr>
          <w:noProof/>
        </w:rPr>
      </w:pPr>
      <w:r w:rsidRPr="00AF24DC">
        <w:rPr>
          <w:noProof/>
        </w:rPr>
        <w:t xml:space="preserve">Ingram, H., &amp; Schneider, A. (1990). Improving Implementation Through Framing Smarter Statutes. </w:t>
      </w:r>
      <w:r w:rsidRPr="00AF24DC">
        <w:rPr>
          <w:i/>
          <w:noProof/>
        </w:rPr>
        <w:t>Journal of Public Policy, 10</w:t>
      </w:r>
      <w:r w:rsidRPr="00AF24DC">
        <w:rPr>
          <w:noProof/>
        </w:rPr>
        <w:t>(01), 67-88. doi:10.1017/S0143814X00004682</w:t>
      </w:r>
    </w:p>
    <w:p w14:paraId="34132718" w14:textId="77777777" w:rsidR="00AF24DC" w:rsidRPr="00AF24DC" w:rsidRDefault="00AF24DC" w:rsidP="00C746DD">
      <w:pPr>
        <w:pStyle w:val="EndNoteBibliography"/>
        <w:spacing w:line="240" w:lineRule="auto"/>
        <w:ind w:left="720" w:hanging="720"/>
        <w:rPr>
          <w:noProof/>
        </w:rPr>
      </w:pPr>
      <w:r w:rsidRPr="00AF24DC">
        <w:rPr>
          <w:noProof/>
        </w:rPr>
        <w:t xml:space="preserve">Ingram, H., &amp; Schneider, A. (1991). The Choice of Target Populations. </w:t>
      </w:r>
      <w:r w:rsidRPr="00AF24DC">
        <w:rPr>
          <w:i/>
          <w:noProof/>
        </w:rPr>
        <w:t>Administration &amp; Society, 23</w:t>
      </w:r>
      <w:r w:rsidRPr="00AF24DC">
        <w:rPr>
          <w:noProof/>
        </w:rPr>
        <w:t>(3), 333-356. doi:10.1177/009539979102300304</w:t>
      </w:r>
    </w:p>
    <w:p w14:paraId="145860D6" w14:textId="77777777" w:rsidR="00AF24DC" w:rsidRPr="00AF24DC" w:rsidRDefault="00AF24DC" w:rsidP="00C746DD">
      <w:pPr>
        <w:pStyle w:val="EndNoteBibliography"/>
        <w:spacing w:line="240" w:lineRule="auto"/>
        <w:ind w:left="720" w:hanging="720"/>
        <w:rPr>
          <w:noProof/>
        </w:rPr>
      </w:pPr>
      <w:r w:rsidRPr="00AF24DC">
        <w:rPr>
          <w:noProof/>
        </w:rPr>
        <w:t>International Covenant on Civil and Political Rights (ICCPR), United Nations General Assembly resolution 2200A (XXI) (1966).</w:t>
      </w:r>
    </w:p>
    <w:p w14:paraId="7783EAE4" w14:textId="77777777" w:rsidR="00AF24DC" w:rsidRPr="00AF24DC" w:rsidRDefault="00AF24DC" w:rsidP="00C746DD">
      <w:pPr>
        <w:pStyle w:val="EndNoteBibliography"/>
        <w:spacing w:line="240" w:lineRule="auto"/>
        <w:ind w:left="720" w:hanging="720"/>
        <w:rPr>
          <w:noProof/>
        </w:rPr>
      </w:pPr>
      <w:r w:rsidRPr="00AF24DC">
        <w:rPr>
          <w:noProof/>
        </w:rPr>
        <w:t xml:space="preserve">Joireman, S. F. (2001). Inherited Legal Systems and Effective Rule of Law: Africa and the Colonial Legacy. </w:t>
      </w:r>
      <w:r w:rsidRPr="00AF24DC">
        <w:rPr>
          <w:i/>
          <w:noProof/>
        </w:rPr>
        <w:t>The Journal of Modern African Studies, 39</w:t>
      </w:r>
      <w:r w:rsidRPr="00AF24DC">
        <w:rPr>
          <w:noProof/>
        </w:rPr>
        <w:t xml:space="preserve">(4), 571-596. </w:t>
      </w:r>
    </w:p>
    <w:p w14:paraId="0BB55C39" w14:textId="77777777" w:rsidR="00AF24DC" w:rsidRPr="00AF24DC" w:rsidRDefault="00AF24DC" w:rsidP="00C746DD">
      <w:pPr>
        <w:pStyle w:val="EndNoteBibliography"/>
        <w:spacing w:line="240" w:lineRule="auto"/>
        <w:ind w:left="720" w:hanging="720"/>
        <w:rPr>
          <w:noProof/>
        </w:rPr>
      </w:pPr>
      <w:r w:rsidRPr="00AF24DC">
        <w:rPr>
          <w:noProof/>
        </w:rPr>
        <w:t xml:space="preserve">Jones, B. S. (1994). </w:t>
      </w:r>
      <w:r w:rsidRPr="00AF24DC">
        <w:rPr>
          <w:i/>
          <w:noProof/>
        </w:rPr>
        <w:t>A Longitudinal Perspective on Congressional Elections.</w:t>
      </w:r>
      <w:r w:rsidRPr="00AF24DC">
        <w:rPr>
          <w:noProof/>
        </w:rPr>
        <w:t xml:space="preserve"> Ph. D. dissertation. State University of New York at Stony Brook, </w:t>
      </w:r>
    </w:p>
    <w:p w14:paraId="70D796AC"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Kailitz, S. (2013). Classifying Political Regimes Revisited: Legitimation and Durability. </w:t>
      </w:r>
      <w:r w:rsidRPr="00AF24DC">
        <w:rPr>
          <w:i/>
          <w:noProof/>
        </w:rPr>
        <w:t>Democratization, 20</w:t>
      </w:r>
      <w:r w:rsidRPr="00AF24DC">
        <w:rPr>
          <w:noProof/>
        </w:rPr>
        <w:t>(1), 39-60. doi:10.1080/13510347.2013.738861</w:t>
      </w:r>
    </w:p>
    <w:p w14:paraId="662E0B0F" w14:textId="77777777" w:rsidR="00AF24DC" w:rsidRPr="00AF24DC" w:rsidRDefault="00AF24DC" w:rsidP="00C746DD">
      <w:pPr>
        <w:pStyle w:val="EndNoteBibliography"/>
        <w:spacing w:line="240" w:lineRule="auto"/>
        <w:ind w:left="720" w:hanging="720"/>
        <w:rPr>
          <w:noProof/>
        </w:rPr>
      </w:pPr>
      <w:r w:rsidRPr="00AF24DC">
        <w:rPr>
          <w:noProof/>
        </w:rPr>
        <w:t xml:space="preserve">Kajese, K. (1987). An Agenda of Future Tasks for International and Indigenous NGOs: Views from the South. </w:t>
      </w:r>
      <w:r w:rsidRPr="00AF24DC">
        <w:rPr>
          <w:i/>
          <w:noProof/>
        </w:rPr>
        <w:t>World Development, 15</w:t>
      </w:r>
      <w:r w:rsidRPr="00AF24DC">
        <w:rPr>
          <w:noProof/>
        </w:rPr>
        <w:t>(Supplement), 79-85. doi:10.1016/0305-750X(87)90145-8</w:t>
      </w:r>
    </w:p>
    <w:p w14:paraId="478154A9" w14:textId="42272608" w:rsidR="00AF24DC" w:rsidRPr="00AF24DC" w:rsidRDefault="00AF24DC" w:rsidP="00C746DD">
      <w:pPr>
        <w:pStyle w:val="EndNoteBibliography"/>
        <w:spacing w:line="240" w:lineRule="auto"/>
        <w:ind w:left="720" w:hanging="720"/>
        <w:rPr>
          <w:noProof/>
        </w:rPr>
      </w:pPr>
      <w:r w:rsidRPr="00AF24DC">
        <w:rPr>
          <w:noProof/>
        </w:rPr>
        <w:t xml:space="preserve">Kameri-Mbote, P. (2002). </w:t>
      </w:r>
      <w:r w:rsidRPr="00AF24DC">
        <w:rPr>
          <w:i/>
          <w:noProof/>
        </w:rPr>
        <w:t>The Operational Environment and Constraints for NGOs in Kenya: Strategies for Good Policy and Practice</w:t>
      </w:r>
      <w:r w:rsidRPr="00AF24DC">
        <w:rPr>
          <w:noProof/>
        </w:rPr>
        <w:t xml:space="preserve">. Retrieved from Geneva, Switzerland: </w:t>
      </w:r>
      <w:hyperlink r:id="rId92" w:history="1">
        <w:r w:rsidRPr="00AF24DC">
          <w:rPr>
            <w:rStyle w:val="Hyperlink"/>
            <w:noProof/>
          </w:rPr>
          <w:t>http://www.ielrc.org/content/w0002.pdf</w:t>
        </w:r>
      </w:hyperlink>
    </w:p>
    <w:p w14:paraId="083AEE4F" w14:textId="77777777" w:rsidR="00AF24DC" w:rsidRPr="00AF24DC" w:rsidRDefault="00AF24DC" w:rsidP="00C746DD">
      <w:pPr>
        <w:pStyle w:val="EndNoteBibliography"/>
        <w:spacing w:line="240" w:lineRule="auto"/>
        <w:ind w:left="720" w:hanging="720"/>
        <w:rPr>
          <w:noProof/>
        </w:rPr>
      </w:pPr>
      <w:r w:rsidRPr="00AF24DC">
        <w:rPr>
          <w:noProof/>
        </w:rPr>
        <w:t xml:space="preserve">Kanyinga, K. (2004). Civil Society Formations in Kenya: A Growing Role in Development and Democracy. In D. Okello (Ed.), </w:t>
      </w:r>
      <w:r w:rsidRPr="00AF24DC">
        <w:rPr>
          <w:i/>
          <w:noProof/>
        </w:rPr>
        <w:t>Civil Society in the Third Republic</w:t>
      </w:r>
      <w:r w:rsidRPr="00AF24DC">
        <w:rPr>
          <w:noProof/>
        </w:rPr>
        <w:t xml:space="preserve"> (pp. 9-25). Nairobi: The National Council of NGOs.</w:t>
      </w:r>
    </w:p>
    <w:p w14:paraId="2753489E" w14:textId="77777777" w:rsidR="00AF24DC" w:rsidRPr="00AF24DC" w:rsidRDefault="00AF24DC" w:rsidP="00C746DD">
      <w:pPr>
        <w:pStyle w:val="EndNoteBibliography"/>
        <w:spacing w:line="240" w:lineRule="auto"/>
        <w:ind w:left="720" w:hanging="720"/>
        <w:rPr>
          <w:noProof/>
        </w:rPr>
      </w:pPr>
      <w:r w:rsidRPr="00AF24DC">
        <w:rPr>
          <w:noProof/>
        </w:rPr>
        <w:t xml:space="preserve">Kanyinga, K., Mitullah, W., Odhiambo, W., Sokolowski, S. W., &amp; Salamon, L. M. (2004). Kenya. In L. M. Salamon &amp; S. W. Sokolowski (Eds.), </w:t>
      </w:r>
      <w:r w:rsidRPr="00AF24DC">
        <w:rPr>
          <w:i/>
          <w:noProof/>
        </w:rPr>
        <w:t>Global Civil Society: Dimensions of the Nonprofit Sector, Volume Two</w:t>
      </w:r>
      <w:r w:rsidRPr="00AF24DC">
        <w:rPr>
          <w:noProof/>
        </w:rPr>
        <w:t xml:space="preserve"> (pp. 95-109). Bloomfield, CT: Kumarian Press, Inc.</w:t>
      </w:r>
    </w:p>
    <w:p w14:paraId="060B24BD" w14:textId="77777777" w:rsidR="00AF24DC" w:rsidRPr="00AF24DC" w:rsidRDefault="00AF24DC" w:rsidP="00C746DD">
      <w:pPr>
        <w:pStyle w:val="EndNoteBibliography"/>
        <w:spacing w:line="240" w:lineRule="auto"/>
        <w:ind w:left="720" w:hanging="720"/>
        <w:rPr>
          <w:noProof/>
        </w:rPr>
      </w:pPr>
      <w:r w:rsidRPr="00AF24DC">
        <w:rPr>
          <w:noProof/>
        </w:rPr>
        <w:t xml:space="preserve">Kapiszewski, D., MacLean, L. M., &amp; Read, B. L. (2015). Site-intensive Methods: Ethnography and Participant Observation. In D. Kapiszewski, L. M. MacLean, &amp; B. L. Read (Eds.), </w:t>
      </w:r>
      <w:r w:rsidRPr="00AF24DC">
        <w:rPr>
          <w:i/>
          <w:noProof/>
        </w:rPr>
        <w:t>Field Research in Political Science: Practices and Principles</w:t>
      </w:r>
      <w:r w:rsidRPr="00AF24DC">
        <w:rPr>
          <w:noProof/>
        </w:rPr>
        <w:t xml:space="preserve"> (pp. 234-265). Cambridge, UK: Cambridge University Press.</w:t>
      </w:r>
    </w:p>
    <w:p w14:paraId="65088C62" w14:textId="77777777" w:rsidR="00AF24DC" w:rsidRPr="00AF24DC" w:rsidRDefault="00AF24DC" w:rsidP="00C746DD">
      <w:pPr>
        <w:pStyle w:val="EndNoteBibliography"/>
        <w:spacing w:line="240" w:lineRule="auto"/>
        <w:ind w:left="720" w:hanging="720"/>
        <w:rPr>
          <w:noProof/>
        </w:rPr>
      </w:pPr>
      <w:r w:rsidRPr="00AF24DC">
        <w:rPr>
          <w:noProof/>
        </w:rPr>
        <w:t xml:space="preserve">Katumanga, M. (2004). Civil Society and the Government: Conflict or Cooperation? In D. Okello (Ed.), </w:t>
      </w:r>
      <w:r w:rsidRPr="00AF24DC">
        <w:rPr>
          <w:i/>
          <w:noProof/>
        </w:rPr>
        <w:t>Civil Society in the Third Republic</w:t>
      </w:r>
      <w:r w:rsidRPr="00AF24DC">
        <w:rPr>
          <w:noProof/>
        </w:rPr>
        <w:t xml:space="preserve"> (pp. 43-53). Nairobi: The National Council of NGOs.</w:t>
      </w:r>
    </w:p>
    <w:p w14:paraId="22DC8256" w14:textId="77777777" w:rsidR="00AF24DC" w:rsidRPr="00AF24DC" w:rsidRDefault="00AF24DC" w:rsidP="00C746DD">
      <w:pPr>
        <w:pStyle w:val="EndNoteBibliography"/>
        <w:spacing w:line="240" w:lineRule="auto"/>
        <w:ind w:left="720" w:hanging="720"/>
        <w:rPr>
          <w:noProof/>
        </w:rPr>
      </w:pPr>
      <w:r w:rsidRPr="00AF24DC">
        <w:rPr>
          <w:noProof/>
        </w:rPr>
        <w:t xml:space="preserve">Keck, M. E., &amp; Sikkink, K. (1999). Transnational Advocacy Networks in International and Regional Politics. </w:t>
      </w:r>
      <w:r w:rsidRPr="00AF24DC">
        <w:rPr>
          <w:i/>
          <w:noProof/>
        </w:rPr>
        <w:t>International Social Science Journal, 15</w:t>
      </w:r>
      <w:r w:rsidRPr="00AF24DC">
        <w:rPr>
          <w:noProof/>
        </w:rPr>
        <w:t xml:space="preserve">(159), 89-101. </w:t>
      </w:r>
    </w:p>
    <w:p w14:paraId="6139B3DD" w14:textId="77777777" w:rsidR="00AF24DC" w:rsidRPr="00AF24DC" w:rsidRDefault="00AF24DC" w:rsidP="00C746DD">
      <w:pPr>
        <w:pStyle w:val="EndNoteBibliography"/>
        <w:spacing w:line="240" w:lineRule="auto"/>
        <w:ind w:left="720" w:hanging="720"/>
        <w:rPr>
          <w:noProof/>
        </w:rPr>
      </w:pPr>
      <w:r w:rsidRPr="00AF24DC">
        <w:rPr>
          <w:noProof/>
        </w:rPr>
        <w:t xml:space="preserve">Kenyatta, J. (1964). </w:t>
      </w:r>
      <w:r w:rsidRPr="00AF24DC">
        <w:rPr>
          <w:i/>
          <w:noProof/>
        </w:rPr>
        <w:t>Harambee! The Prime Minister of Kenya's speeches, 1963-1964, from the attainment of internal self-government to the threshold of the Kenya Republic</w:t>
      </w:r>
      <w:r w:rsidRPr="00AF24DC">
        <w:rPr>
          <w:noProof/>
        </w:rPr>
        <w:t>. Nairobi, New York,: Oxford University Press.</w:t>
      </w:r>
    </w:p>
    <w:p w14:paraId="1CFB09E0" w14:textId="77777777" w:rsidR="00AF24DC" w:rsidRPr="00AF24DC" w:rsidRDefault="00AF24DC" w:rsidP="00C746DD">
      <w:pPr>
        <w:pStyle w:val="EndNoteBibliography"/>
        <w:spacing w:line="240" w:lineRule="auto"/>
        <w:ind w:left="720" w:hanging="720"/>
        <w:rPr>
          <w:noProof/>
        </w:rPr>
      </w:pPr>
      <w:r w:rsidRPr="00AF24DC">
        <w:rPr>
          <w:noProof/>
        </w:rPr>
        <w:t xml:space="preserve">Kiai, M. (2012). </w:t>
      </w:r>
      <w:r w:rsidRPr="00AF24DC">
        <w:rPr>
          <w:i/>
          <w:noProof/>
        </w:rPr>
        <w:t>Report of the Special Rapporteur on the Rights to Freedom of Peaceful Assembly and Association</w:t>
      </w:r>
      <w:r w:rsidRPr="00AF24DC">
        <w:rPr>
          <w:noProof/>
        </w:rPr>
        <w:t xml:space="preserve">. Retrieved from United Nations General Assembly: </w:t>
      </w:r>
    </w:p>
    <w:p w14:paraId="0DA5D5CF" w14:textId="53BB8D71" w:rsidR="00AF24DC" w:rsidRPr="00AF24DC" w:rsidRDefault="00AF24DC" w:rsidP="00C746DD">
      <w:pPr>
        <w:pStyle w:val="EndNoteBibliography"/>
        <w:spacing w:line="240" w:lineRule="auto"/>
        <w:ind w:left="720" w:hanging="720"/>
        <w:rPr>
          <w:noProof/>
        </w:rPr>
      </w:pPr>
      <w:r w:rsidRPr="00AF24DC">
        <w:rPr>
          <w:noProof/>
        </w:rPr>
        <w:t xml:space="preserve">Kiai, M., Stern, C., Simons, D., Anderson, G., &amp; Kaguongo, W. (2017). Full text the Freedom of Association Chapter of FOAA Online! – the world’s most user-friendly collection of legal arguments on assembly and association rights. In (Vol. </w:t>
      </w:r>
      <w:hyperlink r:id="rId93" w:history="1">
        <w:r w:rsidRPr="00AF24DC">
          <w:rPr>
            <w:rStyle w:val="Hyperlink"/>
            <w:noProof/>
          </w:rPr>
          <w:t>http://freeassembly.net/foaa-online/</w:t>
        </w:r>
      </w:hyperlink>
      <w:r w:rsidRPr="00AF24DC">
        <w:rPr>
          <w:noProof/>
        </w:rPr>
        <w:t>). Online: United Nations High Commissioner for Human Rights.</w:t>
      </w:r>
    </w:p>
    <w:p w14:paraId="25F5D77B" w14:textId="77777777" w:rsidR="00AF24DC" w:rsidRPr="00AF24DC" w:rsidRDefault="00AF24DC" w:rsidP="00C746DD">
      <w:pPr>
        <w:pStyle w:val="EndNoteBibliography"/>
        <w:spacing w:line="240" w:lineRule="auto"/>
        <w:ind w:left="720" w:hanging="720"/>
        <w:rPr>
          <w:noProof/>
        </w:rPr>
      </w:pPr>
      <w:r w:rsidRPr="00AF24DC">
        <w:rPr>
          <w:noProof/>
        </w:rPr>
        <w:t xml:space="preserve">Kibwana, K. (1992). The Role of a Lawyer in Society Outside the Court. In K. Kibwana (Ed.), </w:t>
      </w:r>
      <w:r w:rsidRPr="00AF24DC">
        <w:rPr>
          <w:i/>
          <w:noProof/>
        </w:rPr>
        <w:t>Law and the Administration of Justice in Kenya</w:t>
      </w:r>
      <w:r w:rsidRPr="00AF24DC">
        <w:rPr>
          <w:noProof/>
        </w:rPr>
        <w:t xml:space="preserve"> (pp. 69-78). Nairobi: The Kenya Section of the International Commission of Jurists (ICJ Kenya).</w:t>
      </w:r>
    </w:p>
    <w:p w14:paraId="12671DF2" w14:textId="77777777" w:rsidR="00AF24DC" w:rsidRPr="00AF24DC" w:rsidRDefault="00AF24DC" w:rsidP="00C746DD">
      <w:pPr>
        <w:pStyle w:val="EndNoteBibliography"/>
        <w:spacing w:line="240" w:lineRule="auto"/>
        <w:ind w:left="720" w:hanging="720"/>
        <w:rPr>
          <w:noProof/>
        </w:rPr>
      </w:pPr>
      <w:r w:rsidRPr="00AF24DC">
        <w:rPr>
          <w:noProof/>
        </w:rPr>
        <w:t xml:space="preserve">King, G. (1989). Event Count Models for International Relations: Generalizations and Applications. </w:t>
      </w:r>
      <w:r w:rsidRPr="00AF24DC">
        <w:rPr>
          <w:i/>
          <w:noProof/>
        </w:rPr>
        <w:t>International Studies Quarterly, 33</w:t>
      </w:r>
      <w:r w:rsidRPr="00AF24DC">
        <w:rPr>
          <w:noProof/>
        </w:rPr>
        <w:t>(2), 123-147. doi:10.2307/2600534</w:t>
      </w:r>
    </w:p>
    <w:p w14:paraId="76645434" w14:textId="77777777" w:rsidR="00AF24DC" w:rsidRPr="00AF24DC" w:rsidRDefault="00AF24DC" w:rsidP="00C746DD">
      <w:pPr>
        <w:pStyle w:val="EndNoteBibliography"/>
        <w:spacing w:line="240" w:lineRule="auto"/>
        <w:ind w:left="720" w:hanging="720"/>
        <w:rPr>
          <w:noProof/>
        </w:rPr>
      </w:pPr>
      <w:r w:rsidRPr="00AF24DC">
        <w:rPr>
          <w:noProof/>
        </w:rPr>
        <w:t xml:space="preserve">King, G., Keohane, R. O., &amp; Verba, S. (1994). </w:t>
      </w:r>
      <w:r w:rsidRPr="00AF24DC">
        <w:rPr>
          <w:i/>
          <w:noProof/>
        </w:rPr>
        <w:t>Designing Social Inquiry: Scientific Inference in Qualitative Research</w:t>
      </w:r>
      <w:r w:rsidRPr="00AF24DC">
        <w:rPr>
          <w:noProof/>
        </w:rPr>
        <w:t>. Princeton, NJ: Princeton University Press.</w:t>
      </w:r>
    </w:p>
    <w:p w14:paraId="3FF3DA80" w14:textId="77777777" w:rsidR="00AF24DC" w:rsidRPr="00AF24DC" w:rsidRDefault="00AF24DC" w:rsidP="00C746DD">
      <w:pPr>
        <w:pStyle w:val="EndNoteBibliography"/>
        <w:spacing w:line="240" w:lineRule="auto"/>
        <w:ind w:left="720" w:hanging="720"/>
        <w:rPr>
          <w:noProof/>
        </w:rPr>
      </w:pPr>
      <w:r w:rsidRPr="00AF24DC">
        <w:rPr>
          <w:noProof/>
        </w:rPr>
        <w:t xml:space="preserve">King, G., &amp; Zeng, L. (2001). Logistic Regression in Rare Events Data. </w:t>
      </w:r>
      <w:r w:rsidRPr="00AF24DC">
        <w:rPr>
          <w:i/>
          <w:noProof/>
        </w:rPr>
        <w:t>Political Analysis, 9</w:t>
      </w:r>
      <w:r w:rsidRPr="00AF24DC">
        <w:rPr>
          <w:noProof/>
        </w:rPr>
        <w:t>(2), 137-163. doi:10.1093/oxfordjournals.pan.a004868</w:t>
      </w:r>
    </w:p>
    <w:p w14:paraId="1AD39319" w14:textId="77777777" w:rsidR="00AF24DC" w:rsidRPr="00AF24DC" w:rsidRDefault="00AF24DC" w:rsidP="00C746DD">
      <w:pPr>
        <w:pStyle w:val="EndNoteBibliography"/>
        <w:spacing w:line="240" w:lineRule="auto"/>
        <w:ind w:left="720" w:hanging="720"/>
        <w:rPr>
          <w:noProof/>
        </w:rPr>
      </w:pPr>
      <w:r w:rsidRPr="00AF24DC">
        <w:rPr>
          <w:noProof/>
        </w:rPr>
        <w:t xml:space="preserve">Kingdon, J. W. (1984). </w:t>
      </w:r>
      <w:r w:rsidRPr="00AF24DC">
        <w:rPr>
          <w:i/>
          <w:noProof/>
        </w:rPr>
        <w:t>Agendas, Alternatives, and Public Policies</w:t>
      </w:r>
      <w:r w:rsidRPr="00AF24DC">
        <w:rPr>
          <w:noProof/>
        </w:rPr>
        <w:t>. Boston, MA: Little, Brown.</w:t>
      </w:r>
    </w:p>
    <w:p w14:paraId="51C9151F" w14:textId="77777777" w:rsidR="00AF24DC" w:rsidRPr="00AF24DC" w:rsidRDefault="00AF24DC" w:rsidP="00C746DD">
      <w:pPr>
        <w:pStyle w:val="EndNoteBibliography"/>
        <w:spacing w:line="240" w:lineRule="auto"/>
        <w:ind w:left="720" w:hanging="720"/>
        <w:rPr>
          <w:noProof/>
        </w:rPr>
      </w:pPr>
      <w:r w:rsidRPr="00AF24DC">
        <w:rPr>
          <w:noProof/>
        </w:rPr>
        <w:t xml:space="preserve">Kiondo, A., Ndumbaro, L., Sokolowski, S. W., &amp; Salamon, L. M. (2004). Tanzania. In L. M. Salamon &amp; S. W. Sokolowski (Eds.), </w:t>
      </w:r>
      <w:r w:rsidRPr="00AF24DC">
        <w:rPr>
          <w:i/>
          <w:noProof/>
        </w:rPr>
        <w:t>Global Civil Society: Dimensions of the Nonprofit Sector, Volume Two</w:t>
      </w:r>
      <w:r w:rsidRPr="00AF24DC">
        <w:rPr>
          <w:noProof/>
        </w:rPr>
        <w:t xml:space="preserve"> (pp. 126-139). Bloomfield, CT: Kumarian Press, Inc.</w:t>
      </w:r>
    </w:p>
    <w:p w14:paraId="212E6A01"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Kiser, L. L., &amp; Ostrom, E. (1982). The Three Worlds of Action: A Metatheoretical Synthesis of Institutional Approaches. In E. Ostrom (Ed.), </w:t>
      </w:r>
      <w:r w:rsidRPr="00AF24DC">
        <w:rPr>
          <w:i/>
          <w:noProof/>
        </w:rPr>
        <w:t>Strategies of Political Inquiry</w:t>
      </w:r>
      <w:r w:rsidRPr="00AF24DC">
        <w:rPr>
          <w:noProof/>
        </w:rPr>
        <w:t xml:space="preserve"> (pp. 179-222). Beverly Hills: Sage Publications.</w:t>
      </w:r>
    </w:p>
    <w:p w14:paraId="531F283E" w14:textId="77777777" w:rsidR="00AF24DC" w:rsidRPr="00AF24DC" w:rsidRDefault="00AF24DC" w:rsidP="00C746DD">
      <w:pPr>
        <w:pStyle w:val="EndNoteBibliography"/>
        <w:spacing w:line="240" w:lineRule="auto"/>
        <w:ind w:left="720" w:hanging="720"/>
        <w:rPr>
          <w:noProof/>
        </w:rPr>
      </w:pPr>
      <w:r w:rsidRPr="00AF24DC">
        <w:rPr>
          <w:noProof/>
        </w:rPr>
        <w:t xml:space="preserve">Klerman, D. M., Mahoney, P. G., Spamann, H., &amp; Weinstein, M. I. (2011). Legal Origin or Colonial History? </w:t>
      </w:r>
      <w:r w:rsidRPr="00AF24DC">
        <w:rPr>
          <w:i/>
          <w:noProof/>
        </w:rPr>
        <w:t>Journal of Legal Analysis, 3</w:t>
      </w:r>
      <w:r w:rsidRPr="00AF24DC">
        <w:rPr>
          <w:noProof/>
        </w:rPr>
        <w:t>(2), 379-409. doi:10.1093/jla/lar002</w:t>
      </w:r>
    </w:p>
    <w:p w14:paraId="346AECBD" w14:textId="77777777" w:rsidR="00AF24DC" w:rsidRPr="00AF24DC" w:rsidRDefault="00AF24DC" w:rsidP="00C746DD">
      <w:pPr>
        <w:pStyle w:val="EndNoteBibliography"/>
        <w:spacing w:line="240" w:lineRule="auto"/>
        <w:ind w:left="720" w:hanging="720"/>
        <w:rPr>
          <w:noProof/>
        </w:rPr>
      </w:pPr>
      <w:r w:rsidRPr="00AF24DC">
        <w:rPr>
          <w:noProof/>
        </w:rPr>
        <w:t xml:space="preserve">Kragelund, P. (2008). The Return of Non-DAC Donors to Africa: New Prospects for African Development? </w:t>
      </w:r>
      <w:r w:rsidRPr="00AF24DC">
        <w:rPr>
          <w:i/>
          <w:noProof/>
        </w:rPr>
        <w:t>Development Policy Review, 26</w:t>
      </w:r>
      <w:r w:rsidRPr="00AF24DC">
        <w:rPr>
          <w:noProof/>
        </w:rPr>
        <w:t>(5), 555-584. doi:10.1111/j.1467-7679.2008.00423.x</w:t>
      </w:r>
    </w:p>
    <w:p w14:paraId="4219E4AE" w14:textId="77777777" w:rsidR="00AF24DC" w:rsidRPr="00AF24DC" w:rsidRDefault="00AF24DC" w:rsidP="00C746DD">
      <w:pPr>
        <w:pStyle w:val="EndNoteBibliography"/>
        <w:spacing w:line="240" w:lineRule="auto"/>
        <w:ind w:left="720" w:hanging="720"/>
        <w:rPr>
          <w:noProof/>
        </w:rPr>
      </w:pPr>
      <w:r w:rsidRPr="00AF24DC">
        <w:rPr>
          <w:noProof/>
        </w:rPr>
        <w:t xml:space="preserve">Kreitzer, R. J. (2015). Politics and Morality in State Abortion Policy. </w:t>
      </w:r>
      <w:r w:rsidRPr="00AF24DC">
        <w:rPr>
          <w:i/>
          <w:noProof/>
        </w:rPr>
        <w:t>State Politics &amp; Policy Quarterly, 15</w:t>
      </w:r>
      <w:r w:rsidRPr="00AF24DC">
        <w:rPr>
          <w:noProof/>
        </w:rPr>
        <w:t>(1), 41-66. doi:10.1177/1532440014561868</w:t>
      </w:r>
    </w:p>
    <w:p w14:paraId="551C563C" w14:textId="77777777" w:rsidR="00AF24DC" w:rsidRPr="00AF24DC" w:rsidRDefault="00AF24DC" w:rsidP="00C746DD">
      <w:pPr>
        <w:pStyle w:val="EndNoteBibliography"/>
        <w:spacing w:line="240" w:lineRule="auto"/>
        <w:ind w:left="720" w:hanging="720"/>
        <w:rPr>
          <w:noProof/>
        </w:rPr>
      </w:pPr>
      <w:r w:rsidRPr="00AF24DC">
        <w:rPr>
          <w:noProof/>
        </w:rPr>
        <w:t xml:space="preserve">Kreitzer, R. J., &amp; Boehmke, F. J. (2016). Modeling Heterogeneity in Pooled Event History Analysis. </w:t>
      </w:r>
      <w:r w:rsidRPr="00AF24DC">
        <w:rPr>
          <w:i/>
          <w:noProof/>
        </w:rPr>
        <w:t>State Politics &amp; Policy Quarterly, 16</w:t>
      </w:r>
      <w:r w:rsidRPr="00AF24DC">
        <w:rPr>
          <w:noProof/>
        </w:rPr>
        <w:t xml:space="preserve">(1), 121-141. </w:t>
      </w:r>
    </w:p>
    <w:p w14:paraId="1A906ACF" w14:textId="77777777" w:rsidR="00AF24DC" w:rsidRPr="00AF24DC" w:rsidRDefault="00AF24DC" w:rsidP="00C746DD">
      <w:pPr>
        <w:pStyle w:val="EndNoteBibliography"/>
        <w:spacing w:line="240" w:lineRule="auto"/>
        <w:ind w:left="720" w:hanging="720"/>
        <w:rPr>
          <w:noProof/>
        </w:rPr>
      </w:pPr>
      <w:r w:rsidRPr="00AF24DC">
        <w:rPr>
          <w:noProof/>
        </w:rPr>
        <w:t xml:space="preserve">Langmore, J., &amp; Farrall, J. (2016). Can Elected Members Make a Difference in the UN Security Council? Australia's Experience in 2013-2014. </w:t>
      </w:r>
      <w:r w:rsidRPr="00AF24DC">
        <w:rPr>
          <w:i/>
          <w:noProof/>
        </w:rPr>
        <w:t>Global Governance, 22</w:t>
      </w:r>
      <w:r w:rsidRPr="00AF24DC">
        <w:rPr>
          <w:noProof/>
        </w:rPr>
        <w:t xml:space="preserve">(1), 59-77. </w:t>
      </w:r>
    </w:p>
    <w:p w14:paraId="5B98AEEB" w14:textId="77777777" w:rsidR="00AF24DC" w:rsidRPr="00AF24DC" w:rsidRDefault="00AF24DC" w:rsidP="00C746DD">
      <w:pPr>
        <w:pStyle w:val="EndNoteBibliography"/>
        <w:spacing w:line="240" w:lineRule="auto"/>
        <w:ind w:left="720" w:hanging="720"/>
        <w:rPr>
          <w:noProof/>
        </w:rPr>
      </w:pPr>
      <w:r w:rsidRPr="00AF24DC">
        <w:rPr>
          <w:noProof/>
        </w:rPr>
        <w:t xml:space="preserve">Levitsky, S., &amp; Way, L. (2002). The Rise of Competitive Authoritarianism. </w:t>
      </w:r>
      <w:r w:rsidRPr="00AF24DC">
        <w:rPr>
          <w:i/>
          <w:noProof/>
        </w:rPr>
        <w:t>Journal of Democracy, 13</w:t>
      </w:r>
      <w:r w:rsidRPr="00AF24DC">
        <w:rPr>
          <w:noProof/>
        </w:rPr>
        <w:t xml:space="preserve">(2), 51-65. </w:t>
      </w:r>
    </w:p>
    <w:p w14:paraId="13EBEE58" w14:textId="77777777" w:rsidR="00AF24DC" w:rsidRPr="00AF24DC" w:rsidRDefault="00AF24DC" w:rsidP="00C746DD">
      <w:pPr>
        <w:pStyle w:val="EndNoteBibliography"/>
        <w:spacing w:line="240" w:lineRule="auto"/>
        <w:ind w:left="720" w:hanging="720"/>
        <w:rPr>
          <w:noProof/>
        </w:rPr>
      </w:pPr>
      <w:r w:rsidRPr="00AF24DC">
        <w:rPr>
          <w:noProof/>
        </w:rPr>
        <w:t xml:space="preserve">Levitsky, S., &amp; Way, L. (2010). </w:t>
      </w:r>
      <w:r w:rsidRPr="00AF24DC">
        <w:rPr>
          <w:i/>
          <w:noProof/>
        </w:rPr>
        <w:t>Competitive Authoritarianism: Hybrid Regimes after the Cold War</w:t>
      </w:r>
      <w:r w:rsidRPr="00AF24DC">
        <w:rPr>
          <w:noProof/>
        </w:rPr>
        <w:t>. New York: Cambridge University Press.</w:t>
      </w:r>
    </w:p>
    <w:p w14:paraId="5C46DEC2" w14:textId="77777777" w:rsidR="00AF24DC" w:rsidRPr="00AF24DC" w:rsidRDefault="00AF24DC" w:rsidP="00C746DD">
      <w:pPr>
        <w:pStyle w:val="EndNoteBibliography"/>
        <w:spacing w:line="240" w:lineRule="auto"/>
        <w:ind w:left="720" w:hanging="720"/>
        <w:rPr>
          <w:noProof/>
        </w:rPr>
      </w:pPr>
      <w:r w:rsidRPr="00AF24DC">
        <w:rPr>
          <w:noProof/>
        </w:rPr>
        <w:t xml:space="preserve">Lewis, D. (2013). Civil Society and the Authoritarian State: Cooperation, Contestation and Discourse. </w:t>
      </w:r>
      <w:r w:rsidRPr="00AF24DC">
        <w:rPr>
          <w:i/>
          <w:noProof/>
        </w:rPr>
        <w:t>Journal of Civil Society, 9</w:t>
      </w:r>
      <w:r w:rsidRPr="00AF24DC">
        <w:rPr>
          <w:noProof/>
        </w:rPr>
        <w:t>(3), 325-340. doi:10.1080/17448689.2013.818767</w:t>
      </w:r>
    </w:p>
    <w:p w14:paraId="13D7C14D" w14:textId="77777777" w:rsidR="00AF24DC" w:rsidRPr="00AF24DC" w:rsidRDefault="00AF24DC" w:rsidP="00C746DD">
      <w:pPr>
        <w:pStyle w:val="EndNoteBibliography"/>
        <w:spacing w:line="240" w:lineRule="auto"/>
        <w:ind w:left="720" w:hanging="720"/>
        <w:rPr>
          <w:noProof/>
        </w:rPr>
      </w:pPr>
      <w:r w:rsidRPr="00AF24DC">
        <w:rPr>
          <w:noProof/>
        </w:rPr>
        <w:t xml:space="preserve">Lim, A., &amp; Tsutsui, K. (2012). Globalization and Commitment in Corporate Social Responsibility:Cross-National Analyses of Institutional and Political-Economy Effects. </w:t>
      </w:r>
      <w:r w:rsidRPr="00AF24DC">
        <w:rPr>
          <w:i/>
          <w:noProof/>
        </w:rPr>
        <w:t>American Sociological Review, 77</w:t>
      </w:r>
      <w:r w:rsidRPr="00AF24DC">
        <w:rPr>
          <w:noProof/>
        </w:rPr>
        <w:t>(1), 69-98. doi:10.1177/0003122411432701</w:t>
      </w:r>
    </w:p>
    <w:p w14:paraId="6AE8E7E9" w14:textId="77777777" w:rsidR="00AF24DC" w:rsidRPr="00AF24DC" w:rsidRDefault="00AF24DC" w:rsidP="00C746DD">
      <w:pPr>
        <w:pStyle w:val="EndNoteBibliography"/>
        <w:spacing w:line="240" w:lineRule="auto"/>
        <w:ind w:left="720" w:hanging="720"/>
        <w:rPr>
          <w:noProof/>
        </w:rPr>
      </w:pPr>
      <w:r w:rsidRPr="00AF24DC">
        <w:rPr>
          <w:noProof/>
        </w:rPr>
        <w:t xml:space="preserve">Lindblom, C. E. (1959). The Science of 'Muddling Through'. </w:t>
      </w:r>
      <w:r w:rsidRPr="00AF24DC">
        <w:rPr>
          <w:i/>
          <w:noProof/>
        </w:rPr>
        <w:t>Public Administration Review, 19</w:t>
      </w:r>
      <w:r w:rsidRPr="00AF24DC">
        <w:rPr>
          <w:noProof/>
        </w:rPr>
        <w:t xml:space="preserve">(2), 79-88. </w:t>
      </w:r>
    </w:p>
    <w:p w14:paraId="648D689C" w14:textId="77777777" w:rsidR="00AF24DC" w:rsidRPr="00AF24DC" w:rsidRDefault="00AF24DC" w:rsidP="00C746DD">
      <w:pPr>
        <w:pStyle w:val="EndNoteBibliography"/>
        <w:spacing w:line="240" w:lineRule="auto"/>
        <w:ind w:left="720" w:hanging="720"/>
        <w:rPr>
          <w:noProof/>
        </w:rPr>
      </w:pPr>
      <w:r w:rsidRPr="00AF24DC">
        <w:rPr>
          <w:noProof/>
        </w:rPr>
        <w:t xml:space="preserve">Linz, J. J., &amp; Stepan, A. C. (1978). </w:t>
      </w:r>
      <w:r w:rsidRPr="00AF24DC">
        <w:rPr>
          <w:i/>
          <w:noProof/>
        </w:rPr>
        <w:t>The Breakdown of Democratic Regimes: Crisis, Breakdown, and Reequilibration</w:t>
      </w:r>
      <w:r w:rsidRPr="00AF24DC">
        <w:rPr>
          <w:noProof/>
        </w:rPr>
        <w:t>. Baltimore: Johns Hopkins University Press.</w:t>
      </w:r>
    </w:p>
    <w:p w14:paraId="34B1DD37" w14:textId="77777777" w:rsidR="00AF24DC" w:rsidRPr="00AF24DC" w:rsidRDefault="00AF24DC" w:rsidP="00C746DD">
      <w:pPr>
        <w:pStyle w:val="EndNoteBibliography"/>
        <w:spacing w:line="240" w:lineRule="auto"/>
        <w:ind w:left="720" w:hanging="720"/>
        <w:rPr>
          <w:noProof/>
        </w:rPr>
      </w:pPr>
      <w:r w:rsidRPr="00AF24DC">
        <w:rPr>
          <w:noProof/>
        </w:rPr>
        <w:t xml:space="preserve">Linz, J. J., &amp; Stepan, A. C. (1996). </w:t>
      </w:r>
      <w:r w:rsidRPr="00AF24DC">
        <w:rPr>
          <w:i/>
          <w:noProof/>
        </w:rPr>
        <w:t>Problems of Democratic Transition and Consolidation: Southern Europe, South America, and Post-Communist Europe</w:t>
      </w:r>
      <w:r w:rsidRPr="00AF24DC">
        <w:rPr>
          <w:noProof/>
        </w:rPr>
        <w:t>. Baltimore: Johns Hopkins University Press.</w:t>
      </w:r>
    </w:p>
    <w:p w14:paraId="23AAE582" w14:textId="77777777" w:rsidR="00AF24DC" w:rsidRPr="00AF24DC" w:rsidRDefault="00AF24DC" w:rsidP="00C746DD">
      <w:pPr>
        <w:pStyle w:val="EndNoteBibliography"/>
        <w:spacing w:line="240" w:lineRule="auto"/>
        <w:ind w:left="720" w:hanging="720"/>
        <w:rPr>
          <w:noProof/>
        </w:rPr>
      </w:pPr>
      <w:r w:rsidRPr="00AF24DC">
        <w:rPr>
          <w:noProof/>
        </w:rPr>
        <w:t xml:space="preserve">Linzer, D. A., &amp; Staton, J. K. (2015). A Global Measure of Judicial Independence, 1948–2012. </w:t>
      </w:r>
      <w:r w:rsidRPr="00AF24DC">
        <w:rPr>
          <w:i/>
          <w:noProof/>
        </w:rPr>
        <w:t>Journal of Law and Courts, 3</w:t>
      </w:r>
      <w:r w:rsidRPr="00AF24DC">
        <w:rPr>
          <w:noProof/>
        </w:rPr>
        <w:t>(2), 223-256. doi:10.1086/682150</w:t>
      </w:r>
    </w:p>
    <w:p w14:paraId="6584A69F" w14:textId="77777777" w:rsidR="00AF24DC" w:rsidRPr="00AF24DC" w:rsidRDefault="00AF24DC" w:rsidP="00C746DD">
      <w:pPr>
        <w:pStyle w:val="EndNoteBibliography"/>
        <w:spacing w:line="240" w:lineRule="auto"/>
        <w:ind w:left="720" w:hanging="720"/>
        <w:rPr>
          <w:noProof/>
        </w:rPr>
      </w:pPr>
      <w:r w:rsidRPr="00AF24DC">
        <w:rPr>
          <w:noProof/>
        </w:rPr>
        <w:t xml:space="preserve">Lipset, S. M. (1960). </w:t>
      </w:r>
      <w:r w:rsidRPr="00AF24DC">
        <w:rPr>
          <w:i/>
          <w:noProof/>
        </w:rPr>
        <w:t>Political Man: The Social Bases of Politics</w:t>
      </w:r>
      <w:r w:rsidRPr="00AF24DC">
        <w:rPr>
          <w:noProof/>
        </w:rPr>
        <w:t xml:space="preserve"> (1st ed.). Garden City, NY: Doubleday.</w:t>
      </w:r>
    </w:p>
    <w:p w14:paraId="6823A5BE" w14:textId="77777777" w:rsidR="00AF24DC" w:rsidRPr="00AF24DC" w:rsidRDefault="00AF24DC" w:rsidP="00C746DD">
      <w:pPr>
        <w:pStyle w:val="EndNoteBibliography"/>
        <w:spacing w:line="240" w:lineRule="auto"/>
        <w:ind w:left="720" w:hanging="720"/>
        <w:rPr>
          <w:noProof/>
        </w:rPr>
      </w:pPr>
      <w:r w:rsidRPr="00AF24DC">
        <w:rPr>
          <w:noProof/>
        </w:rPr>
        <w:t>Long, J. S. (1997). Regression Models for Categorical and Limited Dependent Variables. In. Thousand Oaks: Sage Publications.</w:t>
      </w:r>
    </w:p>
    <w:p w14:paraId="2F556CDC" w14:textId="77777777" w:rsidR="00AF24DC" w:rsidRPr="00AF24DC" w:rsidRDefault="00AF24DC" w:rsidP="00C746DD">
      <w:pPr>
        <w:pStyle w:val="EndNoteBibliography"/>
        <w:spacing w:line="240" w:lineRule="auto"/>
        <w:ind w:left="720" w:hanging="720"/>
        <w:rPr>
          <w:noProof/>
        </w:rPr>
      </w:pPr>
      <w:r w:rsidRPr="00AF24DC">
        <w:rPr>
          <w:noProof/>
        </w:rPr>
        <w:t xml:space="preserve">Long, J. S., &amp; Freese, J. (2014). </w:t>
      </w:r>
      <w:r w:rsidRPr="00AF24DC">
        <w:rPr>
          <w:i/>
          <w:noProof/>
        </w:rPr>
        <w:t>Regression Models for Categorical Dependent Variables Using Stata</w:t>
      </w:r>
      <w:r w:rsidRPr="00AF24DC">
        <w:rPr>
          <w:noProof/>
        </w:rPr>
        <w:t xml:space="preserve"> (3rd ed.). College Station, TX: Stata Press Publication, StataCorp LLP.</w:t>
      </w:r>
    </w:p>
    <w:p w14:paraId="15E50C0D" w14:textId="77777777" w:rsidR="00AF24DC" w:rsidRPr="00AF24DC" w:rsidRDefault="00AF24DC" w:rsidP="00C746DD">
      <w:pPr>
        <w:pStyle w:val="EndNoteBibliography"/>
        <w:spacing w:line="240" w:lineRule="auto"/>
        <w:ind w:left="720" w:hanging="720"/>
        <w:rPr>
          <w:noProof/>
        </w:rPr>
      </w:pPr>
      <w:r w:rsidRPr="00AF24DC">
        <w:rPr>
          <w:noProof/>
        </w:rPr>
        <w:t xml:space="preserve">Lorch, J. (2006). Civil Society under Authoritarian Rule: The Case of Myanmar. </w:t>
      </w:r>
      <w:r w:rsidRPr="00AF24DC">
        <w:rPr>
          <w:i/>
          <w:noProof/>
        </w:rPr>
        <w:t>Journal of Current Southeast Asian Affairs, 25</w:t>
      </w:r>
      <w:r w:rsidRPr="00AF24DC">
        <w:rPr>
          <w:noProof/>
        </w:rPr>
        <w:t xml:space="preserve">(2), 3-38. </w:t>
      </w:r>
    </w:p>
    <w:p w14:paraId="61EF798B" w14:textId="77777777" w:rsidR="00AF24DC" w:rsidRPr="00AF24DC" w:rsidRDefault="00AF24DC" w:rsidP="00C746DD">
      <w:pPr>
        <w:pStyle w:val="EndNoteBibliography"/>
        <w:spacing w:line="240" w:lineRule="auto"/>
        <w:ind w:left="720" w:hanging="720"/>
        <w:rPr>
          <w:noProof/>
        </w:rPr>
      </w:pPr>
      <w:r w:rsidRPr="00AF24DC">
        <w:rPr>
          <w:noProof/>
        </w:rPr>
        <w:t xml:space="preserve">Lorch, J., &amp; Bunk, B. (2017). Using Civil Society as an Authoritarian Legitimation Strategy: Algeria and Mozambique in Comparative Perspective. </w:t>
      </w:r>
      <w:r w:rsidRPr="00AF24DC">
        <w:rPr>
          <w:i/>
          <w:noProof/>
        </w:rPr>
        <w:t>Democratization, 24</w:t>
      </w:r>
      <w:r w:rsidRPr="00AF24DC">
        <w:rPr>
          <w:noProof/>
        </w:rPr>
        <w:t>(6), 987-1005. doi:10.1080/13510347.2016.1256285</w:t>
      </w:r>
    </w:p>
    <w:p w14:paraId="5EBBE67A" w14:textId="77777777" w:rsidR="00AF24DC" w:rsidRPr="00AF24DC" w:rsidRDefault="00AF24DC" w:rsidP="00C746DD">
      <w:pPr>
        <w:pStyle w:val="EndNoteBibliography"/>
        <w:spacing w:line="240" w:lineRule="auto"/>
        <w:ind w:left="720" w:hanging="720"/>
        <w:rPr>
          <w:noProof/>
        </w:rPr>
      </w:pPr>
      <w:r w:rsidRPr="00AF24DC">
        <w:rPr>
          <w:noProof/>
        </w:rPr>
        <w:t xml:space="preserve">Lowi, T. J. (1964). American Business, Public Policy, Case-Studies, and Political Theory. </w:t>
      </w:r>
      <w:r w:rsidRPr="00AF24DC">
        <w:rPr>
          <w:i/>
          <w:noProof/>
        </w:rPr>
        <w:t>World Politics, 16</w:t>
      </w:r>
      <w:r w:rsidRPr="00AF24DC">
        <w:rPr>
          <w:noProof/>
        </w:rPr>
        <w:t xml:space="preserve">(4), 677-715. </w:t>
      </w:r>
    </w:p>
    <w:p w14:paraId="4992DD41"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Lowi, T. J. (1972). Four Systems of Policy, Politics, and Choice. </w:t>
      </w:r>
      <w:r w:rsidRPr="00AF24DC">
        <w:rPr>
          <w:i/>
          <w:noProof/>
        </w:rPr>
        <w:t>Public Administration Review, 32</w:t>
      </w:r>
      <w:r w:rsidRPr="00AF24DC">
        <w:rPr>
          <w:noProof/>
        </w:rPr>
        <w:t>(4), 298-310. doi:10.2307/974990</w:t>
      </w:r>
    </w:p>
    <w:p w14:paraId="5F3631BD" w14:textId="21792435" w:rsidR="00AF24DC" w:rsidRPr="00AF24DC" w:rsidRDefault="00AF24DC" w:rsidP="00C746DD">
      <w:pPr>
        <w:pStyle w:val="EndNoteBibliography"/>
        <w:spacing w:line="240" w:lineRule="auto"/>
        <w:ind w:left="720" w:hanging="720"/>
        <w:rPr>
          <w:noProof/>
        </w:rPr>
      </w:pPr>
      <w:r w:rsidRPr="00AF24DC">
        <w:rPr>
          <w:noProof/>
        </w:rPr>
        <w:t xml:space="preserve">Lührmann, A., Maerz, S. F., Grahn, S., Alizada, N., Gastaldi, L., Hellmeier, S., . . . Lindberg, S. I. (2020). </w:t>
      </w:r>
      <w:r w:rsidRPr="00AF24DC">
        <w:rPr>
          <w:i/>
          <w:noProof/>
        </w:rPr>
        <w:t>Autocratization Surges – Resistance Grows. Democracy Report 2020.</w:t>
      </w:r>
      <w:r w:rsidRPr="00AF24DC">
        <w:rPr>
          <w:noProof/>
        </w:rPr>
        <w:t xml:space="preserve"> Retrieved from Gothenburg, Sweden: </w:t>
      </w:r>
      <w:hyperlink r:id="rId94" w:history="1">
        <w:r w:rsidRPr="00AF24DC">
          <w:rPr>
            <w:rStyle w:val="Hyperlink"/>
            <w:noProof/>
          </w:rPr>
          <w:t>https://www.v-dem.net/en/</w:t>
        </w:r>
      </w:hyperlink>
    </w:p>
    <w:p w14:paraId="052CEA3D" w14:textId="77777777" w:rsidR="00AF24DC" w:rsidRPr="00AF24DC" w:rsidRDefault="00AF24DC" w:rsidP="00C746DD">
      <w:pPr>
        <w:pStyle w:val="EndNoteBibliography"/>
        <w:spacing w:line="240" w:lineRule="auto"/>
        <w:ind w:left="720" w:hanging="720"/>
        <w:rPr>
          <w:noProof/>
        </w:rPr>
      </w:pPr>
      <w:r w:rsidRPr="00AF24DC">
        <w:rPr>
          <w:noProof/>
        </w:rPr>
        <w:t xml:space="preserve">Lumumba, P. L. O., &amp; Franceschi, L. G. (2014). </w:t>
      </w:r>
      <w:r w:rsidRPr="00AF24DC">
        <w:rPr>
          <w:i/>
          <w:noProof/>
        </w:rPr>
        <w:t>The Constitution of Kenya, 2010: An Introductory Commentary</w:t>
      </w:r>
      <w:r w:rsidRPr="00AF24DC">
        <w:rPr>
          <w:noProof/>
        </w:rPr>
        <w:t>. Nairobi: Strathmore University Press.</w:t>
      </w:r>
    </w:p>
    <w:p w14:paraId="7C5232EC" w14:textId="77777777" w:rsidR="00AF24DC" w:rsidRPr="00AF24DC" w:rsidRDefault="00AF24DC" w:rsidP="00C746DD">
      <w:pPr>
        <w:pStyle w:val="EndNoteBibliography"/>
        <w:spacing w:line="240" w:lineRule="auto"/>
        <w:ind w:left="720" w:hanging="720"/>
        <w:rPr>
          <w:noProof/>
        </w:rPr>
      </w:pPr>
      <w:r w:rsidRPr="00AF24DC">
        <w:rPr>
          <w:noProof/>
        </w:rPr>
        <w:t xml:space="preserve">MacLean, L. M. (2010). </w:t>
      </w:r>
      <w:r w:rsidRPr="00AF24DC">
        <w:rPr>
          <w:i/>
          <w:noProof/>
        </w:rPr>
        <w:t>Informal Institutions and Citizenship in Rural Africa: Risk and Reciprocity in Ghana and Cote d'Ivoire</w:t>
      </w:r>
      <w:r w:rsidRPr="00AF24DC">
        <w:rPr>
          <w:noProof/>
        </w:rPr>
        <w:t>. Cambridge: Cambridge University Press.</w:t>
      </w:r>
    </w:p>
    <w:p w14:paraId="30718929" w14:textId="77777777" w:rsidR="00AF24DC" w:rsidRPr="00AF24DC" w:rsidRDefault="00AF24DC" w:rsidP="00C746DD">
      <w:pPr>
        <w:pStyle w:val="EndNoteBibliography"/>
        <w:spacing w:line="240" w:lineRule="auto"/>
        <w:ind w:left="720" w:hanging="720"/>
        <w:rPr>
          <w:noProof/>
        </w:rPr>
      </w:pPr>
      <w:r w:rsidRPr="00AF24DC">
        <w:rPr>
          <w:noProof/>
        </w:rPr>
        <w:t xml:space="preserve">MacLean, L. M. (2011). State Retrenchment and the Exercise of Citizenship in Africa. </w:t>
      </w:r>
      <w:r w:rsidRPr="00AF24DC">
        <w:rPr>
          <w:i/>
          <w:noProof/>
        </w:rPr>
        <w:t>Comparative Political Studies, 44</w:t>
      </w:r>
      <w:r w:rsidRPr="00AF24DC">
        <w:rPr>
          <w:noProof/>
        </w:rPr>
        <w:t>(9), 1238-1266. doi:10.1177/0010414010374704</w:t>
      </w:r>
    </w:p>
    <w:p w14:paraId="68B05ECD" w14:textId="77777777" w:rsidR="00AF24DC" w:rsidRPr="00AF24DC" w:rsidRDefault="00AF24DC" w:rsidP="00C746DD">
      <w:pPr>
        <w:pStyle w:val="EndNoteBibliography"/>
        <w:spacing w:line="240" w:lineRule="auto"/>
        <w:ind w:left="720" w:hanging="720"/>
        <w:rPr>
          <w:noProof/>
        </w:rPr>
      </w:pPr>
      <w:r w:rsidRPr="00AF24DC">
        <w:rPr>
          <w:noProof/>
        </w:rPr>
        <w:t xml:space="preserve">Madison, J. (1787 [1961]). No. 10:  The Union as a Safeguard Against Domestic Faction and Insurrection. In C. Rossiter (Ed.), </w:t>
      </w:r>
      <w:r w:rsidRPr="00AF24DC">
        <w:rPr>
          <w:i/>
          <w:noProof/>
        </w:rPr>
        <w:t>The Federalist Papers</w:t>
      </w:r>
      <w:r w:rsidRPr="00AF24DC">
        <w:rPr>
          <w:noProof/>
        </w:rPr>
        <w:t xml:space="preserve"> (pp. 71-79). New York: New American Library.</w:t>
      </w:r>
    </w:p>
    <w:p w14:paraId="0007B23B" w14:textId="77777777" w:rsidR="00AF24DC" w:rsidRPr="00AF24DC" w:rsidRDefault="00AF24DC" w:rsidP="00C746DD">
      <w:pPr>
        <w:pStyle w:val="EndNoteBibliography"/>
        <w:spacing w:line="240" w:lineRule="auto"/>
        <w:ind w:left="720" w:hanging="720"/>
        <w:rPr>
          <w:noProof/>
        </w:rPr>
      </w:pPr>
      <w:r w:rsidRPr="00AF24DC">
        <w:rPr>
          <w:noProof/>
        </w:rPr>
        <w:t xml:space="preserve">Mahajan, V., &amp; Peterson, R. A. (1985). </w:t>
      </w:r>
      <w:r w:rsidRPr="00AF24DC">
        <w:rPr>
          <w:i/>
          <w:noProof/>
        </w:rPr>
        <w:t>Models for Innovation Diffusion</w:t>
      </w:r>
      <w:r w:rsidRPr="00AF24DC">
        <w:rPr>
          <w:noProof/>
        </w:rPr>
        <w:t>. Beverly Hills: Sage Publications.</w:t>
      </w:r>
    </w:p>
    <w:p w14:paraId="20299576" w14:textId="77777777" w:rsidR="00AF24DC" w:rsidRPr="00AF24DC" w:rsidRDefault="00AF24DC" w:rsidP="00C746DD">
      <w:pPr>
        <w:pStyle w:val="EndNoteBibliography"/>
        <w:spacing w:line="240" w:lineRule="auto"/>
        <w:ind w:left="720" w:hanging="720"/>
        <w:rPr>
          <w:noProof/>
        </w:rPr>
      </w:pPr>
      <w:r w:rsidRPr="00AF24DC">
        <w:rPr>
          <w:noProof/>
        </w:rPr>
        <w:t xml:space="preserve">Mahoney, J. (2012). The Logic of Process Tracing Tests in the Social Sciences. </w:t>
      </w:r>
      <w:r w:rsidRPr="00AF24DC">
        <w:rPr>
          <w:i/>
          <w:noProof/>
        </w:rPr>
        <w:t>Sociological Methods &amp; Research, 41</w:t>
      </w:r>
      <w:r w:rsidRPr="00AF24DC">
        <w:rPr>
          <w:noProof/>
        </w:rPr>
        <w:t>(4), 570-597. doi:10.1177/0049124112437709</w:t>
      </w:r>
    </w:p>
    <w:p w14:paraId="36023FBA" w14:textId="77777777" w:rsidR="00AF24DC" w:rsidRPr="00AF24DC" w:rsidRDefault="00AF24DC" w:rsidP="00C746DD">
      <w:pPr>
        <w:pStyle w:val="EndNoteBibliography"/>
        <w:spacing w:line="240" w:lineRule="auto"/>
        <w:ind w:left="720" w:hanging="720"/>
        <w:rPr>
          <w:noProof/>
        </w:rPr>
      </w:pPr>
      <w:r w:rsidRPr="00AF24DC">
        <w:rPr>
          <w:noProof/>
        </w:rPr>
        <w:t xml:space="preserve">Mahoney, J., &amp; Thelen, K. A. (2010). A Theory of Gradual Institutional Change. In J. Mahoney &amp; K. A. Thelen (Eds.), </w:t>
      </w:r>
      <w:r w:rsidRPr="00AF24DC">
        <w:rPr>
          <w:i/>
          <w:noProof/>
        </w:rPr>
        <w:t>Explaining Institutional Change: Ambiguity, Agency, and Power</w:t>
      </w:r>
      <w:r w:rsidRPr="00AF24DC">
        <w:rPr>
          <w:noProof/>
        </w:rPr>
        <w:t xml:space="preserve"> (pp. 1-37). Cambridge, UK: Cambridge University Press.</w:t>
      </w:r>
    </w:p>
    <w:p w14:paraId="2AF7E875" w14:textId="77777777" w:rsidR="00AF24DC" w:rsidRPr="00AF24DC" w:rsidRDefault="00AF24DC" w:rsidP="00C746DD">
      <w:pPr>
        <w:pStyle w:val="EndNoteBibliography"/>
        <w:spacing w:line="240" w:lineRule="auto"/>
        <w:ind w:left="720" w:hanging="720"/>
        <w:rPr>
          <w:noProof/>
        </w:rPr>
      </w:pPr>
      <w:r w:rsidRPr="00AF24DC">
        <w:rPr>
          <w:noProof/>
        </w:rPr>
        <w:t xml:space="preserve">Makanda, O. (2008). Role of Civil Society Organizations in Enhancing the Rule of Law: Civil Society Organizatiosn and the Quest for the Rule of Law in Kenya In J. O. Ambani (Ed.), </w:t>
      </w:r>
      <w:r w:rsidRPr="00AF24DC">
        <w:rPr>
          <w:i/>
          <w:noProof/>
        </w:rPr>
        <w:t>Judiciary Watch Report: Readings on the Rule of Law in Africa</w:t>
      </w:r>
      <w:r w:rsidRPr="00AF24DC">
        <w:rPr>
          <w:noProof/>
        </w:rPr>
        <w:t xml:space="preserve"> (Vol. VII, pp. 185-222). Nairobi: The Kenya Section of the International Commission of Jurists (ICJ Kenya).</w:t>
      </w:r>
    </w:p>
    <w:p w14:paraId="3BC94F9F" w14:textId="77777777" w:rsidR="00AF24DC" w:rsidRPr="00AF24DC" w:rsidRDefault="00AF24DC" w:rsidP="00C746DD">
      <w:pPr>
        <w:pStyle w:val="EndNoteBibliography"/>
        <w:spacing w:line="240" w:lineRule="auto"/>
        <w:ind w:left="720" w:hanging="720"/>
        <w:rPr>
          <w:noProof/>
        </w:rPr>
      </w:pPr>
      <w:r w:rsidRPr="00AF24DC">
        <w:rPr>
          <w:noProof/>
        </w:rPr>
        <w:t xml:space="preserve">Malesky, E., &amp; Schuler, P. (2011). The Single-Party Dictator's Dilemma: Information in Elections without Opposition. </w:t>
      </w:r>
      <w:r w:rsidRPr="00AF24DC">
        <w:rPr>
          <w:i/>
          <w:noProof/>
        </w:rPr>
        <w:t>Legislative Studies Quarterly, 36</w:t>
      </w:r>
      <w:r w:rsidRPr="00AF24DC">
        <w:rPr>
          <w:noProof/>
        </w:rPr>
        <w:t>(4), 491-530. doi:10.1111/j.1939-9162.2011.00025.x</w:t>
      </w:r>
    </w:p>
    <w:p w14:paraId="6A9AE4B6" w14:textId="77777777" w:rsidR="00AF24DC" w:rsidRPr="00AF24DC" w:rsidRDefault="00AF24DC" w:rsidP="00C746DD">
      <w:pPr>
        <w:pStyle w:val="EndNoteBibliography"/>
        <w:spacing w:line="240" w:lineRule="auto"/>
        <w:ind w:left="720" w:hanging="720"/>
        <w:rPr>
          <w:noProof/>
        </w:rPr>
      </w:pPr>
      <w:r w:rsidRPr="00AF24DC">
        <w:rPr>
          <w:noProof/>
        </w:rPr>
        <w:t xml:space="preserve">Malone, D. M. (2000). Eyes on the Prize: The Quest for Nonpermanent Seats on the UN Security Council. </w:t>
      </w:r>
      <w:r w:rsidRPr="00AF24DC">
        <w:rPr>
          <w:i/>
          <w:noProof/>
        </w:rPr>
        <w:t>Global Governance</w:t>
      </w:r>
      <w:r w:rsidRPr="00AF24DC">
        <w:rPr>
          <w:noProof/>
        </w:rPr>
        <w:t xml:space="preserve">(1), 3-24. </w:t>
      </w:r>
    </w:p>
    <w:p w14:paraId="0B270603" w14:textId="3D070FB1" w:rsidR="00AF24DC" w:rsidRPr="00AF24DC" w:rsidRDefault="00AF24DC" w:rsidP="00C746DD">
      <w:pPr>
        <w:pStyle w:val="EndNoteBibliography"/>
        <w:spacing w:line="240" w:lineRule="auto"/>
        <w:ind w:left="720" w:hanging="720"/>
        <w:rPr>
          <w:noProof/>
        </w:rPr>
      </w:pPr>
      <w:r w:rsidRPr="00AF24DC">
        <w:rPr>
          <w:noProof/>
        </w:rPr>
        <w:t xml:space="preserve">Marshall, M. G., Gurr, T. R., &amp; Jaggers, K. (2017). </w:t>
      </w:r>
      <w:r w:rsidRPr="00AF24DC">
        <w:rPr>
          <w:i/>
          <w:noProof/>
        </w:rPr>
        <w:t>Polity IV Project: Political Regime Characteristics and Transitions, 1800-2016</w:t>
      </w:r>
      <w:r w:rsidRPr="00AF24DC">
        <w:rPr>
          <w:noProof/>
        </w:rPr>
        <w:t xml:space="preserve">. Retrieved from: </w:t>
      </w:r>
      <w:hyperlink r:id="rId95" w:history="1">
        <w:r w:rsidRPr="00AF24DC">
          <w:rPr>
            <w:rStyle w:val="Hyperlink"/>
            <w:noProof/>
          </w:rPr>
          <w:t>www.systemicpeace.org</w:t>
        </w:r>
      </w:hyperlink>
    </w:p>
    <w:p w14:paraId="55355A80" w14:textId="4AD9D903" w:rsidR="00AF24DC" w:rsidRPr="00AF24DC" w:rsidRDefault="00AF24DC" w:rsidP="00C746DD">
      <w:pPr>
        <w:pStyle w:val="EndNoteBibliography"/>
        <w:spacing w:line="240" w:lineRule="auto"/>
        <w:ind w:left="720" w:hanging="720"/>
        <w:rPr>
          <w:noProof/>
        </w:rPr>
      </w:pPr>
      <w:r w:rsidRPr="00AF24DC">
        <w:rPr>
          <w:noProof/>
        </w:rPr>
        <w:t xml:space="preserve">Maru, M. T. (2017). </w:t>
      </w:r>
      <w:r w:rsidRPr="00AF24DC">
        <w:rPr>
          <w:i/>
          <w:noProof/>
        </w:rPr>
        <w:t>Legal Frameworks Governing Non-Governmental Organizations in the Horn of Africa</w:t>
      </w:r>
      <w:r w:rsidRPr="00AF24DC">
        <w:rPr>
          <w:noProof/>
        </w:rPr>
        <w:t xml:space="preserve">. Retrieved from Kampala, Uganda: </w:t>
      </w:r>
      <w:hyperlink r:id="rId96" w:history="1">
        <w:r w:rsidRPr="00AF24DC">
          <w:rPr>
            <w:rStyle w:val="Hyperlink"/>
            <w:noProof/>
          </w:rPr>
          <w:t>https://www.slideshare.net/DesireAssogbavi/civic-space-legal-framework-in-the-horn-of-africa</w:t>
        </w:r>
      </w:hyperlink>
    </w:p>
    <w:p w14:paraId="679AF115" w14:textId="77777777" w:rsidR="00AF24DC" w:rsidRPr="00AF24DC" w:rsidRDefault="00AF24DC" w:rsidP="00C746DD">
      <w:pPr>
        <w:pStyle w:val="EndNoteBibliography"/>
        <w:spacing w:line="240" w:lineRule="auto"/>
        <w:ind w:left="720" w:hanging="720"/>
        <w:rPr>
          <w:noProof/>
        </w:rPr>
      </w:pPr>
      <w:r w:rsidRPr="00AF24DC">
        <w:rPr>
          <w:noProof/>
        </w:rPr>
        <w:t xml:space="preserve">Matanga, F. K. (2000). </w:t>
      </w:r>
      <w:r w:rsidRPr="00AF24DC">
        <w:rPr>
          <w:i/>
          <w:noProof/>
        </w:rPr>
        <w:t>Civil Society and Politics in Africa: The Case of Kenya</w:t>
      </w:r>
      <w:r w:rsidRPr="00AF24DC">
        <w:rPr>
          <w:noProof/>
        </w:rPr>
        <w:t xml:space="preserve">. Paper presented at the Fourth Internatioanl Conference of ISTR, Trinity College, Dublin, Ireland. </w:t>
      </w:r>
    </w:p>
    <w:p w14:paraId="5E67A637" w14:textId="77777777" w:rsidR="00AF24DC" w:rsidRPr="00AF24DC" w:rsidRDefault="00AF24DC" w:rsidP="00C746DD">
      <w:pPr>
        <w:pStyle w:val="EndNoteBibliography"/>
        <w:spacing w:line="240" w:lineRule="auto"/>
        <w:ind w:left="720" w:hanging="720"/>
        <w:rPr>
          <w:noProof/>
        </w:rPr>
      </w:pPr>
      <w:r w:rsidRPr="00AF24DC">
        <w:rPr>
          <w:noProof/>
        </w:rPr>
        <w:t xml:space="preserve">Mattes, R., &amp; Bratton, M. (2007). Learning about Democracy in Africa: Awareness, Performance, and Experience. </w:t>
      </w:r>
      <w:r w:rsidRPr="00AF24DC">
        <w:rPr>
          <w:i/>
          <w:noProof/>
        </w:rPr>
        <w:t>American Journal of Political Science, 51</w:t>
      </w:r>
      <w:r w:rsidRPr="00AF24DC">
        <w:rPr>
          <w:noProof/>
        </w:rPr>
        <w:t xml:space="preserve">(1), 192-217. </w:t>
      </w:r>
    </w:p>
    <w:p w14:paraId="18DE41AB" w14:textId="77777777" w:rsidR="00AF24DC" w:rsidRPr="00AF24DC" w:rsidRDefault="00AF24DC" w:rsidP="00C746DD">
      <w:pPr>
        <w:pStyle w:val="EndNoteBibliography"/>
        <w:spacing w:line="240" w:lineRule="auto"/>
        <w:ind w:left="720" w:hanging="720"/>
        <w:rPr>
          <w:noProof/>
        </w:rPr>
      </w:pPr>
      <w:r w:rsidRPr="00AF24DC">
        <w:rPr>
          <w:noProof/>
        </w:rPr>
        <w:t xml:space="preserve">Maxon, R. M., &amp; Ofcansky, T. P. (2000). </w:t>
      </w:r>
      <w:r w:rsidRPr="00AF24DC">
        <w:rPr>
          <w:i/>
          <w:noProof/>
        </w:rPr>
        <w:t>Historical Dictionary of Kenya</w:t>
      </w:r>
      <w:r w:rsidRPr="00AF24DC">
        <w:rPr>
          <w:noProof/>
        </w:rPr>
        <w:t xml:space="preserve"> (2nd. ed.). London: Scarecrow Press, Inc.</w:t>
      </w:r>
    </w:p>
    <w:p w14:paraId="1877C96A" w14:textId="77777777" w:rsidR="00AF24DC" w:rsidRPr="00AF24DC" w:rsidRDefault="00AF24DC" w:rsidP="00C746DD">
      <w:pPr>
        <w:pStyle w:val="EndNoteBibliography"/>
        <w:spacing w:line="240" w:lineRule="auto"/>
        <w:ind w:left="720" w:hanging="720"/>
        <w:rPr>
          <w:noProof/>
        </w:rPr>
      </w:pPr>
      <w:r w:rsidRPr="00AF24DC">
        <w:rPr>
          <w:noProof/>
        </w:rPr>
        <w:t xml:space="preserve">Mayhew, S. H. (2005). Hegemony, Politics and Ideology: The Role of Legislation in NGO–Government Relations in Asia. </w:t>
      </w:r>
      <w:r w:rsidRPr="00AF24DC">
        <w:rPr>
          <w:i/>
          <w:noProof/>
        </w:rPr>
        <w:t>The Journal of Development Studies, 41</w:t>
      </w:r>
      <w:r w:rsidRPr="00AF24DC">
        <w:rPr>
          <w:noProof/>
        </w:rPr>
        <w:t>(5), 727-758. doi:10.1080/00220380500145263</w:t>
      </w:r>
    </w:p>
    <w:p w14:paraId="4FC2A01B"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Mazrui, A., &amp; Mutunga, W. (1995). The State vs. the Academic Unions in Post‐Colonial Kenya. </w:t>
      </w:r>
      <w:r w:rsidRPr="00AF24DC">
        <w:rPr>
          <w:i/>
          <w:noProof/>
        </w:rPr>
        <w:t>Review of African Political Economy, 22</w:t>
      </w:r>
      <w:r w:rsidRPr="00AF24DC">
        <w:rPr>
          <w:noProof/>
        </w:rPr>
        <w:t>(64), 257-262. doi:10.1080/03056249508704130</w:t>
      </w:r>
    </w:p>
    <w:p w14:paraId="49927FCD" w14:textId="77777777" w:rsidR="00AF24DC" w:rsidRPr="00AF24DC" w:rsidRDefault="00AF24DC" w:rsidP="00C746DD">
      <w:pPr>
        <w:pStyle w:val="EndNoteBibliography"/>
        <w:spacing w:line="240" w:lineRule="auto"/>
        <w:ind w:left="720" w:hanging="720"/>
        <w:rPr>
          <w:noProof/>
        </w:rPr>
      </w:pPr>
      <w:r w:rsidRPr="00AF24DC">
        <w:rPr>
          <w:noProof/>
        </w:rPr>
        <w:t xml:space="preserve">McGinnis, M. D. (1999). </w:t>
      </w:r>
      <w:r w:rsidRPr="00AF24DC">
        <w:rPr>
          <w:i/>
          <w:noProof/>
        </w:rPr>
        <w:t>Polycentricity and Local Public Economies: Readings from the Workshop in Political Theory and Policy Analysis</w:t>
      </w:r>
      <w:r w:rsidRPr="00AF24DC">
        <w:rPr>
          <w:noProof/>
        </w:rPr>
        <w:t>. Ann Arbor, MI: University of Michigan Press.</w:t>
      </w:r>
    </w:p>
    <w:p w14:paraId="39291F0D" w14:textId="77777777" w:rsidR="00AF24DC" w:rsidRPr="00AF24DC" w:rsidRDefault="00AF24DC" w:rsidP="00C746DD">
      <w:pPr>
        <w:pStyle w:val="EndNoteBibliography"/>
        <w:spacing w:line="240" w:lineRule="auto"/>
        <w:ind w:left="720" w:hanging="720"/>
        <w:rPr>
          <w:noProof/>
        </w:rPr>
      </w:pPr>
      <w:r w:rsidRPr="00AF24DC">
        <w:rPr>
          <w:noProof/>
        </w:rPr>
        <w:t xml:space="preserve">McGinnis, M. D. (2011). Networks of Adjacent Action Situations in Polycentric Governance. </w:t>
      </w:r>
      <w:r w:rsidRPr="00AF24DC">
        <w:rPr>
          <w:i/>
          <w:noProof/>
        </w:rPr>
        <w:t>Policy Studies Journal, 39</w:t>
      </w:r>
      <w:r w:rsidRPr="00AF24DC">
        <w:rPr>
          <w:noProof/>
        </w:rPr>
        <w:t xml:space="preserve">(1), 45-72. </w:t>
      </w:r>
    </w:p>
    <w:p w14:paraId="0080D2C8" w14:textId="77777777" w:rsidR="00AF24DC" w:rsidRPr="00AF24DC" w:rsidRDefault="00AF24DC" w:rsidP="00C746DD">
      <w:pPr>
        <w:pStyle w:val="EndNoteBibliography"/>
        <w:spacing w:line="240" w:lineRule="auto"/>
        <w:ind w:left="720" w:hanging="720"/>
        <w:rPr>
          <w:noProof/>
        </w:rPr>
      </w:pPr>
      <w:r w:rsidRPr="00AF24DC">
        <w:rPr>
          <w:noProof/>
        </w:rPr>
        <w:t xml:space="preserve">McGinnis, M. D., &amp; Ostrom, E. (2014). Social-Ecological System Framework: Initial Changes and Continuing Challenges. </w:t>
      </w:r>
      <w:r w:rsidRPr="00AF24DC">
        <w:rPr>
          <w:i/>
          <w:noProof/>
        </w:rPr>
        <w:t>Ecology and Society, 19</w:t>
      </w:r>
      <w:r w:rsidRPr="00AF24DC">
        <w:rPr>
          <w:noProof/>
        </w:rPr>
        <w:t xml:space="preserve">(2), 30-42. </w:t>
      </w:r>
    </w:p>
    <w:p w14:paraId="50423438" w14:textId="7BD32BBE" w:rsidR="00AF24DC" w:rsidRPr="00AF24DC" w:rsidRDefault="00AF24DC" w:rsidP="00C746DD">
      <w:pPr>
        <w:pStyle w:val="EndNoteBibliography"/>
        <w:spacing w:line="240" w:lineRule="auto"/>
        <w:ind w:left="720" w:hanging="720"/>
        <w:rPr>
          <w:noProof/>
        </w:rPr>
      </w:pPr>
      <w:r w:rsidRPr="00AF24DC">
        <w:rPr>
          <w:noProof/>
        </w:rPr>
        <w:t xml:space="preserve">Mendelson, S. E. (2015). </w:t>
      </w:r>
      <w:r w:rsidRPr="00AF24DC">
        <w:rPr>
          <w:i/>
          <w:noProof/>
        </w:rPr>
        <w:t>Why Governments Target Civil Society and What Can Be Done in Response: A New Agenda</w:t>
      </w:r>
      <w:r w:rsidRPr="00AF24DC">
        <w:rPr>
          <w:noProof/>
        </w:rPr>
        <w:t xml:space="preserve">. Retrieved from Washington, D.C.: </w:t>
      </w:r>
      <w:hyperlink r:id="rId97" w:history="1">
        <w:r w:rsidRPr="00AF24DC">
          <w:rPr>
            <w:rStyle w:val="Hyperlink"/>
            <w:noProof/>
          </w:rPr>
          <w:t>http://www.ohchr.org/Documents/AboutUs/CivilSociety/ReportHC/67_CSIS-MendelsonGovTargetCivilSocietyNewAgenda-2.pdf</w:t>
        </w:r>
      </w:hyperlink>
    </w:p>
    <w:p w14:paraId="60319925" w14:textId="77777777" w:rsidR="00AF24DC" w:rsidRPr="00AF24DC" w:rsidRDefault="00AF24DC" w:rsidP="00C746DD">
      <w:pPr>
        <w:pStyle w:val="EndNoteBibliography"/>
        <w:spacing w:line="240" w:lineRule="auto"/>
        <w:ind w:left="720" w:hanging="720"/>
        <w:rPr>
          <w:noProof/>
        </w:rPr>
      </w:pPr>
      <w:r w:rsidRPr="00AF24DC">
        <w:rPr>
          <w:noProof/>
        </w:rPr>
        <w:t xml:space="preserve">Mettler, S., &amp; Soss, J. (2004). The Consequences of Public Policy for Democratic Citizenship: Bridging Policy Studies and Mass Politics. </w:t>
      </w:r>
      <w:r w:rsidRPr="00AF24DC">
        <w:rPr>
          <w:i/>
          <w:noProof/>
        </w:rPr>
        <w:t>Perspectives on Politics, 2</w:t>
      </w:r>
      <w:r w:rsidRPr="00AF24DC">
        <w:rPr>
          <w:noProof/>
        </w:rPr>
        <w:t>(01), 55-73. doi:10.1017/S1537592704000623</w:t>
      </w:r>
    </w:p>
    <w:p w14:paraId="5E3E363C" w14:textId="77777777" w:rsidR="00AF24DC" w:rsidRPr="00AF24DC" w:rsidRDefault="00AF24DC" w:rsidP="00C746DD">
      <w:pPr>
        <w:pStyle w:val="EndNoteBibliography"/>
        <w:spacing w:line="240" w:lineRule="auto"/>
        <w:ind w:left="720" w:hanging="720"/>
        <w:rPr>
          <w:noProof/>
        </w:rPr>
      </w:pPr>
      <w:r w:rsidRPr="00AF24DC">
        <w:rPr>
          <w:noProof/>
        </w:rPr>
        <w:t xml:space="preserve">Mi Sun, P., &amp; Yeo-Chang, Y. (2013). Legal Institutions for Enhancing and Protecting Forests as a Carbon Sink in Japan and the Republic of Korea. </w:t>
      </w:r>
      <w:r w:rsidRPr="00AF24DC">
        <w:rPr>
          <w:i/>
          <w:noProof/>
        </w:rPr>
        <w:t>Forest Science and Technology, 9</w:t>
      </w:r>
      <w:r w:rsidRPr="00AF24DC">
        <w:rPr>
          <w:noProof/>
        </w:rPr>
        <w:t>(2), 72-80. doi:10.1080/21580103.2013.801171</w:t>
      </w:r>
    </w:p>
    <w:p w14:paraId="4CFEF1BB" w14:textId="77777777" w:rsidR="00AF24DC" w:rsidRPr="00AF24DC" w:rsidRDefault="00AF24DC" w:rsidP="00C746DD">
      <w:pPr>
        <w:pStyle w:val="EndNoteBibliography"/>
        <w:spacing w:line="240" w:lineRule="auto"/>
        <w:ind w:left="720" w:hanging="720"/>
        <w:rPr>
          <w:noProof/>
        </w:rPr>
      </w:pPr>
      <w:r w:rsidRPr="00AF24DC">
        <w:rPr>
          <w:noProof/>
        </w:rPr>
        <w:t xml:space="preserve">Mishler, W., &amp; Rose, R. (2001). What Are the Origins of Political Trust? Testing Institutional and Cultural Theories in Post-communist Societies. </w:t>
      </w:r>
      <w:r w:rsidRPr="00AF24DC">
        <w:rPr>
          <w:i/>
          <w:noProof/>
        </w:rPr>
        <w:t>Comparative Political Studies, 34</w:t>
      </w:r>
      <w:r w:rsidRPr="00AF24DC">
        <w:rPr>
          <w:noProof/>
        </w:rPr>
        <w:t>(1), 30-62. doi:doi:10.1177/0010414001034001002</w:t>
      </w:r>
    </w:p>
    <w:p w14:paraId="030532D3" w14:textId="77777777" w:rsidR="00AF24DC" w:rsidRPr="00AF24DC" w:rsidRDefault="00AF24DC" w:rsidP="00C746DD">
      <w:pPr>
        <w:pStyle w:val="EndNoteBibliography"/>
        <w:spacing w:line="240" w:lineRule="auto"/>
        <w:ind w:left="720" w:hanging="720"/>
        <w:rPr>
          <w:noProof/>
        </w:rPr>
      </w:pPr>
      <w:r w:rsidRPr="00AF24DC">
        <w:rPr>
          <w:noProof/>
        </w:rPr>
        <w:t xml:space="preserve">Moore, W. H., &amp; Shellman, S. M. (2007). Whither Will They Go? A Global Study of Refugees’ Destinations, 1965–1995. </w:t>
      </w:r>
      <w:r w:rsidRPr="00AF24DC">
        <w:rPr>
          <w:i/>
          <w:noProof/>
        </w:rPr>
        <w:t>International Studies Quarterly, 51</w:t>
      </w:r>
      <w:r w:rsidRPr="00AF24DC">
        <w:rPr>
          <w:noProof/>
        </w:rPr>
        <w:t>(4), 811-834. doi:10.1111/j.1468-2478.2007.00478.x</w:t>
      </w:r>
    </w:p>
    <w:p w14:paraId="5B3F3A5C" w14:textId="77777777" w:rsidR="00AF24DC" w:rsidRPr="00AF24DC" w:rsidRDefault="00AF24DC" w:rsidP="00C746DD">
      <w:pPr>
        <w:pStyle w:val="EndNoteBibliography"/>
        <w:spacing w:line="240" w:lineRule="auto"/>
        <w:ind w:left="720" w:hanging="720"/>
        <w:rPr>
          <w:noProof/>
        </w:rPr>
      </w:pPr>
      <w:r w:rsidRPr="00AF24DC">
        <w:rPr>
          <w:noProof/>
        </w:rPr>
        <w:t xml:space="preserve">Morgan, P. (2018). Ideology and Relationality: Chinese Aid in Africa Revisited. </w:t>
      </w:r>
      <w:r w:rsidRPr="00AF24DC">
        <w:rPr>
          <w:i/>
          <w:noProof/>
        </w:rPr>
        <w:t>Asian Perspective, 42</w:t>
      </w:r>
      <w:r w:rsidRPr="00AF24DC">
        <w:rPr>
          <w:noProof/>
        </w:rPr>
        <w:t xml:space="preserve">(2), 207-238. </w:t>
      </w:r>
    </w:p>
    <w:p w14:paraId="2E4C3D01" w14:textId="77777777" w:rsidR="00AF24DC" w:rsidRPr="00AF24DC" w:rsidRDefault="00AF24DC" w:rsidP="00C746DD">
      <w:pPr>
        <w:pStyle w:val="EndNoteBibliography"/>
        <w:spacing w:line="240" w:lineRule="auto"/>
        <w:ind w:left="720" w:hanging="720"/>
        <w:rPr>
          <w:noProof/>
        </w:rPr>
      </w:pPr>
      <w:r w:rsidRPr="00AF24DC">
        <w:rPr>
          <w:noProof/>
        </w:rPr>
        <w:t xml:space="preserve">Murphy, W. F. (1993). Constitutions, Constitutionalism, and Democracy. In D. Greenberg, S. N. Katz, M. B. Oliviero, &amp; S. C. Wheatley (Eds.), </w:t>
      </w:r>
      <w:r w:rsidRPr="00AF24DC">
        <w:rPr>
          <w:i/>
          <w:noProof/>
        </w:rPr>
        <w:t>Constitutionalism and Democracy: Transitions in the Contemporary World</w:t>
      </w:r>
      <w:r w:rsidRPr="00AF24DC">
        <w:rPr>
          <w:noProof/>
        </w:rPr>
        <w:t xml:space="preserve"> (pp. 3-25). New York: Oxford University Press.</w:t>
      </w:r>
    </w:p>
    <w:p w14:paraId="38B59B85" w14:textId="77777777" w:rsidR="00AF24DC" w:rsidRPr="00AF24DC" w:rsidRDefault="00AF24DC" w:rsidP="00C746DD">
      <w:pPr>
        <w:pStyle w:val="EndNoteBibliography"/>
        <w:spacing w:line="240" w:lineRule="auto"/>
        <w:ind w:left="720" w:hanging="720"/>
        <w:rPr>
          <w:noProof/>
        </w:rPr>
      </w:pPr>
      <w:r w:rsidRPr="00AF24DC">
        <w:rPr>
          <w:noProof/>
        </w:rPr>
        <w:t xml:space="preserve">Murungi, K. (1992). Kenya’s Constitutional Theory and the Myth of Africanity. In K. Kibwana (Ed.), </w:t>
      </w:r>
      <w:r w:rsidRPr="00AF24DC">
        <w:rPr>
          <w:i/>
          <w:noProof/>
        </w:rPr>
        <w:t>Law and the Administration of Justice in Kenya</w:t>
      </w:r>
      <w:r w:rsidRPr="00AF24DC">
        <w:rPr>
          <w:noProof/>
        </w:rPr>
        <w:t xml:space="preserve"> (pp. 56-65). Nairobi: The Kenya Section of the International Commission of Jurists (ICJ Kenya).</w:t>
      </w:r>
    </w:p>
    <w:p w14:paraId="0F97CEE6" w14:textId="335F6FC8" w:rsidR="00AF24DC" w:rsidRPr="00AF24DC" w:rsidRDefault="00AF24DC" w:rsidP="00C746DD">
      <w:pPr>
        <w:pStyle w:val="EndNoteBibliography"/>
        <w:spacing w:line="240" w:lineRule="auto"/>
        <w:ind w:left="720" w:hanging="720"/>
        <w:rPr>
          <w:noProof/>
        </w:rPr>
      </w:pPr>
      <w:r w:rsidRPr="00AF24DC">
        <w:rPr>
          <w:noProof/>
        </w:rPr>
        <w:t xml:space="preserve">Musila, G. M. (2019). </w:t>
      </w:r>
      <w:r w:rsidRPr="00AF24DC">
        <w:rPr>
          <w:i/>
          <w:noProof/>
        </w:rPr>
        <w:t>Freedoms Under Threat: The Spread of Anti-NGO Measures in Africa</w:t>
      </w:r>
      <w:r w:rsidRPr="00AF24DC">
        <w:rPr>
          <w:noProof/>
        </w:rPr>
        <w:t xml:space="preserve">. Retrieved from </w:t>
      </w:r>
      <w:hyperlink r:id="rId98" w:history="1">
        <w:r w:rsidRPr="00AF24DC">
          <w:rPr>
            <w:rStyle w:val="Hyperlink"/>
            <w:noProof/>
          </w:rPr>
          <w:t>www.freedomhouse.org</w:t>
        </w:r>
      </w:hyperlink>
    </w:p>
    <w:p w14:paraId="622C1C82" w14:textId="77777777" w:rsidR="00AF24DC" w:rsidRPr="00AF24DC" w:rsidRDefault="00AF24DC" w:rsidP="00C746DD">
      <w:pPr>
        <w:pStyle w:val="EndNoteBibliography"/>
        <w:spacing w:line="240" w:lineRule="auto"/>
        <w:ind w:left="720" w:hanging="720"/>
        <w:rPr>
          <w:noProof/>
        </w:rPr>
      </w:pPr>
      <w:r w:rsidRPr="00AF24DC">
        <w:rPr>
          <w:noProof/>
        </w:rPr>
        <w:t xml:space="preserve">Mutua, M. (2008). </w:t>
      </w:r>
      <w:r w:rsidRPr="00AF24DC">
        <w:rPr>
          <w:i/>
          <w:noProof/>
        </w:rPr>
        <w:t>Kenya's Quest for Democracy: Taming Leviathan</w:t>
      </w:r>
      <w:r w:rsidRPr="00AF24DC">
        <w:rPr>
          <w:noProof/>
        </w:rPr>
        <w:t>. Boulder: Lynne Rienner Publishers.</w:t>
      </w:r>
    </w:p>
    <w:p w14:paraId="50CAB786" w14:textId="77777777" w:rsidR="00AF24DC" w:rsidRPr="00AF24DC" w:rsidRDefault="00AF24DC" w:rsidP="00C746DD">
      <w:pPr>
        <w:pStyle w:val="EndNoteBibliography"/>
        <w:spacing w:line="240" w:lineRule="auto"/>
        <w:ind w:left="720" w:hanging="720"/>
        <w:rPr>
          <w:noProof/>
        </w:rPr>
      </w:pPr>
      <w:r w:rsidRPr="00AF24DC">
        <w:rPr>
          <w:noProof/>
        </w:rPr>
        <w:t xml:space="preserve">Mutunga, W. (1999). </w:t>
      </w:r>
      <w:r w:rsidRPr="00AF24DC">
        <w:rPr>
          <w:i/>
          <w:noProof/>
        </w:rPr>
        <w:t>Constitution-Making from the Middle: Civil Society and Transition Politics in Kenya, 1992-1997</w:t>
      </w:r>
      <w:r w:rsidRPr="00AF24DC">
        <w:rPr>
          <w:noProof/>
        </w:rPr>
        <w:t>. Nairobi, Kenya: SAREAT.</w:t>
      </w:r>
    </w:p>
    <w:p w14:paraId="7BD91E3D" w14:textId="77777777" w:rsidR="00AF24DC" w:rsidRPr="00AF24DC" w:rsidRDefault="00AF24DC" w:rsidP="00C746DD">
      <w:pPr>
        <w:pStyle w:val="EndNoteBibliography"/>
        <w:spacing w:line="240" w:lineRule="auto"/>
        <w:ind w:left="720" w:hanging="720"/>
        <w:rPr>
          <w:noProof/>
        </w:rPr>
      </w:pPr>
      <w:r w:rsidRPr="00AF24DC">
        <w:rPr>
          <w:noProof/>
        </w:rPr>
        <w:t xml:space="preserve">Mutunga, W. (2018). </w:t>
      </w:r>
      <w:r w:rsidRPr="00AF24DC">
        <w:rPr>
          <w:i/>
          <w:noProof/>
        </w:rPr>
        <w:t>Problematizing and Interrogating the Theme “Shrinking Civic Space, Freedom of Assembly and of Association”</w:t>
      </w:r>
      <w:r w:rsidRPr="00AF24DC">
        <w:rPr>
          <w:noProof/>
        </w:rPr>
        <w:t xml:space="preserve">. Civil Society Convening at the Ford Foundation (November 12, 2018). Nairobi, Kenya. </w:t>
      </w:r>
    </w:p>
    <w:p w14:paraId="457E604D" w14:textId="77777777" w:rsidR="00AF24DC" w:rsidRPr="00AF24DC" w:rsidRDefault="00AF24DC" w:rsidP="00C746DD">
      <w:pPr>
        <w:pStyle w:val="EndNoteBibliography"/>
        <w:spacing w:line="240" w:lineRule="auto"/>
        <w:ind w:left="720" w:hanging="720"/>
        <w:rPr>
          <w:noProof/>
        </w:rPr>
      </w:pPr>
      <w:r w:rsidRPr="00AF24DC">
        <w:rPr>
          <w:noProof/>
        </w:rPr>
        <w:t xml:space="preserve">Nariuki, R. B. N. (1992). The Role of the Church in the Promotion of Social Justice in Kenya. In K. Kibwana (Ed.), </w:t>
      </w:r>
      <w:r w:rsidRPr="00AF24DC">
        <w:rPr>
          <w:i/>
          <w:noProof/>
        </w:rPr>
        <w:t>Law and the Administration of Justice in Kenya</w:t>
      </w:r>
      <w:r w:rsidRPr="00AF24DC">
        <w:rPr>
          <w:noProof/>
        </w:rPr>
        <w:t xml:space="preserve"> (pp. 177-184). Nairobi: The Kenya Section of the International Commission of Jurists (ICJ Kenya).</w:t>
      </w:r>
    </w:p>
    <w:p w14:paraId="62847BCE"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Nelson-Nuñez, J. (2019). Substitution or Facilitation: Service-Delivery NGOs and Political Engagement in the Peruvian Amazon. </w:t>
      </w:r>
      <w:r w:rsidRPr="00AF24DC">
        <w:rPr>
          <w:i/>
          <w:noProof/>
        </w:rPr>
        <w:t>Comparative Political Studies, 52</w:t>
      </w:r>
      <w:r w:rsidRPr="00AF24DC">
        <w:rPr>
          <w:noProof/>
        </w:rPr>
        <w:t>(3), 445-477. doi:10.1177/0010414018774376</w:t>
      </w:r>
    </w:p>
    <w:p w14:paraId="5E3CC2C9" w14:textId="77777777" w:rsidR="00AF24DC" w:rsidRPr="00AF24DC" w:rsidRDefault="00AF24DC" w:rsidP="00C746DD">
      <w:pPr>
        <w:pStyle w:val="EndNoteBibliography"/>
        <w:spacing w:line="240" w:lineRule="auto"/>
        <w:ind w:left="720" w:hanging="720"/>
        <w:rPr>
          <w:noProof/>
        </w:rPr>
      </w:pPr>
      <w:r w:rsidRPr="00AF24DC">
        <w:rPr>
          <w:noProof/>
        </w:rPr>
        <w:t xml:space="preserve">Ngau, P. M. (1987). Tensions in Empowerment: The Experience of the "Harambee" (Self-Help) Movement in Kenya. </w:t>
      </w:r>
      <w:r w:rsidRPr="00AF24DC">
        <w:rPr>
          <w:i/>
          <w:noProof/>
        </w:rPr>
        <w:t>Economic Development and Cultural Change, 35</w:t>
      </w:r>
      <w:r w:rsidRPr="00AF24DC">
        <w:rPr>
          <w:noProof/>
        </w:rPr>
        <w:t xml:space="preserve">(3), 523. </w:t>
      </w:r>
    </w:p>
    <w:p w14:paraId="75E94127" w14:textId="77777777" w:rsidR="00AF24DC" w:rsidRPr="00AF24DC" w:rsidRDefault="00AF24DC" w:rsidP="00C746DD">
      <w:pPr>
        <w:pStyle w:val="EndNoteBibliography"/>
        <w:spacing w:line="240" w:lineRule="auto"/>
        <w:ind w:left="720" w:hanging="720"/>
        <w:rPr>
          <w:noProof/>
        </w:rPr>
      </w:pPr>
      <w:r w:rsidRPr="00AF24DC">
        <w:rPr>
          <w:noProof/>
        </w:rPr>
        <w:t xml:space="preserve">NGOs Co-Ordination Board. (2014). </w:t>
      </w:r>
      <w:r w:rsidRPr="00AF24DC">
        <w:rPr>
          <w:i/>
          <w:noProof/>
        </w:rPr>
        <w:t>Annual NGO Sector Report for the Financial Year 2013-2014</w:t>
      </w:r>
      <w:r w:rsidRPr="00AF24DC">
        <w:rPr>
          <w:noProof/>
        </w:rPr>
        <w:t>. Nairobi, Kenya: Ministry of Devolution and Planning</w:t>
      </w:r>
    </w:p>
    <w:p w14:paraId="13CC9217" w14:textId="77777777" w:rsidR="00AF24DC" w:rsidRPr="00AF24DC" w:rsidRDefault="00AF24DC" w:rsidP="00C746DD">
      <w:pPr>
        <w:pStyle w:val="EndNoteBibliography"/>
        <w:spacing w:line="240" w:lineRule="auto"/>
        <w:ind w:left="720" w:hanging="720"/>
        <w:rPr>
          <w:noProof/>
        </w:rPr>
      </w:pPr>
      <w:r w:rsidRPr="00AF24DC">
        <w:rPr>
          <w:noProof/>
        </w:rPr>
        <w:t xml:space="preserve">NGOs Co-Ordination Board. (2019). </w:t>
      </w:r>
      <w:r w:rsidRPr="00AF24DC">
        <w:rPr>
          <w:i/>
          <w:noProof/>
        </w:rPr>
        <w:t>Annual NGO Sector Report 2018/19</w:t>
      </w:r>
      <w:r w:rsidRPr="00AF24DC">
        <w:rPr>
          <w:noProof/>
        </w:rPr>
        <w:t>. Nairobi, Kenya: NGOs Co-Ordination Board</w:t>
      </w:r>
    </w:p>
    <w:p w14:paraId="57470C2B" w14:textId="77777777" w:rsidR="00AF24DC" w:rsidRPr="00AF24DC" w:rsidRDefault="00AF24DC" w:rsidP="00C746DD">
      <w:pPr>
        <w:pStyle w:val="EndNoteBibliography"/>
        <w:spacing w:line="240" w:lineRule="auto"/>
        <w:ind w:left="720" w:hanging="720"/>
        <w:rPr>
          <w:noProof/>
        </w:rPr>
      </w:pPr>
      <w:r w:rsidRPr="00AF24DC">
        <w:rPr>
          <w:noProof/>
        </w:rPr>
        <w:t xml:space="preserve">Nicholson-Crotty, J., &amp; Nicholson-Crotty, S. (2011). Industry Strength and Immigrant Policy in the American States. </w:t>
      </w:r>
      <w:r w:rsidRPr="00AF24DC">
        <w:rPr>
          <w:i/>
          <w:noProof/>
        </w:rPr>
        <w:t>Political Research Quarterly, 64</w:t>
      </w:r>
      <w:r w:rsidRPr="00AF24DC">
        <w:rPr>
          <w:noProof/>
        </w:rPr>
        <w:t>(3), 612-624. doi:10.1177/1065912910373551</w:t>
      </w:r>
    </w:p>
    <w:p w14:paraId="67504BA9" w14:textId="77777777" w:rsidR="00AF24DC" w:rsidRPr="00AF24DC" w:rsidRDefault="00AF24DC" w:rsidP="00C746DD">
      <w:pPr>
        <w:pStyle w:val="EndNoteBibliography"/>
        <w:spacing w:line="240" w:lineRule="auto"/>
        <w:ind w:left="720" w:hanging="720"/>
        <w:rPr>
          <w:noProof/>
        </w:rPr>
      </w:pPr>
      <w:r w:rsidRPr="00AF24DC">
        <w:rPr>
          <w:noProof/>
        </w:rPr>
        <w:t xml:space="preserve">Nicholson-Crotty, S., &amp; Carley, S. (2016). Effectiveness, Implementation, and Policy Diffusion: Or “Can We Make That Work for Us?”. </w:t>
      </w:r>
      <w:r w:rsidRPr="00AF24DC">
        <w:rPr>
          <w:i/>
          <w:noProof/>
        </w:rPr>
        <w:t>State Politics &amp; Policy Quarterly, 16</w:t>
      </w:r>
      <w:r w:rsidRPr="00AF24DC">
        <w:rPr>
          <w:noProof/>
        </w:rPr>
        <w:t>(1), 78-97. doi:10.1177/1532440015588764</w:t>
      </w:r>
    </w:p>
    <w:p w14:paraId="321E1893" w14:textId="77777777" w:rsidR="00AF24DC" w:rsidRPr="00AF24DC" w:rsidRDefault="00AF24DC" w:rsidP="00C746DD">
      <w:pPr>
        <w:pStyle w:val="EndNoteBibliography"/>
        <w:spacing w:line="240" w:lineRule="auto"/>
        <w:ind w:left="720" w:hanging="720"/>
        <w:rPr>
          <w:noProof/>
        </w:rPr>
      </w:pPr>
      <w:r w:rsidRPr="00AF24DC">
        <w:rPr>
          <w:noProof/>
        </w:rPr>
        <w:t xml:space="preserve">North, D. C., &amp; Weingast, B. R. (1989). Constitutions and Commitment: The Evolution of Institutions Governing Public Choice in Seventeenth-Century England. </w:t>
      </w:r>
      <w:r w:rsidRPr="00AF24DC">
        <w:rPr>
          <w:i/>
          <w:noProof/>
        </w:rPr>
        <w:t>The Journal of Economic History, 49</w:t>
      </w:r>
      <w:r w:rsidRPr="00AF24DC">
        <w:rPr>
          <w:noProof/>
        </w:rPr>
        <w:t>(4), 803-832. doi:10.1017/S0022050700009451</w:t>
      </w:r>
    </w:p>
    <w:p w14:paraId="63FAAED8" w14:textId="77777777" w:rsidR="00AF24DC" w:rsidRPr="00AF24DC" w:rsidRDefault="00AF24DC" w:rsidP="00C746DD">
      <w:pPr>
        <w:pStyle w:val="EndNoteBibliography"/>
        <w:spacing w:line="240" w:lineRule="auto"/>
        <w:ind w:left="720" w:hanging="720"/>
        <w:rPr>
          <w:noProof/>
        </w:rPr>
      </w:pPr>
      <w:r w:rsidRPr="00AF24DC">
        <w:rPr>
          <w:noProof/>
        </w:rPr>
        <w:t xml:space="preserve">Nyanchoga, S. A., &amp; Muchoki, F. M. (2010). Post-Colonial Governments in Africa. In S. A. Nyanchoga, F. M. Muchoki, &amp; P. O. Ogula (Eds.), </w:t>
      </w:r>
      <w:r w:rsidRPr="00AF24DC">
        <w:rPr>
          <w:i/>
          <w:noProof/>
        </w:rPr>
        <w:t>Governance in Africa: Historical and Contemporary Perspectives</w:t>
      </w:r>
      <w:r w:rsidRPr="00AF24DC">
        <w:rPr>
          <w:noProof/>
        </w:rPr>
        <w:t xml:space="preserve"> (pp. 83-103). Nairobi: The Catholic University of Eastern Africa (CUEA) Press.</w:t>
      </w:r>
    </w:p>
    <w:p w14:paraId="1CC70AEF" w14:textId="77777777" w:rsidR="00AF24DC" w:rsidRPr="00AF24DC" w:rsidRDefault="00AF24DC" w:rsidP="00C746DD">
      <w:pPr>
        <w:pStyle w:val="EndNoteBibliography"/>
        <w:spacing w:line="240" w:lineRule="auto"/>
        <w:ind w:left="720" w:hanging="720"/>
        <w:rPr>
          <w:noProof/>
        </w:rPr>
      </w:pPr>
      <w:r w:rsidRPr="00AF24DC">
        <w:rPr>
          <w:noProof/>
        </w:rPr>
        <w:t xml:space="preserve">Nyangabyaki, B., Kibikyo, D., Barya, J.-J., Sokolowski, S. W., &amp; Salamon, L. M. (2004). Uganda. In L. M. Salamon &amp; S. W. Sokolowski (Eds.), </w:t>
      </w:r>
      <w:r w:rsidRPr="00AF24DC">
        <w:rPr>
          <w:i/>
          <w:noProof/>
        </w:rPr>
        <w:t>Global Civil Society: Dimensions of the Nonprofit Sector, Volume Two</w:t>
      </w:r>
      <w:r w:rsidRPr="00AF24DC">
        <w:rPr>
          <w:noProof/>
        </w:rPr>
        <w:t xml:space="preserve"> (pp. 140-154). Bloomfield, CT: Kumarian Press, Inc.</w:t>
      </w:r>
    </w:p>
    <w:p w14:paraId="0C1CCE60" w14:textId="77777777" w:rsidR="00AF24DC" w:rsidRPr="00AF24DC" w:rsidRDefault="00AF24DC" w:rsidP="00C746DD">
      <w:pPr>
        <w:pStyle w:val="EndNoteBibliography"/>
        <w:spacing w:line="240" w:lineRule="auto"/>
        <w:ind w:left="720" w:hanging="720"/>
        <w:rPr>
          <w:noProof/>
        </w:rPr>
      </w:pPr>
      <w:r w:rsidRPr="00AF24DC">
        <w:rPr>
          <w:noProof/>
        </w:rPr>
        <w:t xml:space="preserve">Nyerere, J. K. (1969). </w:t>
      </w:r>
      <w:r w:rsidRPr="00AF24DC">
        <w:rPr>
          <w:i/>
          <w:noProof/>
        </w:rPr>
        <w:t>Freedom and Socialism/Uhuru na Ujamaa: A Selection from Writings and Speeches, 1965–1967</w:t>
      </w:r>
      <w:r w:rsidRPr="00AF24DC">
        <w:rPr>
          <w:noProof/>
        </w:rPr>
        <w:t>. Dar es Salaam: Oxford University Press.</w:t>
      </w:r>
    </w:p>
    <w:p w14:paraId="740E11AA" w14:textId="77777777" w:rsidR="00AF24DC" w:rsidRPr="00AF24DC" w:rsidRDefault="00AF24DC" w:rsidP="00C746DD">
      <w:pPr>
        <w:pStyle w:val="EndNoteBibliography"/>
        <w:spacing w:line="240" w:lineRule="auto"/>
        <w:ind w:left="720" w:hanging="720"/>
        <w:rPr>
          <w:noProof/>
        </w:rPr>
      </w:pPr>
      <w:r w:rsidRPr="00AF24DC">
        <w:rPr>
          <w:noProof/>
        </w:rPr>
        <w:t xml:space="preserve">Ochieng, W. R. (1990). </w:t>
      </w:r>
      <w:r w:rsidRPr="00AF24DC">
        <w:rPr>
          <w:i/>
          <w:noProof/>
        </w:rPr>
        <w:t>Themes in Kenyan History</w:t>
      </w:r>
      <w:r w:rsidRPr="00AF24DC">
        <w:rPr>
          <w:noProof/>
        </w:rPr>
        <w:t>. Nairobi: Ohio University Press.</w:t>
      </w:r>
    </w:p>
    <w:p w14:paraId="63A329A7" w14:textId="77777777" w:rsidR="00AF24DC" w:rsidRPr="00AF24DC" w:rsidRDefault="00AF24DC" w:rsidP="00C746DD">
      <w:pPr>
        <w:pStyle w:val="EndNoteBibliography"/>
        <w:spacing w:line="240" w:lineRule="auto"/>
        <w:ind w:left="720" w:hanging="720"/>
        <w:rPr>
          <w:noProof/>
        </w:rPr>
      </w:pPr>
      <w:r w:rsidRPr="00AF24DC">
        <w:rPr>
          <w:noProof/>
        </w:rPr>
        <w:t xml:space="preserve">Oloo, A. G. R., &amp; Oyugi, W. O. (2002). Pluralist Politics and Democratisation in Kenya: Prospect and Obstacles. In A. Bujra &amp; S. Adejumobi (Eds.), </w:t>
      </w:r>
      <w:r w:rsidRPr="00AF24DC">
        <w:rPr>
          <w:i/>
          <w:noProof/>
        </w:rPr>
        <w:t>Breaking Barriers, Creating New Hopes: Democracy, Civil Society and Good Governance in Africa</w:t>
      </w:r>
      <w:r w:rsidRPr="00AF24DC">
        <w:rPr>
          <w:noProof/>
        </w:rPr>
        <w:t xml:space="preserve"> (pp. 249-274). Trenton: Africa World Press.</w:t>
      </w:r>
    </w:p>
    <w:p w14:paraId="10AE5B1B" w14:textId="77777777" w:rsidR="00AF24DC" w:rsidRPr="00AF24DC" w:rsidRDefault="00AF24DC" w:rsidP="00C746DD">
      <w:pPr>
        <w:pStyle w:val="EndNoteBibliography"/>
        <w:spacing w:line="240" w:lineRule="auto"/>
        <w:ind w:left="720" w:hanging="720"/>
        <w:rPr>
          <w:noProof/>
        </w:rPr>
      </w:pPr>
      <w:r w:rsidRPr="00AF24DC">
        <w:rPr>
          <w:noProof/>
        </w:rPr>
        <w:t>Orwa, D. K. (1994). Change &amp; Continuity in Kenya’s Foreign Policy from Kenyatta to Moi. In W. O. Oyugi (Ed.), (pp. 291-330). Politics and Administration in East Africa: East African Educational Publishers.</w:t>
      </w:r>
    </w:p>
    <w:p w14:paraId="5E4A11EC" w14:textId="77777777" w:rsidR="00AF24DC" w:rsidRPr="00AF24DC" w:rsidRDefault="00AF24DC" w:rsidP="00C746DD">
      <w:pPr>
        <w:pStyle w:val="EndNoteBibliography"/>
        <w:spacing w:line="240" w:lineRule="auto"/>
        <w:ind w:left="720" w:hanging="720"/>
        <w:rPr>
          <w:noProof/>
        </w:rPr>
      </w:pPr>
      <w:r w:rsidRPr="00AF24DC">
        <w:rPr>
          <w:noProof/>
        </w:rPr>
        <w:t xml:space="preserve">Ostrom, E. (1990). </w:t>
      </w:r>
      <w:r w:rsidRPr="00AF24DC">
        <w:rPr>
          <w:i/>
          <w:noProof/>
        </w:rPr>
        <w:t>Governing the Commons: The Evolution of Institutions for Collective Action</w:t>
      </w:r>
      <w:r w:rsidRPr="00AF24DC">
        <w:rPr>
          <w:noProof/>
        </w:rPr>
        <w:t>. Cambridge: Cambridge University Press.</w:t>
      </w:r>
    </w:p>
    <w:p w14:paraId="0C200F13" w14:textId="77777777" w:rsidR="00AF24DC" w:rsidRPr="00AF24DC" w:rsidRDefault="00AF24DC" w:rsidP="00C746DD">
      <w:pPr>
        <w:pStyle w:val="EndNoteBibliography"/>
        <w:spacing w:line="240" w:lineRule="auto"/>
        <w:ind w:left="720" w:hanging="720"/>
        <w:rPr>
          <w:noProof/>
        </w:rPr>
      </w:pPr>
      <w:r w:rsidRPr="00AF24DC">
        <w:rPr>
          <w:noProof/>
        </w:rPr>
        <w:t xml:space="preserve">Ostrom, E. (2005). </w:t>
      </w:r>
      <w:r w:rsidRPr="00AF24DC">
        <w:rPr>
          <w:i/>
          <w:noProof/>
        </w:rPr>
        <w:t>Understanding Institutional Diversity</w:t>
      </w:r>
      <w:r w:rsidRPr="00AF24DC">
        <w:rPr>
          <w:noProof/>
        </w:rPr>
        <w:t>. Princeton: Princeton University Press.</w:t>
      </w:r>
    </w:p>
    <w:p w14:paraId="7BBEBD50" w14:textId="77777777" w:rsidR="00AF24DC" w:rsidRPr="00AF24DC" w:rsidRDefault="00AF24DC" w:rsidP="00C746DD">
      <w:pPr>
        <w:pStyle w:val="EndNoteBibliography"/>
        <w:spacing w:line="240" w:lineRule="auto"/>
        <w:ind w:left="720" w:hanging="720"/>
        <w:rPr>
          <w:noProof/>
        </w:rPr>
      </w:pPr>
      <w:r w:rsidRPr="00AF24DC">
        <w:rPr>
          <w:noProof/>
        </w:rPr>
        <w:t xml:space="preserve">Ostrom, E. (2011). Background on the Institutional Analysis and Development Framework. </w:t>
      </w:r>
      <w:r w:rsidRPr="00AF24DC">
        <w:rPr>
          <w:i/>
          <w:noProof/>
        </w:rPr>
        <w:t>Policy Studies Journal, 39</w:t>
      </w:r>
      <w:r w:rsidRPr="00AF24DC">
        <w:rPr>
          <w:noProof/>
        </w:rPr>
        <w:t>(1), 7-27. doi:10.1111/j.1541-0072.2010.00394.x</w:t>
      </w:r>
    </w:p>
    <w:p w14:paraId="262F6E96" w14:textId="77777777" w:rsidR="00AF24DC" w:rsidRPr="00AF24DC" w:rsidRDefault="00AF24DC" w:rsidP="00C746DD">
      <w:pPr>
        <w:pStyle w:val="EndNoteBibliography"/>
        <w:spacing w:line="240" w:lineRule="auto"/>
        <w:ind w:left="720" w:hanging="720"/>
        <w:rPr>
          <w:noProof/>
        </w:rPr>
      </w:pPr>
      <w:r w:rsidRPr="00AF24DC">
        <w:rPr>
          <w:noProof/>
        </w:rPr>
        <w:t xml:space="preserve">Ostrom, E., &amp; Cox, M. (2010). Moving Beyond Panaceas: A Multi-tiered Diagnostic Approach for Social-Ecological Analysis. </w:t>
      </w:r>
      <w:r w:rsidRPr="00AF24DC">
        <w:rPr>
          <w:i/>
          <w:noProof/>
        </w:rPr>
        <w:t>Environmental Conservation, 37</w:t>
      </w:r>
      <w:r w:rsidRPr="00AF24DC">
        <w:rPr>
          <w:noProof/>
        </w:rPr>
        <w:t>(4), 451-463. doi:10.1017/S0376892910000834</w:t>
      </w:r>
    </w:p>
    <w:p w14:paraId="7A87A727" w14:textId="77777777" w:rsidR="00AF24DC" w:rsidRPr="00AF24DC" w:rsidRDefault="00AF24DC" w:rsidP="00C746DD">
      <w:pPr>
        <w:pStyle w:val="EndNoteBibliography"/>
        <w:spacing w:line="240" w:lineRule="auto"/>
        <w:ind w:left="720" w:hanging="720"/>
        <w:rPr>
          <w:noProof/>
        </w:rPr>
      </w:pPr>
      <w:r w:rsidRPr="00AF24DC">
        <w:rPr>
          <w:noProof/>
        </w:rPr>
        <w:t xml:space="preserve">Ostrom, E., &amp; Ostrom, V. (2004). The Quest for Meaning in Public Choice. </w:t>
      </w:r>
      <w:r w:rsidRPr="00AF24DC">
        <w:rPr>
          <w:i/>
          <w:noProof/>
        </w:rPr>
        <w:t>American Journal of Economics and Sociology, 63</w:t>
      </w:r>
      <w:r w:rsidRPr="00AF24DC">
        <w:rPr>
          <w:noProof/>
        </w:rPr>
        <w:t>(1), 105-147. doi:10.1111/j.1536-7150.2004.00277.x</w:t>
      </w:r>
    </w:p>
    <w:p w14:paraId="22A94F03"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Ostrom, V. (1973). </w:t>
      </w:r>
      <w:r w:rsidRPr="00AF24DC">
        <w:rPr>
          <w:i/>
          <w:noProof/>
        </w:rPr>
        <w:t>The Intellectual Crisis in American Public Administration</w:t>
      </w:r>
      <w:r w:rsidRPr="00AF24DC">
        <w:rPr>
          <w:noProof/>
        </w:rPr>
        <w:t xml:space="preserve"> (Revised ed.). Tuscaloosa: University of Alabama Press.</w:t>
      </w:r>
    </w:p>
    <w:p w14:paraId="0D27FAD0" w14:textId="77777777" w:rsidR="00AF24DC" w:rsidRPr="00AF24DC" w:rsidRDefault="00AF24DC" w:rsidP="00C746DD">
      <w:pPr>
        <w:pStyle w:val="EndNoteBibliography"/>
        <w:spacing w:line="240" w:lineRule="auto"/>
        <w:ind w:left="720" w:hanging="720"/>
        <w:rPr>
          <w:noProof/>
        </w:rPr>
      </w:pPr>
      <w:r w:rsidRPr="00AF24DC">
        <w:rPr>
          <w:noProof/>
        </w:rPr>
        <w:t xml:space="preserve">Ostrom, V. (1973 [2008]). </w:t>
      </w:r>
      <w:r w:rsidRPr="00AF24DC">
        <w:rPr>
          <w:i/>
          <w:noProof/>
        </w:rPr>
        <w:t>The Intellectual Crisis in American Public Administration</w:t>
      </w:r>
      <w:r w:rsidRPr="00AF24DC">
        <w:rPr>
          <w:noProof/>
        </w:rPr>
        <w:t xml:space="preserve"> (3rd ed.). Tuscaloosa: University of Alabama Press.</w:t>
      </w:r>
    </w:p>
    <w:p w14:paraId="0931F90B" w14:textId="77777777" w:rsidR="00AF24DC" w:rsidRPr="00AF24DC" w:rsidRDefault="00AF24DC" w:rsidP="00C746DD">
      <w:pPr>
        <w:pStyle w:val="EndNoteBibliography"/>
        <w:spacing w:line="240" w:lineRule="auto"/>
        <w:ind w:left="720" w:hanging="720"/>
        <w:rPr>
          <w:noProof/>
        </w:rPr>
      </w:pPr>
      <w:r w:rsidRPr="00AF24DC">
        <w:rPr>
          <w:noProof/>
        </w:rPr>
        <w:t xml:space="preserve">Ostrom, V. (1976). John R. Commons’s Foundations for Policy Analysis. </w:t>
      </w:r>
      <w:r w:rsidRPr="00AF24DC">
        <w:rPr>
          <w:i/>
          <w:noProof/>
        </w:rPr>
        <w:t>Journal of Economic Issues, 10</w:t>
      </w:r>
      <w:r w:rsidRPr="00AF24DC">
        <w:rPr>
          <w:noProof/>
        </w:rPr>
        <w:t>(4), 839-857. doi:10.1080/00213624.1976.11503391</w:t>
      </w:r>
    </w:p>
    <w:p w14:paraId="7232C56E" w14:textId="77777777" w:rsidR="00AF24DC" w:rsidRPr="00AF24DC" w:rsidRDefault="00AF24DC" w:rsidP="00C746DD">
      <w:pPr>
        <w:pStyle w:val="EndNoteBibliography"/>
        <w:spacing w:line="240" w:lineRule="auto"/>
        <w:ind w:left="720" w:hanging="720"/>
        <w:rPr>
          <w:noProof/>
        </w:rPr>
      </w:pPr>
      <w:r w:rsidRPr="00AF24DC">
        <w:rPr>
          <w:noProof/>
        </w:rPr>
        <w:t xml:space="preserve">Ostrom, V. (1997). </w:t>
      </w:r>
      <w:r w:rsidRPr="00AF24DC">
        <w:rPr>
          <w:i/>
          <w:noProof/>
        </w:rPr>
        <w:t>The Meaning of Democracy and the Vulnerabilities of Democracies: A Response to Tocqueville's Challenge</w:t>
      </w:r>
      <w:r w:rsidRPr="00AF24DC">
        <w:rPr>
          <w:noProof/>
        </w:rPr>
        <w:t>. Ann Arbor: University of Michigan Press.</w:t>
      </w:r>
    </w:p>
    <w:p w14:paraId="23BB6DE4" w14:textId="77777777" w:rsidR="00AF24DC" w:rsidRPr="00AF24DC" w:rsidRDefault="00AF24DC" w:rsidP="00C746DD">
      <w:pPr>
        <w:pStyle w:val="EndNoteBibliography"/>
        <w:spacing w:line="240" w:lineRule="auto"/>
        <w:ind w:left="720" w:hanging="720"/>
        <w:rPr>
          <w:noProof/>
        </w:rPr>
      </w:pPr>
      <w:r w:rsidRPr="00AF24DC">
        <w:rPr>
          <w:noProof/>
        </w:rPr>
        <w:t xml:space="preserve">Ostrom, V., &amp; Ostrom, E. (1971). Public Choice: A Different Approach to the Study of Public Administration. </w:t>
      </w:r>
      <w:r w:rsidRPr="00AF24DC">
        <w:rPr>
          <w:i/>
          <w:noProof/>
        </w:rPr>
        <w:t>Public Administration Review, 31</w:t>
      </w:r>
      <w:r w:rsidRPr="00AF24DC">
        <w:rPr>
          <w:noProof/>
        </w:rPr>
        <w:t>(2), 203-216. doi:10.2307/974676</w:t>
      </w:r>
    </w:p>
    <w:p w14:paraId="0063BC63" w14:textId="77777777" w:rsidR="00AF24DC" w:rsidRPr="00AF24DC" w:rsidRDefault="00AF24DC" w:rsidP="00C746DD">
      <w:pPr>
        <w:pStyle w:val="EndNoteBibliography"/>
        <w:spacing w:line="240" w:lineRule="auto"/>
        <w:ind w:left="720" w:hanging="720"/>
        <w:rPr>
          <w:noProof/>
        </w:rPr>
      </w:pPr>
      <w:r w:rsidRPr="00AF24DC">
        <w:rPr>
          <w:noProof/>
        </w:rPr>
        <w:t xml:space="preserve">Owiti, J., Aluoka, O., &amp; Oloo, A. G. R. (2004). Civil Society in the New Dispensation: Prospects and Challenges. In D. Okello (Ed.), </w:t>
      </w:r>
      <w:r w:rsidRPr="00AF24DC">
        <w:rPr>
          <w:i/>
          <w:noProof/>
        </w:rPr>
        <w:t>Civil Society in the Third Republic</w:t>
      </w:r>
      <w:r w:rsidRPr="00AF24DC">
        <w:rPr>
          <w:noProof/>
        </w:rPr>
        <w:t xml:space="preserve"> (pp. 71-88). Nairobi: The National Council of NGOs.</w:t>
      </w:r>
    </w:p>
    <w:p w14:paraId="7A3C032D" w14:textId="77777777" w:rsidR="00AF24DC" w:rsidRPr="00AF24DC" w:rsidRDefault="00AF24DC" w:rsidP="00C746DD">
      <w:pPr>
        <w:pStyle w:val="EndNoteBibliography"/>
        <w:spacing w:line="240" w:lineRule="auto"/>
        <w:ind w:left="720" w:hanging="720"/>
        <w:rPr>
          <w:noProof/>
        </w:rPr>
      </w:pPr>
      <w:r w:rsidRPr="00AF24DC">
        <w:rPr>
          <w:noProof/>
        </w:rPr>
        <w:t xml:space="preserve">Oyugi, W. O. (1994). Uneasy Alliance: Party State Relations in Kenya. In W. O. Oyugi (Ed.), </w:t>
      </w:r>
      <w:r w:rsidRPr="00AF24DC">
        <w:rPr>
          <w:i/>
          <w:noProof/>
        </w:rPr>
        <w:t>Politics And Administration in East Africa</w:t>
      </w:r>
      <w:r w:rsidRPr="00AF24DC">
        <w:rPr>
          <w:noProof/>
        </w:rPr>
        <w:t xml:space="preserve"> (pp. 153-193). Nairobi: East African Educational Publishers.</w:t>
      </w:r>
    </w:p>
    <w:p w14:paraId="1F4C33D1" w14:textId="77777777" w:rsidR="00AF24DC" w:rsidRPr="00AF24DC" w:rsidRDefault="00AF24DC" w:rsidP="00C746DD">
      <w:pPr>
        <w:pStyle w:val="EndNoteBibliography"/>
        <w:spacing w:line="240" w:lineRule="auto"/>
        <w:ind w:left="720" w:hanging="720"/>
        <w:rPr>
          <w:noProof/>
        </w:rPr>
      </w:pPr>
      <w:r w:rsidRPr="00AF24DC">
        <w:rPr>
          <w:noProof/>
        </w:rPr>
        <w:t xml:space="preserve">Pallas, C., Anderson, Q., &amp; Sidel, M. (2018). Defining the Scope of Aid Reduction and Its Challenges for Civil Society Organizations: Laying the Foundation for New Theory. </w:t>
      </w:r>
      <w:r w:rsidRPr="00AF24DC">
        <w:rPr>
          <w:i/>
          <w:noProof/>
        </w:rPr>
        <w:t>VOLUNTAS: International Journal of Voluntary and Nonprofit Organizations, 29</w:t>
      </w:r>
      <w:r w:rsidRPr="00AF24DC">
        <w:rPr>
          <w:noProof/>
        </w:rPr>
        <w:t>(2), 256-270. doi:10.1007/s11266-017-9891-8</w:t>
      </w:r>
    </w:p>
    <w:p w14:paraId="5B58B2F4" w14:textId="77777777" w:rsidR="00AF24DC" w:rsidRPr="00AF24DC" w:rsidRDefault="00AF24DC" w:rsidP="00C746DD">
      <w:pPr>
        <w:pStyle w:val="EndNoteBibliography"/>
        <w:spacing w:line="240" w:lineRule="auto"/>
        <w:ind w:left="720" w:hanging="720"/>
        <w:rPr>
          <w:noProof/>
        </w:rPr>
      </w:pPr>
      <w:r w:rsidRPr="00AF24DC">
        <w:rPr>
          <w:noProof/>
        </w:rPr>
        <w:t xml:space="preserve">Pan, W., &amp; Frank, K. A. (2003). A Probability Index of the Robustness of a Causal Inference. </w:t>
      </w:r>
      <w:r w:rsidRPr="00AF24DC">
        <w:rPr>
          <w:i/>
          <w:noProof/>
        </w:rPr>
        <w:t>Journal of Educational and Behavioral Statistics, 28</w:t>
      </w:r>
      <w:r w:rsidRPr="00AF24DC">
        <w:rPr>
          <w:noProof/>
        </w:rPr>
        <w:t>(4), 315-337. doi:10.3102/10769986028004315</w:t>
      </w:r>
    </w:p>
    <w:p w14:paraId="5688A593" w14:textId="77777777" w:rsidR="00AF24DC" w:rsidRPr="00AF24DC" w:rsidRDefault="00AF24DC" w:rsidP="00C746DD">
      <w:pPr>
        <w:pStyle w:val="EndNoteBibliography"/>
        <w:spacing w:line="240" w:lineRule="auto"/>
        <w:ind w:left="720" w:hanging="720"/>
        <w:rPr>
          <w:noProof/>
        </w:rPr>
      </w:pPr>
      <w:r w:rsidRPr="00AF24DC">
        <w:rPr>
          <w:noProof/>
        </w:rPr>
        <w:t xml:space="preserve">Pan, W., &amp; Frank, K. A. (2004). An Approximation to the Distribution of the Product of Ttwo Dependent Correlation Coefficients. </w:t>
      </w:r>
      <w:r w:rsidRPr="00AF24DC">
        <w:rPr>
          <w:i/>
          <w:noProof/>
        </w:rPr>
        <w:t>Journal of Statistical Computation and Simulation, 74</w:t>
      </w:r>
      <w:r w:rsidRPr="00AF24DC">
        <w:rPr>
          <w:noProof/>
        </w:rPr>
        <w:t>(6), 419-443. doi:10.1080/00949650310001596822</w:t>
      </w:r>
    </w:p>
    <w:p w14:paraId="3443729C" w14:textId="77777777" w:rsidR="00AF24DC" w:rsidRPr="00AF24DC" w:rsidRDefault="00AF24DC" w:rsidP="00C746DD">
      <w:pPr>
        <w:pStyle w:val="EndNoteBibliography"/>
        <w:spacing w:line="240" w:lineRule="auto"/>
        <w:ind w:left="720" w:hanging="720"/>
        <w:rPr>
          <w:noProof/>
        </w:rPr>
      </w:pPr>
      <w:r w:rsidRPr="00AF24DC">
        <w:rPr>
          <w:noProof/>
        </w:rPr>
        <w:t xml:space="preserve">Parks, R. B., Baker, P. C., Kiser, L., Oakerson, R., Ostrom, E., Ostrom, V., . . . Wilson, R. (1981). Consumers as Coproducers of Public Services: Some Economic and Institutional Considerations. </w:t>
      </w:r>
      <w:r w:rsidRPr="00AF24DC">
        <w:rPr>
          <w:i/>
          <w:noProof/>
        </w:rPr>
        <w:t>Policy Studies Journal, 9</w:t>
      </w:r>
      <w:r w:rsidRPr="00AF24DC">
        <w:rPr>
          <w:noProof/>
        </w:rPr>
        <w:t>(7), 1001-1011. doi:10.1111/j.1541-0072.1981.tb01208.x</w:t>
      </w:r>
    </w:p>
    <w:p w14:paraId="38E49432" w14:textId="77777777" w:rsidR="00AF24DC" w:rsidRPr="00AF24DC" w:rsidRDefault="00AF24DC" w:rsidP="00C746DD">
      <w:pPr>
        <w:pStyle w:val="EndNoteBibliography"/>
        <w:spacing w:line="240" w:lineRule="auto"/>
        <w:ind w:left="720" w:hanging="720"/>
        <w:rPr>
          <w:noProof/>
        </w:rPr>
      </w:pPr>
      <w:r w:rsidRPr="00AF24DC">
        <w:rPr>
          <w:noProof/>
        </w:rPr>
        <w:t xml:space="preserve">Peterson, T. M. (2014). Dyadic Trade, Exit Costs, and Conflict. </w:t>
      </w:r>
      <w:r w:rsidRPr="00AF24DC">
        <w:rPr>
          <w:i/>
          <w:noProof/>
        </w:rPr>
        <w:t>Journal of Conflict Resolution, 58</w:t>
      </w:r>
      <w:r w:rsidRPr="00AF24DC">
        <w:rPr>
          <w:noProof/>
        </w:rPr>
        <w:t>(4), 564-591. doi:10.1177/0022002713478794</w:t>
      </w:r>
    </w:p>
    <w:p w14:paraId="05A731C0" w14:textId="77777777" w:rsidR="00AF24DC" w:rsidRPr="00AF24DC" w:rsidRDefault="00AF24DC" w:rsidP="00C746DD">
      <w:pPr>
        <w:pStyle w:val="EndNoteBibliography"/>
        <w:spacing w:line="240" w:lineRule="auto"/>
        <w:ind w:left="720" w:hanging="720"/>
        <w:rPr>
          <w:noProof/>
        </w:rPr>
      </w:pPr>
      <w:r w:rsidRPr="00AF24DC">
        <w:rPr>
          <w:noProof/>
        </w:rPr>
        <w:t xml:space="preserve">Pierson, P. (1993). When Effect Becomes Cause: Policy Feedback and Political Change. </w:t>
      </w:r>
      <w:r w:rsidRPr="00AF24DC">
        <w:rPr>
          <w:i/>
          <w:noProof/>
        </w:rPr>
        <w:t>World Politics, 45</w:t>
      </w:r>
      <w:r w:rsidRPr="00AF24DC">
        <w:rPr>
          <w:noProof/>
        </w:rPr>
        <w:t>(4), 595-628. doi:10.2307/2950710</w:t>
      </w:r>
    </w:p>
    <w:p w14:paraId="11917999" w14:textId="77777777" w:rsidR="00AF24DC" w:rsidRPr="00AF24DC" w:rsidRDefault="00AF24DC" w:rsidP="00C746DD">
      <w:pPr>
        <w:pStyle w:val="EndNoteBibliography"/>
        <w:spacing w:line="240" w:lineRule="auto"/>
        <w:ind w:left="720" w:hanging="720"/>
        <w:rPr>
          <w:noProof/>
        </w:rPr>
      </w:pPr>
      <w:r w:rsidRPr="00AF24DC">
        <w:rPr>
          <w:noProof/>
        </w:rPr>
        <w:t xml:space="preserve">Pierson, P. (1994). </w:t>
      </w:r>
      <w:r w:rsidRPr="00AF24DC">
        <w:rPr>
          <w:i/>
          <w:noProof/>
        </w:rPr>
        <w:t>Dismantling the Welfare State?: Reagan, Thatcher, and the Politics of Retrenchment</w:t>
      </w:r>
      <w:r w:rsidRPr="00AF24DC">
        <w:rPr>
          <w:noProof/>
        </w:rPr>
        <w:t>. Cambridge, UK: Cambridge University Press.</w:t>
      </w:r>
    </w:p>
    <w:p w14:paraId="13B7FAFE" w14:textId="77777777" w:rsidR="00AF24DC" w:rsidRPr="00AF24DC" w:rsidRDefault="00AF24DC" w:rsidP="00C746DD">
      <w:pPr>
        <w:pStyle w:val="EndNoteBibliography"/>
        <w:spacing w:line="240" w:lineRule="auto"/>
        <w:ind w:left="720" w:hanging="720"/>
        <w:rPr>
          <w:noProof/>
        </w:rPr>
      </w:pPr>
      <w:r w:rsidRPr="00AF24DC">
        <w:rPr>
          <w:noProof/>
        </w:rPr>
        <w:t xml:space="preserve">Pierson, P. (2000). Increasing Returns, Path Dependence, and the Study of Politics. </w:t>
      </w:r>
      <w:r w:rsidRPr="00AF24DC">
        <w:rPr>
          <w:i/>
          <w:noProof/>
        </w:rPr>
        <w:t>The American Political Science Review, 94</w:t>
      </w:r>
      <w:r w:rsidRPr="00AF24DC">
        <w:rPr>
          <w:noProof/>
        </w:rPr>
        <w:t>(2), 251-267. doi:10.2307/2586011</w:t>
      </w:r>
    </w:p>
    <w:p w14:paraId="349A024E" w14:textId="77777777" w:rsidR="00AF24DC" w:rsidRPr="00AF24DC" w:rsidRDefault="00AF24DC" w:rsidP="00C746DD">
      <w:pPr>
        <w:pStyle w:val="EndNoteBibliography"/>
        <w:spacing w:line="240" w:lineRule="auto"/>
        <w:ind w:left="720" w:hanging="720"/>
        <w:rPr>
          <w:noProof/>
        </w:rPr>
      </w:pPr>
      <w:r w:rsidRPr="00AF24DC">
        <w:rPr>
          <w:noProof/>
        </w:rPr>
        <w:t xml:space="preserve">Pierson, P. (2003). Big, Slow-Moving, and… Invisible: Macrosocial Processes in the Study of Comparative Politics. In J. Mahoney &amp; D. Rueschemeyer (Eds.), </w:t>
      </w:r>
      <w:r w:rsidRPr="00AF24DC">
        <w:rPr>
          <w:i/>
          <w:noProof/>
        </w:rPr>
        <w:t>Comparative Historical Analysis in the Social Sciences</w:t>
      </w:r>
      <w:r w:rsidRPr="00AF24DC">
        <w:rPr>
          <w:noProof/>
        </w:rPr>
        <w:t xml:space="preserve"> (pp. 177-207). Cambridge: Cambridge University Press.</w:t>
      </w:r>
    </w:p>
    <w:p w14:paraId="172CB505" w14:textId="77777777" w:rsidR="00AF24DC" w:rsidRPr="00AF24DC" w:rsidRDefault="00AF24DC" w:rsidP="00C746DD">
      <w:pPr>
        <w:pStyle w:val="EndNoteBibliography"/>
        <w:spacing w:line="240" w:lineRule="auto"/>
        <w:ind w:left="720" w:hanging="720"/>
        <w:rPr>
          <w:noProof/>
        </w:rPr>
      </w:pPr>
      <w:r w:rsidRPr="00AF24DC">
        <w:rPr>
          <w:noProof/>
        </w:rPr>
        <w:t xml:space="preserve">Pitkin, H. F. (1987). The Idea of a Constitution. </w:t>
      </w:r>
      <w:r w:rsidRPr="00AF24DC">
        <w:rPr>
          <w:i/>
          <w:noProof/>
        </w:rPr>
        <w:t>Journal of Legal Education, 37</w:t>
      </w:r>
      <w:r w:rsidRPr="00AF24DC">
        <w:rPr>
          <w:noProof/>
        </w:rPr>
        <w:t xml:space="preserve">, 167-170. </w:t>
      </w:r>
    </w:p>
    <w:p w14:paraId="5C02A93D" w14:textId="77777777" w:rsidR="00AF24DC" w:rsidRPr="00AF24DC" w:rsidRDefault="00AF24DC" w:rsidP="00C746DD">
      <w:pPr>
        <w:pStyle w:val="EndNoteBibliography"/>
        <w:spacing w:line="240" w:lineRule="auto"/>
        <w:ind w:left="720" w:hanging="720"/>
        <w:rPr>
          <w:noProof/>
        </w:rPr>
      </w:pPr>
      <w:r w:rsidRPr="00AF24DC">
        <w:rPr>
          <w:noProof/>
        </w:rPr>
        <w:t xml:space="preserve">Popplewell, R. (2018). Civil Society, Legitimacy and Political Space: Why Some Organisations are More Vulnerable to Restrictions than Others in Violent and Divided Contexts. </w:t>
      </w:r>
      <w:r w:rsidRPr="00AF24DC">
        <w:rPr>
          <w:i/>
          <w:noProof/>
        </w:rPr>
        <w:t>VOLUNTAS: International Journal of Voluntary and Nonprofit Organizations, 29</w:t>
      </w:r>
      <w:r w:rsidRPr="00AF24DC">
        <w:rPr>
          <w:noProof/>
        </w:rPr>
        <w:t>(2), 388-403. doi:10.1007/s11266-018-9949-2</w:t>
      </w:r>
    </w:p>
    <w:p w14:paraId="2CBD0341"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Pound, R. (1910). Law in Books and Law in Action. </w:t>
      </w:r>
      <w:r w:rsidRPr="00AF24DC">
        <w:rPr>
          <w:i/>
          <w:noProof/>
        </w:rPr>
        <w:t>American Law Review</w:t>
      </w:r>
      <w:r w:rsidRPr="00AF24DC">
        <w:rPr>
          <w:noProof/>
        </w:rPr>
        <w:t xml:space="preserve">(1), 12-36. </w:t>
      </w:r>
    </w:p>
    <w:p w14:paraId="32C367B0" w14:textId="77777777" w:rsidR="00AF24DC" w:rsidRPr="00AF24DC" w:rsidRDefault="00AF24DC" w:rsidP="00C746DD">
      <w:pPr>
        <w:pStyle w:val="EndNoteBibliography"/>
        <w:spacing w:line="240" w:lineRule="auto"/>
        <w:ind w:left="720" w:hanging="720"/>
        <w:rPr>
          <w:noProof/>
        </w:rPr>
      </w:pPr>
      <w:r w:rsidRPr="00AF24DC">
        <w:rPr>
          <w:noProof/>
        </w:rPr>
        <w:t xml:space="preserve">Powell, E. J., &amp; Staton, J. K. (2009). Domestic Judicial Institutions and Human Rights Treaty Violation. </w:t>
      </w:r>
      <w:r w:rsidRPr="00AF24DC">
        <w:rPr>
          <w:i/>
          <w:noProof/>
        </w:rPr>
        <w:t>International Studies Quarterly, 53</w:t>
      </w:r>
      <w:r w:rsidRPr="00AF24DC">
        <w:rPr>
          <w:noProof/>
        </w:rPr>
        <w:t>(1), 149-174. doi:10.1111/j.1468-2478.2008.01527.x</w:t>
      </w:r>
    </w:p>
    <w:p w14:paraId="2543112A" w14:textId="77777777" w:rsidR="00AF24DC" w:rsidRPr="00AF24DC" w:rsidRDefault="00AF24DC" w:rsidP="00C746DD">
      <w:pPr>
        <w:pStyle w:val="EndNoteBibliography"/>
        <w:spacing w:line="240" w:lineRule="auto"/>
        <w:ind w:left="720" w:hanging="720"/>
        <w:rPr>
          <w:noProof/>
        </w:rPr>
      </w:pPr>
      <w:r w:rsidRPr="00AF24DC">
        <w:rPr>
          <w:noProof/>
        </w:rPr>
        <w:t xml:space="preserve">Putnam, R. D. (1993). </w:t>
      </w:r>
      <w:r w:rsidRPr="00AF24DC">
        <w:rPr>
          <w:i/>
          <w:noProof/>
        </w:rPr>
        <w:t>Making Democracy Work: Civic Traditions in Modern Italy</w:t>
      </w:r>
      <w:r w:rsidRPr="00AF24DC">
        <w:rPr>
          <w:noProof/>
        </w:rPr>
        <w:t>. Princeton: Princeton University Press.</w:t>
      </w:r>
    </w:p>
    <w:p w14:paraId="3B0EEDE5" w14:textId="77777777" w:rsidR="00AF24DC" w:rsidRPr="00AF24DC" w:rsidRDefault="00AF24DC" w:rsidP="00C746DD">
      <w:pPr>
        <w:pStyle w:val="EndNoteBibliography"/>
        <w:spacing w:line="240" w:lineRule="auto"/>
        <w:ind w:left="720" w:hanging="720"/>
        <w:rPr>
          <w:noProof/>
        </w:rPr>
      </w:pPr>
      <w:r w:rsidRPr="00AF24DC">
        <w:rPr>
          <w:noProof/>
        </w:rPr>
        <w:t xml:space="preserve">Putnam, R. D. (2000). </w:t>
      </w:r>
      <w:r w:rsidRPr="00AF24DC">
        <w:rPr>
          <w:i/>
          <w:noProof/>
        </w:rPr>
        <w:t>Bowling Alone: The Collapse and Revival of American Community</w:t>
      </w:r>
      <w:r w:rsidRPr="00AF24DC">
        <w:rPr>
          <w:noProof/>
        </w:rPr>
        <w:t>. New York: Simon &amp; Schuster.</w:t>
      </w:r>
    </w:p>
    <w:p w14:paraId="6F18E17E" w14:textId="77777777" w:rsidR="00AF24DC" w:rsidRPr="00AF24DC" w:rsidRDefault="00AF24DC" w:rsidP="00C746DD">
      <w:pPr>
        <w:pStyle w:val="EndNoteBibliography"/>
        <w:spacing w:line="240" w:lineRule="auto"/>
        <w:ind w:left="720" w:hanging="720"/>
        <w:rPr>
          <w:noProof/>
        </w:rPr>
      </w:pPr>
      <w:r w:rsidRPr="00AF24DC">
        <w:rPr>
          <w:noProof/>
        </w:rPr>
        <w:t xml:space="preserve">Quackenbush, S. L. (2006). Identifying Opportunity for Conflict: Politically Active Dyads. </w:t>
      </w:r>
      <w:r w:rsidRPr="00AF24DC">
        <w:rPr>
          <w:i/>
          <w:noProof/>
        </w:rPr>
        <w:t>Conflict Management and Peace Science, 23</w:t>
      </w:r>
      <w:r w:rsidRPr="00AF24DC">
        <w:rPr>
          <w:noProof/>
        </w:rPr>
        <w:t>(1), 37-51. doi:10.1080/07388940500503804</w:t>
      </w:r>
    </w:p>
    <w:p w14:paraId="11F06795" w14:textId="77777777" w:rsidR="00AF24DC" w:rsidRPr="00AF24DC" w:rsidRDefault="00AF24DC" w:rsidP="00C746DD">
      <w:pPr>
        <w:pStyle w:val="EndNoteBibliography"/>
        <w:spacing w:line="240" w:lineRule="auto"/>
        <w:ind w:left="720" w:hanging="720"/>
        <w:rPr>
          <w:noProof/>
        </w:rPr>
      </w:pPr>
      <w:r w:rsidRPr="00AF24DC">
        <w:rPr>
          <w:noProof/>
        </w:rPr>
        <w:t xml:space="preserve">Reddy, M. (2018). Do Good Fences Make Good Neighbours? Neighbourhood Effects of Foreign Funding Restrictions to NGOs. </w:t>
      </w:r>
      <w:r w:rsidRPr="00AF24DC">
        <w:rPr>
          <w:i/>
          <w:noProof/>
        </w:rPr>
        <w:t>St Antony's International Review, 13</w:t>
      </w:r>
      <w:r w:rsidRPr="00AF24DC">
        <w:rPr>
          <w:noProof/>
        </w:rPr>
        <w:t xml:space="preserve">(2), 109-141. </w:t>
      </w:r>
    </w:p>
    <w:p w14:paraId="157CACEE" w14:textId="77777777" w:rsidR="00AF24DC" w:rsidRPr="00AF24DC" w:rsidRDefault="00AF24DC" w:rsidP="00C746DD">
      <w:pPr>
        <w:pStyle w:val="EndNoteBibliography"/>
        <w:spacing w:line="240" w:lineRule="auto"/>
        <w:ind w:left="720" w:hanging="720"/>
        <w:rPr>
          <w:noProof/>
        </w:rPr>
      </w:pPr>
      <w:r w:rsidRPr="00AF24DC">
        <w:rPr>
          <w:noProof/>
        </w:rPr>
        <w:t xml:space="preserve">Reimann, K. D. (2006). A View from the Top: International Politics, Norms and the Worldwide Growth of NGOs. </w:t>
      </w:r>
      <w:r w:rsidRPr="00AF24DC">
        <w:rPr>
          <w:i/>
          <w:noProof/>
        </w:rPr>
        <w:t>International Studies Quarterly, 50</w:t>
      </w:r>
      <w:r w:rsidRPr="00AF24DC">
        <w:rPr>
          <w:noProof/>
        </w:rPr>
        <w:t>(1), 45-67. doi:10.1111/j.1468-2478.2006.00392.x</w:t>
      </w:r>
    </w:p>
    <w:p w14:paraId="220B2039" w14:textId="77777777" w:rsidR="00AF24DC" w:rsidRPr="00AF24DC" w:rsidRDefault="00AF24DC" w:rsidP="00C746DD">
      <w:pPr>
        <w:pStyle w:val="EndNoteBibliography"/>
        <w:spacing w:line="240" w:lineRule="auto"/>
        <w:ind w:left="720" w:hanging="720"/>
        <w:rPr>
          <w:noProof/>
        </w:rPr>
      </w:pPr>
      <w:r w:rsidRPr="00AF24DC">
        <w:rPr>
          <w:noProof/>
        </w:rPr>
        <w:t xml:space="preserve">Reiter, D., &amp; Stam, A. C. (2003). Identifying the Culprit: Democracy, Dictatorship, and Dispute Initiation. </w:t>
      </w:r>
      <w:r w:rsidRPr="00AF24DC">
        <w:rPr>
          <w:i/>
          <w:noProof/>
        </w:rPr>
        <w:t>American Political Science Review, 97</w:t>
      </w:r>
      <w:r w:rsidRPr="00AF24DC">
        <w:rPr>
          <w:noProof/>
        </w:rPr>
        <w:t>(2), 333-337. doi:10.1017/S0003055403000704</w:t>
      </w:r>
    </w:p>
    <w:p w14:paraId="7EA35224" w14:textId="77777777" w:rsidR="00AF24DC" w:rsidRPr="00AF24DC" w:rsidRDefault="00AF24DC" w:rsidP="00C746DD">
      <w:pPr>
        <w:pStyle w:val="EndNoteBibliography"/>
        <w:spacing w:line="240" w:lineRule="auto"/>
        <w:ind w:left="720" w:hanging="720"/>
        <w:rPr>
          <w:noProof/>
        </w:rPr>
      </w:pPr>
      <w:r w:rsidRPr="00AF24DC">
        <w:rPr>
          <w:noProof/>
        </w:rPr>
        <w:t xml:space="preserve">Rose-Ackerman, S. (1996). Altruism, Nonprofits, and Economic Theory. </w:t>
      </w:r>
      <w:r w:rsidRPr="00AF24DC">
        <w:rPr>
          <w:i/>
          <w:noProof/>
        </w:rPr>
        <w:t>Journal of Economic Literature, 34</w:t>
      </w:r>
      <w:r w:rsidRPr="00AF24DC">
        <w:rPr>
          <w:noProof/>
        </w:rPr>
        <w:t xml:space="preserve">(2), 701-728. </w:t>
      </w:r>
    </w:p>
    <w:p w14:paraId="59EBC186" w14:textId="77777777" w:rsidR="00AF24DC" w:rsidRPr="00AF24DC" w:rsidRDefault="00AF24DC" w:rsidP="00C746DD">
      <w:pPr>
        <w:pStyle w:val="EndNoteBibliography"/>
        <w:spacing w:line="240" w:lineRule="auto"/>
        <w:ind w:left="720" w:hanging="720"/>
        <w:rPr>
          <w:noProof/>
        </w:rPr>
      </w:pPr>
      <w:r w:rsidRPr="00AF24DC">
        <w:rPr>
          <w:noProof/>
        </w:rPr>
        <w:t xml:space="preserve">Rosenblatt, H. (2018). </w:t>
      </w:r>
      <w:r w:rsidRPr="00AF24DC">
        <w:rPr>
          <w:i/>
          <w:noProof/>
        </w:rPr>
        <w:t>The Lost History of Liberalism: From Ancient Rome to the Twenty-first Century</w:t>
      </w:r>
      <w:r w:rsidRPr="00AF24DC">
        <w:rPr>
          <w:noProof/>
        </w:rPr>
        <w:t>. Princeton: Princeton University Press.</w:t>
      </w:r>
    </w:p>
    <w:p w14:paraId="03AEB4B4" w14:textId="77777777" w:rsidR="00AF24DC" w:rsidRPr="00AF24DC" w:rsidRDefault="00AF24DC" w:rsidP="00C746DD">
      <w:pPr>
        <w:pStyle w:val="EndNoteBibliography"/>
        <w:spacing w:line="240" w:lineRule="auto"/>
        <w:ind w:left="720" w:hanging="720"/>
        <w:rPr>
          <w:noProof/>
        </w:rPr>
      </w:pPr>
      <w:r w:rsidRPr="00AF24DC">
        <w:rPr>
          <w:noProof/>
        </w:rPr>
        <w:t xml:space="preserve">Rowe, N. (1989). </w:t>
      </w:r>
      <w:r w:rsidRPr="00AF24DC">
        <w:rPr>
          <w:i/>
          <w:noProof/>
        </w:rPr>
        <w:t>Rules and Institutions</w:t>
      </w:r>
      <w:r w:rsidRPr="00AF24DC">
        <w:rPr>
          <w:noProof/>
        </w:rPr>
        <w:t>. Ann Arbor: University of Michigan Press.</w:t>
      </w:r>
    </w:p>
    <w:p w14:paraId="0662CF82" w14:textId="77777777" w:rsidR="00AF24DC" w:rsidRPr="00AF24DC" w:rsidRDefault="00AF24DC" w:rsidP="00C746DD">
      <w:pPr>
        <w:pStyle w:val="EndNoteBibliography"/>
        <w:spacing w:line="240" w:lineRule="auto"/>
        <w:ind w:left="720" w:hanging="720"/>
        <w:rPr>
          <w:noProof/>
        </w:rPr>
      </w:pPr>
      <w:r w:rsidRPr="00AF24DC">
        <w:rPr>
          <w:noProof/>
        </w:rPr>
        <w:t xml:space="preserve">Rutzen, D. (2015). Aid Barriers and the Rise of Philanthropic Protectionism. </w:t>
      </w:r>
      <w:r w:rsidRPr="00AF24DC">
        <w:rPr>
          <w:i/>
          <w:noProof/>
        </w:rPr>
        <w:t>International Journal of Not-for-Profit Law, 17</w:t>
      </w:r>
      <w:r w:rsidRPr="00AF24DC">
        <w:rPr>
          <w:noProof/>
        </w:rPr>
        <w:t xml:space="preserve">(1), 1-42. </w:t>
      </w:r>
    </w:p>
    <w:p w14:paraId="5356AABE" w14:textId="77777777" w:rsidR="00AF24DC" w:rsidRPr="00AF24DC" w:rsidRDefault="00AF24DC" w:rsidP="00C746DD">
      <w:pPr>
        <w:pStyle w:val="EndNoteBibliography"/>
        <w:spacing w:line="240" w:lineRule="auto"/>
        <w:ind w:left="720" w:hanging="720"/>
        <w:rPr>
          <w:noProof/>
        </w:rPr>
      </w:pPr>
      <w:r w:rsidRPr="00AF24DC">
        <w:rPr>
          <w:noProof/>
        </w:rPr>
        <w:t xml:space="preserve">Sabatier, P. A. (1988). An Advocacy Coalition Framework of Policy Change and the Role of Policy-Oriented Learning Therein. </w:t>
      </w:r>
      <w:r w:rsidRPr="00AF24DC">
        <w:rPr>
          <w:i/>
          <w:noProof/>
        </w:rPr>
        <w:t>Policy Sciences, 21</w:t>
      </w:r>
      <w:r w:rsidRPr="00AF24DC">
        <w:rPr>
          <w:noProof/>
        </w:rPr>
        <w:t>(2), 129-168. doi:10.1007/bf00136406</w:t>
      </w:r>
    </w:p>
    <w:p w14:paraId="5A9CC2F5" w14:textId="77777777" w:rsidR="00AF24DC" w:rsidRPr="00AF24DC" w:rsidRDefault="00AF24DC" w:rsidP="00C746DD">
      <w:pPr>
        <w:pStyle w:val="EndNoteBibliography"/>
        <w:spacing w:line="240" w:lineRule="auto"/>
        <w:ind w:left="720" w:hanging="720"/>
        <w:rPr>
          <w:noProof/>
        </w:rPr>
      </w:pPr>
      <w:r w:rsidRPr="00AF24DC">
        <w:rPr>
          <w:noProof/>
        </w:rPr>
        <w:t xml:space="preserve">Sabatier, P. A., &amp; Jenkins-Smith, H. C. (1993). </w:t>
      </w:r>
      <w:r w:rsidRPr="00AF24DC">
        <w:rPr>
          <w:i/>
          <w:noProof/>
        </w:rPr>
        <w:t>Policy Change and Learning: An Advocacy Coalition Approach</w:t>
      </w:r>
      <w:r w:rsidRPr="00AF24DC">
        <w:rPr>
          <w:noProof/>
        </w:rPr>
        <w:t>. Boulder, CO: Westview Press.</w:t>
      </w:r>
    </w:p>
    <w:p w14:paraId="46B9AB52" w14:textId="77777777" w:rsidR="00AF24DC" w:rsidRPr="00AF24DC" w:rsidRDefault="00AF24DC" w:rsidP="00C746DD">
      <w:pPr>
        <w:pStyle w:val="EndNoteBibliography"/>
        <w:spacing w:line="240" w:lineRule="auto"/>
        <w:ind w:left="720" w:hanging="720"/>
        <w:rPr>
          <w:noProof/>
        </w:rPr>
      </w:pPr>
      <w:r w:rsidRPr="00AF24DC">
        <w:rPr>
          <w:noProof/>
        </w:rPr>
        <w:t xml:space="preserve">Sabatier, P. A., &amp; Weible, C. M. (2007). The Advocacy Coalition Framework: Innovations and Clarifications. In P. A. Sabatier (Ed.), </w:t>
      </w:r>
      <w:r w:rsidRPr="00AF24DC">
        <w:rPr>
          <w:i/>
          <w:noProof/>
        </w:rPr>
        <w:t>Theories of the Policy Process</w:t>
      </w:r>
      <w:r w:rsidRPr="00AF24DC">
        <w:rPr>
          <w:noProof/>
        </w:rPr>
        <w:t xml:space="preserve"> (2nd ed., pp. 189-222). Boulder, CO: Westview Press.</w:t>
      </w:r>
    </w:p>
    <w:p w14:paraId="36832559" w14:textId="77777777" w:rsidR="00AF24DC" w:rsidRPr="00AF24DC" w:rsidRDefault="00AF24DC" w:rsidP="00C746DD">
      <w:pPr>
        <w:pStyle w:val="EndNoteBibliography"/>
        <w:spacing w:line="240" w:lineRule="auto"/>
        <w:ind w:left="720" w:hanging="720"/>
        <w:rPr>
          <w:noProof/>
        </w:rPr>
      </w:pPr>
      <w:r w:rsidRPr="00AF24DC">
        <w:rPr>
          <w:noProof/>
        </w:rPr>
        <w:t xml:space="preserve">Salamon, L. M. (1987). Of Market Failure, Voluntary Failure, and Third-Party Government: Toward a Theory of Government-Nonprofit Relations in the Modern Welfare State. </w:t>
      </w:r>
      <w:r w:rsidRPr="00AF24DC">
        <w:rPr>
          <w:i/>
          <w:noProof/>
        </w:rPr>
        <w:t>Nonprofit and Voluntary Sector Quarterly, 16</w:t>
      </w:r>
      <w:r w:rsidRPr="00AF24DC">
        <w:rPr>
          <w:noProof/>
        </w:rPr>
        <w:t>(1-2), 29-49. doi:10.1177/089976408701600104</w:t>
      </w:r>
    </w:p>
    <w:p w14:paraId="311C8EAD" w14:textId="77777777" w:rsidR="00AF24DC" w:rsidRPr="00AF24DC" w:rsidRDefault="00AF24DC" w:rsidP="00C746DD">
      <w:pPr>
        <w:pStyle w:val="EndNoteBibliography"/>
        <w:spacing w:line="240" w:lineRule="auto"/>
        <w:ind w:left="720" w:hanging="720"/>
        <w:rPr>
          <w:noProof/>
        </w:rPr>
      </w:pPr>
      <w:r w:rsidRPr="00AF24DC">
        <w:rPr>
          <w:noProof/>
        </w:rPr>
        <w:t xml:space="preserve">Salamon, L. M. (1995). </w:t>
      </w:r>
      <w:r w:rsidRPr="00AF24DC">
        <w:rPr>
          <w:i/>
          <w:noProof/>
        </w:rPr>
        <w:t>Partners in Public Service: Government-Nonprofit Relations in the Modern Welfare State</w:t>
      </w:r>
      <w:r w:rsidRPr="00AF24DC">
        <w:rPr>
          <w:noProof/>
        </w:rPr>
        <w:t>. Baltimore: Johns Hopkins University Press.</w:t>
      </w:r>
    </w:p>
    <w:p w14:paraId="4ED469C4" w14:textId="77777777" w:rsidR="00AF24DC" w:rsidRPr="00AF24DC" w:rsidRDefault="00AF24DC" w:rsidP="00C746DD">
      <w:pPr>
        <w:pStyle w:val="EndNoteBibliography"/>
        <w:spacing w:line="240" w:lineRule="auto"/>
        <w:ind w:left="720" w:hanging="720"/>
        <w:rPr>
          <w:noProof/>
        </w:rPr>
      </w:pPr>
      <w:r w:rsidRPr="00AF24DC">
        <w:rPr>
          <w:noProof/>
        </w:rPr>
        <w:t xml:space="preserve">Salamon, L. M. (Ed.) (2002). </w:t>
      </w:r>
      <w:r w:rsidRPr="00AF24DC">
        <w:rPr>
          <w:i/>
          <w:noProof/>
        </w:rPr>
        <w:t>The Tools of Government: A Guide to the New Governance</w:t>
      </w:r>
      <w:r w:rsidRPr="00AF24DC">
        <w:rPr>
          <w:noProof/>
        </w:rPr>
        <w:t>. Oxford: Oxford University Press.</w:t>
      </w:r>
    </w:p>
    <w:p w14:paraId="1795B5B4" w14:textId="77777777" w:rsidR="00AF24DC" w:rsidRPr="00AF24DC" w:rsidRDefault="00AF24DC" w:rsidP="00C746DD">
      <w:pPr>
        <w:pStyle w:val="EndNoteBibliography"/>
        <w:spacing w:line="240" w:lineRule="auto"/>
        <w:ind w:left="720" w:hanging="720"/>
        <w:rPr>
          <w:noProof/>
        </w:rPr>
      </w:pPr>
      <w:r w:rsidRPr="00AF24DC">
        <w:rPr>
          <w:noProof/>
        </w:rPr>
        <w:t xml:space="preserve">Salamon, L. M., Benevolenski, V. B., &amp; Jakobson, L. I. (2015). Penetrating the Dual Realities of Government–Nonprofit Relations in Russia. </w:t>
      </w:r>
      <w:r w:rsidRPr="00AF24DC">
        <w:rPr>
          <w:i/>
          <w:noProof/>
        </w:rPr>
        <w:t>VOLUNTAS: International Journal of Voluntary and Nonprofit Organizations, 26</w:t>
      </w:r>
      <w:r w:rsidRPr="00AF24DC">
        <w:rPr>
          <w:noProof/>
        </w:rPr>
        <w:t>(6), 2178-2214. doi:10.1007/s11266-015-9652-5</w:t>
      </w:r>
    </w:p>
    <w:p w14:paraId="5C729912"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Salamon, L. M., &amp; Sokolowski, S. W. (Eds.). (2004). </w:t>
      </w:r>
      <w:r w:rsidRPr="00AF24DC">
        <w:rPr>
          <w:i/>
          <w:noProof/>
        </w:rPr>
        <w:t>Global Civil Society: Dimensions of the Nonprofit Sector, Volume Two</w:t>
      </w:r>
      <w:r w:rsidRPr="00AF24DC">
        <w:rPr>
          <w:noProof/>
        </w:rPr>
        <w:t>. Bloomfield, CT: Kumarian Press, Inc.</w:t>
      </w:r>
    </w:p>
    <w:p w14:paraId="1866C1AB" w14:textId="77777777" w:rsidR="00AF24DC" w:rsidRPr="00AF24DC" w:rsidRDefault="00AF24DC" w:rsidP="00C746DD">
      <w:pPr>
        <w:pStyle w:val="EndNoteBibliography"/>
        <w:spacing w:line="240" w:lineRule="auto"/>
        <w:ind w:left="720" w:hanging="720"/>
        <w:rPr>
          <w:noProof/>
        </w:rPr>
      </w:pPr>
      <w:r w:rsidRPr="00AF24DC">
        <w:rPr>
          <w:noProof/>
        </w:rPr>
        <w:t xml:space="preserve">Salamon, L. M., &amp; Toepler, S. (1997). </w:t>
      </w:r>
      <w:r w:rsidRPr="00AF24DC">
        <w:rPr>
          <w:i/>
          <w:noProof/>
        </w:rPr>
        <w:t>The International Guide to Nonprofit Law</w:t>
      </w:r>
      <w:r w:rsidRPr="00AF24DC">
        <w:rPr>
          <w:noProof/>
        </w:rPr>
        <w:t>. New York: John Wiley &amp; Sons, Inc.</w:t>
      </w:r>
    </w:p>
    <w:p w14:paraId="7EA5495A" w14:textId="77777777" w:rsidR="00AF24DC" w:rsidRPr="00AF24DC" w:rsidRDefault="00AF24DC" w:rsidP="00C746DD">
      <w:pPr>
        <w:pStyle w:val="EndNoteBibliography"/>
        <w:spacing w:line="240" w:lineRule="auto"/>
        <w:ind w:left="720" w:hanging="720"/>
        <w:rPr>
          <w:noProof/>
        </w:rPr>
      </w:pPr>
      <w:r w:rsidRPr="00AF24DC">
        <w:rPr>
          <w:noProof/>
        </w:rPr>
        <w:t xml:space="preserve">Salamon, L. M., &amp; Toepler, S. (2000a). The Influence of the Legal Environment on the Nonprofit Sector. </w:t>
      </w:r>
      <w:r w:rsidRPr="00AF24DC">
        <w:rPr>
          <w:i/>
          <w:noProof/>
        </w:rPr>
        <w:t>Center for Civil Society Studies Working Paper Series</w:t>
      </w:r>
      <w:r w:rsidRPr="00AF24DC">
        <w:rPr>
          <w:noProof/>
        </w:rPr>
        <w:t xml:space="preserve">(No. 17). </w:t>
      </w:r>
    </w:p>
    <w:p w14:paraId="0CC0C7E2" w14:textId="77777777" w:rsidR="00AF24DC" w:rsidRPr="00AF24DC" w:rsidRDefault="00AF24DC" w:rsidP="00C746DD">
      <w:pPr>
        <w:pStyle w:val="EndNoteBibliography"/>
        <w:spacing w:line="240" w:lineRule="auto"/>
        <w:ind w:left="720" w:hanging="720"/>
        <w:rPr>
          <w:noProof/>
        </w:rPr>
      </w:pPr>
      <w:r w:rsidRPr="00AF24DC">
        <w:rPr>
          <w:noProof/>
        </w:rPr>
        <w:t xml:space="preserve">Salamon, L. M., &amp; Toepler, S. (2000b). </w:t>
      </w:r>
      <w:r w:rsidRPr="00AF24DC">
        <w:rPr>
          <w:i/>
          <w:noProof/>
        </w:rPr>
        <w:t>The Influence of the Legal Environment on the Nonprofit Sector</w:t>
      </w:r>
      <w:r w:rsidRPr="00AF24DC">
        <w:rPr>
          <w:noProof/>
        </w:rPr>
        <w:t xml:space="preserve">. Center for Civil Society Studies Working Paper Series. The Johns Hopkins Center for Civil Society Studies. Baltimore. </w:t>
      </w:r>
    </w:p>
    <w:p w14:paraId="62F88A6A" w14:textId="77777777" w:rsidR="00AF24DC" w:rsidRPr="00AF24DC" w:rsidRDefault="00AF24DC" w:rsidP="00C746DD">
      <w:pPr>
        <w:pStyle w:val="EndNoteBibliography"/>
        <w:spacing w:line="240" w:lineRule="auto"/>
        <w:ind w:left="720" w:hanging="720"/>
        <w:rPr>
          <w:noProof/>
        </w:rPr>
      </w:pPr>
      <w:r w:rsidRPr="00AF24DC">
        <w:rPr>
          <w:noProof/>
        </w:rPr>
        <w:t xml:space="preserve">Salamon, L. M., &amp; Toepler, S. (2012). The Impact of Law on Nonprofit Development: A Framework for Analysis. In C. Overes &amp; W. van Ween (Eds.), </w:t>
      </w:r>
      <w:r w:rsidRPr="00AF24DC">
        <w:rPr>
          <w:i/>
          <w:noProof/>
        </w:rPr>
        <w:t>Met Recht Betrokken</w:t>
      </w:r>
      <w:r w:rsidRPr="00AF24DC">
        <w:rPr>
          <w:noProof/>
        </w:rPr>
        <w:t xml:space="preserve"> (pp. 276-284). Amsterdam: Kluwe.</w:t>
      </w:r>
    </w:p>
    <w:p w14:paraId="64614C82" w14:textId="77777777" w:rsidR="00AF24DC" w:rsidRPr="00AF24DC" w:rsidRDefault="00AF24DC" w:rsidP="00C746DD">
      <w:pPr>
        <w:pStyle w:val="EndNoteBibliography"/>
        <w:spacing w:line="240" w:lineRule="auto"/>
        <w:ind w:left="720" w:hanging="720"/>
        <w:rPr>
          <w:noProof/>
        </w:rPr>
      </w:pPr>
      <w:r w:rsidRPr="00AF24DC">
        <w:rPr>
          <w:noProof/>
        </w:rPr>
        <w:t xml:space="preserve">Sartori, G. (1976). </w:t>
      </w:r>
      <w:r w:rsidRPr="00AF24DC">
        <w:rPr>
          <w:i/>
          <w:noProof/>
        </w:rPr>
        <w:t>Parties and Party Systems: A Framework for Analysis</w:t>
      </w:r>
      <w:r w:rsidRPr="00AF24DC">
        <w:rPr>
          <w:noProof/>
        </w:rPr>
        <w:t>. Cambridge: Cambridge University Press.</w:t>
      </w:r>
    </w:p>
    <w:p w14:paraId="76A1F2D1" w14:textId="77777777" w:rsidR="00AF24DC" w:rsidRPr="00AF24DC" w:rsidRDefault="00AF24DC" w:rsidP="00C746DD">
      <w:pPr>
        <w:pStyle w:val="EndNoteBibliography"/>
        <w:spacing w:line="240" w:lineRule="auto"/>
        <w:ind w:left="720" w:hanging="720"/>
        <w:rPr>
          <w:noProof/>
        </w:rPr>
      </w:pPr>
      <w:r w:rsidRPr="00AF24DC">
        <w:rPr>
          <w:noProof/>
        </w:rPr>
        <w:t xml:space="preserve">Schattschneider, E. E. (1935). </w:t>
      </w:r>
      <w:r w:rsidRPr="00AF24DC">
        <w:rPr>
          <w:i/>
          <w:noProof/>
        </w:rPr>
        <w:t>Politics, Pressures and the Tariff: A Study of Free Private Enterprise in Pressure Politics, as Shown in the 1929-1930 Revision of the Tariff</w:t>
      </w:r>
      <w:r w:rsidRPr="00AF24DC">
        <w:rPr>
          <w:noProof/>
        </w:rPr>
        <w:t>. New York: Prentice-Hall, Inc.</w:t>
      </w:r>
    </w:p>
    <w:p w14:paraId="4E7F4E76" w14:textId="77777777" w:rsidR="00AF24DC" w:rsidRPr="00AF24DC" w:rsidRDefault="00AF24DC" w:rsidP="00C746DD">
      <w:pPr>
        <w:pStyle w:val="EndNoteBibliography"/>
        <w:spacing w:line="240" w:lineRule="auto"/>
        <w:ind w:left="720" w:hanging="720"/>
        <w:rPr>
          <w:noProof/>
        </w:rPr>
      </w:pPr>
      <w:r w:rsidRPr="00AF24DC">
        <w:rPr>
          <w:noProof/>
        </w:rPr>
        <w:t xml:space="preserve">Schnable, A. (2015). New American Relief and Development Organizations: Voluntarizing Global Aid. </w:t>
      </w:r>
      <w:r w:rsidRPr="00AF24DC">
        <w:rPr>
          <w:i/>
          <w:noProof/>
        </w:rPr>
        <w:t>Social Problems, 62</w:t>
      </w:r>
      <w:r w:rsidRPr="00AF24DC">
        <w:rPr>
          <w:noProof/>
        </w:rPr>
        <w:t>(2), 309-329. doi:10.1093/socpro/spv005</w:t>
      </w:r>
    </w:p>
    <w:p w14:paraId="3284EA98" w14:textId="77777777" w:rsidR="00AF24DC" w:rsidRPr="00AF24DC" w:rsidRDefault="00AF24DC" w:rsidP="00C746DD">
      <w:pPr>
        <w:pStyle w:val="EndNoteBibliography"/>
        <w:spacing w:line="240" w:lineRule="auto"/>
        <w:ind w:left="720" w:hanging="720"/>
        <w:rPr>
          <w:noProof/>
        </w:rPr>
      </w:pPr>
      <w:r w:rsidRPr="00AF24DC">
        <w:rPr>
          <w:noProof/>
        </w:rPr>
        <w:t xml:space="preserve">Schnable, A. (2020). </w:t>
      </w:r>
      <w:r w:rsidRPr="00AF24DC">
        <w:rPr>
          <w:i/>
          <w:noProof/>
        </w:rPr>
        <w:t>Amateurs Without Borders: The Aspirations and Limits of Global Compassion</w:t>
      </w:r>
      <w:r w:rsidRPr="00AF24DC">
        <w:rPr>
          <w:noProof/>
        </w:rPr>
        <w:t>(pp. 1 online resource).</w:t>
      </w:r>
    </w:p>
    <w:p w14:paraId="761AB4A5" w14:textId="77777777" w:rsidR="00AF24DC" w:rsidRPr="00AF24DC" w:rsidRDefault="00AF24DC" w:rsidP="00C746DD">
      <w:pPr>
        <w:pStyle w:val="EndNoteBibliography"/>
        <w:spacing w:line="240" w:lineRule="auto"/>
        <w:ind w:left="720" w:hanging="720"/>
        <w:rPr>
          <w:noProof/>
        </w:rPr>
      </w:pPr>
      <w:r w:rsidRPr="00AF24DC">
        <w:rPr>
          <w:noProof/>
        </w:rPr>
        <w:t xml:space="preserve">Schneider, A., Ingram, H., &amp; deLeon, P. (2014). Democratic Policy Design: Social Construction of Target Populations. In P. A. Sabatier &amp; C. M. Weible (Eds.), </w:t>
      </w:r>
      <w:r w:rsidRPr="00AF24DC">
        <w:rPr>
          <w:i/>
          <w:noProof/>
        </w:rPr>
        <w:t>Theories of the Policy Process</w:t>
      </w:r>
      <w:r w:rsidRPr="00AF24DC">
        <w:rPr>
          <w:noProof/>
        </w:rPr>
        <w:t xml:space="preserve"> (3rd ed., pp. 105-150). New York, NY: Westview Press.</w:t>
      </w:r>
    </w:p>
    <w:p w14:paraId="3ACA79F1" w14:textId="77777777" w:rsidR="00AF24DC" w:rsidRPr="00AF24DC" w:rsidRDefault="00AF24DC" w:rsidP="00C746DD">
      <w:pPr>
        <w:pStyle w:val="EndNoteBibliography"/>
        <w:spacing w:line="240" w:lineRule="auto"/>
        <w:ind w:left="720" w:hanging="720"/>
        <w:rPr>
          <w:noProof/>
        </w:rPr>
      </w:pPr>
      <w:r w:rsidRPr="00AF24DC">
        <w:rPr>
          <w:noProof/>
        </w:rPr>
        <w:t xml:space="preserve">Schraeder, P. J., Hook, S. W., &amp; Taylor, B. (1998). Clarifying the Foreign Aid Puzzle: A Comparison of American, Japanese, French, and Swedish Aid Flows. </w:t>
      </w:r>
      <w:r w:rsidRPr="00AF24DC">
        <w:rPr>
          <w:i/>
          <w:noProof/>
        </w:rPr>
        <w:t>World Politics, 50</w:t>
      </w:r>
      <w:r w:rsidRPr="00AF24DC">
        <w:rPr>
          <w:noProof/>
        </w:rPr>
        <w:t>(2), 294-323. doi:10.1017/S0043887100008121</w:t>
      </w:r>
    </w:p>
    <w:p w14:paraId="2C87225F" w14:textId="77777777" w:rsidR="00AF24DC" w:rsidRPr="00AF24DC" w:rsidRDefault="00AF24DC" w:rsidP="00C746DD">
      <w:pPr>
        <w:pStyle w:val="EndNoteBibliography"/>
        <w:spacing w:line="240" w:lineRule="auto"/>
        <w:ind w:left="720" w:hanging="720"/>
        <w:rPr>
          <w:noProof/>
        </w:rPr>
      </w:pPr>
      <w:r w:rsidRPr="00AF24DC">
        <w:rPr>
          <w:noProof/>
        </w:rPr>
        <w:t xml:space="preserve">Siddiki, S., &amp; Lupton, S. (2016). Assessing Nonprofit Rule Interpretation and Compliance. </w:t>
      </w:r>
      <w:r w:rsidRPr="00AF24DC">
        <w:rPr>
          <w:i/>
          <w:noProof/>
        </w:rPr>
        <w:t>Nonprofit and Voluntary Sector Quarterly, 45</w:t>
      </w:r>
      <w:r w:rsidRPr="00AF24DC">
        <w:rPr>
          <w:noProof/>
        </w:rPr>
        <w:t>(4_suppl), 156S-174S. doi:10.1177/0899764016643608</w:t>
      </w:r>
    </w:p>
    <w:p w14:paraId="68B72B1B" w14:textId="77777777" w:rsidR="00AF24DC" w:rsidRPr="00AF24DC" w:rsidRDefault="00AF24DC" w:rsidP="00C746DD">
      <w:pPr>
        <w:pStyle w:val="EndNoteBibliography"/>
        <w:spacing w:line="240" w:lineRule="auto"/>
        <w:ind w:left="720" w:hanging="720"/>
        <w:rPr>
          <w:noProof/>
        </w:rPr>
      </w:pPr>
      <w:r w:rsidRPr="00AF24DC">
        <w:rPr>
          <w:noProof/>
        </w:rPr>
        <w:t xml:space="preserve">Siddiki, S., Weible, C. M., Basurto, X., &amp; Calanni, J. (2011). Dissecting Policy Designs: An Application of the Institutional Grammar Tool. </w:t>
      </w:r>
      <w:r w:rsidRPr="00AF24DC">
        <w:rPr>
          <w:i/>
          <w:noProof/>
        </w:rPr>
        <w:t>Policy Studies Journal, 39</w:t>
      </w:r>
      <w:r w:rsidRPr="00AF24DC">
        <w:rPr>
          <w:noProof/>
        </w:rPr>
        <w:t>(1), 79-103. doi:10.1111/j.1541-0072.2010.00397.x</w:t>
      </w:r>
    </w:p>
    <w:p w14:paraId="7374C575" w14:textId="77777777" w:rsidR="00AF24DC" w:rsidRPr="00AF24DC" w:rsidRDefault="00AF24DC" w:rsidP="00C746DD">
      <w:pPr>
        <w:pStyle w:val="EndNoteBibliography"/>
        <w:spacing w:line="240" w:lineRule="auto"/>
        <w:ind w:left="720" w:hanging="720"/>
        <w:rPr>
          <w:noProof/>
        </w:rPr>
      </w:pPr>
      <w:r w:rsidRPr="00AF24DC">
        <w:rPr>
          <w:noProof/>
        </w:rPr>
        <w:t xml:space="preserve">Sidel, M. (2017). State Regulation and the Emergence of Self-Regulation in the Chinese and Vietnamese Nonprofit and Philanthropic Sectors. In O. B. Breen, A. Dunn, &amp; M. Sidel (Eds.), </w:t>
      </w:r>
      <w:r w:rsidRPr="00AF24DC">
        <w:rPr>
          <w:i/>
          <w:noProof/>
        </w:rPr>
        <w:t>Regulatory Waves: Comparative Perspectives on State Regulation and Self-Regulation Policies in the Nonprofit Sector</w:t>
      </w:r>
      <w:r w:rsidRPr="00AF24DC">
        <w:rPr>
          <w:noProof/>
        </w:rPr>
        <w:t xml:space="preserve"> (pp. 92-112). Cambridge: Cambridge University Press.</w:t>
      </w:r>
    </w:p>
    <w:p w14:paraId="55B71941" w14:textId="77777777" w:rsidR="00AF24DC" w:rsidRPr="00AF24DC" w:rsidRDefault="00AF24DC" w:rsidP="00C746DD">
      <w:pPr>
        <w:pStyle w:val="EndNoteBibliography"/>
        <w:spacing w:line="240" w:lineRule="auto"/>
        <w:ind w:left="720" w:hanging="720"/>
        <w:rPr>
          <w:noProof/>
        </w:rPr>
      </w:pPr>
      <w:r w:rsidRPr="00AF24DC">
        <w:rPr>
          <w:noProof/>
        </w:rPr>
        <w:t xml:space="preserve">Siems, M. M. (2016). Varieties of Legal Systems: Towards a New Global Taxonomy. </w:t>
      </w:r>
      <w:r w:rsidRPr="00AF24DC">
        <w:rPr>
          <w:i/>
          <w:noProof/>
        </w:rPr>
        <w:t>Journal of Institutional Economics, 12</w:t>
      </w:r>
      <w:r w:rsidRPr="00AF24DC">
        <w:rPr>
          <w:noProof/>
        </w:rPr>
        <w:t>(3), 579-602. doi:10.1017/S1744137415000545</w:t>
      </w:r>
    </w:p>
    <w:p w14:paraId="317865F5" w14:textId="77777777" w:rsidR="00AF24DC" w:rsidRPr="00AF24DC" w:rsidRDefault="00AF24DC" w:rsidP="00C746DD">
      <w:pPr>
        <w:pStyle w:val="EndNoteBibliography"/>
        <w:spacing w:line="240" w:lineRule="auto"/>
        <w:ind w:left="720" w:hanging="720"/>
        <w:rPr>
          <w:noProof/>
        </w:rPr>
      </w:pPr>
      <w:r w:rsidRPr="00AF24DC">
        <w:rPr>
          <w:noProof/>
        </w:rPr>
        <w:t xml:space="preserve">Simmons, B. A., Dobbin, F., &amp; Garrett, G. (2006). Introduction: The International Diffusion of Liberalism. </w:t>
      </w:r>
      <w:r w:rsidRPr="00AF24DC">
        <w:rPr>
          <w:i/>
          <w:noProof/>
        </w:rPr>
        <w:t>International Organization, 60</w:t>
      </w:r>
      <w:r w:rsidRPr="00AF24DC">
        <w:rPr>
          <w:noProof/>
        </w:rPr>
        <w:t xml:space="preserve">(4), 781-810. </w:t>
      </w:r>
    </w:p>
    <w:p w14:paraId="11D3F1BD" w14:textId="515FFF93" w:rsidR="00AF24DC" w:rsidRPr="00AF24DC" w:rsidRDefault="00AF24DC" w:rsidP="00C746DD">
      <w:pPr>
        <w:pStyle w:val="EndNoteBibliography"/>
        <w:spacing w:line="240" w:lineRule="auto"/>
        <w:ind w:left="720" w:hanging="720"/>
        <w:rPr>
          <w:noProof/>
        </w:rPr>
      </w:pPr>
      <w:r w:rsidRPr="00AF24DC">
        <w:rPr>
          <w:noProof/>
        </w:rPr>
        <w:t xml:space="preserve">Simmons, B. A., &amp; Elkins, Z. (2004). The Globalization of Liberalization: Policy Diffusion in the International Political Economy. </w:t>
      </w:r>
      <w:r w:rsidRPr="00AF24DC">
        <w:rPr>
          <w:i/>
          <w:noProof/>
        </w:rPr>
        <w:t>The American Political Science Review, 98</w:t>
      </w:r>
      <w:r w:rsidRPr="00AF24DC">
        <w:rPr>
          <w:noProof/>
        </w:rPr>
        <w:t>(1), 171-189. doi:</w:t>
      </w:r>
      <w:hyperlink r:id="rId99" w:history="1">
        <w:r w:rsidRPr="00AF24DC">
          <w:rPr>
            <w:rStyle w:val="Hyperlink"/>
            <w:noProof/>
          </w:rPr>
          <w:t>http://dx.doi.org/10.1017/S0003055404001078</w:t>
        </w:r>
      </w:hyperlink>
    </w:p>
    <w:p w14:paraId="58CD84E4"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Skocpol, T. (2003). </w:t>
      </w:r>
      <w:r w:rsidRPr="00AF24DC">
        <w:rPr>
          <w:i/>
          <w:noProof/>
        </w:rPr>
        <w:t>Diminished Democracy: From Membership to Management in American Civic Life</w:t>
      </w:r>
      <w:r w:rsidRPr="00AF24DC">
        <w:rPr>
          <w:noProof/>
        </w:rPr>
        <w:t>. Norman: University of Oklahoma Press.</w:t>
      </w:r>
    </w:p>
    <w:p w14:paraId="1434D10B" w14:textId="77777777" w:rsidR="00AF24DC" w:rsidRPr="00AF24DC" w:rsidRDefault="00AF24DC" w:rsidP="00C746DD">
      <w:pPr>
        <w:pStyle w:val="EndNoteBibliography"/>
        <w:spacing w:line="240" w:lineRule="auto"/>
        <w:ind w:left="720" w:hanging="720"/>
        <w:rPr>
          <w:noProof/>
        </w:rPr>
      </w:pPr>
      <w:r w:rsidRPr="00AF24DC">
        <w:rPr>
          <w:noProof/>
        </w:rPr>
        <w:t xml:space="preserve">Skocpol, T., &amp; Fiorina, M. P. (Eds.). (1999). </w:t>
      </w:r>
      <w:r w:rsidRPr="00AF24DC">
        <w:rPr>
          <w:i/>
          <w:noProof/>
        </w:rPr>
        <w:t>Civic Engagement in American Democracy</w:t>
      </w:r>
      <w:r w:rsidRPr="00AF24DC">
        <w:rPr>
          <w:noProof/>
        </w:rPr>
        <w:t>. Washington, D.C.: Brookings Institution Press and Russell Sage Foundation.</w:t>
      </w:r>
    </w:p>
    <w:p w14:paraId="2A16A448" w14:textId="77777777" w:rsidR="00AF24DC" w:rsidRPr="00AF24DC" w:rsidRDefault="00AF24DC" w:rsidP="00C746DD">
      <w:pPr>
        <w:pStyle w:val="EndNoteBibliography"/>
        <w:spacing w:line="240" w:lineRule="auto"/>
        <w:ind w:left="720" w:hanging="720"/>
        <w:rPr>
          <w:noProof/>
        </w:rPr>
      </w:pPr>
      <w:r w:rsidRPr="00AF24DC">
        <w:rPr>
          <w:noProof/>
        </w:rPr>
        <w:t xml:space="preserve">Smith, D. H. (1973). Impact of Voluntary Sector on Society. In D. H. Smith (Ed.), </w:t>
      </w:r>
      <w:r w:rsidRPr="00AF24DC">
        <w:rPr>
          <w:i/>
          <w:noProof/>
        </w:rPr>
        <w:t>Voluntary Action Research</w:t>
      </w:r>
      <w:r w:rsidRPr="00AF24DC">
        <w:rPr>
          <w:noProof/>
        </w:rPr>
        <w:t>. Lexington, MA: Lexington Books.</w:t>
      </w:r>
    </w:p>
    <w:p w14:paraId="13042CC1" w14:textId="77777777" w:rsidR="00AF24DC" w:rsidRPr="00AF24DC" w:rsidRDefault="00AF24DC" w:rsidP="00C746DD">
      <w:pPr>
        <w:pStyle w:val="EndNoteBibliography"/>
        <w:spacing w:line="240" w:lineRule="auto"/>
        <w:ind w:left="720" w:hanging="720"/>
        <w:rPr>
          <w:noProof/>
        </w:rPr>
      </w:pPr>
      <w:r w:rsidRPr="00AF24DC">
        <w:rPr>
          <w:noProof/>
        </w:rPr>
        <w:t xml:space="preserve">Smyth, R. (2019). </w:t>
      </w:r>
      <w:r w:rsidRPr="00AF24DC">
        <w:rPr>
          <w:i/>
          <w:noProof/>
        </w:rPr>
        <w:t>Winning Hybrid Elections: Organized Opposition, Incumbent Regimes, and Threat of Popular Engagement</w:t>
      </w:r>
      <w:r w:rsidRPr="00AF24DC">
        <w:rPr>
          <w:noProof/>
        </w:rPr>
        <w:t xml:space="preserve">. Paper presented at the World Politics Research Seminar, Indiana University Department of Political Science. </w:t>
      </w:r>
    </w:p>
    <w:p w14:paraId="548534F2" w14:textId="77777777" w:rsidR="00AF24DC" w:rsidRPr="00AF24DC" w:rsidRDefault="00AF24DC" w:rsidP="00C746DD">
      <w:pPr>
        <w:pStyle w:val="EndNoteBibliography"/>
        <w:spacing w:line="240" w:lineRule="auto"/>
        <w:ind w:left="720" w:hanging="720"/>
        <w:rPr>
          <w:noProof/>
        </w:rPr>
      </w:pPr>
      <w:r w:rsidRPr="00AF24DC">
        <w:rPr>
          <w:noProof/>
        </w:rPr>
        <w:t xml:space="preserve">Smyth, R., &amp; Turovsky, R. (2018). Legitimising Victories: Electoral Authoritarian Control in Russia’s Gubernatorial Elections. </w:t>
      </w:r>
      <w:r w:rsidRPr="00AF24DC">
        <w:rPr>
          <w:i/>
          <w:noProof/>
        </w:rPr>
        <w:t>Europe-Asia Studies, 70</w:t>
      </w:r>
      <w:r w:rsidRPr="00AF24DC">
        <w:rPr>
          <w:noProof/>
        </w:rPr>
        <w:t>(2), 182-201. doi:10.1080/09668136.2018.1436697</w:t>
      </w:r>
    </w:p>
    <w:p w14:paraId="40ADFAB8" w14:textId="77777777" w:rsidR="00AF24DC" w:rsidRPr="00AF24DC" w:rsidRDefault="00AF24DC" w:rsidP="00C746DD">
      <w:pPr>
        <w:pStyle w:val="EndNoteBibliography"/>
        <w:spacing w:line="240" w:lineRule="auto"/>
        <w:ind w:left="720" w:hanging="720"/>
        <w:rPr>
          <w:noProof/>
        </w:rPr>
      </w:pPr>
      <w:r w:rsidRPr="00AF24DC">
        <w:rPr>
          <w:noProof/>
        </w:rPr>
        <w:t xml:space="preserve">Snyder, R. (2001). Scaling Down: The Subnational Comparative Method. </w:t>
      </w:r>
      <w:r w:rsidRPr="00AF24DC">
        <w:rPr>
          <w:i/>
          <w:noProof/>
        </w:rPr>
        <w:t>Studies in Comparative International Development, 36</w:t>
      </w:r>
      <w:r w:rsidRPr="00AF24DC">
        <w:rPr>
          <w:noProof/>
        </w:rPr>
        <w:t xml:space="preserve">(1), 93-110. </w:t>
      </w:r>
    </w:p>
    <w:p w14:paraId="38C77439" w14:textId="77777777" w:rsidR="00AF24DC" w:rsidRPr="00AF24DC" w:rsidRDefault="00AF24DC" w:rsidP="00C746DD">
      <w:pPr>
        <w:pStyle w:val="EndNoteBibliography"/>
        <w:spacing w:line="240" w:lineRule="auto"/>
        <w:ind w:left="720" w:hanging="720"/>
        <w:rPr>
          <w:noProof/>
        </w:rPr>
      </w:pPr>
      <w:r w:rsidRPr="00AF24DC">
        <w:rPr>
          <w:noProof/>
        </w:rPr>
        <w:t xml:space="preserve">Snyder, S. (2007). American Religious NGOs in North Korea: A Paradoxical Relationship. </w:t>
      </w:r>
      <w:r w:rsidRPr="00AF24DC">
        <w:rPr>
          <w:i/>
          <w:noProof/>
        </w:rPr>
        <w:t>Ethics &amp; International Affairs, 21</w:t>
      </w:r>
      <w:r w:rsidRPr="00AF24DC">
        <w:rPr>
          <w:noProof/>
        </w:rPr>
        <w:t>(4), 423-430. doi:10.1111/j.1747-7093.2007.00116.x</w:t>
      </w:r>
    </w:p>
    <w:p w14:paraId="4BEAF4F9" w14:textId="77777777" w:rsidR="00AF24DC" w:rsidRPr="00AF24DC" w:rsidRDefault="00AF24DC" w:rsidP="00C746DD">
      <w:pPr>
        <w:pStyle w:val="EndNoteBibliography"/>
        <w:spacing w:line="240" w:lineRule="auto"/>
        <w:ind w:left="720" w:hanging="720"/>
        <w:rPr>
          <w:noProof/>
        </w:rPr>
      </w:pPr>
      <w:r w:rsidRPr="00AF24DC">
        <w:rPr>
          <w:noProof/>
        </w:rPr>
        <w:t xml:space="preserve">Spires, A. J. (2011). Contingent Symbiosis and Civil Society in an Authoritarian State: Understanding the Survival of China’s Grassroots NGOs. </w:t>
      </w:r>
      <w:r w:rsidRPr="00AF24DC">
        <w:rPr>
          <w:i/>
          <w:noProof/>
        </w:rPr>
        <w:t>American Journal of Sociology, 117</w:t>
      </w:r>
      <w:r w:rsidRPr="00AF24DC">
        <w:rPr>
          <w:noProof/>
        </w:rPr>
        <w:t>(1), 1-45. doi:10.1086/660741</w:t>
      </w:r>
    </w:p>
    <w:p w14:paraId="46E97654" w14:textId="77777777" w:rsidR="00AF24DC" w:rsidRPr="00AF24DC" w:rsidRDefault="00AF24DC" w:rsidP="00C746DD">
      <w:pPr>
        <w:pStyle w:val="EndNoteBibliography"/>
        <w:spacing w:line="240" w:lineRule="auto"/>
        <w:ind w:left="720" w:hanging="720"/>
        <w:rPr>
          <w:noProof/>
        </w:rPr>
      </w:pPr>
      <w:r w:rsidRPr="00AF24DC">
        <w:rPr>
          <w:noProof/>
        </w:rPr>
        <w:t xml:space="preserve">Strang, D. (1991). Adding Social Structure to Diffusion Models:An Event History Framework. </w:t>
      </w:r>
      <w:r w:rsidRPr="00AF24DC">
        <w:rPr>
          <w:i/>
          <w:noProof/>
        </w:rPr>
        <w:t>Sociological Methods &amp; Research, 19</w:t>
      </w:r>
      <w:r w:rsidRPr="00AF24DC">
        <w:rPr>
          <w:noProof/>
        </w:rPr>
        <w:t>(3), 324-353. doi:10.1177/0049124191019003003</w:t>
      </w:r>
    </w:p>
    <w:p w14:paraId="4BC2FD7B" w14:textId="77777777" w:rsidR="00AF24DC" w:rsidRPr="00AF24DC" w:rsidRDefault="00AF24DC" w:rsidP="00C746DD">
      <w:pPr>
        <w:pStyle w:val="EndNoteBibliography"/>
        <w:spacing w:line="240" w:lineRule="auto"/>
        <w:ind w:left="720" w:hanging="720"/>
        <w:rPr>
          <w:noProof/>
        </w:rPr>
      </w:pPr>
      <w:r w:rsidRPr="00AF24DC">
        <w:rPr>
          <w:noProof/>
        </w:rPr>
        <w:t xml:space="preserve">Stremlau, C. (1987). NGO Coordinating Bodies in Africa, Asia, and Latin America. </w:t>
      </w:r>
      <w:r w:rsidRPr="00AF24DC">
        <w:rPr>
          <w:i/>
          <w:noProof/>
        </w:rPr>
        <w:t>World Development, 15</w:t>
      </w:r>
      <w:r w:rsidRPr="00AF24DC">
        <w:rPr>
          <w:noProof/>
        </w:rPr>
        <w:t>(Supplement), 213-225. doi:10.1016/0305-750X(87)90159-8</w:t>
      </w:r>
    </w:p>
    <w:p w14:paraId="48DDE77C" w14:textId="77777777" w:rsidR="00AF24DC" w:rsidRPr="00AF24DC" w:rsidRDefault="00AF24DC" w:rsidP="00C746DD">
      <w:pPr>
        <w:pStyle w:val="EndNoteBibliography"/>
        <w:spacing w:line="240" w:lineRule="auto"/>
        <w:ind w:left="720" w:hanging="720"/>
        <w:rPr>
          <w:noProof/>
        </w:rPr>
      </w:pPr>
      <w:r w:rsidRPr="00AF24DC">
        <w:rPr>
          <w:noProof/>
        </w:rPr>
        <w:t xml:space="preserve">Swiney, C. (2019). The Counter-Associational Revolution: The Rise, Spread &amp; Contagion of Restrictive Civil Society Laws in the World’s Strongest Democratic States </w:t>
      </w:r>
      <w:r w:rsidRPr="00AF24DC">
        <w:rPr>
          <w:i/>
          <w:noProof/>
        </w:rPr>
        <w:t>Fordham International Law Journal, 43</w:t>
      </w:r>
      <w:r w:rsidRPr="00AF24DC">
        <w:rPr>
          <w:noProof/>
        </w:rPr>
        <w:t xml:space="preserve">(2), 399-456. </w:t>
      </w:r>
    </w:p>
    <w:p w14:paraId="43B4BE05" w14:textId="77777777" w:rsidR="00AF24DC" w:rsidRPr="00AF24DC" w:rsidRDefault="00AF24DC" w:rsidP="00C746DD">
      <w:pPr>
        <w:pStyle w:val="EndNoteBibliography"/>
        <w:spacing w:line="240" w:lineRule="auto"/>
        <w:ind w:left="720" w:hanging="720"/>
        <w:rPr>
          <w:noProof/>
        </w:rPr>
      </w:pPr>
      <w:r w:rsidRPr="00AF24DC">
        <w:rPr>
          <w:noProof/>
        </w:rPr>
        <w:t xml:space="preserve">Teets, J. C. (2014). </w:t>
      </w:r>
      <w:r w:rsidRPr="00AF24DC">
        <w:rPr>
          <w:i/>
          <w:noProof/>
        </w:rPr>
        <w:t>Civil Society Under Authoritarianism: The China Model</w:t>
      </w:r>
      <w:r w:rsidRPr="00AF24DC">
        <w:rPr>
          <w:noProof/>
        </w:rPr>
        <w:t>. New York: Cambridge University Press.</w:t>
      </w:r>
    </w:p>
    <w:p w14:paraId="50ADCE2D" w14:textId="77777777" w:rsidR="00AF24DC" w:rsidRPr="00AF24DC" w:rsidRDefault="00AF24DC" w:rsidP="00C746DD">
      <w:pPr>
        <w:pStyle w:val="EndNoteBibliography"/>
        <w:spacing w:line="240" w:lineRule="auto"/>
        <w:ind w:left="720" w:hanging="720"/>
        <w:rPr>
          <w:noProof/>
        </w:rPr>
      </w:pPr>
      <w:r w:rsidRPr="00AF24DC">
        <w:rPr>
          <w:noProof/>
        </w:rPr>
        <w:t xml:space="preserve">The Clerk of the National Assembly. (2017). </w:t>
      </w:r>
      <w:r w:rsidRPr="00AF24DC">
        <w:rPr>
          <w:i/>
          <w:noProof/>
        </w:rPr>
        <w:t>FactSheet 27: Public Participation in the Legislative Process</w:t>
      </w:r>
      <w:r w:rsidRPr="00AF24DC">
        <w:rPr>
          <w:noProof/>
        </w:rPr>
        <w:t>. Nairobi: Parliament of Kenya</w:t>
      </w:r>
    </w:p>
    <w:p w14:paraId="6EFC4792" w14:textId="3A99157F" w:rsidR="00AF24DC" w:rsidRPr="00AF24DC" w:rsidRDefault="00AF24DC" w:rsidP="00C746DD">
      <w:pPr>
        <w:pStyle w:val="EndNoteBibliography"/>
        <w:spacing w:line="240" w:lineRule="auto"/>
        <w:ind w:left="720" w:hanging="720"/>
        <w:rPr>
          <w:noProof/>
        </w:rPr>
      </w:pPr>
      <w:r w:rsidRPr="00AF24DC">
        <w:rPr>
          <w:noProof/>
        </w:rPr>
        <w:t xml:space="preserve">Tiwana, M., &amp; Belay, N. (2010). </w:t>
      </w:r>
      <w:r w:rsidRPr="00AF24DC">
        <w:rPr>
          <w:i/>
          <w:noProof/>
        </w:rPr>
        <w:t>Civil Society: The Clampdown is Real - Global Trends 2009-2010</w:t>
      </w:r>
      <w:r w:rsidRPr="00AF24DC">
        <w:rPr>
          <w:noProof/>
        </w:rPr>
        <w:t xml:space="preserve">. Retrieved from Washington, D.C.: </w:t>
      </w:r>
      <w:hyperlink r:id="rId100" w:history="1">
        <w:r w:rsidRPr="00AF24DC">
          <w:rPr>
            <w:rStyle w:val="Hyperlink"/>
            <w:noProof/>
          </w:rPr>
          <w:t>http://www.civicus.org/images/GlobalTrendsonCivilSocietyRestrictons2013.pdf</w:t>
        </w:r>
      </w:hyperlink>
    </w:p>
    <w:p w14:paraId="69B5FD72" w14:textId="77777777" w:rsidR="00AF24DC" w:rsidRPr="00AF24DC" w:rsidRDefault="00AF24DC" w:rsidP="00C746DD">
      <w:pPr>
        <w:pStyle w:val="EndNoteBibliography"/>
        <w:spacing w:line="240" w:lineRule="auto"/>
        <w:ind w:left="720" w:hanging="720"/>
        <w:rPr>
          <w:noProof/>
        </w:rPr>
      </w:pPr>
      <w:r w:rsidRPr="00AF24DC">
        <w:rPr>
          <w:noProof/>
        </w:rPr>
        <w:t xml:space="preserve">Toepler, S., Pape, U., &amp; Benevolenski, V. (2019). Subnational Variations in Government-Nonprofit Relations: A Comparative Analysis of Regional Differences within Russia. </w:t>
      </w:r>
      <w:r w:rsidRPr="00AF24DC">
        <w:rPr>
          <w:i/>
          <w:noProof/>
        </w:rPr>
        <w:t>Journal of Comparative Policy Analysis: Research and Practice</w:t>
      </w:r>
      <w:r w:rsidRPr="00AF24DC">
        <w:rPr>
          <w:noProof/>
        </w:rPr>
        <w:t>, 1-19. doi:10.1080/13876988.2019.1584446</w:t>
      </w:r>
    </w:p>
    <w:p w14:paraId="5B15960A" w14:textId="77777777" w:rsidR="00AF24DC" w:rsidRPr="00AF24DC" w:rsidRDefault="00AF24DC" w:rsidP="00C746DD">
      <w:pPr>
        <w:pStyle w:val="EndNoteBibliography"/>
        <w:spacing w:line="240" w:lineRule="auto"/>
        <w:ind w:left="720" w:hanging="720"/>
        <w:rPr>
          <w:noProof/>
        </w:rPr>
      </w:pPr>
      <w:r w:rsidRPr="00AF24DC">
        <w:rPr>
          <w:noProof/>
        </w:rPr>
        <w:t xml:space="preserve">Toepler, S., Zimmer, A., Fröhlich, C., &amp; Obuch, K. (2020). The Changing Space for NGOs: Civil Society in Authoritarian and Hybrid Regimes. </w:t>
      </w:r>
      <w:r w:rsidRPr="00AF24DC">
        <w:rPr>
          <w:i/>
          <w:noProof/>
        </w:rPr>
        <w:t>VOLUNTAS: International Journal of Voluntary and Nonprofit Organizations</w:t>
      </w:r>
      <w:r w:rsidRPr="00AF24DC">
        <w:rPr>
          <w:noProof/>
        </w:rPr>
        <w:t>(Early Online). doi:10.1007/s11266-020-00240-7</w:t>
      </w:r>
    </w:p>
    <w:p w14:paraId="2A9D7075" w14:textId="77777777" w:rsidR="00AF24DC" w:rsidRPr="00AF24DC" w:rsidRDefault="00AF24DC" w:rsidP="00C746DD">
      <w:pPr>
        <w:pStyle w:val="EndNoteBibliography"/>
        <w:spacing w:line="240" w:lineRule="auto"/>
        <w:ind w:left="720" w:hanging="720"/>
        <w:rPr>
          <w:noProof/>
        </w:rPr>
      </w:pPr>
      <w:r w:rsidRPr="00AF24DC">
        <w:rPr>
          <w:noProof/>
        </w:rPr>
        <w:t xml:space="preserve">Tripp, A. M. (2001). The Politics of Autonomy and Cooptation in Africa: The Case of the Ugandan Women's Movement. </w:t>
      </w:r>
      <w:r w:rsidRPr="00AF24DC">
        <w:rPr>
          <w:i/>
          <w:noProof/>
        </w:rPr>
        <w:t>The Journal of Modern African Studies, 39</w:t>
      </w:r>
      <w:r w:rsidRPr="00AF24DC">
        <w:rPr>
          <w:noProof/>
        </w:rPr>
        <w:t xml:space="preserve">(1), 101-128. </w:t>
      </w:r>
    </w:p>
    <w:p w14:paraId="635185BD" w14:textId="77777777" w:rsidR="00AF24DC" w:rsidRPr="00AF24DC" w:rsidRDefault="00AF24DC" w:rsidP="00C746DD">
      <w:pPr>
        <w:pStyle w:val="EndNoteBibliography"/>
        <w:spacing w:line="240" w:lineRule="auto"/>
        <w:ind w:left="720" w:hanging="720"/>
        <w:rPr>
          <w:noProof/>
        </w:rPr>
      </w:pPr>
      <w:r w:rsidRPr="00AF24DC">
        <w:rPr>
          <w:noProof/>
        </w:rPr>
        <w:t xml:space="preserve">Tripp, A. M. (2017). In Pursuit of Autonomy: Civil Society and the State in Africa. In J. W. Harbeson &amp; D. S. Rothchild (Eds.), </w:t>
      </w:r>
      <w:r w:rsidRPr="00AF24DC">
        <w:rPr>
          <w:i/>
          <w:noProof/>
        </w:rPr>
        <w:t>Africa in World Politics: Constructing Political and Economic Order</w:t>
      </w:r>
      <w:r w:rsidRPr="00AF24DC">
        <w:rPr>
          <w:noProof/>
        </w:rPr>
        <w:t xml:space="preserve"> (6th ed., pp. 89-110). Boulder, CO: Westview Press.</w:t>
      </w:r>
    </w:p>
    <w:p w14:paraId="6057311C" w14:textId="10046443" w:rsidR="00AF24DC" w:rsidRPr="00AF24DC" w:rsidRDefault="00AF24DC" w:rsidP="00C746DD">
      <w:pPr>
        <w:pStyle w:val="EndNoteBibliography"/>
        <w:spacing w:line="240" w:lineRule="auto"/>
        <w:ind w:left="720" w:hanging="720"/>
        <w:rPr>
          <w:noProof/>
        </w:rPr>
      </w:pPr>
      <w:r w:rsidRPr="00AF24DC">
        <w:rPr>
          <w:noProof/>
        </w:rPr>
        <w:lastRenderedPageBreak/>
        <w:t xml:space="preserve">U.N. Human Rights Committee. (2006). </w:t>
      </w:r>
      <w:r w:rsidRPr="00AF24DC">
        <w:rPr>
          <w:i/>
          <w:noProof/>
        </w:rPr>
        <w:t>UN Doc. CCPR/C/88/D/1274/2004 : Views of the Human Rights Committee under article 5, paragraph 4, of the Optional Protocol to the International Covenant on Civil and Political Rights (88th session)</w:t>
      </w:r>
      <w:r w:rsidRPr="00AF24DC">
        <w:rPr>
          <w:noProof/>
        </w:rPr>
        <w:t xml:space="preserve">. United Nations Retrieved from </w:t>
      </w:r>
      <w:hyperlink r:id="rId101" w:history="1">
        <w:r w:rsidRPr="00AF24DC">
          <w:rPr>
            <w:rStyle w:val="Hyperlink"/>
            <w:noProof/>
          </w:rPr>
          <w:t>http://hrlibrary.umn.edu/undocs/1274-2004.html</w:t>
        </w:r>
      </w:hyperlink>
    </w:p>
    <w:p w14:paraId="27530FDF" w14:textId="32E614B7" w:rsidR="00AF24DC" w:rsidRPr="00AF24DC" w:rsidRDefault="00AF24DC" w:rsidP="00C746DD">
      <w:pPr>
        <w:pStyle w:val="EndNoteBibliography"/>
        <w:spacing w:line="240" w:lineRule="auto"/>
        <w:ind w:left="720" w:hanging="720"/>
        <w:rPr>
          <w:noProof/>
        </w:rPr>
      </w:pPr>
      <w:r w:rsidRPr="00AF24DC">
        <w:rPr>
          <w:noProof/>
        </w:rPr>
        <w:t xml:space="preserve">U.N. Human Rights Committee. (2007). </w:t>
      </w:r>
      <w:r w:rsidRPr="00AF24DC">
        <w:rPr>
          <w:i/>
          <w:noProof/>
        </w:rPr>
        <w:t>UN Doc. CCPR/C/90/D/1296/2004 : Views of the Human Rights Committee under article 5, paragraph 4, of the Optional Protocol to the International Covenant on Civil and Political rights (9th session)</w:t>
      </w:r>
      <w:r w:rsidRPr="00AF24DC">
        <w:rPr>
          <w:noProof/>
        </w:rPr>
        <w:t xml:space="preserve">. United Nations Retrieved from </w:t>
      </w:r>
      <w:hyperlink r:id="rId102" w:history="1">
        <w:r w:rsidRPr="00AF24DC">
          <w:rPr>
            <w:rStyle w:val="Hyperlink"/>
            <w:noProof/>
          </w:rPr>
          <w:t>http://www.un.org/en/ga/search/view_doc.asp?symbol=CCPR/C/90/D/1296/2004</w:t>
        </w:r>
      </w:hyperlink>
    </w:p>
    <w:p w14:paraId="63222719" w14:textId="77777777" w:rsidR="00AF24DC" w:rsidRPr="00AF24DC" w:rsidRDefault="00AF24DC" w:rsidP="00C746DD">
      <w:pPr>
        <w:pStyle w:val="EndNoteBibliography"/>
        <w:spacing w:line="240" w:lineRule="auto"/>
        <w:ind w:left="720" w:hanging="720"/>
        <w:rPr>
          <w:noProof/>
        </w:rPr>
      </w:pPr>
      <w:r w:rsidRPr="00AF24DC">
        <w:rPr>
          <w:noProof/>
        </w:rPr>
        <w:t xml:space="preserve">U.N. Human Rights Committee. (2015). </w:t>
      </w:r>
      <w:r w:rsidRPr="00AF24DC">
        <w:rPr>
          <w:i/>
          <w:noProof/>
        </w:rPr>
        <w:t>UN Doc. CCPR/C/115/D/2011/2010: Views of the Human Rights Committee under article 5(4) of the Optional Protocol to the International Covenant on Civil and Political Rights (115th session)</w:t>
      </w:r>
      <w:r w:rsidRPr="00AF24DC">
        <w:rPr>
          <w:noProof/>
        </w:rPr>
        <w:t>. United Nations</w:t>
      </w:r>
    </w:p>
    <w:p w14:paraId="4D3EEE87" w14:textId="4C9F1954" w:rsidR="00AF24DC" w:rsidRPr="00AF24DC" w:rsidRDefault="00AF24DC" w:rsidP="00C746DD">
      <w:pPr>
        <w:pStyle w:val="EndNoteBibliography"/>
        <w:spacing w:line="240" w:lineRule="auto"/>
        <w:ind w:left="720" w:hanging="720"/>
        <w:rPr>
          <w:noProof/>
        </w:rPr>
      </w:pPr>
      <w:r w:rsidRPr="00AF24DC">
        <w:rPr>
          <w:noProof/>
        </w:rPr>
        <w:t xml:space="preserve">Union of International Associations. </w:t>
      </w:r>
      <w:r w:rsidRPr="00AF24DC">
        <w:rPr>
          <w:i/>
          <w:noProof/>
        </w:rPr>
        <w:t>Yearbook of International Organizations</w:t>
      </w:r>
      <w:r w:rsidRPr="00AF24DC">
        <w:rPr>
          <w:noProof/>
        </w:rPr>
        <w:t xml:space="preserve">. Retrieved from: </w:t>
      </w:r>
      <w:hyperlink r:id="rId103" w:history="1">
        <w:r w:rsidRPr="00AF24DC">
          <w:rPr>
            <w:rStyle w:val="Hyperlink"/>
            <w:noProof/>
          </w:rPr>
          <w:t>https://uia.org/yearbook</w:t>
        </w:r>
      </w:hyperlink>
    </w:p>
    <w:p w14:paraId="10325048" w14:textId="77777777" w:rsidR="00AF24DC" w:rsidRPr="00AF24DC" w:rsidRDefault="00AF24DC" w:rsidP="00C746DD">
      <w:pPr>
        <w:pStyle w:val="EndNoteBibliography"/>
        <w:spacing w:line="240" w:lineRule="auto"/>
        <w:ind w:left="720" w:hanging="720"/>
        <w:rPr>
          <w:noProof/>
        </w:rPr>
      </w:pPr>
      <w:r w:rsidRPr="00AF24DC">
        <w:rPr>
          <w:noProof/>
        </w:rPr>
        <w:t xml:space="preserve">United Nations Office of Legal Affairs. (2018). </w:t>
      </w:r>
      <w:r w:rsidRPr="00AF24DC">
        <w:rPr>
          <w:i/>
          <w:noProof/>
        </w:rPr>
        <w:t>Status of Ratification of a Core International Human Rights Treaty or its Optional Protocol</w:t>
      </w:r>
      <w:r w:rsidRPr="00AF24DC">
        <w:rPr>
          <w:noProof/>
        </w:rPr>
        <w:t xml:space="preserve">. </w:t>
      </w:r>
    </w:p>
    <w:p w14:paraId="0933FC3A" w14:textId="77777777" w:rsidR="00AF24DC" w:rsidRPr="00AF24DC" w:rsidRDefault="00AF24DC" w:rsidP="00C746DD">
      <w:pPr>
        <w:pStyle w:val="EndNoteBibliography"/>
        <w:spacing w:line="240" w:lineRule="auto"/>
        <w:ind w:left="720" w:hanging="720"/>
        <w:rPr>
          <w:noProof/>
        </w:rPr>
      </w:pPr>
      <w:r w:rsidRPr="00AF24DC">
        <w:rPr>
          <w:noProof/>
        </w:rPr>
        <w:t>V-Dem. Varieties of Democracy Project (V-Dem). In.</w:t>
      </w:r>
    </w:p>
    <w:p w14:paraId="3D1D8239" w14:textId="6D9B0EB6" w:rsidR="00AF24DC" w:rsidRPr="00AF24DC" w:rsidRDefault="00AF24DC" w:rsidP="00C746DD">
      <w:pPr>
        <w:pStyle w:val="EndNoteBibliography"/>
        <w:spacing w:line="240" w:lineRule="auto"/>
        <w:ind w:left="720" w:hanging="720"/>
        <w:rPr>
          <w:noProof/>
        </w:rPr>
      </w:pPr>
      <w:r w:rsidRPr="00AF24DC">
        <w:rPr>
          <w:noProof/>
        </w:rPr>
        <w:t xml:space="preserve">Vakil, A. C. (1997). Confronting the Classification Problem: Toward a Taxonomy of NGOs. </w:t>
      </w:r>
      <w:r w:rsidRPr="00AF24DC">
        <w:rPr>
          <w:i/>
          <w:noProof/>
        </w:rPr>
        <w:t>World Development, 25</w:t>
      </w:r>
      <w:r w:rsidRPr="00AF24DC">
        <w:rPr>
          <w:noProof/>
        </w:rPr>
        <w:t>(12), 2057-2070. doi:</w:t>
      </w:r>
      <w:hyperlink r:id="rId104" w:history="1">
        <w:r w:rsidRPr="00AF24DC">
          <w:rPr>
            <w:rStyle w:val="Hyperlink"/>
            <w:noProof/>
          </w:rPr>
          <w:t>http://dx.doi.org/10.1016/S0305-750X(97)00098-3</w:t>
        </w:r>
      </w:hyperlink>
    </w:p>
    <w:p w14:paraId="264B00C3" w14:textId="77777777" w:rsidR="00AF24DC" w:rsidRPr="00AF24DC" w:rsidRDefault="00AF24DC" w:rsidP="00C746DD">
      <w:pPr>
        <w:pStyle w:val="EndNoteBibliography"/>
        <w:spacing w:line="240" w:lineRule="auto"/>
        <w:ind w:left="720" w:hanging="720"/>
        <w:rPr>
          <w:noProof/>
        </w:rPr>
      </w:pPr>
      <w:r w:rsidRPr="00AF24DC">
        <w:rPr>
          <w:noProof/>
        </w:rPr>
        <w:t xml:space="preserve">Voeten, E. (2013). Data and Analyses of Voting in the U.N. General Assembly. In B. Reinalda (Ed.), </w:t>
      </w:r>
      <w:r w:rsidRPr="00AF24DC">
        <w:rPr>
          <w:i/>
          <w:noProof/>
        </w:rPr>
        <w:t>Routledge Handbook of International Organization</w:t>
      </w:r>
      <w:r w:rsidRPr="00AF24DC">
        <w:rPr>
          <w:noProof/>
        </w:rPr>
        <w:t>.</w:t>
      </w:r>
    </w:p>
    <w:p w14:paraId="3A586446" w14:textId="77777777" w:rsidR="00AF24DC" w:rsidRPr="00AF24DC" w:rsidRDefault="00AF24DC" w:rsidP="00C746DD">
      <w:pPr>
        <w:pStyle w:val="EndNoteBibliography"/>
        <w:spacing w:line="240" w:lineRule="auto"/>
        <w:ind w:left="720" w:hanging="720"/>
        <w:rPr>
          <w:noProof/>
        </w:rPr>
      </w:pPr>
      <w:r w:rsidRPr="00AF24DC">
        <w:rPr>
          <w:noProof/>
        </w:rPr>
        <w:t xml:space="preserve">Volden, C. (2002). The Politics of Competitive Federalism: A Race to the Bottom in Welfare Benefits? </w:t>
      </w:r>
      <w:r w:rsidRPr="00AF24DC">
        <w:rPr>
          <w:i/>
          <w:noProof/>
        </w:rPr>
        <w:t>American Journal of Political Science, 46</w:t>
      </w:r>
      <w:r w:rsidRPr="00AF24DC">
        <w:rPr>
          <w:noProof/>
        </w:rPr>
        <w:t>(2), 352-363. doi:10.2307/3088381</w:t>
      </w:r>
    </w:p>
    <w:p w14:paraId="1706C41F" w14:textId="77777777" w:rsidR="00AF24DC" w:rsidRPr="00AF24DC" w:rsidRDefault="00AF24DC" w:rsidP="00C746DD">
      <w:pPr>
        <w:pStyle w:val="EndNoteBibliography"/>
        <w:spacing w:line="240" w:lineRule="auto"/>
        <w:ind w:left="720" w:hanging="720"/>
        <w:rPr>
          <w:noProof/>
        </w:rPr>
      </w:pPr>
      <w:r w:rsidRPr="00AF24DC">
        <w:rPr>
          <w:noProof/>
        </w:rPr>
        <w:t xml:space="preserve">Volden, C. (2006). States as Policy Laboratories: Emulating Success in the Children's Health Insurance Program. </w:t>
      </w:r>
      <w:r w:rsidRPr="00AF24DC">
        <w:rPr>
          <w:i/>
          <w:noProof/>
        </w:rPr>
        <w:t>American Journal of Political Science, 50</w:t>
      </w:r>
      <w:r w:rsidRPr="00AF24DC">
        <w:rPr>
          <w:noProof/>
        </w:rPr>
        <w:t>(2), 294-312. doi:10.1111/j.1540-5907.2006.00185.x</w:t>
      </w:r>
    </w:p>
    <w:p w14:paraId="2108474C" w14:textId="77777777" w:rsidR="00AF24DC" w:rsidRPr="00AF24DC" w:rsidRDefault="00AF24DC" w:rsidP="00C746DD">
      <w:pPr>
        <w:pStyle w:val="EndNoteBibliography"/>
        <w:spacing w:line="240" w:lineRule="auto"/>
        <w:ind w:left="720" w:hanging="720"/>
        <w:rPr>
          <w:noProof/>
        </w:rPr>
      </w:pPr>
      <w:r w:rsidRPr="00AF24DC">
        <w:rPr>
          <w:noProof/>
        </w:rPr>
        <w:t xml:space="preserve">Wanyonyi, K. P., &amp; Oduor, O. I. (2010). Africa’s The Decolonisation Era: 1945-1960’s. In S. A. Nyanchoga, F. M. Muchoki, &amp; P. O. Ogula (Eds.), </w:t>
      </w:r>
      <w:r w:rsidRPr="00AF24DC">
        <w:rPr>
          <w:i/>
          <w:noProof/>
        </w:rPr>
        <w:t>Governance in Africa: Historical and Contemporary Perspectives</w:t>
      </w:r>
      <w:r w:rsidRPr="00AF24DC">
        <w:rPr>
          <w:noProof/>
        </w:rPr>
        <w:t xml:space="preserve"> (pp. 65-82). Nairobi: The Catholic University of Eastern Africa (CUEA) Press.</w:t>
      </w:r>
    </w:p>
    <w:p w14:paraId="4D5B9521" w14:textId="77777777" w:rsidR="00AF24DC" w:rsidRPr="00AF24DC" w:rsidRDefault="00AF24DC" w:rsidP="00C746DD">
      <w:pPr>
        <w:pStyle w:val="EndNoteBibliography"/>
        <w:spacing w:line="240" w:lineRule="auto"/>
        <w:ind w:left="720" w:hanging="720"/>
        <w:rPr>
          <w:noProof/>
        </w:rPr>
      </w:pPr>
      <w:r w:rsidRPr="00AF24DC">
        <w:rPr>
          <w:noProof/>
        </w:rPr>
        <w:t xml:space="preserve">Warren, M. E. (2001). </w:t>
      </w:r>
      <w:r w:rsidRPr="00AF24DC">
        <w:rPr>
          <w:i/>
          <w:noProof/>
        </w:rPr>
        <w:t>Democracy and Association</w:t>
      </w:r>
      <w:r w:rsidRPr="00AF24DC">
        <w:rPr>
          <w:noProof/>
        </w:rPr>
        <w:t>. Princeton: Princeton University Press.</w:t>
      </w:r>
    </w:p>
    <w:p w14:paraId="1D2F2A57" w14:textId="77777777" w:rsidR="00AF24DC" w:rsidRPr="00AF24DC" w:rsidRDefault="00AF24DC" w:rsidP="00C746DD">
      <w:pPr>
        <w:pStyle w:val="EndNoteBibliography"/>
        <w:spacing w:line="240" w:lineRule="auto"/>
        <w:ind w:left="720" w:hanging="720"/>
        <w:rPr>
          <w:noProof/>
        </w:rPr>
      </w:pPr>
      <w:r w:rsidRPr="00AF24DC">
        <w:rPr>
          <w:noProof/>
        </w:rPr>
        <w:t xml:space="preserve">Warren, M. E. (2011). Civil Society and Democracy. In M. Edwards (Ed.), </w:t>
      </w:r>
      <w:r w:rsidRPr="00AF24DC">
        <w:rPr>
          <w:i/>
          <w:noProof/>
        </w:rPr>
        <w:t>The Oxford Handbook of Civil Society</w:t>
      </w:r>
      <w:r w:rsidRPr="00AF24DC">
        <w:rPr>
          <w:noProof/>
        </w:rPr>
        <w:t xml:space="preserve"> (pp. 377-390). New York: Oxford University Press.</w:t>
      </w:r>
    </w:p>
    <w:p w14:paraId="60996EE7" w14:textId="77777777" w:rsidR="00AF24DC" w:rsidRPr="00AF24DC" w:rsidRDefault="00AF24DC" w:rsidP="00C746DD">
      <w:pPr>
        <w:pStyle w:val="EndNoteBibliography"/>
        <w:spacing w:line="240" w:lineRule="auto"/>
        <w:ind w:left="720" w:hanging="720"/>
        <w:rPr>
          <w:noProof/>
        </w:rPr>
      </w:pPr>
      <w:r w:rsidRPr="00AF24DC">
        <w:rPr>
          <w:noProof/>
        </w:rPr>
        <w:t xml:space="preserve">Wasserstein, R. L., Schirm, A. L., &amp; Lazar, N. A. (2019). Moving to a World Beyond “p &lt; 0.05”. </w:t>
      </w:r>
      <w:r w:rsidRPr="00AF24DC">
        <w:rPr>
          <w:i/>
          <w:noProof/>
        </w:rPr>
        <w:t>The American Statistician, 73</w:t>
      </w:r>
      <w:r w:rsidRPr="00AF24DC">
        <w:rPr>
          <w:noProof/>
        </w:rPr>
        <w:t>(sup1), 1-19. doi:10.1080/00031305.2019.1583913</w:t>
      </w:r>
    </w:p>
    <w:p w14:paraId="22B7C6E2" w14:textId="77777777" w:rsidR="00AF24DC" w:rsidRPr="00AF24DC" w:rsidRDefault="00AF24DC" w:rsidP="00C746DD">
      <w:pPr>
        <w:pStyle w:val="EndNoteBibliography"/>
        <w:spacing w:line="240" w:lineRule="auto"/>
        <w:ind w:left="720" w:hanging="720"/>
        <w:rPr>
          <w:noProof/>
        </w:rPr>
      </w:pPr>
      <w:r w:rsidRPr="00AF24DC">
        <w:rPr>
          <w:noProof/>
        </w:rPr>
        <w:t xml:space="preserve">Watkins, C., &amp; Westphal, L. M. (2016). People Don't Talk in Institutional Statements: A Methodological Case Study of the Institutional Analysis and Development Framework. </w:t>
      </w:r>
      <w:r w:rsidRPr="00AF24DC">
        <w:rPr>
          <w:i/>
          <w:noProof/>
        </w:rPr>
        <w:t>Policy Studies Journal, 44</w:t>
      </w:r>
      <w:r w:rsidRPr="00AF24DC">
        <w:rPr>
          <w:noProof/>
        </w:rPr>
        <w:t>(S1), S98-S122. doi:10.1111/psj.12139</w:t>
      </w:r>
    </w:p>
    <w:p w14:paraId="0F17766A" w14:textId="77777777" w:rsidR="00AF24DC" w:rsidRPr="00AF24DC" w:rsidRDefault="00AF24DC" w:rsidP="00C746DD">
      <w:pPr>
        <w:pStyle w:val="EndNoteBibliography"/>
        <w:spacing w:line="240" w:lineRule="auto"/>
        <w:ind w:left="720" w:hanging="720"/>
        <w:rPr>
          <w:noProof/>
        </w:rPr>
      </w:pPr>
      <w:r w:rsidRPr="00AF24DC">
        <w:rPr>
          <w:noProof/>
        </w:rPr>
        <w:t xml:space="preserve">Weber, M. (1919 [2004 ]). </w:t>
      </w:r>
      <w:r w:rsidRPr="00AF24DC">
        <w:rPr>
          <w:i/>
          <w:noProof/>
        </w:rPr>
        <w:t>The Vocation Lectures</w:t>
      </w:r>
      <w:r w:rsidRPr="00AF24DC">
        <w:rPr>
          <w:noProof/>
        </w:rPr>
        <w:t>. Indianapolis: Hackett Publishing Company.</w:t>
      </w:r>
    </w:p>
    <w:p w14:paraId="6EAAA9BB" w14:textId="77777777" w:rsidR="00AF24DC" w:rsidRPr="00AF24DC" w:rsidRDefault="00AF24DC" w:rsidP="00C746DD">
      <w:pPr>
        <w:pStyle w:val="EndNoteBibliography"/>
        <w:spacing w:line="240" w:lineRule="auto"/>
        <w:ind w:left="720" w:hanging="720"/>
        <w:rPr>
          <w:noProof/>
        </w:rPr>
      </w:pPr>
      <w:r w:rsidRPr="00AF24DC">
        <w:rPr>
          <w:noProof/>
        </w:rPr>
        <w:t xml:space="preserve">Weible, C. M., &amp; Carter, D. P. (2015). The Composition of Policy Change: Comparing Colorado’s 1977 and 2006 Smoking Bans. </w:t>
      </w:r>
      <w:r w:rsidRPr="00AF24DC">
        <w:rPr>
          <w:i/>
          <w:noProof/>
        </w:rPr>
        <w:t>Policy Sciences, 48</w:t>
      </w:r>
      <w:r w:rsidRPr="00AF24DC">
        <w:rPr>
          <w:noProof/>
        </w:rPr>
        <w:t>(2), 207-231. doi:10.1007/s11077-015-9217-x</w:t>
      </w:r>
    </w:p>
    <w:p w14:paraId="396A654D" w14:textId="77777777" w:rsidR="00AF24DC" w:rsidRPr="00AF24DC" w:rsidRDefault="00AF24DC" w:rsidP="00C746DD">
      <w:pPr>
        <w:pStyle w:val="EndNoteBibliography"/>
        <w:spacing w:line="240" w:lineRule="auto"/>
        <w:ind w:left="720" w:hanging="720"/>
        <w:rPr>
          <w:noProof/>
        </w:rPr>
      </w:pPr>
      <w:r w:rsidRPr="00AF24DC">
        <w:rPr>
          <w:noProof/>
        </w:rPr>
        <w:t xml:space="preserve">Weingast, B. R. (1996). Political Institutions: Rational Choice Perspectives. In R. E. Goodin &amp; H.-D. Klingemann (Eds.), </w:t>
      </w:r>
      <w:r w:rsidRPr="00AF24DC">
        <w:rPr>
          <w:i/>
          <w:noProof/>
        </w:rPr>
        <w:t>A New Handbook of Political Science</w:t>
      </w:r>
      <w:r w:rsidRPr="00AF24DC">
        <w:rPr>
          <w:noProof/>
        </w:rPr>
        <w:t xml:space="preserve"> (pp. 167-190). Oxford: Oxford University Press.</w:t>
      </w:r>
    </w:p>
    <w:p w14:paraId="0EE27515" w14:textId="77777777" w:rsidR="00AF24DC" w:rsidRPr="00AF24DC" w:rsidRDefault="00AF24DC" w:rsidP="00C746DD">
      <w:pPr>
        <w:pStyle w:val="EndNoteBibliography"/>
        <w:spacing w:line="240" w:lineRule="auto"/>
        <w:ind w:left="720" w:hanging="720"/>
        <w:rPr>
          <w:noProof/>
        </w:rPr>
      </w:pPr>
      <w:r w:rsidRPr="00AF24DC">
        <w:rPr>
          <w:noProof/>
        </w:rPr>
        <w:lastRenderedPageBreak/>
        <w:t xml:space="preserve">Weisbrod, B. A. (1977). </w:t>
      </w:r>
      <w:r w:rsidRPr="00AF24DC">
        <w:rPr>
          <w:i/>
          <w:noProof/>
        </w:rPr>
        <w:t>The Voluntary Nonprofit Sector: An Economic Analysis</w:t>
      </w:r>
      <w:r w:rsidRPr="00AF24DC">
        <w:rPr>
          <w:noProof/>
        </w:rPr>
        <w:t>. Lexington, MA: Lexington Books.</w:t>
      </w:r>
    </w:p>
    <w:p w14:paraId="50211132" w14:textId="77777777" w:rsidR="00AF24DC" w:rsidRPr="00AF24DC" w:rsidRDefault="00AF24DC" w:rsidP="00C746DD">
      <w:pPr>
        <w:pStyle w:val="EndNoteBibliography"/>
        <w:spacing w:line="240" w:lineRule="auto"/>
        <w:ind w:left="720" w:hanging="720"/>
        <w:rPr>
          <w:noProof/>
        </w:rPr>
      </w:pPr>
      <w:r w:rsidRPr="00AF24DC">
        <w:rPr>
          <w:noProof/>
        </w:rPr>
        <w:t xml:space="preserve">Weisbrod, B. A. (1988). </w:t>
      </w:r>
      <w:r w:rsidRPr="00AF24DC">
        <w:rPr>
          <w:i/>
          <w:noProof/>
        </w:rPr>
        <w:t>The Nonprofit Economy</w:t>
      </w:r>
      <w:r w:rsidRPr="00AF24DC">
        <w:rPr>
          <w:noProof/>
        </w:rPr>
        <w:t>. Cambridge, MA: Harvard University Press.</w:t>
      </w:r>
    </w:p>
    <w:p w14:paraId="79E47EF2" w14:textId="77777777" w:rsidR="00AF24DC" w:rsidRPr="00AF24DC" w:rsidRDefault="00AF24DC" w:rsidP="00C746DD">
      <w:pPr>
        <w:pStyle w:val="EndNoteBibliography"/>
        <w:spacing w:line="240" w:lineRule="auto"/>
        <w:ind w:left="720" w:hanging="720"/>
        <w:rPr>
          <w:noProof/>
        </w:rPr>
      </w:pPr>
      <w:r w:rsidRPr="00AF24DC">
        <w:rPr>
          <w:noProof/>
        </w:rPr>
        <w:t xml:space="preserve">Widner, J. A. (1992). </w:t>
      </w:r>
      <w:r w:rsidRPr="00AF24DC">
        <w:rPr>
          <w:i/>
          <w:noProof/>
        </w:rPr>
        <w:t>The Rise of a Party-State in Kenya: From "Harambee" to "Nyayo!"</w:t>
      </w:r>
      <w:r w:rsidRPr="00AF24DC">
        <w:rPr>
          <w:noProof/>
        </w:rPr>
        <w:t>. Berkeley: University of California.</w:t>
      </w:r>
    </w:p>
    <w:p w14:paraId="0E15CA2C" w14:textId="77777777" w:rsidR="00AF24DC" w:rsidRPr="00AF24DC" w:rsidRDefault="00AF24DC" w:rsidP="00C746DD">
      <w:pPr>
        <w:pStyle w:val="EndNoteBibliography"/>
        <w:spacing w:line="240" w:lineRule="auto"/>
        <w:ind w:left="720" w:hanging="720"/>
        <w:rPr>
          <w:noProof/>
        </w:rPr>
      </w:pPr>
      <w:r w:rsidRPr="00AF24DC">
        <w:rPr>
          <w:noProof/>
        </w:rPr>
        <w:t xml:space="preserve">Wiktorowicz, Q. (2000). Civil Society as Social Control: State Power in Jordan. </w:t>
      </w:r>
      <w:r w:rsidRPr="00AF24DC">
        <w:rPr>
          <w:i/>
          <w:noProof/>
        </w:rPr>
        <w:t>Comparative Politics, 33</w:t>
      </w:r>
      <w:r w:rsidRPr="00AF24DC">
        <w:rPr>
          <w:noProof/>
        </w:rPr>
        <w:t>(1), 43-61. doi:10.2307/422423</w:t>
      </w:r>
    </w:p>
    <w:p w14:paraId="2769B198" w14:textId="77777777" w:rsidR="00AF24DC" w:rsidRPr="00AF24DC" w:rsidRDefault="00AF24DC" w:rsidP="00C746DD">
      <w:pPr>
        <w:pStyle w:val="EndNoteBibliography"/>
        <w:spacing w:line="240" w:lineRule="auto"/>
        <w:ind w:left="720" w:hanging="720"/>
        <w:rPr>
          <w:noProof/>
        </w:rPr>
      </w:pPr>
      <w:r w:rsidRPr="00AF24DC">
        <w:rPr>
          <w:noProof/>
        </w:rPr>
        <w:t xml:space="preserve">Williamson, O. E. (1981). The Economics of Organization: The Transaction Cost Approach. </w:t>
      </w:r>
      <w:r w:rsidRPr="00AF24DC">
        <w:rPr>
          <w:i/>
          <w:noProof/>
        </w:rPr>
        <w:t>American Journal of Sociology, 87</w:t>
      </w:r>
      <w:r w:rsidRPr="00AF24DC">
        <w:rPr>
          <w:noProof/>
        </w:rPr>
        <w:t xml:space="preserve">(3), 548-577. </w:t>
      </w:r>
    </w:p>
    <w:p w14:paraId="3DD8EB67" w14:textId="77777777" w:rsidR="00AF24DC" w:rsidRPr="00AF24DC" w:rsidRDefault="00AF24DC" w:rsidP="00C746DD">
      <w:pPr>
        <w:pStyle w:val="EndNoteBibliography"/>
        <w:spacing w:line="240" w:lineRule="auto"/>
        <w:ind w:left="720" w:hanging="720"/>
        <w:rPr>
          <w:noProof/>
        </w:rPr>
      </w:pPr>
      <w:r w:rsidRPr="00AF24DC">
        <w:rPr>
          <w:noProof/>
        </w:rPr>
        <w:t xml:space="preserve">Wintrobe, R. (1998). </w:t>
      </w:r>
      <w:r w:rsidRPr="00AF24DC">
        <w:rPr>
          <w:i/>
          <w:noProof/>
        </w:rPr>
        <w:t>The Political Economy of Dictatorship</w:t>
      </w:r>
      <w:r w:rsidRPr="00AF24DC">
        <w:rPr>
          <w:noProof/>
        </w:rPr>
        <w:t>. Cambridge: Cambridge University Press.</w:t>
      </w:r>
    </w:p>
    <w:p w14:paraId="2E5F3C0B" w14:textId="77777777" w:rsidR="00AF24DC" w:rsidRPr="00AF24DC" w:rsidRDefault="00AF24DC" w:rsidP="00C746DD">
      <w:pPr>
        <w:pStyle w:val="EndNoteBibliography"/>
        <w:spacing w:line="240" w:lineRule="auto"/>
        <w:ind w:left="720" w:hanging="720"/>
        <w:rPr>
          <w:noProof/>
        </w:rPr>
      </w:pPr>
      <w:r w:rsidRPr="00AF24DC">
        <w:rPr>
          <w:noProof/>
        </w:rPr>
        <w:t xml:space="preserve">Woldense, J. (2018). The Ruler’s Game of Musical Chairs: Shuffling During the Reign of Ethiopia’s Last Emperor. </w:t>
      </w:r>
      <w:r w:rsidRPr="00AF24DC">
        <w:rPr>
          <w:i/>
          <w:noProof/>
        </w:rPr>
        <w:t>Social Networks, 52</w:t>
      </w:r>
      <w:r w:rsidRPr="00AF24DC">
        <w:rPr>
          <w:noProof/>
        </w:rPr>
        <w:t>, 154-166. doi:10.1016/j.socnet.2017.07.002</w:t>
      </w:r>
    </w:p>
    <w:p w14:paraId="4FE586DE" w14:textId="17482F9A" w:rsidR="00AF24DC" w:rsidRPr="00AF24DC" w:rsidRDefault="00AF24DC" w:rsidP="00C746DD">
      <w:pPr>
        <w:pStyle w:val="EndNoteBibliography"/>
        <w:spacing w:line="240" w:lineRule="auto"/>
        <w:ind w:left="720" w:hanging="720"/>
        <w:rPr>
          <w:noProof/>
        </w:rPr>
      </w:pPr>
      <w:r w:rsidRPr="00AF24DC">
        <w:rPr>
          <w:noProof/>
        </w:rPr>
        <w:t xml:space="preserve">Wolff, J., &amp; Poppe, A. E. (2015). </w:t>
      </w:r>
      <w:r w:rsidRPr="00AF24DC">
        <w:rPr>
          <w:i/>
          <w:noProof/>
        </w:rPr>
        <w:t>From Closing Space to Contested Spaces: Re-assessing Current Conflicts over International Civil Society Support</w:t>
      </w:r>
      <w:r w:rsidRPr="00AF24DC">
        <w:rPr>
          <w:noProof/>
        </w:rPr>
        <w:t xml:space="preserve">. Retrieved from Frankfurt: </w:t>
      </w:r>
      <w:hyperlink r:id="rId105" w:history="1">
        <w:r w:rsidRPr="00AF24DC">
          <w:rPr>
            <w:rStyle w:val="Hyperlink"/>
            <w:noProof/>
          </w:rPr>
          <w:t>https://www.hsfk.de/fileadmin/HSFK/hsfk_downloads/prif137.pdf</w:t>
        </w:r>
      </w:hyperlink>
    </w:p>
    <w:p w14:paraId="382D9BE4" w14:textId="77777777" w:rsidR="00AF24DC" w:rsidRPr="00AF24DC" w:rsidRDefault="00AF24DC" w:rsidP="00C746DD">
      <w:pPr>
        <w:pStyle w:val="EndNoteBibliography"/>
        <w:spacing w:line="240" w:lineRule="auto"/>
        <w:ind w:left="720" w:hanging="720"/>
        <w:rPr>
          <w:noProof/>
        </w:rPr>
      </w:pPr>
      <w:r w:rsidRPr="00AF24DC">
        <w:rPr>
          <w:noProof/>
        </w:rPr>
        <w:t xml:space="preserve">Wolford, S., &amp; Kim, M. (2017). Alliances and the High Politics of International Trade. </w:t>
      </w:r>
      <w:r w:rsidRPr="00AF24DC">
        <w:rPr>
          <w:i/>
          <w:noProof/>
        </w:rPr>
        <w:t>Political Science Research and Methods, 5</w:t>
      </w:r>
      <w:r w:rsidRPr="00AF24DC">
        <w:rPr>
          <w:noProof/>
        </w:rPr>
        <w:t>(4), 587-611. doi:10.1017/psrm.2015.19</w:t>
      </w:r>
    </w:p>
    <w:p w14:paraId="5535A95A" w14:textId="1B68C0C7" w:rsidR="00AF24DC" w:rsidRPr="00AF24DC" w:rsidRDefault="00AF24DC" w:rsidP="00C746DD">
      <w:pPr>
        <w:pStyle w:val="EndNoteBibliography"/>
        <w:spacing w:line="240" w:lineRule="auto"/>
        <w:ind w:left="720" w:hanging="720"/>
        <w:rPr>
          <w:noProof/>
        </w:rPr>
      </w:pPr>
      <w:r w:rsidRPr="00AF24DC">
        <w:rPr>
          <w:noProof/>
        </w:rPr>
        <w:t xml:space="preserve">World Bank. (1997). </w:t>
      </w:r>
      <w:r w:rsidRPr="00AF24DC">
        <w:rPr>
          <w:i/>
          <w:noProof/>
        </w:rPr>
        <w:t>Handbook on Good Practices for Laws Relating to Non-Governmental Organizations</w:t>
      </w:r>
      <w:r w:rsidRPr="00AF24DC">
        <w:rPr>
          <w:noProof/>
        </w:rPr>
        <w:t xml:space="preserve">. Retrieved from Washington, D.C.: </w:t>
      </w:r>
      <w:hyperlink r:id="rId106" w:history="1">
        <w:r w:rsidRPr="00AF24DC">
          <w:rPr>
            <w:rStyle w:val="Hyperlink"/>
            <w:noProof/>
          </w:rPr>
          <w:t>http://documents.worldbank.org/curated/en/201351468332690971/Handbook-on-good-practices-for-laws-relating-to-non-governmental-organizations</w:t>
        </w:r>
      </w:hyperlink>
    </w:p>
    <w:p w14:paraId="27227881" w14:textId="7FE5CEED" w:rsidR="00AF24DC" w:rsidRPr="00AF24DC" w:rsidRDefault="00AF24DC" w:rsidP="00C746DD">
      <w:pPr>
        <w:pStyle w:val="EndNoteBibliography"/>
        <w:spacing w:line="240" w:lineRule="auto"/>
        <w:ind w:left="720" w:hanging="720"/>
        <w:rPr>
          <w:noProof/>
        </w:rPr>
      </w:pPr>
      <w:r w:rsidRPr="00AF24DC">
        <w:rPr>
          <w:noProof/>
        </w:rPr>
        <w:t xml:space="preserve">World Bank. (2018). </w:t>
      </w:r>
      <w:r w:rsidRPr="00AF24DC">
        <w:rPr>
          <w:i/>
          <w:noProof/>
        </w:rPr>
        <w:t>World Development Indicators (WDI)</w:t>
      </w:r>
      <w:r w:rsidRPr="00AF24DC">
        <w:rPr>
          <w:noProof/>
        </w:rPr>
        <w:t xml:space="preserve">. Retrieved from: </w:t>
      </w:r>
      <w:hyperlink r:id="rId107" w:history="1">
        <w:r w:rsidRPr="00AF24DC">
          <w:rPr>
            <w:rStyle w:val="Hyperlink"/>
            <w:noProof/>
          </w:rPr>
          <w:t>https://datacatalog.worldbank.org/dataset/world-development-indicators</w:t>
        </w:r>
      </w:hyperlink>
    </w:p>
    <w:p w14:paraId="6C137596" w14:textId="77777777" w:rsidR="00AF24DC" w:rsidRPr="00AF24DC" w:rsidRDefault="00AF24DC" w:rsidP="00C746DD">
      <w:pPr>
        <w:pStyle w:val="EndNoteBibliography"/>
        <w:spacing w:line="240" w:lineRule="auto"/>
        <w:ind w:left="720" w:hanging="720"/>
        <w:rPr>
          <w:noProof/>
        </w:rPr>
      </w:pPr>
      <w:r w:rsidRPr="00AF24DC">
        <w:rPr>
          <w:noProof/>
        </w:rPr>
        <w:t xml:space="preserve">Young, D. R. (1983). </w:t>
      </w:r>
      <w:r w:rsidRPr="00AF24DC">
        <w:rPr>
          <w:i/>
          <w:noProof/>
        </w:rPr>
        <w:t>If Not For Profit, For What? A Behavioural Theory of the Nonprofit Sector Based on Entrepreneurship</w:t>
      </w:r>
      <w:r w:rsidRPr="00AF24DC">
        <w:rPr>
          <w:noProof/>
        </w:rPr>
        <w:t>. Lexington: Lexington Books.</w:t>
      </w:r>
    </w:p>
    <w:p w14:paraId="2273EE9D" w14:textId="77777777" w:rsidR="00AF24DC" w:rsidRPr="00AF24DC" w:rsidRDefault="00AF24DC" w:rsidP="00C746DD">
      <w:pPr>
        <w:pStyle w:val="EndNoteBibliography"/>
        <w:spacing w:line="240" w:lineRule="auto"/>
        <w:ind w:left="720" w:hanging="720"/>
        <w:rPr>
          <w:noProof/>
        </w:rPr>
      </w:pPr>
      <w:r w:rsidRPr="00AF24DC">
        <w:rPr>
          <w:noProof/>
        </w:rPr>
        <w:t xml:space="preserve">Young, D. R. (2000). Alternative Models of Government-Nonprofit Sector Relations: Theoretical and International Perspectives. </w:t>
      </w:r>
      <w:r w:rsidRPr="00AF24DC">
        <w:rPr>
          <w:i/>
          <w:noProof/>
        </w:rPr>
        <w:t>Nonprofit and Voluntary Sector Quarterly, 29</w:t>
      </w:r>
      <w:r w:rsidRPr="00AF24DC">
        <w:rPr>
          <w:noProof/>
        </w:rPr>
        <w:t xml:space="preserve">(1), 49-172. </w:t>
      </w:r>
    </w:p>
    <w:p w14:paraId="78B04356" w14:textId="77777777" w:rsidR="00AF24DC" w:rsidRPr="00AF24DC" w:rsidRDefault="00AF24DC" w:rsidP="00C746DD">
      <w:pPr>
        <w:pStyle w:val="EndNoteBibliography"/>
        <w:spacing w:line="240" w:lineRule="auto"/>
        <w:ind w:left="720" w:hanging="720"/>
        <w:rPr>
          <w:noProof/>
        </w:rPr>
      </w:pPr>
      <w:r w:rsidRPr="00AF24DC">
        <w:rPr>
          <w:noProof/>
        </w:rPr>
        <w:t xml:space="preserve">Young, D. R. (2006). Complementary, Supplementary, or Adversarial? Nonprofit-Government Relations. In E. T. Boris &amp; C. E. Steuerle (Eds.), </w:t>
      </w:r>
      <w:r w:rsidRPr="00AF24DC">
        <w:rPr>
          <w:i/>
          <w:noProof/>
        </w:rPr>
        <w:t>Nonprofits &amp; Government: Collaboration &amp; Conflict</w:t>
      </w:r>
      <w:r w:rsidRPr="00AF24DC">
        <w:rPr>
          <w:noProof/>
        </w:rPr>
        <w:t xml:space="preserve"> (2nd ed., pp. 37-79). Washington, D.C.: Urban Institute Press.</w:t>
      </w:r>
    </w:p>
    <w:p w14:paraId="415F280D" w14:textId="77777777" w:rsidR="00AF24DC" w:rsidRPr="00AF24DC" w:rsidRDefault="00AF24DC" w:rsidP="00C746DD">
      <w:pPr>
        <w:pStyle w:val="EndNoteBibliography"/>
        <w:spacing w:line="240" w:lineRule="auto"/>
        <w:ind w:left="720" w:hanging="720"/>
        <w:rPr>
          <w:noProof/>
        </w:rPr>
      </w:pPr>
      <w:r w:rsidRPr="00AF24DC">
        <w:rPr>
          <w:noProof/>
        </w:rPr>
        <w:t xml:space="preserve">Zahariadis, N. (2014). Ambiguity and Multiple Streams. In P. A. Sabatier &amp; C. M. Weible (Eds.), </w:t>
      </w:r>
      <w:r w:rsidRPr="00AF24DC">
        <w:rPr>
          <w:i/>
          <w:noProof/>
        </w:rPr>
        <w:t>Theories of the Policy Process</w:t>
      </w:r>
      <w:r w:rsidRPr="00AF24DC">
        <w:rPr>
          <w:noProof/>
        </w:rPr>
        <w:t xml:space="preserve"> (3rd ed., pp. 25-58). New York, NY: Westview Press.</w:t>
      </w:r>
    </w:p>
    <w:p w14:paraId="3ADE1137" w14:textId="2DB9863A" w:rsidR="00B25309" w:rsidRPr="00205307" w:rsidRDefault="0057310E" w:rsidP="00C746DD">
      <w:pPr>
        <w:spacing w:line="240" w:lineRule="auto"/>
        <w:jc w:val="center"/>
        <w:rPr>
          <w:rFonts w:cs="Times New Roman"/>
        </w:rPr>
      </w:pPr>
      <w:r w:rsidRPr="00205307">
        <w:rPr>
          <w:rFonts w:cs="Times New Roman"/>
        </w:rPr>
        <w:fldChar w:fldCharType="end"/>
      </w:r>
    </w:p>
    <w:sectPr w:rsidR="00B25309" w:rsidRPr="00205307" w:rsidSect="00F753CD">
      <w:footnotePr>
        <w:numRestart w:val="eachSect"/>
      </w:footnotePr>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A0EF8" w14:textId="77777777" w:rsidR="009E45AE" w:rsidRDefault="009E45AE" w:rsidP="00DF27C5">
      <w:r>
        <w:separator/>
      </w:r>
    </w:p>
  </w:endnote>
  <w:endnote w:type="continuationSeparator" w:id="0">
    <w:p w14:paraId="6DAF8AF3" w14:textId="77777777" w:rsidR="009E45AE" w:rsidRDefault="009E45AE" w:rsidP="00DF2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LucidaGrande">
    <w:altName w:val="Calibri"/>
    <w:panose1 w:val="020B0600040502020204"/>
    <w:charset w:val="00"/>
    <w:family w:val="swiss"/>
    <w:pitch w:val="variable"/>
    <w:sig w:usb0="E1000AEF" w:usb1="5000A1FF" w:usb2="00000000" w:usb3="00000000" w:csb0="000001B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Songti SC">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0823765"/>
      <w:docPartObj>
        <w:docPartGallery w:val="Page Numbers (Bottom of Page)"/>
        <w:docPartUnique/>
      </w:docPartObj>
    </w:sdtPr>
    <w:sdtContent>
      <w:p w14:paraId="5384E6CC" w14:textId="5547B205" w:rsidR="00E1749E" w:rsidRDefault="00E1749E" w:rsidP="00F753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7AE4D571" w14:textId="77777777" w:rsidR="00E1749E" w:rsidRDefault="00E1749E" w:rsidP="00047C6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41685" w14:textId="77777777" w:rsidR="00E1749E" w:rsidRDefault="00E1749E" w:rsidP="00A576D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2458943"/>
      <w:docPartObj>
        <w:docPartGallery w:val="Page Numbers (Bottom of Page)"/>
        <w:docPartUnique/>
      </w:docPartObj>
    </w:sdtPr>
    <w:sdtContent>
      <w:p w14:paraId="45884D2A" w14:textId="77777777" w:rsidR="00E1749E" w:rsidRDefault="00E1749E" w:rsidP="00F753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19052777" w14:textId="77777777" w:rsidR="00E1749E" w:rsidRDefault="00E174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70330188"/>
      <w:docPartObj>
        <w:docPartGallery w:val="Page Numbers (Bottom of Page)"/>
        <w:docPartUnique/>
      </w:docPartObj>
    </w:sdtPr>
    <w:sdtContent>
      <w:p w14:paraId="0C1A57D7" w14:textId="77777777" w:rsidR="00E1749E" w:rsidRDefault="00E1749E" w:rsidP="00F753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9A88395" w14:textId="77777777" w:rsidR="00E1749E" w:rsidRDefault="00E174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2925122"/>
      <w:docPartObj>
        <w:docPartGallery w:val="Page Numbers (Bottom of Page)"/>
        <w:docPartUnique/>
      </w:docPartObj>
    </w:sdtPr>
    <w:sdtContent>
      <w:p w14:paraId="7055491E" w14:textId="77777777" w:rsidR="00E1749E" w:rsidRDefault="00E1749E" w:rsidP="00F753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2E30168" w14:textId="77777777" w:rsidR="00E1749E" w:rsidRDefault="00E174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8363620"/>
      <w:docPartObj>
        <w:docPartGallery w:val="Page Numbers (Bottom of Page)"/>
        <w:docPartUnique/>
      </w:docPartObj>
    </w:sdtPr>
    <w:sdtContent>
      <w:p w14:paraId="2AD3B850" w14:textId="77777777" w:rsidR="00E1749E" w:rsidRDefault="00E1749E" w:rsidP="00DB74E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529BA6" w14:textId="77777777" w:rsidR="00E1749E" w:rsidRDefault="00E174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91281561"/>
      <w:docPartObj>
        <w:docPartGallery w:val="Page Numbers (Bottom of Page)"/>
        <w:docPartUnique/>
      </w:docPartObj>
    </w:sdtPr>
    <w:sdtContent>
      <w:p w14:paraId="7D891D57" w14:textId="77777777" w:rsidR="00E1749E" w:rsidRDefault="00E1749E" w:rsidP="00DB74E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10379A01" w14:textId="77777777" w:rsidR="00E1749E" w:rsidRDefault="00E17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D75EC" w14:textId="77777777" w:rsidR="009E45AE" w:rsidRDefault="009E45AE" w:rsidP="00DF27C5">
      <w:r>
        <w:separator/>
      </w:r>
    </w:p>
  </w:footnote>
  <w:footnote w:type="continuationSeparator" w:id="0">
    <w:p w14:paraId="6037DDBB" w14:textId="77777777" w:rsidR="009E45AE" w:rsidRDefault="009E45AE" w:rsidP="00DF27C5">
      <w:r>
        <w:continuationSeparator/>
      </w:r>
    </w:p>
  </w:footnote>
  <w:footnote w:id="1">
    <w:p w14:paraId="3359F0A4" w14:textId="77777777" w:rsidR="00E1749E" w:rsidRPr="000E7525" w:rsidRDefault="00E1749E" w:rsidP="006E6EBD">
      <w:pPr>
        <w:pStyle w:val="FootnoteText"/>
      </w:pPr>
      <w:r w:rsidRPr="000E7525">
        <w:rPr>
          <w:rStyle w:val="FootnoteReference"/>
        </w:rPr>
        <w:footnoteRef/>
      </w:r>
      <w:r w:rsidRPr="000E7525">
        <w:t xml:space="preserve"> According to </w:t>
      </w:r>
      <w:r w:rsidRPr="000E7525">
        <w:fldChar w:fldCharType="begin"/>
      </w:r>
      <w:r w:rsidRPr="000E7525">
        <w:instrText xml:space="preserve"> ADDIN EN.CITE &lt;EndNote&gt;&lt;Cite AuthorYear="1"&gt;&lt;Author&gt;Lührmann&lt;/Author&gt;&lt;Year&gt;2020&lt;/Year&gt;&lt;RecNum&gt;8456&lt;/RecNum&gt;&lt;Pages&gt;13&lt;/Pages&gt;&lt;DisplayText&gt;Lührmann et al. (2020, p. 13)&lt;/DisplayText&gt;&lt;record&gt;&lt;rec-number&gt;8456&lt;/rec-number&gt;&lt;foreign-keys&gt;&lt;key app="EN" db-id="p0seazv5sef2viexw2opes52d9spdtepz5ts" timestamp="1586799922" guid="7488f6b9-439d-4f83-a99b-6e0c075391ea"&gt;8456&lt;/key&gt;&lt;/foreign-keys&gt;&lt;ref-type name="Report"&gt;27&lt;/ref-type&gt;&lt;contributors&gt;&lt;authors&gt;&lt;author&gt;Lührmann, Anna&lt;/author&gt;&lt;author&gt;Maerz, Seraphine F.&lt;/author&gt;&lt;author&gt;Grahn, Sandra&lt;/author&gt;&lt;author&gt;Alizada, Nazifa&lt;/author&gt;&lt;author&gt;Gastaldi, Lisa&lt;/author&gt;&lt;author&gt;Hellmeier, Sebastian&lt;/author&gt;&lt;author&gt;Hindle, Garry&lt;/author&gt;&lt;author&gt;Lindberg, Staffan I.&lt;/author&gt;&lt;/authors&gt;&lt;/contributors&gt;&lt;titles&gt;&lt;title&gt;Autocratization Surges – Resistance Grows. Democracy Report 2020.&lt;/title&gt;&lt;/titles&gt;&lt;dates&gt;&lt;year&gt;2020&lt;/year&gt;&lt;/dates&gt;&lt;pub-location&gt;Gothenburg, Sweden&lt;/pub-location&gt;&lt;publisher&gt;Varieties of Democracy Institute (V-Dem)&lt;/publisher&gt;&lt;urls&gt;&lt;related-urls&gt;&lt;url&gt;https://www.v-dem.net/en/&lt;/url&gt;&lt;/related-urls&gt;&lt;/urls&gt;&lt;/record&gt;&lt;/Cite&gt;&lt;/EndNote&gt;</w:instrText>
      </w:r>
      <w:r w:rsidRPr="000E7525">
        <w:fldChar w:fldCharType="separate"/>
      </w:r>
      <w:proofErr w:type="spellStart"/>
      <w:r w:rsidRPr="000E7525">
        <w:t>Lührmann</w:t>
      </w:r>
      <w:proofErr w:type="spellEnd"/>
      <w:r w:rsidRPr="000E7525">
        <w:t xml:space="preserve"> et al. (2020, p. 13)</w:t>
      </w:r>
      <w:r w:rsidRPr="000E7525">
        <w:fldChar w:fldCharType="end"/>
      </w:r>
      <w:r w:rsidRPr="000E7525">
        <w:t>, 92 of 179 countries in the world are now autocracies, and those countries are home to 54% of the world’s population.</w:t>
      </w:r>
    </w:p>
  </w:footnote>
  <w:footnote w:id="2">
    <w:p w14:paraId="1C719BC5" w14:textId="77777777" w:rsidR="00E1749E" w:rsidRPr="00214B1A" w:rsidRDefault="00E1749E" w:rsidP="006E6EBD">
      <w:pPr>
        <w:pStyle w:val="FootnoteText"/>
      </w:pPr>
      <w:r w:rsidRPr="00214B1A">
        <w:rPr>
          <w:rStyle w:val="FootnoteReference"/>
        </w:rPr>
        <w:footnoteRef/>
      </w:r>
      <w:r w:rsidRPr="00214B1A">
        <w:t xml:space="preserve"> About Income Tax on Co-operative and Public Organizations (</w:t>
      </w:r>
      <w:r>
        <w:t>§ 1</w:t>
      </w:r>
      <w:r w:rsidRPr="00214B1A">
        <w:t>).</w:t>
      </w:r>
    </w:p>
  </w:footnote>
  <w:footnote w:id="3">
    <w:p w14:paraId="4D71A663" w14:textId="77777777" w:rsidR="00E1749E" w:rsidRPr="00A00902" w:rsidRDefault="00E1749E" w:rsidP="006E6EBD">
      <w:pPr>
        <w:pStyle w:val="FootnoteText"/>
      </w:pPr>
      <w:r w:rsidRPr="00A00902">
        <w:rPr>
          <w:rStyle w:val="FootnoteReference"/>
        </w:rPr>
        <w:footnoteRef/>
      </w:r>
      <w:r w:rsidRPr="00A00902">
        <w:t xml:space="preserve"> </w:t>
      </w:r>
      <w:r>
        <w:t>The same</w:t>
      </w:r>
      <w:r w:rsidRPr="00A00902">
        <w:t xml:space="preserve"> distinction is also </w:t>
      </w:r>
      <w:r>
        <w:t xml:space="preserve">made using </w:t>
      </w:r>
      <w:r w:rsidRPr="00A00902">
        <w:t>terms rules-in-form versus rule-in-use,</w:t>
      </w:r>
      <w:r>
        <w:t xml:space="preserve"> </w:t>
      </w:r>
      <w:r w:rsidRPr="00A00902">
        <w:rPr>
          <w:i/>
          <w:iCs/>
        </w:rPr>
        <w:t xml:space="preserve">de </w:t>
      </w:r>
      <w:proofErr w:type="spellStart"/>
      <w:r w:rsidRPr="00A00902">
        <w:rPr>
          <w:i/>
          <w:iCs/>
        </w:rPr>
        <w:t>jeure</w:t>
      </w:r>
      <w:proofErr w:type="spellEnd"/>
      <w:r w:rsidRPr="00A00902">
        <w:rPr>
          <w:i/>
          <w:iCs/>
        </w:rPr>
        <w:t xml:space="preserve"> </w:t>
      </w:r>
      <w:r w:rsidRPr="00A00902">
        <w:t xml:space="preserve">versus </w:t>
      </w:r>
      <w:r w:rsidRPr="00A00902">
        <w:rPr>
          <w:i/>
          <w:iCs/>
        </w:rPr>
        <w:t>de facto</w:t>
      </w:r>
      <w:r w:rsidRPr="00A00902">
        <w:t>, and legal rules versus working rules.</w:t>
      </w:r>
      <w:r>
        <w:t xml:space="preserve"> </w:t>
      </w:r>
    </w:p>
  </w:footnote>
  <w:footnote w:id="4">
    <w:p w14:paraId="1C090B4B" w14:textId="0B6772E3" w:rsidR="00E1749E" w:rsidRDefault="00E1749E" w:rsidP="006E6EBD">
      <w:pPr>
        <w:pStyle w:val="FootnoteText"/>
      </w:pPr>
      <w:r w:rsidRPr="003669AF">
        <w:rPr>
          <w:rStyle w:val="FootnoteReference"/>
        </w:rPr>
        <w:footnoteRef/>
      </w:r>
      <w:r w:rsidRPr="003669AF">
        <w:t xml:space="preserve"> The number of legal definitions and CSO-subtypes increases as the number of countries studied expands. The civil society laws for the six East African Community countries contain 42 legal definitions of private, self-governed organizations establish</w:t>
      </w:r>
      <w:r w:rsidRPr="0029528D">
        <w:t>ed on the principle of voluntary association, for purposes other than political control and economic profits (</w:t>
      </w:r>
      <w:hyperlink w:anchor="_Appendix_Table_1A:" w:history="1">
        <w:r w:rsidRPr="0029528D">
          <w:rPr>
            <w:rStyle w:val="Hyperlink"/>
          </w:rPr>
          <w:t>Appendix Table 1A</w:t>
        </w:r>
      </w:hyperlink>
      <w:r w:rsidRPr="0029528D">
        <w:t>). Thus,</w:t>
      </w:r>
      <w:r w:rsidRPr="003669AF">
        <w:t xml:space="preserve"> the choice to study </w:t>
      </w:r>
      <w:r w:rsidRPr="003669AF">
        <w:rPr>
          <w:i/>
          <w:iCs/>
        </w:rPr>
        <w:t>NGO</w:t>
      </w:r>
      <w:r w:rsidRPr="003669AF">
        <w:t xml:space="preserve"> laws—or </w:t>
      </w:r>
      <w:r w:rsidRPr="003669AF">
        <w:rPr>
          <w:i/>
          <w:iCs/>
        </w:rPr>
        <w:t>charitable trusts</w:t>
      </w:r>
      <w:r w:rsidRPr="003669AF">
        <w:t xml:space="preserve"> laws, </w:t>
      </w:r>
      <w:r w:rsidRPr="003669AF">
        <w:rPr>
          <w:i/>
          <w:iCs/>
        </w:rPr>
        <w:t>society</w:t>
      </w:r>
      <w:r w:rsidRPr="003669AF">
        <w:t xml:space="preserve"> laws, or </w:t>
      </w:r>
      <w:r w:rsidRPr="003669AF">
        <w:rPr>
          <w:i/>
          <w:iCs/>
        </w:rPr>
        <w:t>501(c)(3)</w:t>
      </w:r>
      <w:r w:rsidRPr="003669AF">
        <w:t xml:space="preserve"> laws for that matter—is a decision to study only one CSO legal form. That choice may be desirable for some research, but here it would omit all other civil society actors and lead to an uneven and misleading historical, legal, and political analysis.</w:t>
      </w:r>
    </w:p>
  </w:footnote>
  <w:footnote w:id="5">
    <w:p w14:paraId="2203023B" w14:textId="77777777" w:rsidR="00E1749E" w:rsidRPr="0002345D" w:rsidRDefault="00E1749E" w:rsidP="006E6EBD">
      <w:pPr>
        <w:pStyle w:val="FootnoteText"/>
      </w:pPr>
      <w:r w:rsidRPr="0002345D">
        <w:rPr>
          <w:rStyle w:val="FootnoteReference"/>
        </w:rPr>
        <w:footnoteRef/>
      </w:r>
      <w:r w:rsidRPr="0002345D">
        <w:t xml:space="preserve"> The </w:t>
      </w:r>
      <w:r w:rsidRPr="0002345D">
        <w:rPr>
          <w:i/>
          <w:iCs/>
        </w:rPr>
        <w:t>complementary model</w:t>
      </w:r>
      <w:r w:rsidRPr="0002345D">
        <w:t xml:space="preserve"> emerges when high transaction costs make governments partner with local, private organizations to deliver public service goods. This model matches the key features of interdependence theory </w:t>
      </w:r>
      <w:r>
        <w:fldChar w:fldCharType="begin">
          <w:fldData xml:space="preserve">PEVuZE5vdGU+PENpdGU+PEF1dGhvcj5TYWxhbW9uPC9BdXRob3I+PFllYXI+MTk4NzwvWWVhcj48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</w:fldData>
        </w:fldChar>
      </w:r>
      <w:r>
        <w:instrText xml:space="preserve"> ADDIN EN.CITE </w:instrText>
      </w:r>
      <w:r>
        <w:fldChar w:fldCharType="begin">
          <w:fldData xml:space="preserve">PEVuZE5vdGU+PENpdGU+PEF1dGhvcj5TYWxhbW9uPC9BdXRob3I+PFllYXI+MTk4NzwvWWVhcj48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</w:fldData>
        </w:fldChar>
      </w:r>
      <w:r>
        <w:instrText xml:space="preserve"> ADDIN EN.CITE.DATA </w:instrText>
      </w:r>
      <w:r>
        <w:fldChar w:fldCharType="end"/>
      </w:r>
      <w:r>
        <w:fldChar w:fldCharType="separate"/>
      </w:r>
      <w:r>
        <w:rPr>
          <w:noProof/>
        </w:rPr>
        <w:t>(Salamon, 1987, p. 43; 1995; 2002, p. 21)</w:t>
      </w:r>
      <w:r>
        <w:fldChar w:fldCharType="end"/>
      </w:r>
      <w:r w:rsidRPr="0002345D">
        <w:t xml:space="preserve"> and the theory coproduction </w:t>
      </w:r>
      <w:r>
        <w:fldChar w:fldCharType="begin">
          <w:fldData xml:space="preserve">PEVuZE5vdGU+PENpdGU+PEF1dGhvcj5QYXJrczwvQXV0aG9yPjxZZWFyPjE5ODE8L1llYXI+PFJl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</w:fldData>
        </w:fldChar>
      </w:r>
      <w:r>
        <w:instrText xml:space="preserve"> ADDIN EN.CITE </w:instrText>
      </w:r>
      <w:r>
        <w:fldChar w:fldCharType="begin">
          <w:fldData xml:space="preserve">PEVuZE5vdGU+PENpdGU+PEF1dGhvcj5QYXJrczwvQXV0aG9yPjxZZWFyPjE5ODE8L1llYXI+PFJl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</w:fldData>
        </w:fldChar>
      </w:r>
      <w:r>
        <w:instrText xml:space="preserve"> ADDIN EN.CITE.DATA </w:instrText>
      </w:r>
      <w:r>
        <w:fldChar w:fldCharType="end"/>
      </w:r>
      <w:r>
        <w:fldChar w:fldCharType="separate"/>
      </w:r>
      <w:r>
        <w:rPr>
          <w:noProof/>
        </w:rPr>
        <w:t>(Parks et al., 1981, p. 1002; McGinnis, 1999, p. 382)</w:t>
      </w:r>
      <w:r>
        <w:fldChar w:fldCharType="end"/>
      </w:r>
      <w:r w:rsidRPr="0002345D">
        <w:t>. The critical feature among these is that technological, economic, and institutional factors are present to allow CSOs to work with the government and provide public service goods.</w:t>
      </w:r>
      <w:r>
        <w:t xml:space="preserve"> </w:t>
      </w:r>
      <w:r w:rsidRPr="0002345D">
        <w:rPr>
          <w:i/>
          <w:iCs/>
        </w:rPr>
        <w:t>Supplementary models</w:t>
      </w:r>
      <w:r w:rsidRPr="0002345D">
        <w:t xml:space="preserve"> occur when governments cannot provide public service goods and markets will not provide those goods </w:t>
      </w:r>
      <w:r>
        <w:fldChar w:fldCharType="begin">
          <w:fldData xml:space="preserve">PEVuZE5vdGU+PENpdGU+PEF1dGhvcj5XZWlzYnJvZDwvQXV0aG9yPjxZZWFyPjE5Nzc8L1llYXI+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</w:fldData>
        </w:fldChar>
      </w:r>
      <w:r>
        <w:instrText xml:space="preserve"> ADDIN EN.CITE </w:instrText>
      </w:r>
      <w:r>
        <w:fldChar w:fldCharType="begin">
          <w:fldData xml:space="preserve">PEVuZE5vdGU+PENpdGU+PEF1dGhvcj5XZWlzYnJvZDwvQXV0aG9yPjxZZWFyPjE5Nzc8L1llYXI+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</w:fldData>
        </w:fldChar>
      </w:r>
      <w:r>
        <w:instrText xml:space="preserve"> ADDIN EN.CITE.DATA </w:instrText>
      </w:r>
      <w:r>
        <w:fldChar w:fldCharType="end"/>
      </w:r>
      <w:r>
        <w:fldChar w:fldCharType="separate"/>
      </w:r>
      <w:r>
        <w:rPr>
          <w:noProof/>
        </w:rPr>
        <w:t>(Weisbrod, 1977)</w:t>
      </w:r>
      <w:r>
        <w:fldChar w:fldCharType="end"/>
      </w:r>
      <w:r w:rsidRPr="0002345D">
        <w:t>. The key feature in this model is that CSOs provide public service goods but lack a full-throated government partner and underwriter.</w:t>
      </w:r>
      <w:r>
        <w:t xml:space="preserve"> </w:t>
      </w:r>
      <w:r w:rsidRPr="0002345D">
        <w:t xml:space="preserve">The </w:t>
      </w:r>
      <w:r w:rsidRPr="0002345D">
        <w:rPr>
          <w:i/>
          <w:iCs/>
        </w:rPr>
        <w:t>adversarial model</w:t>
      </w:r>
      <w:r w:rsidRPr="0002345D">
        <w:t xml:space="preserve"> calls for a slightly deeper explanation. CSOs in the form of public- and private-interest advocacy organizations and coalitions regularly engage governments to lobby </w:t>
      </w:r>
      <w:r>
        <w:t>for</w:t>
      </w:r>
      <w:r w:rsidRPr="0002345D">
        <w:t xml:space="preserve"> new policies or to stop enforcing current ones. Yet, governments can be adversarial towards CSOs as well. Such adversarial tactics can manifest as overt shows of power such as the specific events of </w:t>
      </w:r>
      <w:r>
        <w:t>“</w:t>
      </w:r>
      <w:r w:rsidRPr="0002345D">
        <w:t>Bloody Sunday</w:t>
      </w:r>
      <w:r>
        <w:t>”</w:t>
      </w:r>
      <w:r w:rsidRPr="0002345D">
        <w:t xml:space="preserve"> on the Edmund Pettus Bridge in Alabama (March 1965) and the violent </w:t>
      </w:r>
      <w:r>
        <w:t>“</w:t>
      </w:r>
      <w:r w:rsidRPr="0002345D">
        <w:t>Tiananmen Square Massacre</w:t>
      </w:r>
      <w:r>
        <w:t>”</w:t>
      </w:r>
      <w:r w:rsidRPr="0002345D">
        <w:t xml:space="preserve"> in Beijing (June 1989). Or, their adversary can manifest on paper as laws that apply to specific legal types</w:t>
      </w:r>
      <w:r>
        <w:t xml:space="preserve"> that are</w:t>
      </w:r>
      <w:r w:rsidRPr="0002345D">
        <w:t xml:space="preserve"> </w:t>
      </w:r>
      <w:r w:rsidRPr="0002345D">
        <w:rPr>
          <w:rFonts w:cs="Times New Roman"/>
        </w:rPr>
        <w:t>clear, properly scoped, and necessary for democracy.</w:t>
      </w:r>
    </w:p>
  </w:footnote>
  <w:footnote w:id="6">
    <w:p w14:paraId="68795DEF" w14:textId="77777777" w:rsidR="00E1749E" w:rsidRPr="003A077D" w:rsidRDefault="00E1749E" w:rsidP="006E6EBD">
      <w:pPr>
        <w:pStyle w:val="FootnoteText"/>
      </w:pPr>
      <w:r w:rsidRPr="003A077D">
        <w:rPr>
          <w:rStyle w:val="FootnoteReference"/>
        </w:rPr>
        <w:footnoteRef/>
      </w:r>
      <w:r w:rsidRPr="003A077D">
        <w:t xml:space="preserve"> In one of the most widely cited articles in the literature, the authors used secondary data from </w:t>
      </w:r>
      <w:r>
        <w:t>“</w:t>
      </w:r>
      <w:r w:rsidRPr="003A077D">
        <w:t xml:space="preserve">the International Center for Non-Profit Law; country reports from the US State Department Bureau of Democracy, Human Rights, and Labor; the World Movement for Democracy; the NGO Regulation Network; </w:t>
      </w:r>
      <w:proofErr w:type="spellStart"/>
      <w:r w:rsidRPr="003A077D">
        <w:t>Civicus</w:t>
      </w:r>
      <w:proofErr w:type="spellEnd"/>
      <w:r w:rsidRPr="003A077D">
        <w:t>; the International Center for Civil Society Law; USAID’s NGO Sustainability Index; country reports from United States International Grantmaking; reports by Amnesty International, Freedom House, and Human Rights Watch; and country-specific academic and policy sources</w:t>
      </w:r>
      <w:r>
        <w:t>”</w:t>
      </w:r>
      <w:r w:rsidRPr="003A077D">
        <w:t xml:space="preserve"> and found that among 153 countries only 39 had passed a civil society law containing a restrictive financial provision in it </w:t>
      </w:r>
      <w:r>
        <w:fldChar w:fldCharType="begin">
          <w:fldData xml:space="preserve">PEVuZE5vdGU+PENpdGU+PEF1dGhvcj5EdXB1eTwvQXV0aG9yPjxZZWFyPjIwMTY8L1llYXI+PFJl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</w:fldData>
        </w:fldChar>
      </w:r>
      <w:r>
        <w:instrText xml:space="preserve"> ADDIN EN.CITE </w:instrText>
      </w:r>
      <w:r>
        <w:fldChar w:fldCharType="begin">
          <w:fldData xml:space="preserve">PEVuZE5vdGU+PENpdGU+PEF1dGhvcj5EdXB1eTwvQXV0aG9yPjxZZWFyPjIwMTY8L1llYXI+PFJl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</w:fldData>
        </w:fldChar>
      </w:r>
      <w:r>
        <w:instrText xml:space="preserve"> ADDIN EN.CITE.DATA </w:instrText>
      </w:r>
      <w:r>
        <w:fldChar w:fldCharType="end"/>
      </w:r>
      <w:r>
        <w:fldChar w:fldCharType="separate"/>
      </w:r>
      <w:r>
        <w:rPr>
          <w:noProof/>
        </w:rPr>
        <w:t>(Dupuy, Ron, &amp; Prakash, 2016, pp. 303-304)</w:t>
      </w:r>
      <w:r>
        <w:fldChar w:fldCharType="end"/>
      </w:r>
      <w:r w:rsidRPr="003A077D">
        <w:t>.</w:t>
      </w:r>
    </w:p>
  </w:footnote>
  <w:footnote w:id="7">
    <w:p w14:paraId="13158520" w14:textId="77777777" w:rsidR="00E1749E" w:rsidRDefault="00E1749E" w:rsidP="006E6EBD">
      <w:pPr>
        <w:pStyle w:val="FootnoteText"/>
      </w:pPr>
      <w:r>
        <w:rPr>
          <w:rStyle w:val="FootnoteReference"/>
        </w:rPr>
        <w:footnoteRef/>
      </w:r>
      <w:r>
        <w:t xml:space="preserve"> </w:t>
      </w:r>
      <w:r w:rsidRPr="00164DBB">
        <w:t xml:space="preserve">I thank a highly reputable legal expert in East Africa for </w:t>
      </w:r>
      <w:r>
        <w:t>initially suggesting this idea to me</w:t>
      </w:r>
      <w:r w:rsidRPr="00164DBB">
        <w:t xml:space="preserve">. </w:t>
      </w:r>
    </w:p>
  </w:footnote>
  <w:footnote w:id="8">
    <w:p w14:paraId="3BA0D44C" w14:textId="77777777" w:rsidR="00E1749E" w:rsidRPr="00375FAE" w:rsidRDefault="00E1749E" w:rsidP="006E6EBD">
      <w:pPr>
        <w:pStyle w:val="FootnoteText"/>
      </w:pPr>
      <w:r w:rsidRPr="00375FAE">
        <w:rPr>
          <w:rStyle w:val="FootnoteReference"/>
        </w:rPr>
        <w:footnoteRef/>
      </w:r>
      <w:r w:rsidRPr="00375FAE">
        <w:t xml:space="preserve"> Most analyses operationalize foreign assistance in this way. Those analyses show foreign aid is an unreliable predictor of </w:t>
      </w:r>
      <w:r>
        <w:t>enactment</w:t>
      </w:r>
      <w:r w:rsidRPr="00375FAE">
        <w:t xml:space="preserve"> even among analyses using similar data </w:t>
      </w:r>
      <w:r>
        <w:fldChar w:fldCharType="begin">
          <w:fldData xml:space="preserve">PEVuZE5vdGU+PENpdGU+PEF1dGhvcj5EdXB1eTwvQXV0aG9yPjxZZWFyPjIwMTY8L1llYXI+PFJl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</w:fldData>
        </w:fldChar>
      </w:r>
      <w:r>
        <w:instrText xml:space="preserve"> ADDIN EN.CITE </w:instrText>
      </w:r>
      <w:r>
        <w:fldChar w:fldCharType="begin">
          <w:fldData xml:space="preserve">PEVuZE5vdGU+PENpdGU+PEF1dGhvcj5EdXB1eTwvQXV0aG9yPjxZZWFyPjIwMTY8L1llYXI+PFJl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</w:fldData>
        </w:fldChar>
      </w:r>
      <w:r>
        <w:instrText xml:space="preserve"> ADDIN EN.CITE.DATA </w:instrText>
      </w:r>
      <w:r>
        <w:fldChar w:fldCharType="end"/>
      </w:r>
      <w:r>
        <w:fldChar w:fldCharType="separate"/>
      </w:r>
      <w:r>
        <w:rPr>
          <w:noProof/>
        </w:rPr>
        <w:t>(e.g., Dupuy et al., 2016; DeMattee, 2019a)</w:t>
      </w:r>
      <w:r>
        <w:fldChar w:fldCharType="end"/>
      </w:r>
      <w:r w:rsidRPr="00375FAE">
        <w:t>.</w:t>
      </w:r>
      <w:r>
        <w:t xml:space="preserve">  </w:t>
      </w:r>
    </w:p>
  </w:footnote>
  <w:footnote w:id="9">
    <w:p w14:paraId="23FD3FE0" w14:textId="77777777" w:rsidR="00E1749E" w:rsidRPr="00DE49CB" w:rsidRDefault="00E1749E" w:rsidP="006763FF">
      <w:pPr>
        <w:rPr>
          <w:rFonts w:cs="Times New Roman"/>
          <w:sz w:val="20"/>
          <w:szCs w:val="20"/>
        </w:rPr>
      </w:pPr>
      <w:r w:rsidRPr="00DE49CB">
        <w:rPr>
          <w:rStyle w:val="FootnoteReference"/>
          <w:sz w:val="20"/>
          <w:szCs w:val="20"/>
        </w:rPr>
        <w:footnoteRef/>
      </w:r>
      <w:r w:rsidRPr="00DE49CB">
        <w:rPr>
          <w:sz w:val="20"/>
          <w:szCs w:val="20"/>
        </w:rPr>
        <w:t xml:space="preserve"> </w:t>
      </w:r>
      <w:r w:rsidRPr="00DE49CB">
        <w:rPr>
          <w:rFonts w:cs="Times New Roman"/>
          <w:sz w:val="20"/>
          <w:szCs w:val="20"/>
        </w:rPr>
        <w:t xml:space="preserve">Prior research shows these tactics are used in contexts such as the Middle East and North Africa </w:t>
      </w:r>
      <w:r w:rsidRPr="00DE49CB">
        <w:rPr>
          <w:rFonts w:cs="Times New Roman"/>
          <w:sz w:val="20"/>
          <w:szCs w:val="20"/>
        </w:rPr>
        <w:fldChar w:fldCharType="begin">
          <w:fldData xml:space="preserve">PEVuZE5vdGU+PENpdGU+PEF1dGhvcj5EaW1pdHJvdm92YTwvQXV0aG9yPjxZZWFyPjIwMTA8L1ll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</w:fldData>
        </w:fldChar>
      </w:r>
      <w:r w:rsidRPr="00DE49CB">
        <w:rPr>
          <w:rFonts w:cs="Times New Roman"/>
          <w:sz w:val="20"/>
          <w:szCs w:val="20"/>
        </w:rPr>
        <w:instrText xml:space="preserve"> ADDIN EN.CITE </w:instrText>
      </w:r>
      <w:r w:rsidRPr="00DE49CB">
        <w:rPr>
          <w:rFonts w:cs="Times New Roman"/>
          <w:sz w:val="20"/>
          <w:szCs w:val="20"/>
        </w:rPr>
        <w:fldChar w:fldCharType="begin">
          <w:fldData xml:space="preserve">PEVuZE5vdGU+PENpdGU+PEF1dGhvcj5EaW1pdHJvdm92YTwvQXV0aG9yPjxZZWFyPjIwMTA8L1ll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</w:fldData>
        </w:fldChar>
      </w:r>
      <w:r w:rsidRPr="00DE49CB">
        <w:rPr>
          <w:rFonts w:cs="Times New Roman"/>
          <w:sz w:val="20"/>
          <w:szCs w:val="20"/>
        </w:rPr>
        <w:instrText xml:space="preserve"> ADDIN EN.CITE.DATA </w:instrText>
      </w:r>
      <w:r w:rsidRPr="00DE49CB">
        <w:rPr>
          <w:rFonts w:cs="Times New Roman"/>
          <w:sz w:val="20"/>
          <w:szCs w:val="20"/>
        </w:rPr>
      </w:r>
      <w:r w:rsidRPr="00DE49CB">
        <w:rPr>
          <w:rFonts w:cs="Times New Roman"/>
          <w:sz w:val="20"/>
          <w:szCs w:val="20"/>
        </w:rPr>
        <w:fldChar w:fldCharType="end"/>
      </w:r>
      <w:r w:rsidRPr="00DE49CB">
        <w:rPr>
          <w:rFonts w:cs="Times New Roman"/>
          <w:sz w:val="20"/>
          <w:szCs w:val="20"/>
        </w:rPr>
      </w:r>
      <w:r w:rsidRPr="00DE49CB">
        <w:rPr>
          <w:rFonts w:cs="Times New Roman"/>
          <w:sz w:val="20"/>
          <w:szCs w:val="20"/>
        </w:rPr>
        <w:fldChar w:fldCharType="separate"/>
      </w:r>
      <w:r w:rsidRPr="00DE49CB">
        <w:rPr>
          <w:rFonts w:cs="Times New Roman"/>
          <w:noProof/>
          <w:sz w:val="20"/>
          <w:szCs w:val="20"/>
        </w:rPr>
        <w:t>(Wiktorowicz, 2000; Dimitrovova, 2010)</w:t>
      </w:r>
      <w:r w:rsidRPr="00DE49CB">
        <w:rPr>
          <w:rFonts w:cs="Times New Roman"/>
          <w:sz w:val="20"/>
          <w:szCs w:val="20"/>
        </w:rPr>
        <w:fldChar w:fldCharType="end"/>
      </w:r>
      <w:r w:rsidRPr="00DE49CB">
        <w:rPr>
          <w:rFonts w:cs="Times New Roman"/>
          <w:sz w:val="20"/>
          <w:szCs w:val="20"/>
        </w:rPr>
        <w:t xml:space="preserve">, Southeast Asia </w:t>
      </w:r>
      <w:r w:rsidRPr="00DE49CB">
        <w:rPr>
          <w:rFonts w:cs="Times New Roman"/>
          <w:sz w:val="20"/>
          <w:szCs w:val="20"/>
        </w:rPr>
        <w:fldChar w:fldCharType="begin">
          <w:fldData xml:space="preserve">PEVuZE5vdGU+PENpdGU+PEF1dGhvcj5Mb3JjaDwvQXV0aG9yPjxZZWFyPjIwMDY8L1llYXI+PFJl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</w:fldData>
        </w:fldChar>
      </w:r>
      <w:r w:rsidRPr="00DE49CB">
        <w:rPr>
          <w:rFonts w:cs="Times New Roman"/>
          <w:sz w:val="20"/>
          <w:szCs w:val="20"/>
        </w:rPr>
        <w:instrText xml:space="preserve"> ADDIN EN.CITE </w:instrText>
      </w:r>
      <w:r w:rsidRPr="00DE49CB">
        <w:rPr>
          <w:rFonts w:cs="Times New Roman"/>
          <w:sz w:val="20"/>
          <w:szCs w:val="20"/>
        </w:rPr>
        <w:fldChar w:fldCharType="begin">
          <w:fldData xml:space="preserve">PEVuZE5vdGU+PENpdGU+PEF1dGhvcj5Mb3JjaDwvQXV0aG9yPjxZZWFyPjIwMDY8L1llYXI+PFJl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</w:fldData>
        </w:fldChar>
      </w:r>
      <w:r w:rsidRPr="00DE49CB">
        <w:rPr>
          <w:rFonts w:cs="Times New Roman"/>
          <w:sz w:val="20"/>
          <w:szCs w:val="20"/>
        </w:rPr>
        <w:instrText xml:space="preserve"> ADDIN EN.CITE.DATA </w:instrText>
      </w:r>
      <w:r w:rsidRPr="00DE49CB">
        <w:rPr>
          <w:rFonts w:cs="Times New Roman"/>
          <w:sz w:val="20"/>
          <w:szCs w:val="20"/>
        </w:rPr>
      </w:r>
      <w:r w:rsidRPr="00DE49CB">
        <w:rPr>
          <w:rFonts w:cs="Times New Roman"/>
          <w:sz w:val="20"/>
          <w:szCs w:val="20"/>
        </w:rPr>
        <w:fldChar w:fldCharType="end"/>
      </w:r>
      <w:r w:rsidRPr="00DE49CB">
        <w:rPr>
          <w:rFonts w:cs="Times New Roman"/>
          <w:sz w:val="20"/>
          <w:szCs w:val="20"/>
        </w:rPr>
      </w:r>
      <w:r w:rsidRPr="00DE49CB">
        <w:rPr>
          <w:rFonts w:cs="Times New Roman"/>
          <w:sz w:val="20"/>
          <w:szCs w:val="20"/>
        </w:rPr>
        <w:fldChar w:fldCharType="separate"/>
      </w:r>
      <w:r w:rsidRPr="00DE49CB">
        <w:rPr>
          <w:rFonts w:cs="Times New Roman"/>
          <w:noProof/>
          <w:sz w:val="20"/>
          <w:szCs w:val="20"/>
        </w:rPr>
        <w:t>(Lorch, 2006; Giersdorf &amp; Croissant, 2011)</w:t>
      </w:r>
      <w:r w:rsidRPr="00DE49CB">
        <w:rPr>
          <w:rFonts w:cs="Times New Roman"/>
          <w:sz w:val="20"/>
          <w:szCs w:val="20"/>
        </w:rPr>
        <w:fldChar w:fldCharType="end"/>
      </w:r>
      <w:r w:rsidRPr="00DE49CB">
        <w:rPr>
          <w:rFonts w:cs="Times New Roman"/>
          <w:sz w:val="20"/>
          <w:szCs w:val="20"/>
        </w:rPr>
        <w:t xml:space="preserve">, Sub-Saharan Africa </w:t>
      </w:r>
      <w:r w:rsidRPr="00DE49CB">
        <w:rPr>
          <w:rFonts w:cs="Times New Roman"/>
          <w:sz w:val="20"/>
          <w:szCs w:val="20"/>
        </w:rPr>
        <w:fldChar w:fldCharType="begin">
          <w:fldData xml:space="preserve">PEVuZE5vdGU+PENpdGU+PEF1dGhvcj5CcmFzczwvQXV0aG9yPjxZZWFyPjIwMTY8L1llYXI+PFJl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==
</w:fldData>
        </w:fldChar>
      </w:r>
      <w:r w:rsidRPr="00DE49CB">
        <w:rPr>
          <w:rFonts w:cs="Times New Roman"/>
          <w:sz w:val="20"/>
          <w:szCs w:val="20"/>
        </w:rPr>
        <w:instrText xml:space="preserve"> ADDIN EN.CITE </w:instrText>
      </w:r>
      <w:r w:rsidRPr="00DE49CB">
        <w:rPr>
          <w:rFonts w:cs="Times New Roman"/>
          <w:sz w:val="20"/>
          <w:szCs w:val="20"/>
        </w:rPr>
        <w:fldChar w:fldCharType="begin">
          <w:fldData xml:space="preserve">PEVuZE5vdGU+PENpdGU+PEF1dGhvcj5CcmFzczwvQXV0aG9yPjxZZWFyPjIwMTY8L1llYXI+PFJl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==
</w:fldData>
        </w:fldChar>
      </w:r>
      <w:r w:rsidRPr="00DE49CB">
        <w:rPr>
          <w:rFonts w:cs="Times New Roman"/>
          <w:sz w:val="20"/>
          <w:szCs w:val="20"/>
        </w:rPr>
        <w:instrText xml:space="preserve"> ADDIN EN.CITE.DATA </w:instrText>
      </w:r>
      <w:r w:rsidRPr="00DE49CB">
        <w:rPr>
          <w:rFonts w:cs="Times New Roman"/>
          <w:sz w:val="20"/>
          <w:szCs w:val="20"/>
        </w:rPr>
      </w:r>
      <w:r w:rsidRPr="00DE49CB">
        <w:rPr>
          <w:rFonts w:cs="Times New Roman"/>
          <w:sz w:val="20"/>
          <w:szCs w:val="20"/>
        </w:rPr>
        <w:fldChar w:fldCharType="end"/>
      </w:r>
      <w:r w:rsidRPr="00DE49CB">
        <w:rPr>
          <w:rFonts w:cs="Times New Roman"/>
          <w:sz w:val="20"/>
          <w:szCs w:val="20"/>
        </w:rPr>
      </w:r>
      <w:r w:rsidRPr="00DE49CB">
        <w:rPr>
          <w:rFonts w:cs="Times New Roman"/>
          <w:sz w:val="20"/>
          <w:szCs w:val="20"/>
        </w:rPr>
        <w:fldChar w:fldCharType="separate"/>
      </w:r>
      <w:r w:rsidRPr="00DE49CB">
        <w:rPr>
          <w:rFonts w:cs="Times New Roman"/>
          <w:noProof/>
          <w:sz w:val="20"/>
          <w:szCs w:val="20"/>
        </w:rPr>
        <w:t>(Tripp, 2001; Brass, 2016; Lorch &amp; Bunk, 2017)</w:t>
      </w:r>
      <w:r w:rsidRPr="00DE49CB">
        <w:rPr>
          <w:rFonts w:cs="Times New Roman"/>
          <w:sz w:val="20"/>
          <w:szCs w:val="20"/>
        </w:rPr>
        <w:fldChar w:fldCharType="end"/>
      </w:r>
      <w:r w:rsidRPr="00DE49CB">
        <w:rPr>
          <w:rFonts w:cs="Times New Roman"/>
          <w:sz w:val="20"/>
          <w:szCs w:val="20"/>
        </w:rPr>
        <w:t>, and many other authoritarian and hybrid regimes</w:t>
      </w:r>
      <w:r>
        <w:rPr>
          <w:rFonts w:cs="Times New Roman"/>
          <w:sz w:val="20"/>
          <w:szCs w:val="20"/>
        </w:rPr>
        <w:t xml:space="preserve"> </w:t>
      </w:r>
      <w:r w:rsidRPr="00DE49CB">
        <w:rPr>
          <w:rFonts w:cs="Times New Roman"/>
          <w:sz w:val="20"/>
          <w:szCs w:val="20"/>
        </w:rPr>
        <w:t xml:space="preserve">around the world </w:t>
      </w:r>
      <w:r w:rsidRPr="00DE49CB">
        <w:rPr>
          <w:rFonts w:cs="Times New Roman"/>
          <w:sz w:val="20"/>
          <w:szCs w:val="20"/>
        </w:rPr>
        <w:fldChar w:fldCharType="begin">
          <w:fldData xml:space="preserve">PEVuZE5vdGU+PENpdGU+PEF1dGhvcj5Gcm9pc3NhcnQ8L0F1dGhvcj48WWVhcj4yMDE0PC9ZZWFy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</w:fldData>
        </w:fldChar>
      </w:r>
      <w:r w:rsidRPr="00DE49CB">
        <w:rPr>
          <w:rFonts w:cs="Times New Roman"/>
          <w:sz w:val="20"/>
          <w:szCs w:val="20"/>
        </w:rPr>
        <w:instrText xml:space="preserve"> ADDIN EN.CITE </w:instrText>
      </w:r>
      <w:r w:rsidRPr="00DE49CB">
        <w:rPr>
          <w:rFonts w:cs="Times New Roman"/>
          <w:sz w:val="20"/>
          <w:szCs w:val="20"/>
        </w:rPr>
        <w:fldChar w:fldCharType="begin">
          <w:fldData xml:space="preserve">PEVuZE5vdGU+PENpdGU+PEF1dGhvcj5Gcm9pc3NhcnQ8L0F1dGhvcj48WWVhcj4yMDE0PC9ZZWFy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</w:fldData>
        </w:fldChar>
      </w:r>
      <w:r w:rsidRPr="00DE49CB">
        <w:rPr>
          <w:rFonts w:cs="Times New Roman"/>
          <w:sz w:val="20"/>
          <w:szCs w:val="20"/>
        </w:rPr>
        <w:instrText xml:space="preserve"> ADDIN EN.CITE.DATA </w:instrText>
      </w:r>
      <w:r w:rsidRPr="00DE49CB">
        <w:rPr>
          <w:rFonts w:cs="Times New Roman"/>
          <w:sz w:val="20"/>
          <w:szCs w:val="20"/>
        </w:rPr>
      </w:r>
      <w:r w:rsidRPr="00DE49CB">
        <w:rPr>
          <w:rFonts w:cs="Times New Roman"/>
          <w:sz w:val="20"/>
          <w:szCs w:val="20"/>
        </w:rPr>
        <w:fldChar w:fldCharType="end"/>
      </w:r>
      <w:r w:rsidRPr="00DE49CB">
        <w:rPr>
          <w:rFonts w:cs="Times New Roman"/>
          <w:sz w:val="20"/>
          <w:szCs w:val="20"/>
        </w:rPr>
      </w:r>
      <w:r w:rsidRPr="00DE49CB">
        <w:rPr>
          <w:rFonts w:cs="Times New Roman"/>
          <w:sz w:val="20"/>
          <w:szCs w:val="20"/>
        </w:rPr>
        <w:fldChar w:fldCharType="separate"/>
      </w:r>
      <w:r w:rsidRPr="00DE49CB">
        <w:rPr>
          <w:rFonts w:cs="Times New Roman"/>
          <w:noProof/>
          <w:sz w:val="20"/>
          <w:szCs w:val="20"/>
        </w:rPr>
        <w:t>(Lewis, 2013; Froissart, 2014; Teets, 2014; Benevolenski &amp; Toepler, 2017; Toepler et al., 2019; Toepler, Zimmer, Fröhlich, &amp; Obuch, 2020)</w:t>
      </w:r>
      <w:r w:rsidRPr="00DE49CB">
        <w:rPr>
          <w:rFonts w:cs="Times New Roman"/>
          <w:sz w:val="20"/>
          <w:szCs w:val="20"/>
        </w:rPr>
        <w:fldChar w:fldCharType="end"/>
      </w:r>
      <w:r w:rsidRPr="00DE49CB">
        <w:rPr>
          <w:rFonts w:cs="Times New Roman"/>
          <w:sz w:val="20"/>
          <w:szCs w:val="20"/>
        </w:rPr>
        <w:t>.</w:t>
      </w:r>
    </w:p>
  </w:footnote>
  <w:footnote w:id="10">
    <w:p w14:paraId="687CB9AD" w14:textId="51754539" w:rsidR="00E1749E" w:rsidRPr="0038766C" w:rsidRDefault="00E1749E" w:rsidP="006E6EBD">
      <w:pPr>
        <w:pStyle w:val="FootnoteText"/>
      </w:pPr>
      <w:r w:rsidRPr="00076591">
        <w:rPr>
          <w:rStyle w:val="FootnoteReference"/>
        </w:rPr>
        <w:footnoteRef/>
      </w:r>
      <w:r w:rsidRPr="00076591">
        <w:t xml:space="preserve"> </w:t>
      </w:r>
      <w:r w:rsidRPr="00076591">
        <w:rPr>
          <w:rStyle w:val="Emphasis"/>
          <w:rFonts w:eastAsiaTheme="minorEastAsia"/>
        </w:rPr>
        <w:t>The International Guide to Nonprofit Law</w:t>
      </w:r>
      <w:r w:rsidRPr="00076591">
        <w:t> </w:t>
      </w:r>
      <w:r w:rsidRPr="00076591">
        <w:fldChar w:fldCharType="begin"/>
      </w:r>
      <w:r w:rsidRPr="00076591">
        <w:instrText xml:space="preserve"> ADDIN EN.CITE &lt;EndNote&gt;&lt;Cite&gt;&lt;Author&gt;Salamon&lt;/Author&gt;&lt;Year&gt;1997&lt;/Year&gt;&lt;RecNum&gt;3876&lt;/RecNum&gt;&lt;DisplayText&gt;(Salamon &amp;amp; Toepler, 1997)&lt;/DisplayText&gt;&lt;record&gt;&lt;rec-number&gt;3876&lt;/rec-number&gt;&lt;foreign-keys&gt;&lt;key app="EN" db-id="p0seazv5sef2viexw2opes52d9spdtepz5ts" timestamp="1569591859" guid="4196c825-c016-4970-96b1-ff7b406269ac"&gt;3876&lt;/key&gt;&lt;/foreign-keys&gt;&lt;ref-type name="Book"&gt;6&lt;/ref-type&gt;&lt;contributors&gt;&lt;authors&gt;&lt;author&gt;Salamon, Lester M.&lt;/author&gt;&lt;author&gt;Toepler, Stefan&lt;/author&gt;&lt;/authors&gt;&lt;/contributors&gt;&lt;titles&gt;&lt;title&gt;The International Guide to Nonprofit Law&lt;/title&gt;&lt;/titles&gt;&lt;keywords&gt;&lt;keyword&gt;CP Comp - Issues/NGO&lt;/keyword&gt;&lt;keyword&gt;CP Comp - Issues/Civil Society/NGO&lt;/keyword&gt;&lt;keyword&gt;CP Comp - Issues/NGO/NGO-State Relations&lt;/keyword&gt;&lt;keyword&gt;CP Comp - Issues/NGO/NGO-State Relations/Regulation&lt;/keyword&gt;&lt;keyword&gt;CP Comp - Issues/Civil Society/Africa&lt;/keyword&gt;&lt;keyword&gt;CP Comp - Issues/Civil Society/State Interaction/Adversarial&lt;/keyword&gt;&lt;keyword&gt;PP Comp - Typologies/Law, Policy, Implementation&lt;/keyword&gt;&lt;keyword&gt;Dissertation - Closing Spaces/Canon&lt;/keyword&gt;&lt;/keywords&gt;&lt;dates&gt;&lt;year&gt;1997&lt;/year&gt;&lt;/dates&gt;&lt;pub-location&gt;New York&lt;/pub-location&gt;&lt;publisher&gt;John Wiley &amp;amp; Sons, Inc.&lt;/publisher&gt;&lt;isbn&gt;0471055182&lt;/isbn&gt;&lt;urls&gt;&lt;/urls&gt;&lt;/record&gt;&lt;/Cite&gt;&lt;/EndNote&gt;</w:instrText>
      </w:r>
      <w:r w:rsidRPr="00076591">
        <w:fldChar w:fldCharType="separate"/>
      </w:r>
      <w:r w:rsidRPr="00076591">
        <w:rPr>
          <w:noProof/>
        </w:rPr>
        <w:t>(Salamon &amp; Toepler, 1997)</w:t>
      </w:r>
      <w:r w:rsidRPr="00076591">
        <w:fldChar w:fldCharType="end"/>
      </w:r>
      <w:r w:rsidRPr="00076591">
        <w:t xml:space="preserve"> enlists the expertise of national legal experts to carefully review laws in 22 countries. While the legal analyses follow a shared outline, the summaries do not leave room for systematic comparison.  In </w:t>
      </w:r>
      <w:r w:rsidRPr="00076591">
        <w:rPr>
          <w:rStyle w:val="Emphasis"/>
          <w:rFonts w:eastAsiaTheme="minorEastAsia"/>
        </w:rPr>
        <w:t xml:space="preserve">Regulatory Waves </w:t>
      </w:r>
      <w:r w:rsidRPr="00076591">
        <w:fldChar w:fldCharType="begin"/>
      </w:r>
      <w:r w:rsidRPr="00076591">
        <w:instrText xml:space="preserve"> ADDIN EN.CITE &lt;EndNote&gt;&lt;Cite&gt;&lt;Author&gt;Breen&lt;/Author&gt;&lt;Year&gt;2017&lt;/Year&gt;&lt;RecNum&gt;3894&lt;/RecNum&gt;&lt;DisplayText&gt;(Breen et al., 2017)&lt;/DisplayText&gt;&lt;record&gt;&lt;rec-number&gt;3894&lt;/rec-number&gt;&lt;foreign-keys&gt;&lt;key app="EN" db-id="p0seazv5sef2viexw2opes52d9spdtepz5ts" timestamp="1569591859" guid="3893e1eb-1847-4c07-a016-33d9e6b2e5ec"&gt;3894&lt;/key&gt;&lt;/foreign-keys&gt;&lt;ref-type name="Edited Book"&gt;28&lt;/ref-type&gt;&lt;contributors&gt;&lt;authors&gt;&lt;author&gt;Breen, Oonagh B.&lt;/author&gt;&lt;author&gt;Dunn, Alison&lt;/author&gt;&lt;author&gt;Sidel, Mark&lt;/author&gt;&lt;/authors&gt;&lt;/contributors&gt;&lt;titles&gt;&lt;title&gt;Regulatory Waves: Comparative Perspectives on State Regulation and Self-Regulation Policies in the Nonprofit Sector&lt;/title&gt;&lt;/titles&gt;&lt;keywords&gt;&lt;keyword&gt;Nonprofit organizations Law and legislation.&lt;/keyword&gt;&lt;keyword&gt;Nonprofit organizations Political aspects.&lt;/keyword&gt;&lt;keyword&gt;Nonprofit organizations History.&lt;/keyword&gt;&lt;keyword&gt;PP Comp - Typologies/Law, Policy, Implementation&lt;/keyword&gt;&lt;keyword&gt;Dissertation - Closing Spaces/Canon&lt;/keyword&gt;&lt;keyword&gt;Dissertation - NGO Associations&lt;/keyword&gt;&lt;keyword&gt;CP Comp - Issues/Civil Society/Associations&lt;/keyword&gt;&lt;keyword&gt;CP Comp - Issues/NGO/NGO-State Relations/Regulation&lt;/keyword&gt;&lt;/keywords&gt;&lt;dates&gt;&lt;year&gt;2017&lt;/year&gt;&lt;/dates&gt;&lt;pub-location&gt;Cambridge&lt;/pub-location&gt;&lt;publisher&gt;Cambridge University Press&lt;/publisher&gt;&lt;isbn&gt;9781107166851 (hardback)&amp;#xD;9781316617755 (paperback)&lt;/isbn&gt;&lt;accession-num&gt;19134146&lt;/accession-num&gt;&lt;call-num&gt;K656 .R438 2017&lt;/call-num&gt;&lt;urls&gt;&lt;/urls&gt;&lt;/record&gt;&lt;/Cite&gt;&lt;/EndNote&gt;</w:instrText>
      </w:r>
      <w:r w:rsidRPr="00076591">
        <w:fldChar w:fldCharType="separate"/>
      </w:r>
      <w:r w:rsidRPr="00076591">
        <w:rPr>
          <w:noProof/>
        </w:rPr>
        <w:t>(Breen et al., 2017)</w:t>
      </w:r>
      <w:r w:rsidRPr="00076591">
        <w:fldChar w:fldCharType="end"/>
      </w:r>
      <w:r w:rsidRPr="00076591">
        <w:t xml:space="preserve">, </w:t>
      </w:r>
      <w:r w:rsidRPr="00076591">
        <w:rPr>
          <w:rStyle w:val="Emphasis"/>
          <w:rFonts w:eastAsiaTheme="minorEastAsia"/>
        </w:rPr>
        <w:t xml:space="preserve">scholars and subject-matter experts discuss 15 “country narratives” of self-regulation policies of nonprofit sectors around the world. The editors and authors admirably unpack the history and politics of each case study, but they do not systematically compare cases. See </w:t>
      </w:r>
      <w:hyperlink w:anchor="_Appendix_Table_2A:" w:history="1">
        <w:r w:rsidRPr="00076591">
          <w:rPr>
            <w:rStyle w:val="Hyperlink"/>
          </w:rPr>
          <w:t>Appendix Table 2A</w:t>
        </w:r>
      </w:hyperlink>
      <w:r w:rsidRPr="00076591">
        <w:t xml:space="preserve"> for more information</w:t>
      </w:r>
      <w:r w:rsidRPr="0038766C">
        <w:t>.</w:t>
      </w:r>
    </w:p>
  </w:footnote>
  <w:footnote w:id="11">
    <w:p w14:paraId="13EC232D" w14:textId="77777777" w:rsidR="00E1749E" w:rsidRDefault="00E1749E" w:rsidP="006E6EBD">
      <w:pPr>
        <w:pStyle w:val="FootnoteText"/>
      </w:pPr>
      <w:r w:rsidRPr="00164DBB">
        <w:rPr>
          <w:rStyle w:val="FootnoteReference"/>
        </w:rPr>
        <w:footnoteRef/>
      </w:r>
      <w:r w:rsidRPr="00164DBB">
        <w:t xml:space="preserve"> I thank a highly reputable legal expert in East Africa for this idea. My research finds a similar </w:t>
      </w:r>
      <w:r>
        <w:t xml:space="preserve">legal </w:t>
      </w:r>
      <w:r w:rsidRPr="00164DBB">
        <w:t>reality holds for countries that experience dissolution—e.g., Section II Article 2 of The Constitution of the Russian Federation states: “Laws and other legal acts in effect on the territory of the Russian Federation until the enactment of this Constitution are enforced in so far as they do not contravene the Constitution of the Russian Federation.”</w:t>
      </w:r>
    </w:p>
  </w:footnote>
  <w:footnote w:id="12">
    <w:p w14:paraId="650E3C74" w14:textId="77777777" w:rsidR="00E1749E" w:rsidRPr="005A638B" w:rsidRDefault="00E1749E" w:rsidP="006E6EBD">
      <w:pPr>
        <w:pStyle w:val="FootnoteText"/>
      </w:pPr>
      <w:r w:rsidRPr="005A638B">
        <w:rPr>
          <w:rStyle w:val="FootnoteReference"/>
        </w:rPr>
        <w:footnoteRef/>
      </w:r>
      <w:r w:rsidRPr="005A638B">
        <w:t xml:space="preserve"> The treaty was signed on November 30</w:t>
      </w:r>
      <w:r w:rsidRPr="005A638B">
        <w:rPr>
          <w:vertAlign w:val="superscript"/>
        </w:rPr>
        <w:t>th</w:t>
      </w:r>
      <w:proofErr w:type="gramStart"/>
      <w:r w:rsidRPr="005A638B">
        <w:t xml:space="preserve"> 1999</w:t>
      </w:r>
      <w:proofErr w:type="gramEnd"/>
      <w:r w:rsidRPr="005A638B">
        <w:t xml:space="preserve"> and entered into force on July 7</w:t>
      </w:r>
      <w:r w:rsidRPr="005A638B">
        <w:rPr>
          <w:vertAlign w:val="superscript"/>
        </w:rPr>
        <w:t>th</w:t>
      </w:r>
      <w:r w:rsidRPr="005A638B">
        <w:t xml:space="preserve"> 2000 following its ratification by the original three Partner States - Kenya, Tanzania and Uganda. The Republic of Rwanda and the Republic of Burundi acceded to the </w:t>
      </w:r>
      <w:proofErr w:type="spellStart"/>
      <w:r w:rsidRPr="005A638B">
        <w:t>EAC</w:t>
      </w:r>
      <w:proofErr w:type="spellEnd"/>
      <w:r w:rsidRPr="005A638B">
        <w:t xml:space="preserve"> Treaty on June 18</w:t>
      </w:r>
      <w:r w:rsidRPr="005A638B">
        <w:rPr>
          <w:vertAlign w:val="superscript"/>
        </w:rPr>
        <w:t>th</w:t>
      </w:r>
      <w:proofErr w:type="gramStart"/>
      <w:r w:rsidRPr="005A638B">
        <w:t xml:space="preserve"> 2007</w:t>
      </w:r>
      <w:proofErr w:type="gramEnd"/>
      <w:r w:rsidRPr="005A638B">
        <w:t xml:space="preserve"> and became full Members of the Community with effect from July 1</w:t>
      </w:r>
      <w:r w:rsidRPr="005A638B">
        <w:rPr>
          <w:vertAlign w:val="superscript"/>
        </w:rPr>
        <w:t>st</w:t>
      </w:r>
      <w:r w:rsidRPr="005A638B">
        <w:t xml:space="preserve"> 2007. The Republic of South Sudan acceded to the Treaty on April 15</w:t>
      </w:r>
      <w:r w:rsidRPr="005A638B">
        <w:rPr>
          <w:vertAlign w:val="superscript"/>
        </w:rPr>
        <w:t>th</w:t>
      </w:r>
      <w:proofErr w:type="gramStart"/>
      <w:r w:rsidRPr="005A638B">
        <w:t xml:space="preserve"> 2016</w:t>
      </w:r>
      <w:proofErr w:type="gramEnd"/>
      <w:r w:rsidRPr="005A638B">
        <w:t xml:space="preserve"> and became a full Member on 15 August 2016. The vision of </w:t>
      </w:r>
      <w:proofErr w:type="spellStart"/>
      <w:r w:rsidRPr="005A638B">
        <w:t>EAC</w:t>
      </w:r>
      <w:proofErr w:type="spellEnd"/>
      <w:r w:rsidRPr="005A638B">
        <w:t xml:space="preserve"> is to be a prosperous, competitive, secure, stable and politically united East Africa and pursues four pillars of regional integration: customs union, common market, monetary union, political federation (retrieved March 20</w:t>
      </w:r>
      <w:r w:rsidRPr="005A638B">
        <w:rPr>
          <w:vertAlign w:val="superscript"/>
        </w:rPr>
        <w:t>th</w:t>
      </w:r>
      <w:r w:rsidRPr="005A638B">
        <w:t xml:space="preserve">, 2020 from </w:t>
      </w:r>
      <w:hyperlink r:id="rId1" w:history="1">
        <w:r w:rsidRPr="005A638B">
          <w:rPr>
            <w:rStyle w:val="Hyperlink"/>
          </w:rPr>
          <w:t>https://www.eac.int/</w:t>
        </w:r>
      </w:hyperlink>
      <w:r w:rsidRPr="005A638B">
        <w:t>).</w:t>
      </w:r>
    </w:p>
  </w:footnote>
  <w:footnote w:id="13">
    <w:p w14:paraId="6E321670" w14:textId="77777777" w:rsidR="00E1749E" w:rsidRPr="00E866E1" w:rsidRDefault="00E1749E" w:rsidP="006E6EBD">
      <w:pPr>
        <w:pStyle w:val="FootnoteText"/>
      </w:pPr>
      <w:r w:rsidRPr="00954C9E">
        <w:rPr>
          <w:rStyle w:val="FootnoteReference"/>
        </w:rPr>
        <w:footnoteRef/>
      </w:r>
      <w:r w:rsidRPr="00954C9E">
        <w:rPr>
          <w:rStyle w:val="FootnoteReference"/>
        </w:rPr>
        <w:t xml:space="preserve"> </w:t>
      </w:r>
      <w:r w:rsidRPr="00954C9E">
        <w:t>Funding limitations did not allow me the opportunity to translate and code five laws enacted by Sudan, I was unable to find laws enacted by Somalia.</w:t>
      </w:r>
    </w:p>
  </w:footnote>
  <w:footnote w:id="14">
    <w:p w14:paraId="1293C0E6" w14:textId="77777777" w:rsidR="00E1749E" w:rsidRPr="00954C9E" w:rsidRDefault="00E1749E" w:rsidP="006E6EBD">
      <w:pPr>
        <w:pStyle w:val="FootnoteText"/>
      </w:pPr>
      <w:r w:rsidRPr="00E866E1">
        <w:rPr>
          <w:rStyle w:val="FootnoteReference"/>
        </w:rPr>
        <w:footnoteRef/>
      </w:r>
      <w:r w:rsidRPr="00E866E1">
        <w:t xml:space="preserve"> </w:t>
      </w:r>
      <w:r w:rsidRPr="00954C9E">
        <w:t>Liberal democracy achievement and social group exclusion measured with interval scale from low to high (0 to 1).</w:t>
      </w:r>
    </w:p>
  </w:footnote>
  <w:footnote w:id="15">
    <w:p w14:paraId="495BF4EC" w14:textId="77777777" w:rsidR="00E1749E" w:rsidRPr="00030FB5" w:rsidRDefault="00E1749E" w:rsidP="006E6EBD">
      <w:pPr>
        <w:pStyle w:val="FootnoteText"/>
      </w:pPr>
      <w:r w:rsidRPr="00030FB5">
        <w:rPr>
          <w:rStyle w:val="FootnoteReference"/>
        </w:rPr>
        <w:footnoteRef/>
      </w:r>
      <w:r w:rsidRPr="00030FB5">
        <w:t xml:space="preserve"> Germany </w:t>
      </w:r>
      <w:r>
        <w:t xml:space="preserve">was a significant factor in the colonization of Africa. Otto von </w:t>
      </w:r>
      <w:proofErr w:type="spellStart"/>
      <w:r>
        <w:t>Bismark</w:t>
      </w:r>
      <w:proofErr w:type="spellEnd"/>
      <w:r>
        <w:t xml:space="preserve"> convened the Berlin Conference (1884-1885) that initiated the scramble for Africa, and Germany itself colonized large regions in present-day East Africa that it relinquished to Belgium at the end of WWI. Recently, Germany’s economic and political capacities make it a critical leader within the European Union and globally. Although I hope to include Germany in my future and believe it to be a necessary case for any similar research studying Eastern Europe, I exclude it here because it is difficult to defend the assertion that it was global leader in the period preceding its 1990 unification.</w:t>
      </w:r>
    </w:p>
  </w:footnote>
  <w:footnote w:id="16">
    <w:p w14:paraId="67CFD281" w14:textId="77777777" w:rsidR="00E1749E" w:rsidRPr="000E7525" w:rsidRDefault="00E1749E" w:rsidP="006E6EBD">
      <w:pPr>
        <w:pStyle w:val="FootnoteText"/>
      </w:pPr>
      <w:r w:rsidRPr="000E7525">
        <w:rPr>
          <w:rStyle w:val="FootnoteReference"/>
        </w:rPr>
        <w:footnoteRef/>
      </w:r>
      <w:r w:rsidRPr="000E7525">
        <w:t xml:space="preserve"> Data last updated March 17th, 2020 from </w:t>
      </w:r>
      <w:hyperlink r:id="rId2" w:history="1">
        <w:r w:rsidRPr="000E7525">
          <w:t>https://research.un.org/en/docs/sc/quick</w:t>
        </w:r>
      </w:hyperlink>
      <w:r w:rsidRPr="000E7525">
        <w:t>. The data show the number vetoes cast by each country are: China 14, France 16, Russia/USSR 115, UK 29, and USA 81.</w:t>
      </w:r>
      <w:r w:rsidRPr="000E7525">
        <w:rPr>
          <w:color w:val="000000" w:themeColor="text1"/>
        </w:rPr>
        <w:t xml:space="preserve"> </w:t>
      </w:r>
      <w:r w:rsidRPr="000E7525">
        <w:t xml:space="preserve"> </w:t>
      </w:r>
    </w:p>
  </w:footnote>
  <w:footnote w:id="17">
    <w:p w14:paraId="2ACB97B9" w14:textId="77777777" w:rsidR="00E1749E" w:rsidRPr="000E7525" w:rsidRDefault="00E1749E" w:rsidP="000E7525">
      <w:pPr>
        <w:spacing w:line="240" w:lineRule="auto"/>
        <w:rPr>
          <w:sz w:val="20"/>
          <w:szCs w:val="20"/>
        </w:rPr>
      </w:pPr>
      <w:r w:rsidRPr="000E7525">
        <w:rPr>
          <w:rStyle w:val="FootnoteReference"/>
          <w:sz w:val="20"/>
          <w:szCs w:val="20"/>
        </w:rPr>
        <w:footnoteRef/>
      </w:r>
      <w:r w:rsidRPr="000E7525">
        <w:rPr>
          <w:sz w:val="20"/>
          <w:szCs w:val="20"/>
        </w:rPr>
        <w:t xml:space="preserve"> </w:t>
      </w:r>
      <w:proofErr w:type="spellStart"/>
      <w:r w:rsidRPr="000E7525">
        <w:rPr>
          <w:rStyle w:val="FootnoteTextChar"/>
        </w:rPr>
        <w:t>HDI</w:t>
      </w:r>
      <w:proofErr w:type="spellEnd"/>
      <w:r w:rsidRPr="000E7525">
        <w:rPr>
          <w:rStyle w:val="FootnoteTextChar"/>
        </w:rPr>
        <w:t xml:space="preserve"> is a composite index measuring average achievement in three basic dimensions of human development—a long and healthy life, knowledge, and a decent standard of living. Available at http://hdr.undp.org/. Data retrieved June 4, 2020.</w:t>
      </w:r>
    </w:p>
  </w:footnote>
  <w:footnote w:id="18">
    <w:p w14:paraId="5F886D85" w14:textId="77777777" w:rsidR="00E1749E" w:rsidRPr="000E7525" w:rsidRDefault="00E1749E" w:rsidP="000E7525">
      <w:pPr>
        <w:pStyle w:val="NormalWeb"/>
        <w:spacing w:before="0" w:beforeAutospacing="0" w:after="0" w:afterAutospacing="0" w:line="240" w:lineRule="auto"/>
        <w:jc w:val="both"/>
        <w:rPr>
          <w:color w:val="0E101A"/>
          <w:sz w:val="20"/>
          <w:szCs w:val="20"/>
        </w:rPr>
      </w:pPr>
      <w:r w:rsidRPr="000E7525">
        <w:rPr>
          <w:rStyle w:val="FootnoteReference"/>
          <w:sz w:val="20"/>
          <w:szCs w:val="20"/>
        </w:rPr>
        <w:footnoteRef/>
      </w:r>
      <w:r w:rsidRPr="000E7525">
        <w:rPr>
          <w:sz w:val="20"/>
          <w:szCs w:val="20"/>
        </w:rPr>
        <w:t xml:space="preserve"> </w:t>
      </w:r>
      <w:r w:rsidRPr="000E7525">
        <w:rPr>
          <w:rStyle w:val="FootnoteTextChar"/>
        </w:rPr>
        <w:t xml:space="preserve">In 1990, Kenya was in the 24th percentile and followed Guatemala and Vietnam (107th and 108th ranks) and led Morocco and Ghana (110th and 11th) among 144 countries. Kenya’s </w:t>
      </w:r>
      <w:proofErr w:type="spellStart"/>
      <w:r w:rsidRPr="000E7525">
        <w:rPr>
          <w:rStyle w:val="FootnoteTextChar"/>
        </w:rPr>
        <w:t>HDI</w:t>
      </w:r>
      <w:proofErr w:type="spellEnd"/>
      <w:r w:rsidRPr="000E7525">
        <w:rPr>
          <w:rStyle w:val="FootnoteTextChar"/>
        </w:rPr>
        <w:t xml:space="preserve"> score (0.47) was above the </w:t>
      </w:r>
      <w:proofErr w:type="spellStart"/>
      <w:r w:rsidRPr="000E7525">
        <w:rPr>
          <w:rStyle w:val="FootnoteTextChar"/>
        </w:rPr>
        <w:t>SSA</w:t>
      </w:r>
      <w:proofErr w:type="spellEnd"/>
      <w:r w:rsidRPr="000E7525">
        <w:rPr>
          <w:rStyle w:val="FootnoteTextChar"/>
        </w:rPr>
        <w:t xml:space="preserve"> referent group (0.40) but below the developing country </w:t>
      </w:r>
      <w:proofErr w:type="spellStart"/>
      <w:r w:rsidRPr="000E7525">
        <w:rPr>
          <w:rStyle w:val="FootnoteTextChar"/>
        </w:rPr>
        <w:t>avarege</w:t>
      </w:r>
      <w:proofErr w:type="spellEnd"/>
      <w:r w:rsidRPr="000E7525">
        <w:rPr>
          <w:rStyle w:val="FootnoteTextChar"/>
        </w:rPr>
        <w:t xml:space="preserve"> (0.52). A decade later in 2000, Kenya fell to the 20th</w:t>
      </w:r>
      <w:r w:rsidRPr="000E7525">
        <w:rPr>
          <w:color w:val="0E101A"/>
          <w:sz w:val="20"/>
          <w:szCs w:val="20"/>
        </w:rPr>
        <w:t xml:space="preserve"> </w:t>
      </w:r>
      <w:r w:rsidRPr="000E7525">
        <w:rPr>
          <w:rStyle w:val="FootnoteTextChar"/>
        </w:rPr>
        <w:t xml:space="preserve">percentile and followed Zimbabwe and Pakistan (137th and 138th ranks) and led Nepal and Mauritania (140th and 141st) of 174 countries. At that time, its score (0.45) was above </w:t>
      </w:r>
      <w:proofErr w:type="spellStart"/>
      <w:r w:rsidRPr="000E7525">
        <w:rPr>
          <w:rStyle w:val="FootnoteTextChar"/>
        </w:rPr>
        <w:t>SSA</w:t>
      </w:r>
      <w:proofErr w:type="spellEnd"/>
      <w:r w:rsidRPr="000E7525">
        <w:rPr>
          <w:rStyle w:val="FootnoteTextChar"/>
        </w:rPr>
        <w:t xml:space="preserve"> (0.42) but below the average developing country (0.57). Then in 2010, Kenya ranked in the 23rd percentile behind Laos and Cambodia (142nd and 143rd) and ahead of Zambia and Nepal (145th and 146th) of 188 countries. Kenya’s score (0.53) increased but remained between </w:t>
      </w:r>
      <w:proofErr w:type="spellStart"/>
      <w:r w:rsidRPr="000E7525">
        <w:rPr>
          <w:rStyle w:val="FootnoteTextChar"/>
        </w:rPr>
        <w:t>SSA</w:t>
      </w:r>
      <w:proofErr w:type="spellEnd"/>
      <w:r w:rsidRPr="000E7525">
        <w:rPr>
          <w:rStyle w:val="FootnoteTextChar"/>
        </w:rPr>
        <w:t xml:space="preserve"> (0.50) and developing countries (0.64) averages. Most recently, in 2018, Kenya ranked in the 22nd percentile behind Myanmar and Cambodia (145th and 146th) and ahead of Nepal and Angola (148th and 149th) of 189 countries. Its score (0.58) continued to lead </w:t>
      </w:r>
      <w:proofErr w:type="spellStart"/>
      <w:r w:rsidRPr="000E7525">
        <w:rPr>
          <w:rStyle w:val="FootnoteTextChar"/>
        </w:rPr>
        <w:t>SSA</w:t>
      </w:r>
      <w:proofErr w:type="spellEnd"/>
      <w:r w:rsidRPr="000E7525">
        <w:rPr>
          <w:rStyle w:val="FootnoteTextChar"/>
        </w:rPr>
        <w:t xml:space="preserve"> (0.54) and trail the average developing country (0.69).</w:t>
      </w:r>
    </w:p>
  </w:footnote>
  <w:footnote w:id="19">
    <w:p w14:paraId="0FDE74F1" w14:textId="77777777" w:rsidR="00E1749E" w:rsidRDefault="00E1749E" w:rsidP="006E6EBD">
      <w:pPr>
        <w:pStyle w:val="FootnoteText"/>
      </w:pPr>
      <w:r w:rsidRPr="000E7525">
        <w:rPr>
          <w:rStyle w:val="FootnoteReference"/>
        </w:rPr>
        <w:footnoteRef/>
      </w:r>
      <w:r w:rsidRPr="000E7525">
        <w:t xml:space="preserve"> This does not hold for other classifications: </w:t>
      </w:r>
      <w:r w:rsidRPr="000E7525">
        <w:fldChar w:fldCharType="begin">
          <w:fldData xml:space="preserve">PEVuZE5vdGU+PENpdGUgQXV0aG9yWWVhcj0iMSI+PEF1dGhvcj5LYWlsaXR6PC9BdXRob3I+PFll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b3Jkcz48ZGF0ZXM+PHllYXI+MjAxMzwveWVhcj48cHViLWRhdGVzPjxkYXRlPjIwMTMvMDEvMDE8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</w:fldData>
        </w:fldChar>
      </w:r>
      <w:r w:rsidRPr="000E7525">
        <w:instrText xml:space="preserve"> ADDIN EN.CITE </w:instrText>
      </w:r>
      <w:r w:rsidRPr="000E7525">
        <w:fldChar w:fldCharType="begin">
          <w:fldData xml:space="preserve">PEVuZE5vdGU+PENpdGUgQXV0aG9yWWVhcj0iMSI+PEF1dGhvcj5LYWlsaXR6PC9BdXRob3I+PFll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</w:fldData>
        </w:fldChar>
      </w:r>
      <w:r w:rsidRPr="000E7525">
        <w:instrText xml:space="preserve"> ADDIN EN.CITE.DATA </w:instrText>
      </w:r>
      <w:r w:rsidRPr="000E7525">
        <w:fldChar w:fldCharType="end"/>
      </w:r>
      <w:r w:rsidRPr="000E7525">
        <w:fldChar w:fldCharType="separate"/>
      </w:r>
      <w:r w:rsidRPr="000E7525">
        <w:rPr>
          <w:noProof/>
        </w:rPr>
        <w:t>Kailitz (2013)</w:t>
      </w:r>
      <w:r w:rsidRPr="000E7525">
        <w:fldChar w:fldCharType="end"/>
      </w:r>
      <w:r w:rsidRPr="000E7525">
        <w:t xml:space="preserve"> views Kenya as an electoral autocracy (1963-81, 1992-01), a one-party autocracy (1982-91), and a liberal democracy (2002-10). The Autocratic Regime Dataset </w:t>
      </w:r>
      <w:r w:rsidRPr="000E7525">
        <w:fldChar w:fldCharType="begin"/>
      </w:r>
      <w:r w:rsidRPr="000E7525">
        <w:instrText xml:space="preserve"> ADDIN EN.CITE &lt;EndNote&gt;&lt;Cite&gt;&lt;Author&gt;Geddes&lt;/Author&gt;&lt;Year&gt;2014&lt;/Year&gt;&lt;RecNum&gt;8525&lt;/RecNum&gt;&lt;DisplayText&gt;(Geddes, Wright, &amp;amp; Frantz, 2014)&lt;/DisplayText&gt;&lt;record&gt;&lt;rec-number&gt;8525&lt;/rec-number&gt;&lt;foreign-keys&gt;&lt;key app="EN" db-id="p0seazv5sef2viexw2opes52d9spdtepz5ts" timestamp="1591617605" guid="67d8797c-e18d-4cd6-baf7-e2f7bbbef75d"&gt;8525&lt;/key&gt;&lt;/foreign-keys&gt;&lt;ref-type name="Journal Article"&gt;17&lt;/ref-type&gt;&lt;contributors&gt;&lt;authors&gt;&lt;author&gt;Geddes, Barbara&lt;/author&gt;&lt;author&gt;Wright, Joseph&lt;/author&gt;&lt;author&gt;Frantz, Erica&lt;/author&gt;&lt;/authors&gt;&lt;/contributors&gt;&lt;titles&gt;&lt;title&gt;Autocratic Breakdown and Regime Transitions: A New Data Set&lt;/title&gt;&lt;secondary-title&gt;Perspectives on Politics&lt;/secondary-title&gt;&lt;/titles&gt;&lt;periodical&gt;&lt;full-title&gt;Perspectives on Politics&lt;/full-title&gt;&lt;/periodical&gt;&lt;pages&gt;313-331&lt;/pages&gt;&lt;volume&gt;12&lt;/volume&gt;&lt;number&gt;2&lt;/number&gt;&lt;edition&gt;2014/07/14&lt;/edition&gt;&lt;dates&gt;&lt;year&gt;2014&lt;/year&gt;&lt;/dates&gt;&lt;publisher&gt;Cambridge University Press&lt;/publisher&gt;&lt;isbn&gt;1537-5927&lt;/isbn&gt;&lt;urls&gt;&lt;related-urls&gt;&lt;url&gt;https://sites.psu.edu/dictators/&lt;/url&gt;&lt;/related-urls&gt;&lt;/urls&gt;&lt;electronic-resource-num&gt;10.1017/S1537592714000851&lt;/electronic-resource-num&gt;&lt;remote-database-name&gt;Cambridge Core&lt;/remote-database-name&gt;&lt;remote-database-provider&gt;Cambridge University Press&lt;/remote-database-provider&gt;&lt;/record&gt;&lt;/Cite&gt;&lt;/EndNote&gt;</w:instrText>
      </w:r>
      <w:r w:rsidRPr="000E7525">
        <w:fldChar w:fldCharType="separate"/>
      </w:r>
      <w:r w:rsidRPr="000E7525">
        <w:rPr>
          <w:noProof/>
        </w:rPr>
        <w:t>(Geddes, Wright, &amp; Frantz, 2014)</w:t>
      </w:r>
      <w:r w:rsidRPr="000E7525">
        <w:fldChar w:fldCharType="end"/>
      </w:r>
      <w:r w:rsidRPr="000E7525">
        <w:t xml:space="preserve"> marks it as a party-based autocracy (1963-02) and then a democracy (2003-10).</w:t>
      </w:r>
    </w:p>
  </w:footnote>
  <w:footnote w:id="20">
    <w:p w14:paraId="6438EB0F" w14:textId="77777777" w:rsidR="00E1749E" w:rsidRDefault="00E1749E" w:rsidP="006E6EBD">
      <w:pPr>
        <w:pStyle w:val="FootnoteText"/>
      </w:pPr>
      <w:r w:rsidRPr="003C2F80">
        <w:rPr>
          <w:rStyle w:val="FootnoteReference"/>
        </w:rPr>
        <w:footnoteRef/>
      </w:r>
      <w:r w:rsidRPr="003C2F80">
        <w:t xml:space="preserve"> I exclude cooperative societies and grassroots organizations because the former operate with an economic purpose and the latter only work at the community level </w:t>
      </w:r>
      <w:r>
        <w:fldChar w:fldCharType="begin">
          <w:fldData xml:space="preserve">PEVuZE5vdGU+PENpdGU+PEF1dGhvcj5NYXJ1PC9BdXRob3I+PFllYXI+MjAxNzwvWWVhcj48UmVj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</w:fldData>
        </w:fldChar>
      </w:r>
      <w:r>
        <w:instrText xml:space="preserve"> ADDIN EN.CITE </w:instrText>
      </w:r>
      <w:r>
        <w:fldChar w:fldCharType="begin">
          <w:fldData xml:space="preserve">PEVuZE5vdGU+PENpdGU+PEF1dGhvcj5NYXJ1PC9BdXRob3I+PFllYXI+MjAxNzwvWWVhcj48UmVj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</w:fldData>
        </w:fldChar>
      </w:r>
      <w:r>
        <w:instrText xml:space="preserve"> ADDIN EN.CITE.DATA </w:instrText>
      </w:r>
      <w:r>
        <w:fldChar w:fldCharType="end"/>
      </w:r>
      <w:r>
        <w:fldChar w:fldCharType="separate"/>
      </w:r>
      <w:r>
        <w:rPr>
          <w:noProof/>
        </w:rPr>
        <w:t>(Maru, 2017, p. 43)</w:t>
      </w:r>
      <w:r>
        <w:fldChar w:fldCharType="end"/>
      </w:r>
      <w:r w:rsidRPr="003C2F80">
        <w:t>.</w:t>
      </w:r>
    </w:p>
  </w:footnote>
  <w:footnote w:id="21">
    <w:p w14:paraId="769E906A" w14:textId="77777777" w:rsidR="00E1749E" w:rsidRPr="00120F9F" w:rsidRDefault="00E1749E" w:rsidP="006E6EBD">
      <w:pPr>
        <w:pStyle w:val="FootnoteText"/>
      </w:pPr>
      <w:r w:rsidRPr="00120F9F">
        <w:rPr>
          <w:rStyle w:val="FootnoteReference"/>
        </w:rPr>
        <w:footnoteRef/>
      </w:r>
      <w:r w:rsidRPr="00E866E1">
        <w:t xml:space="preserve"> </w:t>
      </w:r>
      <w:r w:rsidRPr="00120F9F">
        <w:t>Unlike other Kenyan regulators, the NGOs Board has reported to seven different executive officials since its inception. According to Kenya’s official Estimates of Recurrent Expenditure, until 1998, the NGOs Board was part of the Office of the President. From 1999 thru 2002 it was part of the Office of the Vice-President and Ministry of Home Affairs, Heritage, and Sports. In 2003, the NGOs Board was part of the Ministry of Home Affairs, which was absorbed into the Office of the Vice-President and Ministry of Home Affairs in 2004. From 2006 to 2012 the NGOs Board was part of the Ministry of State for National Heritage (and Culture), then relocated to the Ministry of Devolution and Planning in 2013 which was renamed the State Department for Planning in 2014. Finally, in 2017, the NGOs Board was moved to the State Department for Interior.</w:t>
      </w:r>
    </w:p>
  </w:footnote>
  <w:footnote w:id="22">
    <w:p w14:paraId="3C1716EA" w14:textId="77777777" w:rsidR="00E1749E" w:rsidRPr="003C2F80" w:rsidRDefault="00E1749E" w:rsidP="006E6EBD">
      <w:pPr>
        <w:pStyle w:val="FootnoteText"/>
      </w:pPr>
      <w:r w:rsidRPr="00970644">
        <w:rPr>
          <w:rStyle w:val="FootnoteReference"/>
        </w:rPr>
        <w:footnoteRef/>
      </w:r>
      <w:r w:rsidRPr="00970644">
        <w:t xml:space="preserve"> Kenya requires researchers to affiliate with a local institution and obtain a Research Clearance Permit in addition</w:t>
      </w:r>
      <w:r w:rsidRPr="00192D8D">
        <w:t xml:space="preserve"> to </w:t>
      </w:r>
      <w:r w:rsidRPr="003C2F80">
        <w:t xml:space="preserve">university IRB. </w:t>
      </w:r>
      <w:proofErr w:type="spellStart"/>
      <w:r w:rsidRPr="003C2F80">
        <w:t>NACOSTI</w:t>
      </w:r>
      <w:proofErr w:type="spellEnd"/>
      <w:r w:rsidRPr="003C2F80">
        <w:t xml:space="preserve"> Permit </w:t>
      </w:r>
      <w:r w:rsidRPr="000834B4">
        <w:t>No</w:t>
      </w:r>
      <w:r w:rsidRPr="003C2F80">
        <w:t xml:space="preserve">. </w:t>
      </w:r>
      <w:proofErr w:type="spellStart"/>
      <w:r w:rsidRPr="003C2F80">
        <w:t>NACOSTI</w:t>
      </w:r>
      <w:proofErr w:type="spellEnd"/>
      <w:r w:rsidRPr="003C2F80">
        <w:t>/P/18/65047/23638 dated July 13</w:t>
      </w:r>
      <w:r w:rsidRPr="003C2F80">
        <w:rPr>
          <w:vertAlign w:val="superscript"/>
        </w:rPr>
        <w:t>th</w:t>
      </w:r>
      <w:proofErr w:type="gramStart"/>
      <w:r w:rsidRPr="003C2F80">
        <w:t xml:space="preserve"> 2018</w:t>
      </w:r>
      <w:proofErr w:type="gramEnd"/>
      <w:r w:rsidRPr="003C2F80">
        <w:t>, and Indiana University Protocol No. 1805354074 dated June 5</w:t>
      </w:r>
      <w:r w:rsidRPr="003C2F80">
        <w:rPr>
          <w:vertAlign w:val="superscript"/>
        </w:rPr>
        <w:t>th</w:t>
      </w:r>
      <w:r w:rsidRPr="003C2F80">
        <w:t>, 2018.</w:t>
      </w:r>
    </w:p>
  </w:footnote>
  <w:footnote w:id="23">
    <w:p w14:paraId="5CD6D1C4" w14:textId="77777777" w:rsidR="00E1749E" w:rsidRPr="00E866E1" w:rsidRDefault="00E1749E" w:rsidP="006E6EBD">
      <w:pPr>
        <w:pStyle w:val="FootnoteText"/>
      </w:pPr>
      <w:r w:rsidRPr="00E866E1">
        <w:rPr>
          <w:rStyle w:val="FootnoteReference"/>
        </w:rPr>
        <w:footnoteRef/>
      </w:r>
      <w:r w:rsidRPr="00E866E1">
        <w:t xml:space="preserve"> </w:t>
      </w:r>
      <w:r w:rsidRPr="000834B4">
        <w:t>Data collected from several private archives and government repositories at the Kenyan Auditor General, Bureau of Statistics, Hansards Office of Parliament, Kenyan Law Reform Commission, Ombudsman, Public Service Commission, and the National Treasury.</w:t>
      </w:r>
    </w:p>
  </w:footnote>
  <w:footnote w:id="24">
    <w:p w14:paraId="383A4656" w14:textId="02C78A20" w:rsidR="00E1749E" w:rsidRPr="00D6654C" w:rsidRDefault="00E1749E" w:rsidP="006E6EBD">
      <w:pPr>
        <w:pStyle w:val="FootnoteText"/>
      </w:pPr>
      <w:r w:rsidRPr="00574A00">
        <w:rPr>
          <w:rStyle w:val="FootnoteReference"/>
        </w:rPr>
        <w:footnoteRef/>
      </w:r>
      <w:r w:rsidRPr="00574A00">
        <w:t xml:space="preserve"> Ratification status for international treaties is available through the United Nations Office of Legal Affairs, the Comparative Constitutions Project systematically codes the constitutions for all c</w:t>
      </w:r>
      <w:r w:rsidRPr="00D6654C">
        <w:t xml:space="preserve">ountries from 1789 forward </w:t>
      </w:r>
      <w:r w:rsidRPr="00D6654C">
        <w:fldChar w:fldCharType="begin"/>
      </w:r>
      <w:r>
        <w:instrText xml:space="preserve"> ADDIN EN.CITE &lt;EndNote&gt;&lt;Cite&gt;&lt;Author&gt;Elkins&lt;/Author&gt;&lt;Year&gt;2009&lt;/Year&gt;&lt;RecNum&gt;3868&lt;/RecNum&gt;&lt;DisplayText&gt;(Elkins et al., 2009; Elkins, Ginsburg, &amp;amp; Melton, 2014a)&lt;/DisplayText&gt;&lt;record&gt;&lt;rec-number&gt;3868&lt;/rec-number&gt;&lt;foreign-keys&gt;&lt;key app="EN" db-id="p0seazv5sef2viexw2opes52d9spdtepz5ts" timestamp="1569591859" guid="607a7fbc-de16-4a13-be10-8a0a7e898ac6"&gt;3868&lt;/key&gt;&lt;/foreign-keys&gt;&lt;ref-type name="Book"&gt;6&lt;/ref-type&gt;&lt;contributors&gt;&lt;authors&gt;&lt;author&gt;Elkins, Zachary&lt;/author&gt;&lt;author&gt;Ginsburg, Tom&lt;/author&gt;&lt;author&gt;Melton, James&lt;/author&gt;&lt;/authors&gt;&lt;/contributors&gt;&lt;titles&gt;&lt;title&gt;The Endurance of National Constitutions&lt;/title&gt;&lt;/titles&gt;&lt;keywords&gt;&lt;keyword&gt;Constitutional law.&lt;/keyword&gt;&lt;keyword&gt;Constitutional history.&lt;/keyword&gt;&lt;keyword&gt;Dissertation - Rules/Rules-in-use&lt;/keyword&gt;&lt;/keywords&gt;&lt;dates&gt;&lt;year&gt;2009&lt;/year&gt;&lt;/dates&gt;&lt;pub-location&gt;Cambridge&lt;/pub-location&gt;&lt;publisher&gt;Cambridge University Press&lt;/publisher&gt;&lt;isbn&gt;9780521515504 (hbk.)&amp;#xD;0521515505 (hbk.)&amp;#xD;9780521731324 (pbk.)&amp;#xD;0521731321 (pbk.)&lt;/isbn&gt;&lt;accession-num&gt;15639005&lt;/accession-num&gt;&lt;call-num&gt;K3165 .E43 2009&lt;/call-num&gt;&lt;urls&gt;&lt;related-urls&gt;&lt;url&gt;http://comparativeconstitutionsproject.org/ccp-rankings/&lt;/url&gt;&lt;/related-urls&gt;&lt;/urls&gt;&lt;/record&gt;&lt;/Cite&gt;&lt;Cite&gt;&lt;Author&gt;Elkins&lt;/Author&gt;&lt;Year&gt;2014&lt;/Year&gt;&lt;RecNum&gt;3952&lt;/RecNum&gt;&lt;record&gt;&lt;rec-number&gt;3952&lt;/rec-number&gt;&lt;foreign-keys&gt;&lt;key app="EN" db-id="p0seazv5sef2viexw2opes52d9spdtepz5ts" timestamp="1569591860" guid="a6502281-4c31-4645-8149-51be328e32d3"&gt;3952&lt;/key&gt;&lt;/foreign-keys&gt;&lt;ref-type name="Aggregated Database"&gt;55&lt;/ref-type&gt;&lt;contributors&gt;&lt;authors&gt;&lt;author&gt;Elkins, Zachary&lt;/author&gt;&lt;author&gt;Ginsburg, Tom&lt;/author&gt;&lt;author&gt;Melton, James&lt;/author&gt;&lt;/authors&gt;&lt;/contributors&gt;&lt;titles&gt;&lt;title&gt;Chronology of Constitutional Events, Version 1.2&lt;/title&gt;&lt;/titles&gt;&lt;dates&gt;&lt;year&gt;2014&lt;/year&gt;&lt;/dates&gt;&lt;publisher&gt;The Comparative Constitutions Project (CCP)&lt;/publisher&gt;&lt;urls&gt;&lt;related-urls&gt;&lt;url&gt;http://comparativeconstitutionsproject.org/&lt;/url&gt;&lt;url&gt;https://www.constituteproject.org&lt;/url&gt;&lt;/related-urls&gt;&lt;/urls&gt;&lt;/record&gt;&lt;/Cite&gt;&lt;/EndNote&gt;</w:instrText>
      </w:r>
      <w:r w:rsidRPr="00D6654C">
        <w:fldChar w:fldCharType="separate"/>
      </w:r>
      <w:r>
        <w:rPr>
          <w:noProof/>
        </w:rPr>
        <w:t>(Elkins et al., 2009; Elkins, Ginsburg, &amp; Melton, 2014a)</w:t>
      </w:r>
      <w:r w:rsidRPr="00D6654C">
        <w:fldChar w:fldCharType="end"/>
      </w:r>
      <w:r w:rsidRPr="00D6654C">
        <w:t>.</w:t>
      </w:r>
    </w:p>
  </w:footnote>
  <w:footnote w:id="25">
    <w:p w14:paraId="2EA92DEE" w14:textId="77777777" w:rsidR="00E1749E" w:rsidRDefault="00E1749E" w:rsidP="006E6EBD">
      <w:pPr>
        <w:pStyle w:val="FootnoteText"/>
      </w:pPr>
      <w:r w:rsidRPr="00D6654C">
        <w:rPr>
          <w:rStyle w:val="FootnoteReference"/>
        </w:rPr>
        <w:footnoteRef/>
      </w:r>
      <w:r w:rsidRPr="00D6654C">
        <w:t xml:space="preserve"> International law’s three-part test draws on Article 22(2) of the</w:t>
      </w:r>
      <w:r>
        <w:t xml:space="preserve"> </w:t>
      </w:r>
      <w:r w:rsidRPr="00D6654C">
        <w:fldChar w:fldCharType="begin"/>
      </w:r>
      <w:r w:rsidRPr="00D6654C">
        <w:instrText xml:space="preserve"> ADDIN EN.CITE &lt;EndNote&gt;&lt;Cite ExcludeAuth="1" Hidden="1"&gt;&lt;Year&gt;1966&lt;/Year&gt;&lt;RecNum&gt;4365&lt;/RecNum&gt;&lt;record&gt;&lt;rec-number&gt;4365&lt;/rec-number&gt;&lt;foreign-keys&gt;&lt;key app="EN" db-id="p0seazv5sef2viexw2opes52d9spdtepz5ts" timestamp="1569591867" guid="9ab954d1-24bf-408b-9fca-a3269bb2483c"&gt;4365&lt;/key&gt;&lt;/foreign-keys&gt;&lt;ref-type name="Statute"&gt;31&lt;/ref-type&gt;&lt;contributors&gt;&lt;/contributors&gt;&lt;titles&gt;&lt;title&gt;International Covenant on Civil and Political Rights (ICCPR)&lt;/title&gt;&lt;/titles&gt;&lt;volume&gt;United Nations General Assembly resolution 2200A (XXI)&lt;/volume&gt;&lt;dates&gt;&lt;year&gt;1966&lt;/year&gt;&lt;/dates&gt;&lt;pub-location&gt;United Nations General Assembly&lt;/pub-location&gt;&lt;urls&gt;&lt;related-urls&gt;&lt;url&gt;https://www.ohchr.org/EN/ProfessionalInterest/Pages/CCPR.aspx&lt;/url&gt;&lt;/related-urls&gt;&lt;/urls&gt;&lt;custom7&gt;The ICCPR is considered the principal treaty in the area of civil and political rights, and its Article 22 guarantees the right to freely associate with others. &lt;/custom7&gt;&lt;research-notes&gt;The Covenant on Civil and Political Rights protects freedom of expression and belief in Articles 18, 19, and 27; association and organizational rights in Articles 1, 18, 21, and 22; rule of law and human rights in Articles 6, 7, 9, 14, 15, 16, 17, 25, and 26; and personal autonomy and economic rights in Articles 1, 3, 8, 12, 22, 23, and 25 (Hathaway 2002, p1975)&lt;/research-notes&gt;&lt;/record&gt;&lt;/Cite&gt;&lt;/EndNote&gt;</w:instrText>
      </w:r>
      <w:r w:rsidRPr="00D6654C">
        <w:fldChar w:fldCharType="end"/>
      </w:r>
      <w:r w:rsidRPr="00D6654C">
        <w:t xml:space="preserve">International Covenant on Civil and Political Rights. The threshold is that all laws regulating voluntary association must be: (1) prescribed by law </w:t>
      </w:r>
      <w:r>
        <w:t>and use</w:t>
      </w:r>
      <w:r w:rsidRPr="00D6654C">
        <w:t xml:space="preserve"> sufficiently precise and accessible language; (2) established to meet legitimate aims specified by Article 22(2) to include “national security or public safety, public order, the protection of public health or morals or the protection of the rights and freedoms of others"; (3) be “necessary for democracy” </w:t>
      </w:r>
      <w:r>
        <w:t>so as to</w:t>
      </w:r>
      <w:r w:rsidRPr="00D6654C">
        <w:t xml:space="preserve"> meet</w:t>
      </w:r>
      <w:r>
        <w:t xml:space="preserve"> </w:t>
      </w:r>
      <w:r w:rsidRPr="00D6654C">
        <w:t>a pressing social need in a proportional manner.</w:t>
      </w:r>
    </w:p>
  </w:footnote>
  <w:footnote w:id="26">
    <w:p w14:paraId="2B53D163" w14:textId="62FC5417" w:rsidR="00E1749E" w:rsidRPr="00443E0E" w:rsidRDefault="00E1749E" w:rsidP="006E6EBD">
      <w:pPr>
        <w:pStyle w:val="FootnoteText"/>
      </w:pPr>
      <w:r w:rsidRPr="00443E0E">
        <w:rPr>
          <w:rStyle w:val="FootnoteReference"/>
        </w:rPr>
        <w:footnoteRef/>
      </w:r>
      <w:r w:rsidRPr="00443E0E">
        <w:t xml:space="preserve"> </w:t>
      </w:r>
      <w:r>
        <w:t>M</w:t>
      </w:r>
      <w:r w:rsidRPr="00443E0E">
        <w:t xml:space="preserve">issingness may </w:t>
      </w:r>
      <w:r>
        <w:t xml:space="preserve">not be random, which may </w:t>
      </w:r>
      <w:r w:rsidRPr="00443E0E">
        <w:t>raise concerns about bias</w:t>
      </w:r>
      <w:r>
        <w:t xml:space="preserve"> in the sample that</w:t>
      </w:r>
      <w:r w:rsidRPr="00443E0E">
        <w:t xml:space="preserve"> may threaten inference. Anticipating </w:t>
      </w:r>
      <w:r>
        <w:t>these concerns</w:t>
      </w:r>
      <w:r w:rsidRPr="00443E0E">
        <w:t xml:space="preserve">, I correct for missingness </w:t>
      </w:r>
      <w:r>
        <w:t xml:space="preserve">in two ways: (1) </w:t>
      </w:r>
      <w:r w:rsidRPr="00443E0E">
        <w:t>through a careful research design</w:t>
      </w:r>
      <w:r>
        <w:t xml:space="preserve">, and (2) by quantifying </w:t>
      </w:r>
      <w:r w:rsidRPr="00443E0E">
        <w:t xml:space="preserve">how much </w:t>
      </w:r>
      <w:r w:rsidRPr="000A1D72">
        <w:t xml:space="preserve">bias would have to be due to the non-random sample to invalidate inference. As part of my analysis in Chapter Four, the </w:t>
      </w:r>
      <w:hyperlink w:anchor="_Appendix_Figure_4A:" w:history="1">
        <w:r w:rsidRPr="000A1D72">
          <w:rPr>
            <w:rStyle w:val="Hyperlink"/>
          </w:rPr>
          <w:t>Appendix Table 4A</w:t>
        </w:r>
      </w:hyperlink>
      <w:r w:rsidRPr="000A1D72">
        <w:t xml:space="preserve"> contains</w:t>
      </w:r>
      <w:r>
        <w:t xml:space="preserve"> a discussion of measurement validity that some readers may find valuable.</w:t>
      </w:r>
    </w:p>
  </w:footnote>
  <w:footnote w:id="27">
    <w:p w14:paraId="49949935" w14:textId="77777777" w:rsidR="00E1749E" w:rsidRPr="00E866E1" w:rsidRDefault="00E1749E" w:rsidP="006E6EBD">
      <w:pPr>
        <w:pStyle w:val="FootnoteText"/>
      </w:pPr>
      <w:r w:rsidRPr="00E866E1">
        <w:rPr>
          <w:rStyle w:val="FootnoteReference"/>
        </w:rPr>
        <w:footnoteRef/>
      </w:r>
      <w:r w:rsidRPr="00E866E1">
        <w:t xml:space="preserve"> Indexing used the following format: Country/Law/Year/Version/Language</w:t>
      </w:r>
    </w:p>
  </w:footnote>
  <w:footnote w:id="28">
    <w:p w14:paraId="10D317C7" w14:textId="77777777" w:rsidR="00E1749E" w:rsidRPr="002D7FEE" w:rsidRDefault="00E1749E" w:rsidP="006E6EBD">
      <w:pPr>
        <w:pStyle w:val="FootnoteText"/>
      </w:pPr>
      <w:r w:rsidRPr="00E866E1">
        <w:rPr>
          <w:rStyle w:val="FootnoteReference"/>
        </w:rPr>
        <w:footnoteRef/>
      </w:r>
      <w:r w:rsidRPr="00E866E1">
        <w:t xml:space="preserve"> Crawford and Ostrom (2005, p. 143) explain the DEONTIC operators are </w:t>
      </w:r>
      <w:proofErr w:type="spellStart"/>
      <w:r w:rsidRPr="00E866E1">
        <w:t>interdefinable</w:t>
      </w:r>
      <w:proofErr w:type="spellEnd"/>
      <w:r w:rsidRPr="00E866E1">
        <w:t xml:space="preserve"> and if one is taken as the initial starting point, or the primitive, then the others can be defined in terms of that primitive. For example, let us use P as a primitive, initial starting point. If referring to a permitted action [a</w:t>
      </w:r>
      <w:r w:rsidRPr="00E866E1">
        <w:rPr>
          <w:vertAlign w:val="subscript"/>
        </w:rPr>
        <w:t>i</w:t>
      </w:r>
      <w:r w:rsidRPr="00E866E1">
        <w:t>], then [P][a</w:t>
      </w:r>
      <w:r w:rsidRPr="00E866E1">
        <w:rPr>
          <w:vertAlign w:val="subscript"/>
        </w:rPr>
        <w:t>i</w:t>
      </w:r>
      <w:r w:rsidRPr="00E866E1">
        <w:t xml:space="preserve">] would be read: </w:t>
      </w:r>
      <w:r w:rsidRPr="00E866E1">
        <w:rPr>
          <w:i/>
          <w:iCs/>
        </w:rPr>
        <w:t>an actor may do a</w:t>
      </w:r>
      <w:r w:rsidRPr="00E866E1">
        <w:rPr>
          <w:i/>
          <w:iCs/>
          <w:vertAlign w:val="subscript"/>
        </w:rPr>
        <w:t>i</w:t>
      </w:r>
      <w:r w:rsidRPr="00E866E1">
        <w:t>. The statement that an act is forbidden [F][a</w:t>
      </w:r>
      <w:r w:rsidRPr="00E866E1">
        <w:rPr>
          <w:vertAlign w:val="subscript"/>
        </w:rPr>
        <w:t>i</w:t>
      </w:r>
      <w:r w:rsidRPr="00E866E1">
        <w:t>] can be restated</w:t>
      </w:r>
      <w:r w:rsidRPr="002D7FEE">
        <w:t xml:space="preserve"> using P as the primitive as [</w:t>
      </w:r>
      <w:r w:rsidRPr="002D7FEE">
        <w:rPr>
          <w:rFonts w:ascii="Cambria Math" w:hAnsi="Cambria Math" w:cs="Cambria Math"/>
        </w:rPr>
        <w:t>∼</w:t>
      </w:r>
      <w:proofErr w:type="gramStart"/>
      <w:r w:rsidRPr="002D7FEE">
        <w:t>P][</w:t>
      </w:r>
      <w:proofErr w:type="gramEnd"/>
      <w:r w:rsidRPr="002D7FEE">
        <w:t>a</w:t>
      </w:r>
      <w:r w:rsidRPr="002D7FEE">
        <w:rPr>
          <w:vertAlign w:val="subscript"/>
        </w:rPr>
        <w:t>i</w:t>
      </w:r>
      <w:r w:rsidRPr="002D7FEE">
        <w:t>]. Because [F][a</w:t>
      </w:r>
      <w:r w:rsidRPr="002D7FEE">
        <w:rPr>
          <w:vertAlign w:val="subscript"/>
        </w:rPr>
        <w:t>i</w:t>
      </w:r>
      <w:r w:rsidRPr="002D7FEE">
        <w:t>] and [</w:t>
      </w:r>
      <w:r w:rsidRPr="002D7FEE">
        <w:rPr>
          <w:rFonts w:ascii="Cambria Math" w:hAnsi="Cambria Math" w:cs="Cambria Math"/>
        </w:rPr>
        <w:t>∼</w:t>
      </w:r>
      <w:proofErr w:type="gramStart"/>
      <w:r w:rsidRPr="002D7FEE">
        <w:t>P][</w:t>
      </w:r>
      <w:proofErr w:type="gramEnd"/>
      <w:r w:rsidRPr="002D7FEE">
        <w:t>a</w:t>
      </w:r>
      <w:r w:rsidRPr="002D7FEE">
        <w:rPr>
          <w:vertAlign w:val="subscript"/>
        </w:rPr>
        <w:t>i</w:t>
      </w:r>
      <w:r w:rsidRPr="002D7FEE">
        <w:t xml:space="preserve">] are equivalent, both would be read: </w:t>
      </w:r>
      <w:r w:rsidRPr="002D7FEE">
        <w:rPr>
          <w:i/>
          <w:iCs/>
        </w:rPr>
        <w:t>an actor may not do a</w:t>
      </w:r>
      <w:r w:rsidRPr="002D7FEE">
        <w:rPr>
          <w:i/>
          <w:iCs/>
          <w:vertAlign w:val="subscript"/>
        </w:rPr>
        <w:t>i</w:t>
      </w:r>
      <w:r w:rsidRPr="002D7FEE">
        <w:t>. On the other hand, if the negation of an action [</w:t>
      </w:r>
      <w:r w:rsidRPr="002D7FEE">
        <w:rPr>
          <w:rFonts w:ascii="Cambria Math" w:hAnsi="Cambria Math" w:cs="Cambria Math"/>
        </w:rPr>
        <w:t>∼</w:t>
      </w:r>
      <w:r w:rsidRPr="002D7FEE">
        <w:t>a</w:t>
      </w:r>
      <w:r w:rsidRPr="002D7FEE">
        <w:rPr>
          <w:vertAlign w:val="subscript"/>
        </w:rPr>
        <w:t>i</w:t>
      </w:r>
      <w:r w:rsidRPr="002D7FEE">
        <w:t>] is forbidden, one is obliged to take the action. The statement that an act must be done, [O][a</w:t>
      </w:r>
      <w:r w:rsidRPr="002D7FEE">
        <w:rPr>
          <w:vertAlign w:val="subscript"/>
        </w:rPr>
        <w:t>i</w:t>
      </w:r>
      <w:r w:rsidRPr="002D7FEE">
        <w:t>], can be defined as [</w:t>
      </w:r>
      <w:r w:rsidRPr="002D7FEE">
        <w:rPr>
          <w:rFonts w:ascii="Cambria Math" w:hAnsi="Cambria Math" w:cs="Cambria Math"/>
        </w:rPr>
        <w:t>∼</w:t>
      </w:r>
      <w:proofErr w:type="gramStart"/>
      <w:r w:rsidRPr="002D7FEE">
        <w:t>P][</w:t>
      </w:r>
      <w:proofErr w:type="gramEnd"/>
      <w:r w:rsidRPr="002D7FEE">
        <w:rPr>
          <w:rFonts w:ascii="Cambria Math" w:hAnsi="Cambria Math" w:cs="Cambria Math"/>
        </w:rPr>
        <w:t>∼</w:t>
      </w:r>
      <w:r w:rsidRPr="002D7FEE">
        <w:t>a</w:t>
      </w:r>
      <w:r w:rsidRPr="002D7FEE">
        <w:rPr>
          <w:vertAlign w:val="subscript"/>
        </w:rPr>
        <w:t>i</w:t>
      </w:r>
      <w:r w:rsidRPr="002D7FEE">
        <w:t xml:space="preserve">] and be read as: </w:t>
      </w:r>
      <w:r w:rsidRPr="002D7FEE">
        <w:rPr>
          <w:i/>
          <w:iCs/>
        </w:rPr>
        <w:t xml:space="preserve">an actor may not </w:t>
      </w:r>
      <w:proofErr w:type="spellStart"/>
      <w:r w:rsidRPr="002D7FEE">
        <w:rPr>
          <w:i/>
          <w:iCs/>
        </w:rPr>
        <w:t>not</w:t>
      </w:r>
      <w:proofErr w:type="spellEnd"/>
      <w:r w:rsidRPr="002D7FEE">
        <w:rPr>
          <w:i/>
          <w:iCs/>
        </w:rPr>
        <w:t xml:space="preserve"> do a</w:t>
      </w:r>
      <w:r w:rsidRPr="002D7FEE">
        <w:rPr>
          <w:i/>
          <w:iCs/>
          <w:vertAlign w:val="subscript"/>
        </w:rPr>
        <w:t>i</w:t>
      </w:r>
      <w:r w:rsidRPr="002D7FEE">
        <w:t>. If an action is obligatory, one is not permitted to not do [a</w:t>
      </w:r>
      <w:r w:rsidRPr="002D7FEE">
        <w:rPr>
          <w:vertAlign w:val="subscript"/>
        </w:rPr>
        <w:t>i</w:t>
      </w:r>
      <w:r w:rsidRPr="002D7FEE">
        <w:t>]. Alternatively, F can be the primitive. Then, P can be defined as [</w:t>
      </w:r>
      <w:r w:rsidRPr="002D7FEE">
        <w:rPr>
          <w:rFonts w:ascii="Cambria Math" w:hAnsi="Cambria Math" w:cs="Cambria Math"/>
        </w:rPr>
        <w:t>∼</w:t>
      </w:r>
      <w:proofErr w:type="gramStart"/>
      <w:r w:rsidRPr="002D7FEE">
        <w:t>F][</w:t>
      </w:r>
      <w:proofErr w:type="gramEnd"/>
      <w:r w:rsidRPr="002D7FEE">
        <w:t>a</w:t>
      </w:r>
      <w:r w:rsidRPr="002D7FEE">
        <w:rPr>
          <w:vertAlign w:val="subscript"/>
        </w:rPr>
        <w:t>i</w:t>
      </w:r>
      <w:r w:rsidRPr="002D7FEE">
        <w:t>] and O can be defined as [F][</w:t>
      </w:r>
      <w:r w:rsidRPr="002D7FEE">
        <w:rPr>
          <w:rFonts w:ascii="Cambria Math" w:hAnsi="Cambria Math" w:cs="Cambria Math"/>
        </w:rPr>
        <w:t>∼</w:t>
      </w:r>
      <w:r w:rsidRPr="002D7FEE">
        <w:t>a</w:t>
      </w:r>
      <w:r w:rsidRPr="002D7FEE">
        <w:rPr>
          <w:vertAlign w:val="subscript"/>
        </w:rPr>
        <w:t>i</w:t>
      </w:r>
      <w:r w:rsidRPr="002D7FEE">
        <w:t>]. With O as the primitive, P can be defined as [</w:t>
      </w:r>
      <w:r w:rsidRPr="002D7FEE">
        <w:rPr>
          <w:rFonts w:ascii="Cambria Math" w:hAnsi="Cambria Math" w:cs="Cambria Math"/>
        </w:rPr>
        <w:t>∼</w:t>
      </w:r>
      <w:proofErr w:type="gramStart"/>
      <w:r w:rsidRPr="002D7FEE">
        <w:t>O][</w:t>
      </w:r>
      <w:proofErr w:type="gramEnd"/>
      <w:r w:rsidRPr="002D7FEE">
        <w:t>a</w:t>
      </w:r>
      <w:r w:rsidRPr="002D7FEE">
        <w:rPr>
          <w:vertAlign w:val="subscript"/>
        </w:rPr>
        <w:t>i</w:t>
      </w:r>
      <w:r w:rsidRPr="002D7FEE">
        <w:t xml:space="preserve"> or </w:t>
      </w:r>
      <w:r w:rsidRPr="002D7FEE">
        <w:rPr>
          <w:rFonts w:ascii="Cambria Math" w:hAnsi="Cambria Math" w:cs="Cambria Math"/>
        </w:rPr>
        <w:t>∼</w:t>
      </w:r>
      <w:r w:rsidRPr="002D7FEE">
        <w:t>a</w:t>
      </w:r>
      <w:r w:rsidRPr="002D7FEE">
        <w:rPr>
          <w:vertAlign w:val="subscript"/>
        </w:rPr>
        <w:t>i</w:t>
      </w:r>
      <w:r w:rsidRPr="002D7FEE">
        <w:t>], while F can be defined as [O][</w:t>
      </w:r>
      <w:r w:rsidRPr="002D7FEE">
        <w:rPr>
          <w:rFonts w:ascii="Cambria Math" w:hAnsi="Cambria Math" w:cs="Cambria Math"/>
        </w:rPr>
        <w:t>∼</w:t>
      </w:r>
      <w:r w:rsidRPr="002D7FEE">
        <w:t>a</w:t>
      </w:r>
      <w:r w:rsidRPr="002D7FEE">
        <w:rPr>
          <w:vertAlign w:val="subscript"/>
        </w:rPr>
        <w:t>i</w:t>
      </w:r>
      <w:r w:rsidRPr="002D7FEE">
        <w:t>]. This same interdefinability exists for prescriptions that refer to outcomes instead of actions. Any prescriptions with a DEONTIC assigned to some OUTCOME, o</w:t>
      </w:r>
      <w:r w:rsidRPr="002D7FEE">
        <w:rPr>
          <w:vertAlign w:val="subscript"/>
        </w:rPr>
        <w:t>i</w:t>
      </w:r>
      <w:r w:rsidRPr="002D7FEE">
        <w:t>, can be restated using either of the other two DEONTIC operators</w:t>
      </w:r>
      <w:r>
        <w:t>:</w:t>
      </w:r>
    </w:p>
    <w:p w14:paraId="0D43E9D7" w14:textId="77777777" w:rsidR="00E1749E" w:rsidRPr="002D7FEE" w:rsidRDefault="00E1749E" w:rsidP="006E6EBD">
      <w:pPr>
        <w:pStyle w:val="FootnoteText"/>
        <w:numPr>
          <w:ilvl w:val="0"/>
          <w:numId w:val="11"/>
        </w:numPr>
        <w:rPr>
          <w:color w:val="000000" w:themeColor="text1"/>
        </w:rPr>
      </w:pPr>
      <w:r w:rsidRPr="002D7FEE">
        <w:t>[P] = permitted/may; [F] = forbidden/may not; [O] = obliged/must</w:t>
      </w:r>
    </w:p>
    <w:p w14:paraId="016E8798" w14:textId="77777777" w:rsidR="00E1749E" w:rsidRPr="002D7FEE" w:rsidRDefault="00E1749E" w:rsidP="006E6EBD">
      <w:pPr>
        <w:pStyle w:val="FootnoteText"/>
        <w:numPr>
          <w:ilvl w:val="0"/>
          <w:numId w:val="11"/>
        </w:numPr>
        <w:rPr>
          <w:color w:val="000000" w:themeColor="text1"/>
        </w:rPr>
      </w:pPr>
      <w:r w:rsidRPr="002D7FEE">
        <w:t>[~P] = ~permitted/may not/forbidden; [~F] = ~forbidden/may/permitted; [~O] = ~obliged/may/needn’t</w:t>
      </w:r>
    </w:p>
    <w:p w14:paraId="08548553" w14:textId="77777777" w:rsidR="00E1749E" w:rsidRPr="002D7FEE" w:rsidRDefault="00E1749E" w:rsidP="006E6EBD">
      <w:pPr>
        <w:pStyle w:val="FootnoteText"/>
        <w:numPr>
          <w:ilvl w:val="0"/>
          <w:numId w:val="11"/>
        </w:numPr>
        <w:rPr>
          <w:color w:val="000000" w:themeColor="text1"/>
        </w:rPr>
      </w:pPr>
      <w:r w:rsidRPr="002D7FEE">
        <w:t>[P][a</w:t>
      </w:r>
      <w:r w:rsidRPr="002D7FEE">
        <w:rPr>
          <w:vertAlign w:val="subscript"/>
        </w:rPr>
        <w:t>i</w:t>
      </w:r>
      <w:r w:rsidRPr="002D7FEE">
        <w:t xml:space="preserve">] is read as: </w:t>
      </w:r>
      <w:r w:rsidRPr="002D7FEE">
        <w:rPr>
          <w:i/>
          <w:iCs/>
        </w:rPr>
        <w:t>an actor may do a</w:t>
      </w:r>
      <w:r w:rsidRPr="002D7FEE">
        <w:rPr>
          <w:i/>
          <w:iCs/>
          <w:vertAlign w:val="subscript"/>
        </w:rPr>
        <w:t>i</w:t>
      </w:r>
      <w:r w:rsidRPr="002D7FEE">
        <w:t>.</w:t>
      </w:r>
    </w:p>
    <w:p w14:paraId="2D8B6FFC" w14:textId="77777777" w:rsidR="00E1749E" w:rsidRPr="002D7FEE" w:rsidRDefault="00E1749E" w:rsidP="006E6EBD">
      <w:pPr>
        <w:pStyle w:val="FootnoteText"/>
        <w:numPr>
          <w:ilvl w:val="0"/>
          <w:numId w:val="11"/>
        </w:numPr>
        <w:rPr>
          <w:color w:val="000000" w:themeColor="text1"/>
        </w:rPr>
      </w:pPr>
      <w:r w:rsidRPr="002D7FEE">
        <w:t>[F][a</w:t>
      </w:r>
      <w:r w:rsidRPr="002D7FEE">
        <w:rPr>
          <w:vertAlign w:val="subscript"/>
        </w:rPr>
        <w:t>i</w:t>
      </w:r>
      <w:r w:rsidRPr="002D7FEE">
        <w:t xml:space="preserve">] is read as </w:t>
      </w:r>
      <w:r w:rsidRPr="002D7FEE">
        <w:rPr>
          <w:i/>
          <w:iCs/>
        </w:rPr>
        <w:t>an actor is forbidden to do a</w:t>
      </w:r>
      <w:r w:rsidRPr="002D7FEE">
        <w:rPr>
          <w:i/>
          <w:iCs/>
          <w:vertAlign w:val="subscript"/>
        </w:rPr>
        <w:t>i</w:t>
      </w:r>
      <w:r w:rsidRPr="002D7FEE">
        <w:t>, and is equivalent to [</w:t>
      </w:r>
      <w:r w:rsidRPr="002D7FEE">
        <w:rPr>
          <w:rFonts w:ascii="Cambria Math" w:hAnsi="Cambria Math" w:cs="Cambria Math"/>
        </w:rPr>
        <w:t>∼</w:t>
      </w:r>
      <w:proofErr w:type="gramStart"/>
      <w:r w:rsidRPr="002D7FEE">
        <w:t>P][</w:t>
      </w:r>
      <w:proofErr w:type="gramEnd"/>
      <w:r w:rsidRPr="002D7FEE">
        <w:t>a</w:t>
      </w:r>
      <w:r w:rsidRPr="002D7FEE">
        <w:rPr>
          <w:vertAlign w:val="subscript"/>
        </w:rPr>
        <w:t>i</w:t>
      </w:r>
      <w:r w:rsidRPr="002D7FEE">
        <w:t xml:space="preserve">] </w:t>
      </w:r>
      <w:r w:rsidRPr="002D7FEE">
        <w:rPr>
          <w:i/>
          <w:iCs/>
        </w:rPr>
        <w:t>an actor may not do a</w:t>
      </w:r>
      <w:r w:rsidRPr="002D7FEE">
        <w:rPr>
          <w:i/>
          <w:iCs/>
          <w:vertAlign w:val="subscript"/>
        </w:rPr>
        <w:t>i</w:t>
      </w:r>
      <w:r w:rsidRPr="002D7FEE">
        <w:t>.</w:t>
      </w:r>
    </w:p>
    <w:p w14:paraId="5953E9AE" w14:textId="77777777" w:rsidR="00E1749E" w:rsidRPr="002D7FEE" w:rsidRDefault="00E1749E" w:rsidP="006E6EBD">
      <w:pPr>
        <w:pStyle w:val="FootnoteText"/>
        <w:numPr>
          <w:ilvl w:val="0"/>
          <w:numId w:val="11"/>
        </w:numPr>
        <w:rPr>
          <w:color w:val="000000" w:themeColor="text1"/>
        </w:rPr>
      </w:pPr>
      <w:r w:rsidRPr="002D7FEE">
        <w:t>[O][a</w:t>
      </w:r>
      <w:r w:rsidRPr="002D7FEE">
        <w:rPr>
          <w:vertAlign w:val="subscript"/>
        </w:rPr>
        <w:t>i</w:t>
      </w:r>
      <w:r w:rsidRPr="002D7FEE">
        <w:t>] an actor is obliged to do a</w:t>
      </w:r>
      <w:r w:rsidRPr="002D7FEE">
        <w:rPr>
          <w:vertAlign w:val="subscript"/>
        </w:rPr>
        <w:t>i</w:t>
      </w:r>
      <w:r w:rsidRPr="002D7FEE">
        <w:t>, is equivalent to [</w:t>
      </w:r>
      <w:r w:rsidRPr="002D7FEE">
        <w:rPr>
          <w:rFonts w:ascii="Cambria Math" w:hAnsi="Cambria Math" w:cs="Cambria Math"/>
        </w:rPr>
        <w:t>∼</w:t>
      </w:r>
      <w:proofErr w:type="gramStart"/>
      <w:r w:rsidRPr="002D7FEE">
        <w:t>P][</w:t>
      </w:r>
      <w:proofErr w:type="gramEnd"/>
      <w:r w:rsidRPr="002D7FEE">
        <w:rPr>
          <w:rFonts w:ascii="Cambria Math" w:hAnsi="Cambria Math" w:cs="Cambria Math"/>
        </w:rPr>
        <w:t>∼</w:t>
      </w:r>
      <w:r w:rsidRPr="002D7FEE">
        <w:t>a</w:t>
      </w:r>
      <w:r w:rsidRPr="002D7FEE">
        <w:rPr>
          <w:vertAlign w:val="subscript"/>
        </w:rPr>
        <w:t>i</w:t>
      </w:r>
      <w:r w:rsidRPr="002D7FEE">
        <w:t xml:space="preserve">] an actor may not </w:t>
      </w:r>
      <w:proofErr w:type="spellStart"/>
      <w:r w:rsidRPr="002D7FEE">
        <w:t>not</w:t>
      </w:r>
      <w:proofErr w:type="spellEnd"/>
      <w:r w:rsidRPr="002D7FEE">
        <w:t xml:space="preserve"> do a</w:t>
      </w:r>
      <w:r w:rsidRPr="002D7FEE">
        <w:rPr>
          <w:vertAlign w:val="subscript"/>
        </w:rPr>
        <w:t>i</w:t>
      </w:r>
      <w:r w:rsidRPr="002D7FEE">
        <w:t>.</w:t>
      </w:r>
    </w:p>
    <w:p w14:paraId="03389337" w14:textId="77777777" w:rsidR="00E1749E" w:rsidRPr="002D7FEE" w:rsidRDefault="00E1749E" w:rsidP="006E6EBD">
      <w:pPr>
        <w:pStyle w:val="FootnoteText"/>
        <w:numPr>
          <w:ilvl w:val="0"/>
          <w:numId w:val="11"/>
        </w:numPr>
        <w:rPr>
          <w:color w:val="000000" w:themeColor="text1"/>
        </w:rPr>
      </w:pPr>
      <w:r w:rsidRPr="002D7FEE">
        <w:t>[P][a</w:t>
      </w:r>
      <w:r w:rsidRPr="002D7FEE">
        <w:rPr>
          <w:vertAlign w:val="subscript"/>
        </w:rPr>
        <w:t>i</w:t>
      </w:r>
      <w:r w:rsidRPr="002D7FEE">
        <w:t>] is equivalent to [</w:t>
      </w:r>
      <w:r w:rsidRPr="002D7FEE">
        <w:rPr>
          <w:rFonts w:ascii="Cambria Math" w:hAnsi="Cambria Math" w:cs="Cambria Math"/>
        </w:rPr>
        <w:t>∼</w:t>
      </w:r>
      <w:proofErr w:type="gramStart"/>
      <w:r w:rsidRPr="002D7FEE">
        <w:t>F][</w:t>
      </w:r>
      <w:proofErr w:type="gramEnd"/>
      <w:r w:rsidRPr="002D7FEE">
        <w:t>a</w:t>
      </w:r>
      <w:r w:rsidRPr="002D7FEE">
        <w:rPr>
          <w:vertAlign w:val="subscript"/>
        </w:rPr>
        <w:t>i</w:t>
      </w:r>
      <w:r w:rsidRPr="002D7FEE">
        <w:t xml:space="preserve">] </w:t>
      </w:r>
      <w:r w:rsidRPr="002D7FEE">
        <w:rPr>
          <w:i/>
          <w:iCs/>
        </w:rPr>
        <w:t>an actor is not forbidden to do a</w:t>
      </w:r>
      <w:r w:rsidRPr="002D7FEE">
        <w:rPr>
          <w:i/>
          <w:iCs/>
          <w:vertAlign w:val="subscript"/>
        </w:rPr>
        <w:t>i</w:t>
      </w:r>
      <w:r w:rsidRPr="002D7FEE">
        <w:t>.</w:t>
      </w:r>
    </w:p>
    <w:p w14:paraId="2C745C6E" w14:textId="77777777" w:rsidR="00E1749E" w:rsidRDefault="00E1749E" w:rsidP="006E6EBD">
      <w:pPr>
        <w:pStyle w:val="FootnoteText"/>
        <w:numPr>
          <w:ilvl w:val="0"/>
          <w:numId w:val="11"/>
        </w:numPr>
      </w:pPr>
      <w:r w:rsidRPr="002D7FEE">
        <w:t>[F][a</w:t>
      </w:r>
      <w:r w:rsidRPr="002D7FEE">
        <w:rPr>
          <w:vertAlign w:val="subscript"/>
        </w:rPr>
        <w:t>i</w:t>
      </w:r>
      <w:r w:rsidRPr="002D7FEE">
        <w:t>] is equivalent to [O][</w:t>
      </w:r>
      <w:r w:rsidRPr="002D7FEE">
        <w:rPr>
          <w:rFonts w:ascii="Cambria Math" w:hAnsi="Cambria Math" w:cs="Cambria Math"/>
        </w:rPr>
        <w:t>∼</w:t>
      </w:r>
      <w:r w:rsidRPr="002D7FEE">
        <w:t>a</w:t>
      </w:r>
      <w:r w:rsidRPr="002D7FEE">
        <w:rPr>
          <w:vertAlign w:val="subscript"/>
        </w:rPr>
        <w:t>i</w:t>
      </w:r>
      <w:r w:rsidRPr="002D7FEE">
        <w:t xml:space="preserve">] </w:t>
      </w:r>
      <w:r w:rsidRPr="002D7FEE">
        <w:rPr>
          <w:i/>
          <w:iCs/>
        </w:rPr>
        <w:t>an actor is obliged to not do a</w:t>
      </w:r>
      <w:r w:rsidRPr="002D7FEE">
        <w:rPr>
          <w:i/>
          <w:iCs/>
          <w:vertAlign w:val="subscript"/>
        </w:rPr>
        <w:t>i</w:t>
      </w:r>
      <w:r w:rsidRPr="002D7FEE">
        <w:t>.</w:t>
      </w:r>
    </w:p>
  </w:footnote>
  <w:footnote w:id="29">
    <w:p w14:paraId="43334855" w14:textId="77777777" w:rsidR="00E1749E" w:rsidRPr="002132B5" w:rsidRDefault="00E1749E" w:rsidP="006E6EBD">
      <w:pPr>
        <w:pStyle w:val="FootnoteText"/>
      </w:pPr>
      <w:r w:rsidRPr="002132B5">
        <w:rPr>
          <w:rStyle w:val="FootnoteReference"/>
        </w:rPr>
        <w:footnoteRef/>
      </w:r>
      <w:r w:rsidRPr="002132B5">
        <w:t xml:space="preserve"> The protocol item appears in the </w:t>
      </w:r>
      <w:proofErr w:type="spellStart"/>
      <w:r w:rsidRPr="002132B5">
        <w:t>AIDCO</w:t>
      </w:r>
      <w:proofErr w:type="spellEnd"/>
      <w:r w:rsidRPr="002132B5">
        <w:t xml:space="preserve"> syntax as: [CSOs][F</w:t>
      </w:r>
      <w:proofErr w:type="gramStart"/>
      <w:r w:rsidRPr="002132B5">
        <w:t>][</w:t>
      </w:r>
      <w:proofErr w:type="gramEnd"/>
      <w:r w:rsidRPr="002132B5">
        <w:t>appeal registration denial or deregistration order][after such a decision has been communicated][or else face noncompliance sanction]</w:t>
      </w:r>
      <w:r>
        <w:t>.</w:t>
      </w:r>
    </w:p>
  </w:footnote>
  <w:footnote w:id="30">
    <w:p w14:paraId="69CF0525" w14:textId="77777777" w:rsidR="00E1749E" w:rsidRPr="003B56FB" w:rsidRDefault="00E1749E" w:rsidP="006E6EBD">
      <w:pPr>
        <w:pStyle w:val="FootnoteText"/>
      </w:pPr>
      <w:r w:rsidRPr="003B56FB">
        <w:rPr>
          <w:rStyle w:val="FootnoteReference"/>
          <w:rFonts w:cs="Times New Roman"/>
        </w:rPr>
        <w:footnoteRef/>
      </w:r>
      <w:r w:rsidRPr="003B56FB">
        <w:t xml:space="preserve"> </w:t>
      </w:r>
      <w:r>
        <w:t>An earlier version of this chapter was</w:t>
      </w:r>
      <w:r w:rsidRPr="003B56FB">
        <w:t xml:space="preserve"> published </w:t>
      </w:r>
      <w:r>
        <w:t xml:space="preserve">in 2019 </w:t>
      </w:r>
      <w:r w:rsidRPr="003B56FB">
        <w:t>as</w:t>
      </w:r>
      <w:r>
        <w:t>:</w:t>
      </w:r>
      <w:r w:rsidRPr="003B56FB">
        <w:t xml:space="preserve"> "Covenants, Constitutions, and Distinct Law Types: Investigating Governments’ Restrictions on CSOs Using an Institutional Approach"</w:t>
      </w:r>
      <w:r>
        <w:t xml:space="preserve"> in</w:t>
      </w:r>
      <w:r w:rsidRPr="003B56FB">
        <w:t xml:space="preserve"> </w:t>
      </w:r>
      <w:proofErr w:type="spellStart"/>
      <w:r w:rsidRPr="003B56FB">
        <w:rPr>
          <w:i/>
          <w:iCs/>
        </w:rPr>
        <w:t>VOLUNTAS</w:t>
      </w:r>
      <w:proofErr w:type="spellEnd"/>
      <w:r w:rsidRPr="003B56FB">
        <w:rPr>
          <w:i/>
          <w:iCs/>
        </w:rPr>
        <w:t>: International Journal of Voluntary and Nonprofit Organizations</w:t>
      </w:r>
      <w:r w:rsidRPr="003B56FB">
        <w:t xml:space="preserve"> 30 (6):1229-55.</w:t>
      </w:r>
    </w:p>
  </w:footnote>
  <w:footnote w:id="31">
    <w:p w14:paraId="46054CC2" w14:textId="77777777" w:rsidR="00E1749E" w:rsidRPr="00B90CAD" w:rsidRDefault="00E1749E" w:rsidP="006E6EBD">
      <w:pPr>
        <w:pStyle w:val="FootnoteText"/>
      </w:pPr>
      <w:r w:rsidRPr="00B90CAD">
        <w:rPr>
          <w:rStyle w:val="FootnoteReference"/>
          <w:rFonts w:cs="Times New Roman"/>
        </w:rPr>
        <w:footnoteRef/>
      </w:r>
      <w:r w:rsidRPr="00B90CAD">
        <w:t xml:space="preserve"> Belize and Vietnam are not analyzed because they are not coded in several datasets</w:t>
      </w:r>
      <w:r w:rsidRPr="00B90CAD">
        <w:rPr>
          <w:i/>
        </w:rPr>
        <w:t>.</w:t>
      </w:r>
      <w:r w:rsidRPr="00B90CAD">
        <w:t xml:space="preserve"> These countries adopted laws in 2003 and 2009, respectively.</w:t>
      </w:r>
    </w:p>
  </w:footnote>
  <w:footnote w:id="32">
    <w:p w14:paraId="545E9308" w14:textId="77777777" w:rsidR="00E1749E" w:rsidRPr="00136E41" w:rsidRDefault="00E1749E" w:rsidP="006E6EBD">
      <w:pPr>
        <w:pStyle w:val="FootnoteText"/>
      </w:pPr>
      <w:r w:rsidRPr="00136E41">
        <w:rPr>
          <w:rStyle w:val="FootnoteReference"/>
          <w:rFonts w:cs="Times New Roman"/>
        </w:rPr>
        <w:footnoteRef/>
      </w:r>
      <w:r w:rsidRPr="00136E41">
        <w:t xml:space="preserve"> The ICCPR protects freedoms of expression and belief (Articles 18, 19, 27), rights to associate and organize (Articles 1, 18, 21, 22), rule of law and human rights (Articles 6, 7, 9, 14, 15, 16, 17, 25, 26), and personal autonomy and economic rights (Articles 1, 3, 8, 12, 22, 23, 25).</w:t>
      </w:r>
    </w:p>
  </w:footnote>
  <w:footnote w:id="33">
    <w:p w14:paraId="4B3B6A9B" w14:textId="77777777" w:rsidR="00E1749E" w:rsidRPr="00136E41" w:rsidRDefault="00E1749E" w:rsidP="006E6EBD">
      <w:pPr>
        <w:pStyle w:val="FootnoteText"/>
      </w:pPr>
      <w:r w:rsidRPr="00136E41">
        <w:rPr>
          <w:rStyle w:val="FootnoteReference"/>
          <w:rFonts w:cs="Times New Roman"/>
        </w:rPr>
        <w:footnoteRef/>
      </w:r>
      <w:r w:rsidRPr="00136E41">
        <w:t xml:space="preserve"> Policy differences have theoretical implications for </w:t>
      </w:r>
      <w:proofErr w:type="spellStart"/>
      <w:r w:rsidRPr="00136E41">
        <w:t>Kingdon’s</w:t>
      </w:r>
      <w:proofErr w:type="spellEnd"/>
      <w:r w:rsidRPr="00136E41">
        <w:t xml:space="preserve"> politics and policies streams of the Multiple Stream Approach </w:t>
      </w:r>
      <w:r w:rsidRPr="00136E41">
        <w:fldChar w:fldCharType="begin">
          <w:fldData xml:space="preserve">PEVuZE5vdGU+PENpdGU+PEF1dGhvcj5LaW5nZG9uPC9BdXRob3I+PFllYXI+MTk4NDwvWWVhcj48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</w:fldData>
        </w:fldChar>
      </w:r>
      <w:r w:rsidRPr="00136E41">
        <w:instrText xml:space="preserve"> ADDIN EN.CITE </w:instrText>
      </w:r>
      <w:r w:rsidRPr="00136E41">
        <w:fldChar w:fldCharType="begin">
          <w:fldData xml:space="preserve">PEVuZE5vdGU+PENpdGU+PEF1dGhvcj5LaW5nZG9uPC9BdXRob3I+PFllYXI+MTk4NDwvWWVhcj48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</w:fldData>
        </w:fldChar>
      </w:r>
      <w:r w:rsidRPr="00136E41">
        <w:instrText xml:space="preserve"> ADDIN EN.CITE.DATA </w:instrText>
      </w:r>
      <w:r w:rsidRPr="00136E41">
        <w:fldChar w:fldCharType="end"/>
      </w:r>
      <w:r w:rsidRPr="00136E41">
        <w:fldChar w:fldCharType="separate"/>
      </w:r>
      <w:r w:rsidRPr="00136E41">
        <w:rPr>
          <w:noProof/>
        </w:rPr>
        <w:t>(Kingdon, 1984)</w:t>
      </w:r>
      <w:r w:rsidRPr="00136E41">
        <w:fldChar w:fldCharType="end"/>
      </w:r>
      <w:r w:rsidRPr="00136E41">
        <w:t xml:space="preserve"> where various policies compete in the policy stream, and only proposals that successfully match the national mood, and the politics of policymaking get considered during the policy window </w:t>
      </w:r>
      <w:r w:rsidRPr="00136E41">
        <w:fldChar w:fldCharType="begin">
          <w:fldData xml:space="preserve">PEVuZE5vdGU+PENpdGU+PEF1dGhvcj5aYWhhcmlhZGlzPC9BdXRob3I+PFllYXI+MjAxNDwvWWVh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=
</w:fldData>
        </w:fldChar>
      </w:r>
      <w:r w:rsidRPr="00136E41">
        <w:instrText xml:space="preserve"> ADDIN EN.CITE </w:instrText>
      </w:r>
      <w:r w:rsidRPr="00136E41">
        <w:fldChar w:fldCharType="begin">
          <w:fldData xml:space="preserve">PEVuZE5vdGU+PENpdGU+PEF1dGhvcj5aYWhhcmlhZGlzPC9BdXRob3I+PFllYXI+MjAxNDwvWWVh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=
</w:fldData>
        </w:fldChar>
      </w:r>
      <w:r w:rsidRPr="00136E41">
        <w:instrText xml:space="preserve"> ADDIN EN.CITE.DATA </w:instrText>
      </w:r>
      <w:r w:rsidRPr="00136E41">
        <w:fldChar w:fldCharType="end"/>
      </w:r>
      <w:r w:rsidRPr="00136E41">
        <w:fldChar w:fldCharType="separate"/>
      </w:r>
      <w:r w:rsidRPr="00136E41">
        <w:rPr>
          <w:noProof/>
        </w:rPr>
        <w:t>(Zahariadis, 2014)</w:t>
      </w:r>
      <w:r w:rsidRPr="00136E41">
        <w:fldChar w:fldCharType="end"/>
      </w:r>
      <w:r w:rsidRPr="00136E41">
        <w:t xml:space="preserve">. Through the theoretical lens of Punctuated Equilibrium Theory </w:t>
      </w:r>
      <w:r w:rsidRPr="00136E41">
        <w:fldChar w:fldCharType="begin">
          <w:fldData xml:space="preserve">PEVuZE5vdGU+PENpdGU+PEF1dGhvcj5CYXVtZ2FydG5lcjwvQXV0aG9yPjxZZWFyPjE5OTE8L1ll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</w:fldData>
        </w:fldChar>
      </w:r>
      <w:r w:rsidRPr="00136E41">
        <w:instrText xml:space="preserve"> ADDIN EN.CITE </w:instrText>
      </w:r>
      <w:r w:rsidRPr="00136E41">
        <w:fldChar w:fldCharType="begin">
          <w:fldData xml:space="preserve">PEVuZE5vdGU+PENpdGU+PEF1dGhvcj5CYXVtZ2FydG5lcjwvQXV0aG9yPjxZZWFyPjE5OTE8L1ll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</w:fldData>
        </w:fldChar>
      </w:r>
      <w:r w:rsidRPr="00136E41">
        <w:instrText xml:space="preserve"> ADDIN EN.CITE.DATA </w:instrText>
      </w:r>
      <w:r w:rsidRPr="00136E41">
        <w:fldChar w:fldCharType="end"/>
      </w:r>
      <w:r w:rsidRPr="00136E41">
        <w:fldChar w:fldCharType="separate"/>
      </w:r>
      <w:r w:rsidRPr="00136E41">
        <w:rPr>
          <w:noProof/>
        </w:rPr>
        <w:t>(Baumgartner &amp; Jones, 1991, 1993)</w:t>
      </w:r>
      <w:r w:rsidRPr="00136E41">
        <w:fldChar w:fldCharType="end"/>
      </w:r>
      <w:r w:rsidRPr="00136E41">
        <w:t xml:space="preserve">, strong, established interests in the policy subsystem make </w:t>
      </w:r>
      <w:r>
        <w:t>enactment</w:t>
      </w:r>
      <w:r w:rsidRPr="00136E41">
        <w:t xml:space="preserve"> of substantial policy changes less likely. Only in disequilibrium are entrenched players unable to railroad massive policy changes. In the Advocacy Coalitions Framework </w:t>
      </w:r>
      <w:r w:rsidRPr="00136E41">
        <w:fldChar w:fldCharType="begin">
          <w:fldData xml:space="preserve">PEVuZE5vdGU+PENpdGU+PEF1dGhvcj5TYWJhdGllcjwvQXV0aG9yPjxZZWFyPjE5ODg8L1llYXI+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</w:fldData>
        </w:fldChar>
      </w:r>
      <w:r w:rsidRPr="00136E41">
        <w:instrText xml:space="preserve"> ADDIN EN.CITE </w:instrText>
      </w:r>
      <w:r w:rsidRPr="00136E41">
        <w:fldChar w:fldCharType="begin">
          <w:fldData xml:space="preserve">PEVuZE5vdGU+PENpdGU+PEF1dGhvcj5TYWJhdGllcjwvQXV0aG9yPjxZZWFyPjE5ODg8L1llYXI+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</w:fldData>
        </w:fldChar>
      </w:r>
      <w:r w:rsidRPr="00136E41">
        <w:instrText xml:space="preserve"> ADDIN EN.CITE.DATA </w:instrText>
      </w:r>
      <w:r w:rsidRPr="00136E41">
        <w:fldChar w:fldCharType="end"/>
      </w:r>
      <w:r w:rsidRPr="00136E41">
        <w:fldChar w:fldCharType="separate"/>
      </w:r>
      <w:r w:rsidRPr="00136E41">
        <w:rPr>
          <w:noProof/>
        </w:rPr>
        <w:t>(Sabatier, 1988; Sabatier &amp; Jenkins-Smith, 1993; Sabatier &amp; Weible, 2007)</w:t>
      </w:r>
      <w:r w:rsidRPr="00136E41">
        <w:fldChar w:fldCharType="end"/>
      </w:r>
      <w:r w:rsidRPr="00136E41">
        <w:t xml:space="preserve">, policies that are an affront to a coalition's belief systems are met with stiff resistance whereas minor changes may be the result of a cross-coalitional learning or the negotiated outcome of the dialogue with policymakers. While the above theories predict differences in policies affect policymaking, policy differences are shown to have different effects on public and elite opinion and the social construction of target groups </w:t>
      </w:r>
      <w:r w:rsidRPr="00136E41">
        <w:fldChar w:fldCharType="begin">
          <w:fldData xml:space="preserve">PEVuZE5vdGU+PENpdGU+PEF1dGhvcj5JbmdyYW08L0F1dGhvcj48WWVhcj4xOTkwPC9ZZWFyPjxS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</w:fldData>
        </w:fldChar>
      </w:r>
      <w:r w:rsidRPr="00136E41">
        <w:instrText xml:space="preserve"> ADDIN EN.CITE </w:instrText>
      </w:r>
      <w:r w:rsidRPr="00136E41">
        <w:fldChar w:fldCharType="begin">
          <w:fldData xml:space="preserve">PEVuZE5vdGU+PENpdGU+PEF1dGhvcj5JbmdyYW08L0F1dGhvcj48WWVhcj4xOTkwPC9ZZWFyPjxS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</w:fldData>
        </w:fldChar>
      </w:r>
      <w:r w:rsidRPr="00136E41">
        <w:instrText xml:space="preserve"> ADDIN EN.CITE.DATA </w:instrText>
      </w:r>
      <w:r w:rsidRPr="00136E41">
        <w:fldChar w:fldCharType="end"/>
      </w:r>
      <w:r w:rsidRPr="00136E41">
        <w:fldChar w:fldCharType="separate"/>
      </w:r>
      <w:r w:rsidRPr="00136E41">
        <w:rPr>
          <w:noProof/>
        </w:rPr>
        <w:t>(Ingram &amp; Schneider, 1990, 1991; Schneider, Ingram, &amp; deLeon, 2014)</w:t>
      </w:r>
      <w:r w:rsidRPr="00136E41">
        <w:fldChar w:fldCharType="end"/>
      </w:r>
      <w:r w:rsidRPr="00136E41">
        <w:t xml:space="preserve"> and affect the extent to which targeted groups participate in politics </w:t>
      </w:r>
      <w:r w:rsidRPr="00136E41">
        <w:fldChar w:fldCharType="begin">
          <w:fldData xml:space="preserve">cG9saXRpY2FsIHBhcnRpY2lwYXRpb24pIGlzIGRlcGVuZGVudCBvbiBtZW1iZXJzaGlwIHRvIHR3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</w:fldData>
        </w:fldChar>
      </w:r>
      <w:r w:rsidRPr="00136E41">
        <w:instrText xml:space="preserve"> ADDIN EN.CITE </w:instrText>
      </w:r>
      <w:r w:rsidRPr="00136E41">
        <w:fldChar w:fldCharType="begin">
          <w:fldData xml:space="preserve">PEVuZE5vdGU+PENpdGU+PEF1dGhvcj5NZXR0bGVyPC9BdXRob3I+PFllYXI+MjAwNDwvWWVhcj48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==
</w:fldData>
        </w:fldChar>
      </w:r>
      <w:r w:rsidRPr="00136E41">
        <w:instrText xml:space="preserve"> ADDIN EN.CITE.DATA </w:instrText>
      </w:r>
      <w:r w:rsidRPr="00136E41">
        <w:fldChar w:fldCharType="end"/>
      </w:r>
      <w:r w:rsidRPr="00136E41">
        <w:fldChar w:fldCharType="begin">
          <w:fldData xml:space="preserve">cG9saXRpY2FsIHBhcnRpY2lwYXRpb24pIGlzIGRlcGVuZGVudCBvbiBtZW1iZXJzaGlwIHRvIHR3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</w:fldData>
        </w:fldChar>
      </w:r>
      <w:r w:rsidRPr="00136E41">
        <w:instrText xml:space="preserve"> ADDIN EN.CITE.DATA </w:instrText>
      </w:r>
      <w:r w:rsidRPr="00136E41">
        <w:fldChar w:fldCharType="end"/>
      </w:r>
      <w:r w:rsidRPr="00136E41">
        <w:fldChar w:fldCharType="separate"/>
      </w:r>
      <w:r w:rsidRPr="00136E41">
        <w:rPr>
          <w:noProof/>
        </w:rPr>
        <w:t>(Pierson, 1993; Mettler &amp; Soss, 2004; MacLean, 2011)</w:t>
      </w:r>
      <w:r w:rsidRPr="00136E41">
        <w:fldChar w:fldCharType="end"/>
      </w:r>
      <w:r w:rsidRPr="00136E41">
        <w:t>.</w:t>
      </w:r>
    </w:p>
  </w:footnote>
  <w:footnote w:id="34">
    <w:p w14:paraId="417587D6" w14:textId="77777777" w:rsidR="00E1749E" w:rsidRPr="00136E41" w:rsidRDefault="00E1749E" w:rsidP="006E6EBD">
      <w:pPr>
        <w:pStyle w:val="FootnoteText"/>
      </w:pPr>
      <w:r w:rsidRPr="00136E41">
        <w:rPr>
          <w:rStyle w:val="FootnoteReference"/>
          <w:rFonts w:cs="Times New Roman"/>
        </w:rPr>
        <w:footnoteRef/>
      </w:r>
      <w:r w:rsidRPr="00136E41">
        <w:t xml:space="preserve"> Statistical software corrections—such as </w:t>
      </w:r>
      <w:proofErr w:type="spellStart"/>
      <w:r w:rsidRPr="005A4101">
        <w:rPr>
          <w:rFonts w:ascii="Courier New" w:hAnsi="Courier New" w:cs="Courier New"/>
        </w:rPr>
        <w:t>relogit</w:t>
      </w:r>
      <w:proofErr w:type="spellEnd"/>
      <w:r w:rsidRPr="00136E41">
        <w:t xml:space="preserve"> or </w:t>
      </w:r>
      <w:proofErr w:type="spellStart"/>
      <w:r w:rsidRPr="005A4101">
        <w:rPr>
          <w:rFonts w:ascii="Courier New" w:hAnsi="Courier New" w:cs="Courier New"/>
        </w:rPr>
        <w:t>firthlogit</w:t>
      </w:r>
      <w:proofErr w:type="spellEnd"/>
      <w:r w:rsidRPr="00136E41">
        <w:t xml:space="preserve"> in Stata 15—for analyzing rare events with logistic regressions are not yet available for panel data or analyzes requiring clustered standard errors.</w:t>
      </w:r>
    </w:p>
  </w:footnote>
  <w:footnote w:id="35">
    <w:p w14:paraId="54E8FA2D" w14:textId="77777777" w:rsidR="00E1749E" w:rsidRPr="00136E41" w:rsidRDefault="00E1749E" w:rsidP="006E6EBD">
      <w:pPr>
        <w:pStyle w:val="FootnoteText"/>
      </w:pPr>
      <w:r w:rsidRPr="00136E41">
        <w:rPr>
          <w:rStyle w:val="FootnoteReference"/>
          <w:rFonts w:cs="Times New Roman"/>
        </w:rPr>
        <w:footnoteRef/>
      </w:r>
      <w:r w:rsidRPr="00136E41">
        <w:t xml:space="preserve"> This involves first collecting all the ‘events’ and an equal number of randomly selected ‘non-events,’ and continuing to add randomly sampled non-events and stop when the confidence intervals are sufficiently small for the substantive purposes at hand. In the rare events analysis, countries that adopt laws appear in all analyses (482 country-year observations).</w:t>
      </w:r>
    </w:p>
  </w:footnote>
  <w:footnote w:id="36">
    <w:p w14:paraId="08D27D99" w14:textId="77777777" w:rsidR="00E1749E" w:rsidRPr="00136E41" w:rsidRDefault="00E1749E" w:rsidP="006E6EBD">
      <w:pPr>
        <w:pStyle w:val="FootnoteText"/>
      </w:pPr>
      <w:r w:rsidRPr="00136E41">
        <w:rPr>
          <w:rStyle w:val="FootnoteReference"/>
          <w:rFonts w:cs="Times New Roman"/>
        </w:rPr>
        <w:footnoteRef/>
      </w:r>
      <w:r w:rsidRPr="00136E41">
        <w:t xml:space="preserve"> Belarus (2001, 2003); Indonesia (2004, 2008); and Uzbekistan (2003, 2004)</w:t>
      </w:r>
      <w:r>
        <w:t>.</w:t>
      </w:r>
    </w:p>
  </w:footnote>
  <w:footnote w:id="37">
    <w:p w14:paraId="0E29039E" w14:textId="77777777" w:rsidR="00E1749E" w:rsidRDefault="00E1749E" w:rsidP="006E6EBD">
      <w:pPr>
        <w:pStyle w:val="FootnoteText"/>
      </w:pPr>
      <w:r>
        <w:rPr>
          <w:rStyle w:val="FootnoteReference"/>
        </w:rPr>
        <w:footnoteRef/>
      </w:r>
      <w:r>
        <w:t xml:space="preserve"> Legal content provided </w:t>
      </w:r>
      <w:r w:rsidRPr="001B4237">
        <w:t xml:space="preserve">by </w:t>
      </w:r>
      <w:r w:rsidRPr="001B4237">
        <w:fldChar w:fldCharType="begin">
          <w:fldData xml:space="preserve">PEVuZE5vdGU+PENpdGUgQXV0aG9yWWVhcj0iMSI+PEF1dGhvcj5EdXB1eTwvQXV0aG9yPjxZZWFy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=
</w:fldData>
        </w:fldChar>
      </w:r>
      <w:r>
        <w:instrText xml:space="preserve"> ADDIN EN.CITE </w:instrText>
      </w:r>
      <w:r>
        <w:fldChar w:fldCharType="begin">
          <w:fldData xml:space="preserve">PEVuZE5vdGU+PENpdGUgQXV0aG9yWWVhcj0iMSI+PEF1dGhvcj5EdXB1eTwvQXV0aG9yPjxZZWFy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=
</w:fldData>
        </w:fldChar>
      </w:r>
      <w:r>
        <w:instrText xml:space="preserve"> ADDIN EN.CITE.DATA </w:instrText>
      </w:r>
      <w:r>
        <w:fldChar w:fldCharType="end"/>
      </w:r>
      <w:r w:rsidRPr="001B4237">
        <w:fldChar w:fldCharType="separate"/>
      </w:r>
      <w:r>
        <w:rPr>
          <w:noProof/>
        </w:rPr>
        <w:t>Dupuy et al. (2016, p. Appendix Table 3)</w:t>
      </w:r>
      <w:r w:rsidRPr="001B4237">
        <w:fldChar w:fldCharType="end"/>
      </w:r>
      <w:r>
        <w:t>.</w:t>
      </w:r>
    </w:p>
  </w:footnote>
  <w:footnote w:id="38">
    <w:p w14:paraId="567C7E3E" w14:textId="77777777" w:rsidR="00E1749E" w:rsidRPr="00136E41" w:rsidRDefault="00E1749E" w:rsidP="006E6EBD">
      <w:pPr>
        <w:pStyle w:val="FootnoteText"/>
      </w:pPr>
      <w:r w:rsidRPr="00136E41">
        <w:rPr>
          <w:rStyle w:val="FootnoteReference"/>
          <w:rFonts w:cs="Times New Roman"/>
        </w:rPr>
        <w:footnoteRef/>
      </w:r>
      <w:r w:rsidRPr="00136E41">
        <w:t xml:space="preserve"> The variable takes the value of 1 if at least one of the following nine provisions exist: “certain organizations are prohibited from receiving foreign funding”; “certain types of organizations are prohibited from receiving foreign funding”; “foreign funded organizations prohibited from carrying out particular activities”; “foreign funding can be used only for certain purposes”; “foreign funding prohibited”; “foreign funding prohibited for certain activities”; “foreign-funded NGOs prohibited from working on certain issue areas”; “foreign-funded organizations prohibited from carrying out particular activities”; “use of foreign funding prohibited for particular activities</w:t>
      </w:r>
      <w:r>
        <w:t>.</w:t>
      </w:r>
      <w:r w:rsidRPr="00136E41">
        <w:t>”</w:t>
      </w:r>
    </w:p>
  </w:footnote>
  <w:footnote w:id="39">
    <w:p w14:paraId="0103F30F" w14:textId="77777777" w:rsidR="00E1749E" w:rsidRPr="00136E41" w:rsidRDefault="00E1749E" w:rsidP="006E6EBD">
      <w:pPr>
        <w:pStyle w:val="FootnoteText"/>
      </w:pPr>
      <w:r w:rsidRPr="00136E41">
        <w:rPr>
          <w:rStyle w:val="FootnoteReference"/>
          <w:rFonts w:cs="Times New Roman"/>
        </w:rPr>
        <w:footnoteRef/>
      </w:r>
      <w:r w:rsidRPr="00136E41">
        <w:t xml:space="preserve"> The variable equals 1 if at least one of the following twelve provisions exist: “government approval for foreign funding”; “government approval required for particular uses of foreign”; “government may cap the amount”; “government monitoring of NGO contracts financed with foreign funding”; “government restrictions on use and source”; “government restrictions on whether foreign funding can be received”; “other restrictions on use of foreign funding”; “requirements for how organizations can receive foreign funding”; “restrictions on certain types of organizations receiving foreign funding”; “restrictions on receipt and use of foreign funding”; “restrictions on sources from which foreign funding can be acquired”; “restrictions on use of foreign funding”.</w:t>
      </w:r>
    </w:p>
  </w:footnote>
  <w:footnote w:id="40">
    <w:p w14:paraId="0F903475" w14:textId="77777777" w:rsidR="00E1749E" w:rsidRPr="00136E41" w:rsidRDefault="00E1749E" w:rsidP="006E6EBD">
      <w:pPr>
        <w:pStyle w:val="FootnoteText"/>
      </w:pPr>
      <w:r w:rsidRPr="00136E41">
        <w:rPr>
          <w:rStyle w:val="FootnoteReference"/>
          <w:rFonts w:cs="Times New Roman"/>
        </w:rPr>
        <w:footnoteRef/>
      </w:r>
      <w:r w:rsidRPr="00136E41">
        <w:t xml:space="preserve"> The variable equals 1 if at least one of the following six provisions exist: “foreign funds are taxed”; “government notification of foreign funding required”; “organizations must report source of revenues”; “reporting and accounting requirements”; “reporting and accounting requirements for foreign funding”; “reporting requirements”.</w:t>
      </w:r>
    </w:p>
  </w:footnote>
  <w:footnote w:id="41">
    <w:p w14:paraId="2A393437" w14:textId="77777777" w:rsidR="00E1749E" w:rsidRPr="00136E41" w:rsidRDefault="00E1749E" w:rsidP="006E6EBD">
      <w:pPr>
        <w:pStyle w:val="FootnoteText"/>
      </w:pPr>
      <w:r w:rsidRPr="00136E41">
        <w:rPr>
          <w:rStyle w:val="FootnoteReference"/>
          <w:rFonts w:cs="Times New Roman"/>
        </w:rPr>
        <w:footnoteRef/>
      </w:r>
      <w:r w:rsidRPr="00136E41">
        <w:t xml:space="preserve"> Operationally, the additive index increases by 1 for each of the following binary variables present in the constitutional system as identified by </w:t>
      </w:r>
      <w:proofErr w:type="spellStart"/>
      <w:r w:rsidRPr="00136E41">
        <w:t>CCP</w:t>
      </w:r>
      <w:proofErr w:type="spellEnd"/>
      <w:r w:rsidRPr="00136E41">
        <w:t>: (</w:t>
      </w:r>
      <w:proofErr w:type="spellStart"/>
      <w:r w:rsidRPr="00136E41">
        <w:t>i</w:t>
      </w:r>
      <w:proofErr w:type="spellEnd"/>
      <w:r w:rsidRPr="00136E41">
        <w:t xml:space="preserve">) power to initiate legislation (coded </w:t>
      </w:r>
      <w:r w:rsidRPr="00136E41">
        <w:rPr>
          <w:i/>
        </w:rPr>
        <w:t>1</w:t>
      </w:r>
      <w:r w:rsidRPr="00136E41">
        <w:t xml:space="preserve"> if head of state, head of government, or government can initiate legislation); (ii) power to issue decrees (coded </w:t>
      </w:r>
      <w:r w:rsidRPr="00136E41">
        <w:rPr>
          <w:i/>
        </w:rPr>
        <w:t>1</w:t>
      </w:r>
      <w:r w:rsidRPr="00136E41">
        <w:t xml:space="preserve"> if head of state or head of government can issue decrees); (iii) power to declare emergencies (coded </w:t>
      </w:r>
      <w:r w:rsidRPr="00136E41">
        <w:rPr>
          <w:i/>
        </w:rPr>
        <w:t>1</w:t>
      </w:r>
      <w:r w:rsidRPr="00136E41">
        <w:t xml:space="preserve"> if head of state, head of government, or government can declare emergencies); (iv) power to propose amendments (coded </w:t>
      </w:r>
      <w:r w:rsidRPr="00136E41">
        <w:rPr>
          <w:i/>
        </w:rPr>
        <w:t>1</w:t>
      </w:r>
      <w:r w:rsidRPr="00136E41">
        <w:t xml:space="preserve"> if head of state, head of government, or government can propose amendments to the constitution); (v) power veto legislation (coded </w:t>
      </w:r>
      <w:r w:rsidRPr="00136E41">
        <w:rPr>
          <w:i/>
        </w:rPr>
        <w:t>0</w:t>
      </w:r>
      <w:r w:rsidRPr="00136E41">
        <w:t xml:space="preserve"> if no vetoes are possible or can be overridden by a plurality or majority in the legislature; coded </w:t>
      </w:r>
      <w:r w:rsidRPr="00136E41">
        <w:rPr>
          <w:i/>
        </w:rPr>
        <w:t>1</w:t>
      </w:r>
      <w:r w:rsidRPr="00136E41">
        <w:t xml:space="preserve"> if vetoes are possible but require at least 3/5 supermajority of the legislature to override veto); (vi) power to challenge the constitutionality of legislation  (coded </w:t>
      </w:r>
      <w:r w:rsidRPr="00136E41">
        <w:rPr>
          <w:i/>
        </w:rPr>
        <w:t>1</w:t>
      </w:r>
      <w:r w:rsidRPr="00136E41">
        <w:t xml:space="preserve"> if head of state, head of government, or government can challenge the constitutionality of legislation); (vii) power to dissolve the legislature (coded </w:t>
      </w:r>
      <w:r w:rsidRPr="00136E41">
        <w:rPr>
          <w:i/>
        </w:rPr>
        <w:t>1</w:t>
      </w:r>
      <w:r w:rsidRPr="00136E41">
        <w:t xml:space="preserve"> if head of state, head of government, or government can dissolve the legislature).</w:t>
      </w:r>
    </w:p>
  </w:footnote>
  <w:footnote w:id="42">
    <w:p w14:paraId="6F94DA70" w14:textId="77777777" w:rsidR="00E1749E" w:rsidRPr="0046688E" w:rsidRDefault="00E1749E" w:rsidP="005A4101">
      <w:pPr>
        <w:spacing w:line="240" w:lineRule="auto"/>
        <w:jc w:val="both"/>
        <w:rPr>
          <w:sz w:val="20"/>
          <w:szCs w:val="20"/>
        </w:rPr>
      </w:pPr>
      <w:r w:rsidRPr="0046688E">
        <w:rPr>
          <w:sz w:val="20"/>
          <w:szCs w:val="20"/>
          <w:vertAlign w:val="superscript"/>
        </w:rPr>
        <w:footnoteRef/>
      </w:r>
      <w:r w:rsidRPr="0046688E">
        <w:rPr>
          <w:sz w:val="20"/>
          <w:szCs w:val="20"/>
        </w:rPr>
        <w:t xml:space="preserve"> The discussion of results follow recommended practice and uses marginal effects at the means (</w:t>
      </w:r>
      <w:proofErr w:type="spellStart"/>
      <w:r w:rsidRPr="0046688E">
        <w:rPr>
          <w:sz w:val="20"/>
          <w:szCs w:val="20"/>
        </w:rPr>
        <w:t>AMEs</w:t>
      </w:r>
      <w:proofErr w:type="spellEnd"/>
      <w:r w:rsidRPr="0046688E">
        <w:rPr>
          <w:sz w:val="20"/>
          <w:szCs w:val="20"/>
        </w:rPr>
        <w:t xml:space="preserve">) to summarize practical implications of independent and linked interaction variables </w:t>
      </w:r>
      <w:r w:rsidRPr="0046688E">
        <w:rPr>
          <w:sz w:val="20"/>
          <w:szCs w:val="20"/>
        </w:rPr>
        <w:fldChar w:fldCharType="begin">
          <w:fldData xml:space="preserve">PEVuZE5vdGU+PENpdGU+PEF1dGhvcj5DYW1lcm9uPC9BdXRob3I+PFllYXI+MjAwNTwvWWVhcj48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</w:fldData>
        </w:fldChar>
      </w:r>
      <w:r w:rsidRPr="0046688E">
        <w:rPr>
          <w:sz w:val="20"/>
          <w:szCs w:val="20"/>
        </w:rPr>
        <w:instrText xml:space="preserve"> ADDIN EN.CITE </w:instrText>
      </w:r>
      <w:r w:rsidRPr="0046688E">
        <w:rPr>
          <w:sz w:val="20"/>
          <w:szCs w:val="20"/>
        </w:rPr>
        <w:fldChar w:fldCharType="begin">
          <w:fldData xml:space="preserve">PEVuZE5vdGU+PENpdGU+PEF1dGhvcj5DYW1lcm9uPC9BdXRob3I+PFllYXI+MjAwNTwvWWVhcj48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</w:fldData>
        </w:fldChar>
      </w:r>
      <w:r w:rsidRPr="0046688E">
        <w:rPr>
          <w:sz w:val="20"/>
          <w:szCs w:val="20"/>
        </w:rPr>
        <w:instrText xml:space="preserve"> ADDIN EN.CITE.DATA </w:instrText>
      </w:r>
      <w:r w:rsidRPr="0046688E">
        <w:rPr>
          <w:sz w:val="20"/>
          <w:szCs w:val="20"/>
        </w:rPr>
      </w:r>
      <w:r w:rsidRPr="0046688E">
        <w:rPr>
          <w:sz w:val="20"/>
          <w:szCs w:val="20"/>
        </w:rPr>
        <w:fldChar w:fldCharType="end"/>
      </w:r>
      <w:r w:rsidRPr="0046688E">
        <w:rPr>
          <w:sz w:val="20"/>
          <w:szCs w:val="20"/>
        </w:rPr>
      </w:r>
      <w:r w:rsidRPr="0046688E">
        <w:rPr>
          <w:sz w:val="20"/>
          <w:szCs w:val="20"/>
        </w:rPr>
        <w:fldChar w:fldCharType="separate"/>
      </w:r>
      <w:r w:rsidRPr="0046688E">
        <w:rPr>
          <w:sz w:val="20"/>
          <w:szCs w:val="20"/>
        </w:rPr>
        <w:t>(Long, 1997; Cameron &amp; Trivedi, 2005; Hanmer &amp; Ozan Kalkan, 2013; Greenland, 2017; Amrhein, Greenland, &amp; McShane, 2019; Amrhein, Trafimow, &amp; Greenland, 2019; Wasserstein, Schirm, &amp; Lazar, 2019)</w:t>
      </w:r>
      <w:r w:rsidRPr="0046688E">
        <w:rPr>
          <w:sz w:val="20"/>
          <w:szCs w:val="20"/>
        </w:rPr>
        <w:fldChar w:fldCharType="end"/>
      </w:r>
      <w:r w:rsidRPr="0046688E">
        <w:rPr>
          <w:sz w:val="20"/>
          <w:szCs w:val="20"/>
        </w:rPr>
        <w:t xml:space="preserve">. This is done because logit models produce coefficients that are difficult to interpret or depend on specific values that are inconsistent across cases. The logit models used here produce coefficients that represent the direction of the variable’s effect on the probability of </w:t>
      </w:r>
      <w:r>
        <w:rPr>
          <w:sz w:val="20"/>
          <w:szCs w:val="20"/>
        </w:rPr>
        <w:t>enactment</w:t>
      </w:r>
      <w:r w:rsidRPr="0046688E">
        <w:rPr>
          <w:sz w:val="20"/>
          <w:szCs w:val="20"/>
        </w:rPr>
        <w:t xml:space="preserve"> but are difficult to interpret or odds ratios whose substantive meanings depends on the specific value of the odds before they change </w:t>
      </w:r>
      <w:r w:rsidRPr="0046688E">
        <w:rPr>
          <w:sz w:val="20"/>
          <w:szCs w:val="20"/>
        </w:rPr>
        <w:fldChar w:fldCharType="begin">
          <w:fldData xml:space="preserve">PEVuZE5vdGU+PENpdGU+PEF1dGhvcj5Mb25nPC9BdXRob3I+PFllYXI+MjAxNDwvWWVhcj48UmVj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</w:fldData>
        </w:fldChar>
      </w:r>
      <w:r w:rsidRPr="0046688E">
        <w:rPr>
          <w:sz w:val="20"/>
          <w:szCs w:val="20"/>
        </w:rPr>
        <w:instrText xml:space="preserve"> ADDIN EN.CITE </w:instrText>
      </w:r>
      <w:r w:rsidRPr="0046688E">
        <w:rPr>
          <w:sz w:val="20"/>
          <w:szCs w:val="20"/>
        </w:rPr>
        <w:fldChar w:fldCharType="begin">
          <w:fldData xml:space="preserve">PEVuZE5vdGU+PENpdGU+PEF1dGhvcj5Mb25nPC9BdXRob3I+PFllYXI+MjAxNDwvWWVhcj48UmVj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</w:fldData>
        </w:fldChar>
      </w:r>
      <w:r w:rsidRPr="0046688E">
        <w:rPr>
          <w:sz w:val="20"/>
          <w:szCs w:val="20"/>
        </w:rPr>
        <w:instrText xml:space="preserve"> ADDIN EN.CITE.DATA </w:instrText>
      </w:r>
      <w:r w:rsidRPr="0046688E">
        <w:rPr>
          <w:sz w:val="20"/>
          <w:szCs w:val="20"/>
        </w:rPr>
      </w:r>
      <w:r w:rsidRPr="0046688E">
        <w:rPr>
          <w:sz w:val="20"/>
          <w:szCs w:val="20"/>
        </w:rPr>
        <w:fldChar w:fldCharType="end"/>
      </w:r>
      <w:r w:rsidRPr="0046688E">
        <w:rPr>
          <w:sz w:val="20"/>
          <w:szCs w:val="20"/>
        </w:rPr>
      </w:r>
      <w:r w:rsidRPr="0046688E">
        <w:rPr>
          <w:sz w:val="20"/>
          <w:szCs w:val="20"/>
        </w:rPr>
        <w:fldChar w:fldCharType="separate"/>
      </w:r>
      <w:r w:rsidRPr="0046688E">
        <w:rPr>
          <w:sz w:val="20"/>
          <w:szCs w:val="20"/>
        </w:rPr>
        <w:t>(Long &amp; Freese, 2014, pp. 228-235)</w:t>
      </w:r>
      <w:r w:rsidRPr="0046688E">
        <w:rPr>
          <w:sz w:val="20"/>
          <w:szCs w:val="20"/>
        </w:rPr>
        <w:fldChar w:fldCharType="end"/>
      </w:r>
      <w:r w:rsidRPr="0046688E">
        <w:rPr>
          <w:sz w:val="20"/>
          <w:szCs w:val="20"/>
        </w:rPr>
        <w:t xml:space="preserve">. </w:t>
      </w:r>
      <w:proofErr w:type="spellStart"/>
      <w:r w:rsidRPr="0046688E">
        <w:rPr>
          <w:sz w:val="20"/>
          <w:szCs w:val="20"/>
        </w:rPr>
        <w:t>AMEs</w:t>
      </w:r>
      <w:proofErr w:type="spellEnd"/>
      <w:r w:rsidRPr="0046688E">
        <w:rPr>
          <w:sz w:val="20"/>
          <w:szCs w:val="20"/>
        </w:rPr>
        <w:t xml:space="preserve"> are direct, interpretable measures that compute the marginal change of the factor across all cases in the sample and then calculates an average size of the effect in the sample </w:t>
      </w:r>
      <w:r w:rsidRPr="0046688E">
        <w:rPr>
          <w:sz w:val="20"/>
          <w:szCs w:val="20"/>
        </w:rPr>
        <w:fldChar w:fldCharType="begin">
          <w:fldData xml:space="preserve">PEVuZE5vdGU+PENpdGU+PEF1dGhvcj5Mb25nPC9BdXRob3I+PFllYXI+MjAxNDwvWWVhcj48UmVj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</w:fldData>
        </w:fldChar>
      </w:r>
      <w:r w:rsidRPr="0046688E">
        <w:rPr>
          <w:sz w:val="20"/>
          <w:szCs w:val="20"/>
        </w:rPr>
        <w:instrText xml:space="preserve"> ADDIN EN.CITE </w:instrText>
      </w:r>
      <w:r w:rsidRPr="0046688E">
        <w:rPr>
          <w:sz w:val="20"/>
          <w:szCs w:val="20"/>
        </w:rPr>
        <w:fldChar w:fldCharType="begin">
          <w:fldData xml:space="preserve">PEVuZE5vdGU+PENpdGU+PEF1dGhvcj5Mb25nPC9BdXRob3I+PFllYXI+MjAxNDwvWWVhcj48UmVj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</w:fldData>
        </w:fldChar>
      </w:r>
      <w:r w:rsidRPr="0046688E">
        <w:rPr>
          <w:sz w:val="20"/>
          <w:szCs w:val="20"/>
        </w:rPr>
        <w:instrText xml:space="preserve"> ADDIN EN.CITE.DATA </w:instrText>
      </w:r>
      <w:r w:rsidRPr="0046688E">
        <w:rPr>
          <w:sz w:val="20"/>
          <w:szCs w:val="20"/>
        </w:rPr>
      </w:r>
      <w:r w:rsidRPr="0046688E">
        <w:rPr>
          <w:sz w:val="20"/>
          <w:szCs w:val="20"/>
        </w:rPr>
        <w:fldChar w:fldCharType="end"/>
      </w:r>
      <w:r w:rsidRPr="0046688E">
        <w:rPr>
          <w:sz w:val="20"/>
          <w:szCs w:val="20"/>
        </w:rPr>
      </w:r>
      <w:r w:rsidRPr="0046688E">
        <w:rPr>
          <w:sz w:val="20"/>
          <w:szCs w:val="20"/>
        </w:rPr>
        <w:fldChar w:fldCharType="separate"/>
      </w:r>
      <w:r w:rsidRPr="0046688E">
        <w:rPr>
          <w:sz w:val="20"/>
          <w:szCs w:val="20"/>
        </w:rPr>
        <w:t>(Long &amp; Freese, 2014)</w:t>
      </w:r>
      <w:r w:rsidRPr="0046688E">
        <w:rPr>
          <w:sz w:val="20"/>
          <w:szCs w:val="20"/>
        </w:rPr>
        <w:fldChar w:fldCharType="end"/>
      </w:r>
      <w:r w:rsidRPr="0046688E">
        <w:rPr>
          <w:sz w:val="20"/>
          <w:szCs w:val="20"/>
        </w:rPr>
        <w:t xml:space="preserve">. The implication for the reader is that numeric values discussed may not appear in the accompanying regression tables; therefore, results report p-values of two-tailed hypothesis tests </w:t>
      </w:r>
      <w:r>
        <w:rPr>
          <w:sz w:val="20"/>
          <w:szCs w:val="20"/>
        </w:rPr>
        <w:t>so readers may assess</w:t>
      </w:r>
      <w:r w:rsidRPr="0046688E">
        <w:rPr>
          <w:sz w:val="20"/>
          <w:szCs w:val="20"/>
        </w:rPr>
        <w:t xml:space="preserve"> significance themselves.   </w:t>
      </w:r>
    </w:p>
  </w:footnote>
  <w:footnote w:id="43">
    <w:p w14:paraId="3C8CE293" w14:textId="77777777" w:rsidR="00E1749E" w:rsidRPr="00136E41" w:rsidRDefault="00E1749E" w:rsidP="006E6EBD">
      <w:pPr>
        <w:pStyle w:val="FootnoteText"/>
      </w:pPr>
      <w:r w:rsidRPr="00136E41">
        <w:rPr>
          <w:rStyle w:val="FootnoteReference"/>
          <w:rFonts w:cs="Times New Roman"/>
        </w:rPr>
        <w:footnoteRef/>
      </w:r>
      <w:r w:rsidRPr="00136E41">
        <w:t xml:space="preserve"> According to the Cox model with time-varying coefficients (Table 3.2), the level of democracy has a negative sign for all types of laws but is statistically significant for </w:t>
      </w:r>
      <w:proofErr w:type="gramStart"/>
      <w:r w:rsidRPr="00136E41">
        <w:t>highly-restrictive</w:t>
      </w:r>
      <w:proofErr w:type="gramEnd"/>
      <w:r w:rsidRPr="00136E41">
        <w:t xml:space="preserve"> laws only (-3.05, p&lt;0.05).  A standard deviation increase in the level of democracy (approximately 2.85 points on a 10-point scale) at the beginning of the observation period, while all other variables are held constant yields a hazard ratio equal to </w:t>
      </w:r>
      <w:proofErr w:type="gramStart"/>
      <w:r w:rsidRPr="00136E41">
        <w:t>exp(</w:t>
      </w:r>
      <w:proofErr w:type="gramEnd"/>
      <w:r w:rsidRPr="00136E41">
        <w:t xml:space="preserve">-3.05*2.85)=0.0001. Thus, the rate of </w:t>
      </w:r>
      <w:r>
        <w:t>enactment</w:t>
      </w:r>
      <w:r w:rsidRPr="00136E41">
        <w:t xml:space="preserve"> decreases by (100%-0.01%) = 99.99% with a standard deviation increase in democracy at the beginning of the observation period. The time-varying component of the level of democracy has a positive sign for all types of laws but is statistically significant for </w:t>
      </w:r>
      <w:proofErr w:type="gramStart"/>
      <w:r w:rsidRPr="00136E41">
        <w:t>highly-restrictive</w:t>
      </w:r>
      <w:proofErr w:type="gramEnd"/>
      <w:r w:rsidRPr="00136E41">
        <w:t xml:space="preserve"> laws only (0.18, p&lt;0.05). This suggests the level of democracy as a deterrent for adopting </w:t>
      </w:r>
      <w:proofErr w:type="gramStart"/>
      <w:r w:rsidRPr="00136E41">
        <w:t>highly-restrictive</w:t>
      </w:r>
      <w:proofErr w:type="gramEnd"/>
      <w:r w:rsidRPr="00136E41">
        <w:t xml:space="preserve"> declines with every unit of time. A standard deviation increase in the level of democracy at year 10 of the observation period, while all other variables are held constant yields a hazard ratio equal to </w:t>
      </w:r>
      <w:proofErr w:type="gramStart"/>
      <w:r w:rsidRPr="00136E41">
        <w:t>exp(</w:t>
      </w:r>
      <w:proofErr w:type="gramEnd"/>
      <w:r w:rsidRPr="00136E41">
        <w:t xml:space="preserve">-3.05*2.85 + 0.18*2.85*10)=0.0283. Thus, the rate of </w:t>
      </w:r>
      <w:r>
        <w:t>enactment</w:t>
      </w:r>
      <w:r w:rsidRPr="00136E41">
        <w:t xml:space="preserve"> decreases by (100%-2.89%) = 97.11%. While holding all other variables constant, this discrete change at year 20 yields a hazard ratio equal to </w:t>
      </w:r>
      <w:proofErr w:type="gramStart"/>
      <w:r w:rsidRPr="00136E41">
        <w:t>exp(</w:t>
      </w:r>
      <w:proofErr w:type="gramEnd"/>
      <w:r w:rsidRPr="00136E41">
        <w:t xml:space="preserve">-3.05*2.85 + 0.18*2.85*20)=4.79, which increases the rate of </w:t>
      </w:r>
      <w:r>
        <w:t>enactment</w:t>
      </w:r>
      <w:r w:rsidRPr="00136E41">
        <w:t xml:space="preserve"> by (479%-100%)=379%. Holding all else equal, a positive and discrete change in democracy causes a decrease in the rate of </w:t>
      </w:r>
      <w:r>
        <w:t>enactment</w:t>
      </w:r>
      <w:r w:rsidRPr="00136E41">
        <w:t xml:space="preserve"> by 99.99% at the beginning of the observation period, 97% in year 10, and increases the rate of </w:t>
      </w:r>
      <w:r>
        <w:t>enactment</w:t>
      </w:r>
      <w:r w:rsidRPr="00136E41">
        <w:t xml:space="preserve"> by over 350% in year 20.</w:t>
      </w:r>
    </w:p>
  </w:footnote>
  <w:footnote w:id="44">
    <w:p w14:paraId="03DD0895" w14:textId="77777777" w:rsidR="00E1749E" w:rsidRPr="00136E41" w:rsidRDefault="00E1749E" w:rsidP="006E6EBD">
      <w:pPr>
        <w:pStyle w:val="FootnoteText"/>
      </w:pPr>
      <w:r w:rsidRPr="00136E41">
        <w:rPr>
          <w:rStyle w:val="FootnoteReference"/>
          <w:rFonts w:cs="Times New Roman"/>
        </w:rPr>
        <w:footnoteRef/>
      </w:r>
      <w:r w:rsidRPr="00136E41">
        <w:t xml:space="preserve"> According to the Cox model with time-varying coefficients (Table 3.2), voting alignment with Russia has a positive and statistically significant relationship with </w:t>
      </w:r>
      <w:proofErr w:type="gramStart"/>
      <w:r w:rsidRPr="00136E41">
        <w:t>highly-restrictive</w:t>
      </w:r>
      <w:proofErr w:type="gramEnd"/>
      <w:r w:rsidRPr="00136E41">
        <w:t xml:space="preserve"> laws (0.22, p&lt;0.01).  A standard deviation increase in the voting alignment with Russia (approximately 11.75 points on a 100-point scale) at the beginning of the observation period, while all other variables are held constant yields a hazard ratio equal to </w:t>
      </w:r>
      <w:proofErr w:type="gramStart"/>
      <w:r w:rsidRPr="00136E41">
        <w:t>exp(</w:t>
      </w:r>
      <w:proofErr w:type="gramEnd"/>
      <w:r w:rsidRPr="00136E41">
        <w:t xml:space="preserve">0.22*11.75)=13.26. Thus, the rate of </w:t>
      </w:r>
      <w:r>
        <w:t>enactment</w:t>
      </w:r>
      <w:r w:rsidRPr="00136E41">
        <w:t xml:space="preserve"> increases by 1226% with a standard deviation increase in voting alignment with Russia at the beginning of the observation period. The time-varying component has a negative and statistically significant relationship for </w:t>
      </w:r>
      <w:proofErr w:type="gramStart"/>
      <w:r w:rsidRPr="00136E41">
        <w:t>highly-restrictive</w:t>
      </w:r>
      <w:proofErr w:type="gramEnd"/>
      <w:r w:rsidRPr="00136E41">
        <w:t xml:space="preserve"> laws only (0.18, p&lt;0.05). This suggests the voting alignment with Russia is a propellant for </w:t>
      </w:r>
      <w:r>
        <w:t>enactment</w:t>
      </w:r>
      <w:r w:rsidRPr="00136E41">
        <w:t xml:space="preserve"> for </w:t>
      </w:r>
      <w:proofErr w:type="gramStart"/>
      <w:r w:rsidRPr="00136E41">
        <w:t>highly-restrictive</w:t>
      </w:r>
      <w:proofErr w:type="gramEnd"/>
      <w:r w:rsidRPr="00136E41">
        <w:t xml:space="preserve"> laws declines with every unit of time. A standard deviation in the factor, while all other variables are held constant yields a hazard ratio equal to </w:t>
      </w:r>
      <w:proofErr w:type="gramStart"/>
      <w:r w:rsidRPr="00136E41">
        <w:t>exp(</w:t>
      </w:r>
      <w:proofErr w:type="gramEnd"/>
      <w:r w:rsidRPr="00136E41">
        <w:t xml:space="preserve">0.22*11.75 + -0.02*11.75*10)=1.264. Thus, the rate of </w:t>
      </w:r>
      <w:r>
        <w:t>enactment</w:t>
      </w:r>
      <w:r w:rsidRPr="00136E41">
        <w:t xml:space="preserve"> increases by 26.4%. While holding all other variables constant, this discrete change at year 20 yields a hazard ratio equal to </w:t>
      </w:r>
      <w:proofErr w:type="gramStart"/>
      <w:r w:rsidRPr="00136E41">
        <w:t>exp(</w:t>
      </w:r>
      <w:proofErr w:type="gramEnd"/>
      <w:r w:rsidRPr="00136E41">
        <w:t xml:space="preserve">0.22*11.75 + -0.02*11.75*20)=0.1206, which decreases the rate of </w:t>
      </w:r>
      <w:r>
        <w:t>enactment</w:t>
      </w:r>
      <w:r w:rsidRPr="00136E41">
        <w:t xml:space="preserve"> by (100%-12.06%)=87.93%. Holding all else equal, a positive and discrete change in voting alignment with Russia increases the rate of </w:t>
      </w:r>
      <w:r>
        <w:t>enactment</w:t>
      </w:r>
      <w:r w:rsidRPr="00136E41">
        <w:t xml:space="preserve"> by more than 1000% at the beginning of the observation period, 26% at year 10, and decreases the rate of </w:t>
      </w:r>
      <w:r>
        <w:t>enactment</w:t>
      </w:r>
      <w:r w:rsidRPr="00136E41">
        <w:t xml:space="preserve"> by 88% at year 20.</w:t>
      </w:r>
    </w:p>
  </w:footnote>
  <w:footnote w:id="45">
    <w:p w14:paraId="519EF42D" w14:textId="77777777" w:rsidR="00E1749E" w:rsidRPr="00B702EC" w:rsidRDefault="00E1749E" w:rsidP="006E6EBD">
      <w:pPr>
        <w:pStyle w:val="FootnoteText"/>
      </w:pPr>
      <w:r w:rsidRPr="00136E41">
        <w:rPr>
          <w:rStyle w:val="FootnoteReference"/>
          <w:rFonts w:cs="Times New Roman"/>
        </w:rPr>
        <w:footnoteRef/>
      </w:r>
      <w:r w:rsidRPr="00136E41">
        <w:t xml:space="preserve"> The </w:t>
      </w:r>
      <w:proofErr w:type="gramStart"/>
      <w:r w:rsidRPr="00136E41">
        <w:t>dictators</w:t>
      </w:r>
      <w:proofErr w:type="gramEnd"/>
      <w:r w:rsidRPr="00136E41">
        <w:t xml:space="preserve"> dilemma of comparative politics stresses undemocratic leaders use their tools of office—such as elections, laws, and policy implementation—to gather information that prolongs their stay in power and maximizes their gains from office.</w:t>
      </w:r>
    </w:p>
  </w:footnote>
  <w:footnote w:id="46">
    <w:p w14:paraId="01203576" w14:textId="77777777" w:rsidR="00E1749E" w:rsidRPr="003B56FB" w:rsidRDefault="00E1749E" w:rsidP="006E6EBD">
      <w:pPr>
        <w:pStyle w:val="FootnoteText"/>
      </w:pPr>
      <w:r w:rsidRPr="003B56FB">
        <w:rPr>
          <w:rStyle w:val="FootnoteReference"/>
        </w:rPr>
        <w:footnoteRef/>
      </w:r>
      <w:r w:rsidRPr="003B56FB">
        <w:t xml:space="preserve"> </w:t>
      </w:r>
      <w:r>
        <w:t xml:space="preserve">An earlier version of this chapter was published in 2019 as: </w:t>
      </w:r>
      <w:r w:rsidRPr="005E58F5">
        <w:t xml:space="preserve">"Toward a Coherent Framework: A Typology and Conceptualization of CSO Regulatory Regimes" </w:t>
      </w:r>
      <w:r>
        <w:t xml:space="preserve">in </w:t>
      </w:r>
      <w:r w:rsidRPr="005E58F5">
        <w:rPr>
          <w:i/>
          <w:iCs/>
        </w:rPr>
        <w:t>Nonprofit Policy Forum</w:t>
      </w:r>
      <w:r w:rsidRPr="005E58F5">
        <w:t xml:space="preserve"> 9 (4):1-17.</w:t>
      </w:r>
    </w:p>
  </w:footnote>
  <w:footnote w:id="47">
    <w:p w14:paraId="4BAF969B" w14:textId="6AFDB47B" w:rsidR="00E1749E" w:rsidRPr="00714E96" w:rsidRDefault="00E1749E" w:rsidP="006E6EBD">
      <w:pPr>
        <w:pStyle w:val="FootnoteText"/>
      </w:pPr>
      <w:r w:rsidRPr="00B0181E">
        <w:rPr>
          <w:rStyle w:val="FootnoteReference"/>
        </w:rPr>
        <w:footnoteRef/>
      </w:r>
      <w:r w:rsidRPr="00B0181E">
        <w:t xml:space="preserve"> For a comprehensive explanation of institutional (or </w:t>
      </w:r>
      <w:proofErr w:type="spellStart"/>
      <w:r w:rsidRPr="00B0181E">
        <w:t>ADICO</w:t>
      </w:r>
      <w:proofErr w:type="spellEnd"/>
      <w:r w:rsidRPr="00B0181E">
        <w:t xml:space="preserve">) syntax read “A Grammar of Institutions” by Sue Crawford and Elinor Ostrom in </w:t>
      </w:r>
      <w:r w:rsidRPr="00B0181E">
        <w:rPr>
          <w:i/>
        </w:rPr>
        <w:t>Understanding Institutional Diversity</w:t>
      </w:r>
      <w:r w:rsidRPr="00B0181E">
        <w:t xml:space="preserve"> (E. Ostrom 2005).</w:t>
      </w:r>
      <w:r>
        <w:t xml:space="preserve"> </w:t>
      </w:r>
      <w:r w:rsidRPr="00714E96">
        <w:t xml:space="preserve">Or, see </w:t>
      </w:r>
      <w:hyperlink w:anchor="_Institutional_Analysis:_The" w:history="1">
        <w:r w:rsidRPr="00714E96">
          <w:rPr>
            <w:rStyle w:val="Hyperlink"/>
          </w:rPr>
          <w:t>Chapter Two</w:t>
        </w:r>
      </w:hyperlink>
      <w:r w:rsidRPr="00714E96">
        <w:t>.</w:t>
      </w:r>
    </w:p>
  </w:footnote>
  <w:footnote w:id="48">
    <w:p w14:paraId="2A318EA1" w14:textId="68661A5B" w:rsidR="00E1749E" w:rsidRDefault="00E1749E" w:rsidP="006E6EBD">
      <w:pPr>
        <w:pStyle w:val="FootnoteText"/>
      </w:pPr>
      <w:r w:rsidRPr="00714E96">
        <w:rPr>
          <w:rStyle w:val="FootnoteReference"/>
        </w:rPr>
        <w:footnoteRef/>
      </w:r>
      <w:r w:rsidRPr="00714E96">
        <w:t xml:space="preserve"> A brief note on the terminology used throughout this article. First, regarding organization types: these regulations identify a broad array of legal entities—e.g., cooperative societies, NGOs, resident societies, foreign charities </w:t>
      </w:r>
      <w:r w:rsidRPr="00714E96">
        <w:fldChar w:fldCharType="begin">
          <w:fldData xml:space="preserve">PEVuZE5vdGU+PENpdGU+PEF1dGhvcj5NYXJ1PC9BdXRob3I+PFllYXI+MjAxNzwvWWVhcj48UmVj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</w:fldData>
        </w:fldChar>
      </w:r>
      <w:r w:rsidRPr="00714E96">
        <w:instrText xml:space="preserve"> ADDIN EN.CITE </w:instrText>
      </w:r>
      <w:r w:rsidRPr="00714E96">
        <w:fldChar w:fldCharType="begin">
          <w:fldData xml:space="preserve">PEVuZE5vdGU+PENpdGU+PEF1dGhvcj5NYXJ1PC9BdXRob3I+PFllYXI+MjAxNzwvWWVhcj48UmVj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</w:fldData>
        </w:fldChar>
      </w:r>
      <w:r w:rsidRPr="00714E96">
        <w:instrText xml:space="preserve"> ADDIN EN.CITE.DATA </w:instrText>
      </w:r>
      <w:r w:rsidRPr="00714E96">
        <w:fldChar w:fldCharType="end"/>
      </w:r>
      <w:r w:rsidRPr="00714E96">
        <w:fldChar w:fldCharType="separate"/>
      </w:r>
      <w:r w:rsidRPr="00714E96">
        <w:rPr>
          <w:noProof/>
        </w:rPr>
        <w:t>(Maru, 2017; Cunningham, 2018)</w:t>
      </w:r>
      <w:r w:rsidRPr="00714E96">
        <w:fldChar w:fldCharType="end"/>
      </w:r>
      <w:r w:rsidRPr="00714E96">
        <w:t xml:space="preserve">. These legal forms are subtypes of civil society organizations, which I define as voluntary associations that exist between the family and the state not operated for profit (see </w:t>
      </w:r>
      <w:hyperlink w:anchor="_Conceptualizing_Necessary_Terms" w:history="1">
        <w:r w:rsidRPr="00714E96">
          <w:rPr>
            <w:rStyle w:val="Hyperlink"/>
          </w:rPr>
          <w:t>Chapter One</w:t>
        </w:r>
      </w:hyperlink>
      <w:r w:rsidRPr="00714E96">
        <w:t>). The organizations are generally legal entities but may also include informal groups. While they are typically private, non-profit-distributing, self-governing bodies organized for public benefit, CSOs also include mutual benefit organizations</w:t>
      </w:r>
      <w:r w:rsidRPr="00EB34F4">
        <w:t>, religious groups, and advocacy organizations.</w:t>
      </w:r>
    </w:p>
  </w:footnote>
  <w:footnote w:id="49">
    <w:p w14:paraId="4A397F05" w14:textId="77777777" w:rsidR="00E1749E" w:rsidRPr="00B0181E" w:rsidRDefault="00E1749E" w:rsidP="006E6EBD">
      <w:pPr>
        <w:pStyle w:val="FootnoteText"/>
      </w:pPr>
      <w:r w:rsidRPr="00B0181E">
        <w:rPr>
          <w:rStyle w:val="FootnoteReference"/>
        </w:rPr>
        <w:footnoteRef/>
      </w:r>
      <w:r w:rsidRPr="00B0181E">
        <w:t xml:space="preserve"> My appreciation to the reviewers who </w:t>
      </w:r>
      <w:r>
        <w:t>rightly explain</w:t>
      </w:r>
      <w:r w:rsidRPr="00B0181E">
        <w:t xml:space="preserve"> constitutional protections both guarantee freedoms and also set limits on governmental practices.   </w:t>
      </w:r>
    </w:p>
  </w:footnote>
  <w:footnote w:id="50">
    <w:p w14:paraId="1ACAB610" w14:textId="6B0DB124" w:rsidR="00E1749E" w:rsidRDefault="00E1749E" w:rsidP="008A1DB0">
      <w:pPr>
        <w:spacing w:line="240" w:lineRule="auto"/>
        <w:jc w:val="both"/>
      </w:pPr>
      <w:r w:rsidRPr="0000414B">
        <w:rPr>
          <w:rStyle w:val="FootnoteReference"/>
          <w:sz w:val="20"/>
          <w:szCs w:val="20"/>
        </w:rPr>
        <w:footnoteRef/>
      </w:r>
      <w:r w:rsidRPr="0000414B">
        <w:rPr>
          <w:sz w:val="20"/>
          <w:szCs w:val="20"/>
        </w:rPr>
        <w:t xml:space="preserve"> </w:t>
      </w:r>
      <w:r w:rsidRPr="008A1DB0">
        <w:rPr>
          <w:rStyle w:val="FootnoteTextChar"/>
        </w:rPr>
        <w:t xml:space="preserve">Such an exercise may lose precision and is undoubtedly imperfect. Nevertheless, there is a precedent for such a device in the social sciences. One example of this positive/negative classification and tallying is the Polity IV indicator of democratic well-being, which is merely a country's institutionalized autocracy score subtracted from its institutionalized democracy score </w:t>
      </w:r>
      <w:r w:rsidRPr="008A1DB0">
        <w:rPr>
          <w:rStyle w:val="FootnoteTextChar"/>
        </w:rPr>
        <w:fldChar w:fldCharType="begin"/>
      </w:r>
      <w:r w:rsidRPr="008A1DB0">
        <w:rPr>
          <w:rStyle w:val="FootnoteTextChar"/>
        </w:rPr>
        <w:instrText xml:space="preserve"> ADDIN EN.CITE &lt;EndNote&gt;&lt;Cite&gt;&lt;Author&gt;Marshall&lt;/Author&gt;&lt;Year&gt;2017&lt;/Year&gt;&lt;RecNum&gt;3242&lt;/RecNum&gt;&lt;DisplayText&gt;(Marshall et al., 2017)&lt;/DisplayText&gt;&lt;record&gt;&lt;rec-number&gt;3242&lt;/rec-number&gt;&lt;foreign-keys&gt;&lt;key app="EN" db-id="p0seazv5sef2viexw2opes52d9spdtepz5ts" timestamp="1569591857" guid="57bc8086-44d0-4209-9389-4bd43e4c24e2"&gt;3242&lt;/key&gt;&lt;/foreign-keys&gt;&lt;ref-type name="Dataset"&gt;59&lt;/ref-type&gt;&lt;contributors&gt;&lt;authors&gt;&lt;author&gt;Marshall, Monty G.&lt;/author&gt;&lt;author&gt;Gurr, Ted Robert&lt;/author&gt;&lt;author&gt;Jaggers, Keith&lt;/author&gt;&lt;/authors&gt;&lt;/contributors&gt;&lt;titles&gt;&lt;title&gt;Polity IV Project: Political Regime Characteristics and Transitions, 1800-2016&lt;/title&gt;&lt;/titles&gt;&lt;dates&gt;&lt;year&gt;2017&lt;/year&gt;&lt;/dates&gt;&lt;pub-location&gt;Center for Systemic Peace&lt;/pub-location&gt;&lt;urls&gt;&lt;related-urls&gt;&lt;url&gt;www.systemicpeace.org&lt;/url&gt;&lt;/related-urls&gt;&lt;/urls&gt;&lt;custom7&gt;Polity IV gives countries a &amp;quot;Democracy&amp;quot; score on a 0 to 10 scale (or -10 to +10 if including autocracy measures), based on the assessment of a list of institutional features mean to capture the characteristics of a well-functioning democracy. It fuses three essential characteristics: institutions for citizens to express preferences about leaders and politics, institutionalized constraints on the executive’s power, and the guarantee of civil liberties to citizens. The democracy-autocracy score is the aggregate scores for measures for competitiveness of political participation (1-3) and executive recruitment (1-2), openness of executive recruitment (1), and constraints on the executive (1-4).  &lt;/custom7&gt;&lt;/record&gt;&lt;/Cite&gt;&lt;/EndNote&gt;</w:instrText>
      </w:r>
      <w:r w:rsidRPr="008A1DB0">
        <w:rPr>
          <w:rStyle w:val="FootnoteTextChar"/>
        </w:rPr>
        <w:fldChar w:fldCharType="separate"/>
      </w:r>
      <w:r w:rsidRPr="008A1DB0">
        <w:rPr>
          <w:rStyle w:val="FootnoteTextChar"/>
        </w:rPr>
        <w:t>(Marshall et al., 2017)</w:t>
      </w:r>
      <w:r w:rsidRPr="008A1DB0">
        <w:rPr>
          <w:rStyle w:val="FootnoteTextChar"/>
        </w:rPr>
        <w:fldChar w:fldCharType="end"/>
      </w:r>
      <w:r w:rsidRPr="008A1DB0">
        <w:rPr>
          <w:rStyle w:val="FootnoteTextChar"/>
        </w:rPr>
        <w:t>. Similarly, regulatory regimes are an aggregation of restrictive and permissive provisions.</w:t>
      </w:r>
    </w:p>
  </w:footnote>
  <w:footnote w:id="51">
    <w:p w14:paraId="6DB75615" w14:textId="77777777" w:rsidR="00E1749E" w:rsidRPr="00B0181E" w:rsidRDefault="00E1749E" w:rsidP="006E6EBD">
      <w:pPr>
        <w:pStyle w:val="FootnoteText"/>
        <w:rPr>
          <w:sz w:val="21"/>
        </w:rPr>
      </w:pPr>
      <w:r w:rsidRPr="00B0181E">
        <w:rPr>
          <w:rStyle w:val="FootnoteReference"/>
          <w:sz w:val="21"/>
        </w:rPr>
        <w:footnoteRef/>
      </w:r>
      <w:r w:rsidRPr="00B0181E">
        <w:rPr>
          <w:sz w:val="21"/>
        </w:rPr>
        <w:t xml:space="preserve"> </w:t>
      </w:r>
      <w:r w:rsidRPr="00DD6CB8">
        <w:t>My appreciation to the anonymous reviewer at Nonprofit Policy Forum for this comment.</w:t>
      </w:r>
      <w:r w:rsidRPr="00B0181E">
        <w:rPr>
          <w:sz w:val="21"/>
        </w:rPr>
        <w:t xml:space="preserve">   </w:t>
      </w:r>
    </w:p>
  </w:footnote>
  <w:footnote w:id="52">
    <w:p w14:paraId="2D6E4E67" w14:textId="77777777" w:rsidR="00E1749E" w:rsidRPr="00804FEA" w:rsidRDefault="00E1749E" w:rsidP="006E6EBD">
      <w:pPr>
        <w:pStyle w:val="FootnoteText"/>
        <w:rPr>
          <w:szCs w:val="20"/>
        </w:rPr>
      </w:pPr>
      <w:r w:rsidRPr="00804FEA">
        <w:rPr>
          <w:rStyle w:val="FootnoteReference"/>
          <w:szCs w:val="20"/>
        </w:rPr>
        <w:footnoteRef/>
      </w:r>
      <w:r>
        <w:rPr>
          <w:rStyle w:val="FootnoteTextChar"/>
        </w:rPr>
        <w:t xml:space="preserve"> </w:t>
      </w:r>
      <w:r w:rsidRPr="00DD6CB8">
        <w:rPr>
          <w:rStyle w:val="FootnoteTextChar"/>
        </w:rPr>
        <w:t>Governance Examples: Restrictive “[The Ecuadorian Presidential Executive Decree No. 982 (2008)] Registry of Civil Society Organizations (</w:t>
      </w:r>
      <w:proofErr w:type="spellStart"/>
      <w:r w:rsidRPr="00DD6CB8">
        <w:rPr>
          <w:rStyle w:val="FootnoteTextChar"/>
        </w:rPr>
        <w:t>RUOSC</w:t>
      </w:r>
      <w:proofErr w:type="spellEnd"/>
      <w:r w:rsidRPr="00DD6CB8">
        <w:rPr>
          <w:rStyle w:val="FootnoteTextChar"/>
        </w:rPr>
        <w:t>) was a first attempt by the Ecuadorian government to standardize and centralize information on nonprofit organization and was woven into the process of an organization’s legal formation” (</w:t>
      </w:r>
      <w:proofErr w:type="spellStart"/>
      <w:r w:rsidRPr="00DD6CB8">
        <w:rPr>
          <w:rStyle w:val="FootnoteTextChar"/>
        </w:rPr>
        <w:t>Appe</w:t>
      </w:r>
      <w:proofErr w:type="spellEnd"/>
      <w:r w:rsidRPr="00DD6CB8">
        <w:rPr>
          <w:rStyle w:val="FootnoteTextChar"/>
        </w:rPr>
        <w:t xml:space="preserve"> and Marchesini da Costa 2017: 166); Permissive “[Uganda’s Non-Governmental Organizations Act (2016)] introduced [CSOs’] right to appeal to the District Non-Governmental Monitoring Committee, the [National Bureau for NGOs], or the Adjudication Committee. In addition, an </w:t>
      </w:r>
      <w:r w:rsidRPr="00866F8C">
        <w:rPr>
          <w:rStyle w:val="FootnoteTextChar"/>
        </w:rPr>
        <w:t>aggrieved</w:t>
      </w:r>
      <w:r w:rsidRPr="00DD6CB8">
        <w:rPr>
          <w:rStyle w:val="FootnoteTextChar"/>
        </w:rPr>
        <w:t xml:space="preserve"> person may invoke Article 42 of the 1995 Constitution which guarantees the right to be treated fairly and justly and the right to apply to a court of law in respect of any administrative decision taken against that person” (Maru 2017: 61).</w:t>
      </w:r>
    </w:p>
  </w:footnote>
  <w:footnote w:id="53">
    <w:p w14:paraId="7BC2991C" w14:textId="77777777" w:rsidR="00E1749E" w:rsidRPr="00804FEA" w:rsidRDefault="00E1749E" w:rsidP="00714E96">
      <w:pPr>
        <w:spacing w:line="240" w:lineRule="auto"/>
        <w:jc w:val="both"/>
        <w:rPr>
          <w:sz w:val="20"/>
          <w:szCs w:val="20"/>
        </w:rPr>
      </w:pPr>
      <w:r w:rsidRPr="00804FEA">
        <w:rPr>
          <w:rStyle w:val="FootnoteReference"/>
          <w:sz w:val="20"/>
          <w:szCs w:val="20"/>
        </w:rPr>
        <w:footnoteRef/>
      </w:r>
      <w:r>
        <w:rPr>
          <w:rStyle w:val="FootnoteTextChar"/>
        </w:rPr>
        <w:t xml:space="preserve"> </w:t>
      </w:r>
      <w:r w:rsidRPr="00DD6CB8">
        <w:rPr>
          <w:rStyle w:val="FootnoteTextChar"/>
        </w:rPr>
        <w:t>Formation Examples: Restrictive “Eritrea, Proclamation No. 145/2005 requires that local CSOs engaged in relief and/or rehabilitation work must have ‘at their disposal in Eritrea one million US dollars or its equivalent in convertible currency.’ This amount is approximately 15,000 average monthly per capita GDP in Eritrea” (</w:t>
      </w:r>
      <w:proofErr w:type="spellStart"/>
      <w:r w:rsidRPr="00DD6CB8">
        <w:rPr>
          <w:rStyle w:val="FootnoteTextChar"/>
        </w:rPr>
        <w:t>Rutzen</w:t>
      </w:r>
      <w:proofErr w:type="spellEnd"/>
      <w:r w:rsidRPr="00DD6CB8">
        <w:rPr>
          <w:rStyle w:val="FootnoteTextChar"/>
        </w:rPr>
        <w:t xml:space="preserve"> 2015: 17); Permissive “[CSOs in Nigeria] must be registered or incorporated under the Companies and Allied Matters Act (</w:t>
      </w:r>
      <w:proofErr w:type="spellStart"/>
      <w:r w:rsidRPr="00DD6CB8">
        <w:rPr>
          <w:rStyle w:val="FootnoteTextChar"/>
        </w:rPr>
        <w:t>CAMA</w:t>
      </w:r>
      <w:proofErr w:type="spellEnd"/>
      <w:r w:rsidRPr="00DD6CB8">
        <w:rPr>
          <w:rStyle w:val="FootnoteTextChar"/>
        </w:rPr>
        <w:t xml:space="preserve"> Act) of 1990, if they wish to enjoy the benefits of having a legal personality, or the limited tax advantages that may be available to them… if a </w:t>
      </w:r>
      <w:proofErr w:type="spellStart"/>
      <w:r w:rsidRPr="00DD6CB8">
        <w:rPr>
          <w:rStyle w:val="FootnoteTextChar"/>
        </w:rPr>
        <w:t>CSO’s</w:t>
      </w:r>
      <w:proofErr w:type="spellEnd"/>
      <w:r w:rsidRPr="00DD6CB8">
        <w:rPr>
          <w:rStyle w:val="FootnoteTextChar"/>
        </w:rPr>
        <w:t xml:space="preserve"> registration request is denied, it can challenge this decision with the Corporate Affairs Commission (CAC)” (</w:t>
      </w:r>
      <w:proofErr w:type="spellStart"/>
      <w:r w:rsidRPr="00DD6CB8">
        <w:rPr>
          <w:rStyle w:val="FootnoteTextChar"/>
        </w:rPr>
        <w:t>Chikoto</w:t>
      </w:r>
      <w:proofErr w:type="spellEnd"/>
      <w:r w:rsidRPr="00DD6CB8">
        <w:rPr>
          <w:rStyle w:val="FootnoteTextChar"/>
        </w:rPr>
        <w:t xml:space="preserve">-Schultz and </w:t>
      </w:r>
      <w:proofErr w:type="spellStart"/>
      <w:r w:rsidRPr="00DD6CB8">
        <w:rPr>
          <w:rStyle w:val="FootnoteTextChar"/>
        </w:rPr>
        <w:t>Uzochukwu</w:t>
      </w:r>
      <w:proofErr w:type="spellEnd"/>
      <w:r w:rsidRPr="00DD6CB8">
        <w:rPr>
          <w:rStyle w:val="FootnoteTextChar"/>
        </w:rPr>
        <w:t xml:space="preserve"> 2016: 148).</w:t>
      </w:r>
    </w:p>
  </w:footnote>
  <w:footnote w:id="54">
    <w:p w14:paraId="7378C340" w14:textId="77777777" w:rsidR="00E1749E" w:rsidRPr="00DD6CB8" w:rsidRDefault="00E1749E" w:rsidP="00866F8C">
      <w:pPr>
        <w:spacing w:line="240" w:lineRule="auto"/>
        <w:jc w:val="both"/>
        <w:rPr>
          <w:rStyle w:val="FootnoteTextChar"/>
        </w:rPr>
      </w:pPr>
      <w:r w:rsidRPr="00804FEA">
        <w:rPr>
          <w:rStyle w:val="FootnoteReference"/>
          <w:sz w:val="20"/>
          <w:szCs w:val="20"/>
        </w:rPr>
        <w:footnoteRef/>
      </w:r>
      <w:r>
        <w:rPr>
          <w:i/>
          <w:sz w:val="20"/>
          <w:szCs w:val="20"/>
        </w:rPr>
        <w:t xml:space="preserve"> </w:t>
      </w:r>
      <w:r w:rsidRPr="00866F8C">
        <w:rPr>
          <w:rStyle w:val="FootnoteTextChar"/>
        </w:rPr>
        <w:t xml:space="preserve">Operations Examples: Restrictive “[Restrictive policies] increase the discretionary supervisory power of government authorities and enable an arbitrary interference in the internal affairs of organizations, [and] restrictions that concern certain ‘sensitive’ activities (for instance, political activities, or human rights advocacy)” (Wolff and </w:t>
      </w:r>
      <w:proofErr w:type="spellStart"/>
      <w:r w:rsidRPr="00866F8C">
        <w:rPr>
          <w:rStyle w:val="FootnoteTextChar"/>
        </w:rPr>
        <w:t>Poppe</w:t>
      </w:r>
      <w:proofErr w:type="spellEnd"/>
      <w:r w:rsidRPr="00866F8C">
        <w:rPr>
          <w:rStyle w:val="FootnoteTextChar"/>
        </w:rPr>
        <w:t xml:space="preserve"> 2015: 6); Permissive “Cambodia appears to have no explicit [project] approval procedure other than the initial approval of the activity field of [CSOs] at registration and the requirement to submit annual reports” (Mayhew 2005: 741).</w:t>
      </w:r>
    </w:p>
  </w:footnote>
  <w:footnote w:id="55">
    <w:p w14:paraId="7AE766A8" w14:textId="77777777" w:rsidR="00E1749E" w:rsidRPr="00F43B2F" w:rsidRDefault="00E1749E" w:rsidP="00866F8C">
      <w:pPr>
        <w:spacing w:line="240" w:lineRule="auto"/>
        <w:jc w:val="both"/>
        <w:rPr>
          <w:sz w:val="20"/>
          <w:szCs w:val="20"/>
        </w:rPr>
      </w:pPr>
      <w:r w:rsidRPr="00804FEA">
        <w:rPr>
          <w:rStyle w:val="FootnoteReference"/>
          <w:sz w:val="20"/>
          <w:szCs w:val="20"/>
        </w:rPr>
        <w:footnoteRef/>
      </w:r>
      <w:r>
        <w:rPr>
          <w:i/>
          <w:sz w:val="20"/>
          <w:szCs w:val="20"/>
        </w:rPr>
        <w:t xml:space="preserve"> </w:t>
      </w:r>
      <w:r w:rsidRPr="00DD6CB8">
        <w:rPr>
          <w:rStyle w:val="FootnoteTextChar"/>
        </w:rPr>
        <w:t xml:space="preserve">Resources Examples: Restrictive “In 2008 Jordan enacted a new Law of Societies that requires any NGO seeking to receive foreign funding to obtain approval from the Jordanian cabinet </w:t>
      </w:r>
      <w:r w:rsidRPr="00866F8C">
        <w:rPr>
          <w:rStyle w:val="FootnoteTextChar"/>
        </w:rPr>
        <w:t xml:space="preserve">and inform officials of the funding source, amount, and intended purpose…The Venezuelan National Assembly in December 2010 passed the Law for the Defense of Political Sovereignty and National Self-Determination, which explicitly prohibits NGOs that ‘defend political rights’ or ‘monitor the performance of public bodies’ from receiving any income from foreign sources” (Carothers and </w:t>
      </w:r>
      <w:proofErr w:type="spellStart"/>
      <w:r w:rsidRPr="00866F8C">
        <w:rPr>
          <w:rStyle w:val="FootnoteTextChar"/>
        </w:rPr>
        <w:t>Brechenmacher</w:t>
      </w:r>
      <w:proofErr w:type="spellEnd"/>
      <w:r w:rsidRPr="00866F8C">
        <w:rPr>
          <w:rStyle w:val="FootnoteTextChar"/>
        </w:rPr>
        <w:t xml:space="preserve"> 2014: 8); Permissive “Explicit [financial] transparency requirements can provide additional assurance that organizations are operating in a way that is consistent with public expectations” (</w:t>
      </w:r>
      <w:proofErr w:type="spellStart"/>
      <w:r w:rsidRPr="00866F8C">
        <w:rPr>
          <w:rStyle w:val="FootnoteTextChar"/>
        </w:rPr>
        <w:t>Salamon</w:t>
      </w:r>
      <w:proofErr w:type="spellEnd"/>
      <w:r w:rsidRPr="00866F8C">
        <w:rPr>
          <w:rStyle w:val="FootnoteTextChar"/>
        </w:rPr>
        <w:t xml:space="preserve"> and Toepler 2000: 6).</w:t>
      </w:r>
    </w:p>
  </w:footnote>
  <w:footnote w:id="56">
    <w:p w14:paraId="1A5A3757" w14:textId="15FEB435" w:rsidR="00E1749E" w:rsidRDefault="00E1749E" w:rsidP="006E6EBD">
      <w:pPr>
        <w:pStyle w:val="FootnoteText"/>
      </w:pPr>
      <w:r w:rsidRPr="00F43B2F">
        <w:rPr>
          <w:rStyle w:val="FootnoteReference"/>
        </w:rPr>
        <w:footnoteRef/>
      </w:r>
      <w:r w:rsidRPr="00F43B2F">
        <w:t xml:space="preserve"> The </w:t>
      </w:r>
      <w:proofErr w:type="spellStart"/>
      <w:r w:rsidRPr="00F43B2F">
        <w:t>ADICO</w:t>
      </w:r>
      <w:proofErr w:type="spellEnd"/>
      <w:r w:rsidRPr="00F43B2F">
        <w:t xml:space="preserve"> syntax is a tool of institutional analysis developed by </w:t>
      </w:r>
      <w:r w:rsidRPr="00F43B2F">
        <w:fldChar w:fldCharType="begin">
          <w:fldData xml:space="preserve">PEVuZE5vdGU+PENpdGU+PEF1dGhvcj5DcmF3Zm9yZDwvQXV0aG9yPjxZZWFyPjE5OTU8L1llYXI+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</w:fldData>
        </w:fldChar>
      </w:r>
      <w:r w:rsidRPr="00F43B2F">
        <w:instrText xml:space="preserve"> ADDIN EN.CITE </w:instrText>
      </w:r>
      <w:r w:rsidRPr="00F43B2F">
        <w:fldChar w:fldCharType="begin">
          <w:fldData xml:space="preserve">PEVuZE5vdGU+PENpdGU+PEF1dGhvcj5DcmF3Zm9yZDwvQXV0aG9yPjxZZWFyPjE5OTU8L1llYXI+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</w:fldData>
        </w:fldChar>
      </w:r>
      <w:r w:rsidRPr="00F43B2F">
        <w:instrText xml:space="preserve"> ADDIN EN.CITE.DATA </w:instrText>
      </w:r>
      <w:r w:rsidRPr="00F43B2F">
        <w:fldChar w:fldCharType="end"/>
      </w:r>
      <w:r w:rsidRPr="00F43B2F">
        <w:fldChar w:fldCharType="separate"/>
      </w:r>
      <w:r w:rsidRPr="00F43B2F">
        <w:rPr>
          <w:noProof/>
        </w:rPr>
        <w:t>(Crawford &amp; Ostrom, 1995; 2005)</w:t>
      </w:r>
      <w:r w:rsidRPr="00F43B2F">
        <w:fldChar w:fldCharType="end"/>
      </w:r>
      <w:r w:rsidRPr="00F43B2F">
        <w:t xml:space="preserve">. </w:t>
      </w:r>
      <w:r w:rsidRPr="00866F8C">
        <w:t>See Chapter Two for complete discussion.</w:t>
      </w:r>
    </w:p>
  </w:footnote>
  <w:footnote w:id="57">
    <w:p w14:paraId="1209C546" w14:textId="10CB4055" w:rsidR="00E1749E" w:rsidRPr="008E7B4C" w:rsidRDefault="00E1749E" w:rsidP="006E6EBD">
      <w:pPr>
        <w:pStyle w:val="FootnoteText"/>
      </w:pPr>
      <w:r w:rsidRPr="008E7B4C">
        <w:rPr>
          <w:rStyle w:val="FootnoteReference"/>
        </w:rPr>
        <w:footnoteRef/>
      </w:r>
      <w:r w:rsidRPr="008E7B4C">
        <w:t xml:space="preserve"> </w:t>
      </w:r>
      <w:r w:rsidRPr="00DD6CB8">
        <w:t xml:space="preserve">The </w:t>
      </w:r>
      <w:r>
        <w:t>Appendix</w:t>
      </w:r>
      <w:r w:rsidRPr="00DD6CB8">
        <w:t xml:space="preserve"> contains a </w:t>
      </w:r>
      <w:hyperlink w:anchor="_Appendix_Figure_4A:" w:history="1">
        <w:r w:rsidRPr="004C14CA">
          <w:rPr>
            <w:rStyle w:val="Hyperlink"/>
          </w:rPr>
          <w:t>discussion of measurement validity</w:t>
        </w:r>
      </w:hyperlink>
      <w:r w:rsidRPr="00DD6CB8">
        <w:t xml:space="preserve"> that some readers may find valuable.</w:t>
      </w:r>
    </w:p>
  </w:footnote>
  <w:footnote w:id="58">
    <w:p w14:paraId="1BE1B88B" w14:textId="099B7862" w:rsidR="00E1749E" w:rsidRPr="008E7B4C" w:rsidRDefault="00E1749E" w:rsidP="006E6EBD">
      <w:pPr>
        <w:pStyle w:val="FootnoteText"/>
      </w:pPr>
      <w:r w:rsidRPr="008E7B4C">
        <w:rPr>
          <w:rStyle w:val="FootnoteReference"/>
        </w:rPr>
        <w:footnoteRef/>
      </w:r>
      <w:r w:rsidRPr="008E7B4C">
        <w:t xml:space="preserve"> </w:t>
      </w:r>
      <w:r>
        <w:t>The a</w:t>
      </w:r>
      <w:r w:rsidRPr="008E7B4C">
        <w:t xml:space="preserve">ggregation formula equally weighs all provisions because there is no theoretical expectation that leads to an alternative weighting scheme. Researchers have used similar equally-weighted indexes to estimate constitutional boundaries of executive lawmaking and immigrant policy in American states </w:t>
      </w:r>
      <w:r w:rsidRPr="008E7B4C">
        <w:fldChar w:fldCharType="begin">
          <w:fldData xml:space="preserve">PEVuZE5vdGU+PENpdGU+PEF1dGhvcj5FbGtpbnM8L0F1dGhvcj48WWVhcj4yMDEyPC9ZZWFyPjxS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</w:fldData>
        </w:fldChar>
      </w:r>
      <w:r>
        <w:instrText xml:space="preserve"> ADDIN EN.CITE </w:instrText>
      </w:r>
      <w:r>
        <w:fldChar w:fldCharType="begin">
          <w:fldData xml:space="preserve">PEVuZE5vdGU+PENpdGU+PEF1dGhvcj5FbGtpbnM8L0F1dGhvcj48WWVhcj4yMDEyPC9ZZWFyPjxS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</w:fldData>
        </w:fldChar>
      </w:r>
      <w:r>
        <w:instrText xml:space="preserve"> ADDIN EN.CITE.DATA </w:instrText>
      </w:r>
      <w:r>
        <w:fldChar w:fldCharType="end"/>
      </w:r>
      <w:r w:rsidRPr="008E7B4C">
        <w:fldChar w:fldCharType="separate"/>
      </w:r>
      <w:r>
        <w:rPr>
          <w:noProof/>
        </w:rPr>
        <w:t>(J. Nicholson-Crotty &amp; Nicholson-Crotty, 2011; Elkins et al., 2012, 2014b)</w:t>
      </w:r>
      <w:r w:rsidRPr="008E7B4C">
        <w:fldChar w:fldCharType="end"/>
      </w:r>
      <w:r w:rsidRPr="008E7B4C">
        <w:t>.</w:t>
      </w:r>
    </w:p>
  </w:footnote>
  <w:footnote w:id="59">
    <w:p w14:paraId="3D71631F" w14:textId="77777777" w:rsidR="00E1749E" w:rsidRPr="00FC1C80" w:rsidRDefault="00E1749E" w:rsidP="006E6EBD">
      <w:pPr>
        <w:pStyle w:val="FootnoteText"/>
      </w:pPr>
      <w:r w:rsidRPr="00FC1C80">
        <w:rPr>
          <w:rStyle w:val="FootnoteReference"/>
        </w:rPr>
        <w:footnoteRef/>
      </w:r>
      <w:r w:rsidRPr="00FC1C80">
        <w:t xml:space="preserve"> This percentage increases to over 93% when I exclude the years before which the Russian and Chinese legal databases provide coverage.</w:t>
      </w:r>
    </w:p>
  </w:footnote>
  <w:footnote w:id="60">
    <w:p w14:paraId="41F45FB3" w14:textId="77777777" w:rsidR="00E1749E" w:rsidRPr="00A80097" w:rsidRDefault="00E1749E" w:rsidP="006E6EBD">
      <w:pPr>
        <w:pStyle w:val="FootnoteText"/>
      </w:pPr>
      <w:r w:rsidRPr="00A80097">
        <w:rPr>
          <w:rStyle w:val="FootnoteReference"/>
        </w:rPr>
        <w:footnoteRef/>
      </w:r>
      <w:r w:rsidRPr="00A80097">
        <w:t xml:space="preserve"> German control (approx. 1885 to 1919), Belgian King Leopold II exercised personal rule over the Congo Free State (approx. 1885 to 1908), and his government enacted several decrees to regulate civil society that remained part of the Belgian mandate (approx. 1908 to 1962). Then, after Germany's defeat in WWI, it ceded to Belgium control of its African territories. At that moment in 1919, the Belgian mandate regulated Burundi and Rwanda until their independence in 1962. </w:t>
      </w:r>
    </w:p>
  </w:footnote>
  <w:footnote w:id="61">
    <w:p w14:paraId="7200B9CD" w14:textId="77777777" w:rsidR="00E1749E" w:rsidRPr="00D1111B" w:rsidRDefault="00E1749E" w:rsidP="006E6EBD">
      <w:pPr>
        <w:pStyle w:val="FootnoteText"/>
      </w:pPr>
      <w:r w:rsidRPr="00D1111B">
        <w:rPr>
          <w:rStyle w:val="FootnoteReference"/>
        </w:rPr>
        <w:footnoteRef/>
      </w:r>
      <w:r w:rsidRPr="00D1111B">
        <w:t xml:space="preserve"> There are 12 governance provisions and the average density for the subgroup is 0.32. Thus, 12 x 0.32 = 3.84.</w:t>
      </w:r>
    </w:p>
  </w:footnote>
  <w:footnote w:id="62">
    <w:p w14:paraId="6D1ECBFA" w14:textId="77777777" w:rsidR="00E1749E" w:rsidRPr="002C21F1" w:rsidRDefault="00E1749E" w:rsidP="006E6EBD">
      <w:pPr>
        <w:pStyle w:val="FootnoteText"/>
      </w:pPr>
      <w:r w:rsidRPr="002C21F1">
        <w:rPr>
          <w:rStyle w:val="FootnoteReference"/>
        </w:rPr>
        <w:footnoteRef/>
      </w:r>
      <w:r w:rsidRPr="002C21F1">
        <w:t xml:space="preserve"> Except South Sudan, which earned its independence from Sudan on July 9</w:t>
      </w:r>
      <w:r w:rsidRPr="002C21F1">
        <w:rPr>
          <w:vertAlign w:val="superscript"/>
        </w:rPr>
        <w:t>th</w:t>
      </w:r>
      <w:r w:rsidRPr="002C21F1">
        <w:t xml:space="preserve">, 2011, and was </w:t>
      </w:r>
      <w:r>
        <w:t xml:space="preserve">formally </w:t>
      </w:r>
      <w:r w:rsidRPr="002C21F1">
        <w:t>admitted to the United Nations on July 14</w:t>
      </w:r>
      <w:r w:rsidRPr="002C21F1">
        <w:rPr>
          <w:vertAlign w:val="superscript"/>
        </w:rPr>
        <w:t>th</w:t>
      </w:r>
      <w:r w:rsidRPr="002C21F1">
        <w:t>, 2011.</w:t>
      </w:r>
    </w:p>
  </w:footnote>
  <w:footnote w:id="63">
    <w:p w14:paraId="2522BAA8" w14:textId="0DCA3D48" w:rsidR="00E1749E" w:rsidRDefault="00E1749E" w:rsidP="006E6EBD">
      <w:pPr>
        <w:pStyle w:val="FootnoteText"/>
      </w:pPr>
      <w:r w:rsidRPr="00F33216">
        <w:rPr>
          <w:rStyle w:val="FootnoteReference"/>
        </w:rPr>
        <w:footnoteRef/>
      </w:r>
      <w:r w:rsidRPr="00F33216">
        <w:t xml:space="preserve"> See </w:t>
      </w:r>
      <w:hyperlink w:anchor="_Appendix_Figure_5A:" w:history="1">
        <w:r w:rsidRPr="00F33216">
          <w:rPr>
            <w:rStyle w:val="Hyperlink"/>
          </w:rPr>
          <w:t>Appendix Figure 5A</w:t>
        </w:r>
      </w:hyperlink>
      <w:r w:rsidRPr="00F33216">
        <w:t xml:space="preserve"> for histograms</w:t>
      </w:r>
      <w:r>
        <w:t xml:space="preserve"> of response variables.</w:t>
      </w:r>
    </w:p>
  </w:footnote>
  <w:footnote w:id="64">
    <w:p w14:paraId="405F8131" w14:textId="02D0E825" w:rsidR="00E1749E" w:rsidRPr="00A46E91" w:rsidRDefault="00E1749E" w:rsidP="006E6EBD">
      <w:pPr>
        <w:pStyle w:val="FootnoteText"/>
      </w:pPr>
      <w:r w:rsidRPr="00A46E91">
        <w:rPr>
          <w:rStyle w:val="FootnoteReference"/>
        </w:rPr>
        <w:footnoteRef/>
      </w:r>
      <w:r w:rsidRPr="00A46E91">
        <w:t xml:space="preserve"> There are many </w:t>
      </w:r>
      <w:r>
        <w:t>examples</w:t>
      </w:r>
      <w:r w:rsidRPr="00A46E91">
        <w:t xml:space="preserve"> supporting this conventional explanation, </w:t>
      </w:r>
      <w:r>
        <w:t>several of</w:t>
      </w:r>
      <w:r w:rsidRPr="00A46E91">
        <w:t xml:space="preserve"> </w:t>
      </w:r>
      <w:r w:rsidRPr="00E02C33">
        <w:t xml:space="preserve">which I identify in </w:t>
      </w:r>
      <w:hyperlink w:anchor="_Regulating_Freedom" w:history="1">
        <w:r w:rsidRPr="00E02C33">
          <w:rPr>
            <w:rStyle w:val="Hyperlink"/>
          </w:rPr>
          <w:t>Chapter One</w:t>
        </w:r>
      </w:hyperlink>
      <w:r w:rsidRPr="00E02C33">
        <w:t>.</w:t>
      </w:r>
    </w:p>
  </w:footnote>
  <w:footnote w:id="65">
    <w:p w14:paraId="2AEC1D8D" w14:textId="4F34E3B9" w:rsidR="00E1749E" w:rsidRPr="00053E5D" w:rsidRDefault="00E1749E" w:rsidP="006E6EBD">
      <w:pPr>
        <w:pStyle w:val="FootnoteText"/>
      </w:pPr>
      <w:r w:rsidRPr="00053E5D">
        <w:rPr>
          <w:rStyle w:val="FootnoteReference"/>
        </w:rPr>
        <w:footnoteRef/>
      </w:r>
      <w:r w:rsidRPr="00053E5D">
        <w:t xml:space="preserve"> These mutually exclusive categories stipulate how provisions are made and enforced (</w:t>
      </w:r>
      <w:r w:rsidRPr="00053E5D">
        <w:rPr>
          <w:i/>
        </w:rPr>
        <w:t>governance</w:t>
      </w:r>
      <w:r w:rsidRPr="00053E5D">
        <w:t>); define the types of CSOs that can exist and the procedures for their emergence (</w:t>
      </w:r>
      <w:r w:rsidRPr="00053E5D">
        <w:rPr>
          <w:i/>
        </w:rPr>
        <w:t>formation</w:t>
      </w:r>
      <w:r w:rsidRPr="00053E5D">
        <w:t xml:space="preserve">); establish if and how a CSO obtains permission to </w:t>
      </w:r>
      <w:r w:rsidRPr="00E02C33">
        <w:t>conduct activities (</w:t>
      </w:r>
      <w:r w:rsidRPr="00E02C33">
        <w:rPr>
          <w:i/>
        </w:rPr>
        <w:t>operations</w:t>
      </w:r>
      <w:r w:rsidRPr="00E02C33">
        <w:t>); outlines how to record and report financial and non-financial assets (</w:t>
      </w:r>
      <w:r w:rsidRPr="00E02C33">
        <w:rPr>
          <w:i/>
        </w:rPr>
        <w:t>resources</w:t>
      </w:r>
      <w:r w:rsidRPr="00E02C33">
        <w:t xml:space="preserve">). See </w:t>
      </w:r>
      <w:hyperlink w:anchor="_Elements_of_the" w:history="1">
        <w:r w:rsidRPr="00E02C33">
          <w:rPr>
            <w:rStyle w:val="Hyperlink"/>
          </w:rPr>
          <w:t>Chapter Four</w:t>
        </w:r>
      </w:hyperlink>
      <w:r w:rsidRPr="00E02C33">
        <w:t xml:space="preserve"> for a full</w:t>
      </w:r>
      <w:r>
        <w:t xml:space="preserve"> discussion</w:t>
      </w:r>
      <w:r w:rsidRPr="00053E5D">
        <w:t>.</w:t>
      </w:r>
    </w:p>
  </w:footnote>
  <w:footnote w:id="66">
    <w:p w14:paraId="3F368184" w14:textId="77777777" w:rsidR="00E1749E" w:rsidRPr="00F43AB5" w:rsidRDefault="00E1749E" w:rsidP="006E6EBD">
      <w:pPr>
        <w:pStyle w:val="FootnoteText"/>
      </w:pPr>
      <w:r w:rsidRPr="00F43AB5">
        <w:rPr>
          <w:rStyle w:val="FootnoteReference"/>
        </w:rPr>
        <w:footnoteRef/>
      </w:r>
      <w:r w:rsidRPr="00F43AB5">
        <w:t xml:space="preserve"> </w:t>
      </w:r>
      <w:r>
        <w:t xml:space="preserve">The competition process of policy diffusion is beyond the current scope of this research. Testing for that process requires first identifying whether the policies have a measurable effect in the leader’s jurisdiction, and then establishing that laggard jurisdictions can identify that measurable effect. </w:t>
      </w:r>
    </w:p>
  </w:footnote>
  <w:footnote w:id="67">
    <w:p w14:paraId="29136FE2" w14:textId="342A0CA3" w:rsidR="00E1749E" w:rsidRPr="00053E5D" w:rsidRDefault="00E1749E" w:rsidP="006E6EBD">
      <w:pPr>
        <w:pStyle w:val="FootnoteText"/>
      </w:pPr>
      <w:r w:rsidRPr="00053E5D">
        <w:rPr>
          <w:rStyle w:val="FootnoteReference"/>
        </w:rPr>
        <w:footnoteRef/>
      </w:r>
      <w:r w:rsidRPr="00053E5D">
        <w:t xml:space="preserve"> Separating the total stock in this manner is conceptually and operationally similar to deconstructing the familiar POLITY variable of the Polity IV Project </w:t>
      </w:r>
      <w:r>
        <w:fldChar w:fldCharType="begin"/>
      </w:r>
      <w:r>
        <w:instrText xml:space="preserve"> ADDIN EN.CITE &lt;EndNote&gt;&lt;Cite&gt;&lt;Author&gt;Marshall&lt;/Author&gt;&lt;Year&gt;2017&lt;/Year&gt;&lt;RecNum&gt;3242&lt;/RecNum&gt;&lt;Pages&gt;17&lt;/Pages&gt;&lt;DisplayText&gt;(Marshall et al., 2017, p. 17)&lt;/DisplayText&gt;&lt;record&gt;&lt;rec-number&gt;3242&lt;/rec-number&gt;&lt;foreign-keys&gt;&lt;key app="EN" db-id="p0seazv5sef2viexw2opes52d9spdtepz5ts" timestamp="1569591857" guid="57bc8086-44d0-4209-9389-4bd43e4c24e2"&gt;3242&lt;/key&gt;&lt;/foreign-keys&gt;&lt;ref-type name="Dataset"&gt;59&lt;/ref-type&gt;&lt;contributors&gt;&lt;authors&gt;&lt;author&gt;Marshall, Monty G.&lt;/author&gt;&lt;author&gt;Gurr, Ted Robert&lt;/author&gt;&lt;author&gt;Jaggers, Keith&lt;/author&gt;&lt;/authors&gt;&lt;/contributors&gt;&lt;titles&gt;&lt;title&gt;Polity IV Project: Political Regime Characteristics and Transitions, 1800-2016&lt;/title&gt;&lt;/titles&gt;&lt;dates&gt;&lt;year&gt;2017&lt;/year&gt;&lt;/dates&gt;&lt;pub-location&gt;Center for Systemic Peace&lt;/pub-location&gt;&lt;urls&gt;&lt;related-urls&gt;&lt;url&gt;www.systemicpeace.org&lt;/url&gt;&lt;/related-urls&gt;&lt;/urls&gt;&lt;custom7&gt;Polity IV gives countries a &amp;quot;Democracy&amp;quot; score on a 0 to 10 scale (or -10 to +10 if including autocracy measures), based on the assessment of a list of institutional features mean to capture the characteristics of a well-functioning democracy. It fuses three essential characteristics: institutions for citizens to express preferences about leaders and politics, institutionalized constraints on the executive’s power, and the guarantee of civil liberties to citizens. The democracy-autocracy score is the aggregate scores for measures for competitiveness of political participation (1-3) and executive recruitment (1-2), openness of executive recruitment (1), and constraints on the executive (1-4).  &lt;/custom7&gt;&lt;/record&gt;&lt;/Cite&gt;&lt;/EndNote&gt;</w:instrText>
      </w:r>
      <w:r>
        <w:fldChar w:fldCharType="separate"/>
      </w:r>
      <w:r>
        <w:rPr>
          <w:noProof/>
        </w:rPr>
        <w:t>(Marshall et al., 2017, p. 17)</w:t>
      </w:r>
      <w:r>
        <w:fldChar w:fldCharType="end"/>
      </w:r>
      <w:r w:rsidRPr="00053E5D">
        <w:t xml:space="preserve"> into its underlying Institutionalized Democracy (</w:t>
      </w:r>
      <w:proofErr w:type="spellStart"/>
      <w:r w:rsidRPr="00053E5D">
        <w:t>DEMOC</w:t>
      </w:r>
      <w:proofErr w:type="spellEnd"/>
      <w:r w:rsidRPr="00053E5D">
        <w:t>) and Autocracy (</w:t>
      </w:r>
      <w:proofErr w:type="spellStart"/>
      <w:r w:rsidRPr="00053E5D">
        <w:t>AUTOC</w:t>
      </w:r>
      <w:proofErr w:type="spellEnd"/>
      <w:r w:rsidRPr="00053E5D">
        <w:t xml:space="preserve">) components.  </w:t>
      </w:r>
    </w:p>
  </w:footnote>
  <w:footnote w:id="68">
    <w:p w14:paraId="69B7FD27" w14:textId="77777777" w:rsidR="00E1749E" w:rsidRPr="00053E5D" w:rsidRDefault="00E1749E" w:rsidP="006E6EBD">
      <w:pPr>
        <w:pStyle w:val="FootnoteText"/>
      </w:pPr>
      <w:r w:rsidRPr="00053E5D">
        <w:rPr>
          <w:rStyle w:val="FootnoteReference"/>
        </w:rPr>
        <w:footnoteRef/>
      </w:r>
      <w:r w:rsidRPr="00053E5D">
        <w:t xml:space="preserve"> Policy diffusion literature does not generally combine continuous or count models with the directed dyad-year approach. </w:t>
      </w:r>
      <w:r>
        <w:t>Such</w:t>
      </w:r>
      <w:r w:rsidRPr="00053E5D">
        <w:t xml:space="preserve"> applications are </w:t>
      </w:r>
      <w:r>
        <w:t xml:space="preserve">common </w:t>
      </w:r>
      <w:r w:rsidRPr="00053E5D">
        <w:t>in comparative politics and international relations studying the</w:t>
      </w:r>
      <w:r w:rsidRPr="00B965B5">
        <w:t xml:space="preserve"> </w:t>
      </w:r>
      <w:r w:rsidRPr="00053E5D">
        <w:t xml:space="preserve">frequency of economic sanctions </w:t>
      </w:r>
      <w:r>
        <w:fldChar w:fldCharType="begin"/>
      </w:r>
      <w:r>
        <w:instrText xml:space="preserve"> ADDIN EN.CITE &lt;EndNote&gt;&lt;Cite&gt;&lt;Author&gt;King&lt;/Author&gt;&lt;Year&gt;1989&lt;/Year&gt;&lt;RecNum&gt;4664&lt;/RecNum&gt;&lt;DisplayText&gt;(King, 1989)&lt;/DisplayText&gt;&lt;record&gt;&lt;rec-number&gt;4664&lt;/rec-number&gt;&lt;foreign-keys&gt;&lt;key app="EN" db-id="p0seazv5sef2viexw2opes52d9spdtepz5ts" timestamp="1569591868" guid="e36c95c0-62c6-4a00-a327-758df7881664"&gt;4664&lt;/key&gt;&lt;/foreign-keys&gt;&lt;ref-type name="Journal Article"&gt;17&lt;/ref-type&gt;&lt;contributors&gt;&lt;authors&gt;&lt;author&gt;King, Gary&lt;/author&gt;&lt;/authors&gt;&lt;/contributors&gt;&lt;titles&gt;&lt;title&gt;Event Count Models for International Relations: Generalizations and Applications&lt;/title&gt;&lt;secondary-title&gt;International Studies Quarterly&lt;/secondary-title&gt;&lt;/titles&gt;&lt;periodical&gt;&lt;full-title&gt;International Studies Quarterly&lt;/full-title&gt;&lt;/periodical&gt;&lt;pages&gt;123-147&lt;/pages&gt;&lt;volume&gt;33&lt;/volume&gt;&lt;number&gt;2&lt;/number&gt;&lt;dates&gt;&lt;year&gt;1989&lt;/year&gt;&lt;/dates&gt;&lt;isbn&gt;0020-8833&lt;/isbn&gt;&lt;urls&gt;&lt;related-urls&gt;&lt;url&gt;https://doi.org/10.2307/2600534&lt;/url&gt;&lt;/related-urls&gt;&lt;/urls&gt;&lt;electronic-resource-num&gt;10.2307/2600534&lt;/electronic-resource-num&gt;&lt;access-date&gt;6/12/2019&lt;/access-date&gt;&lt;/record&gt;&lt;/Cite&gt;&lt;/EndNote&gt;</w:instrText>
      </w:r>
      <w:r>
        <w:fldChar w:fldCharType="separate"/>
      </w:r>
      <w:r>
        <w:rPr>
          <w:noProof/>
        </w:rPr>
        <w:t>(King, 1989)</w:t>
      </w:r>
      <w:r>
        <w:fldChar w:fldCharType="end"/>
      </w:r>
      <w:r w:rsidRPr="00053E5D">
        <w:t xml:space="preserve">, the volume of refugee flows between countries </w:t>
      </w:r>
      <w:r>
        <w:fldChar w:fldCharType="begin"/>
      </w:r>
      <w:r>
        <w:instrText xml:space="preserve"> ADDIN EN.CITE &lt;EndNote&gt;&lt;Cite&gt;&lt;Author&gt;Moore&lt;/Author&gt;&lt;Year&gt;2007&lt;/Year&gt;&lt;RecNum&gt;4636&lt;/RecNum&gt;&lt;DisplayText&gt;(Moore &amp;amp; Shellman, 2007)&lt;/DisplayText&gt;&lt;record&gt;&lt;rec-number&gt;4636&lt;/rec-number&gt;&lt;foreign-keys&gt;&lt;key app="EN" db-id="p0seazv5sef2viexw2opes52d9spdtepz5ts" timestamp="1569591868" guid="735507b7-1d39-4b3b-89bd-a5eca11e84c6"&gt;4636&lt;/key&gt;&lt;/foreign-keys&gt;&lt;ref-type name="Journal Article"&gt;17&lt;/ref-type&gt;&lt;contributors&gt;&lt;authors&gt;&lt;author&gt;Moore, Will H.&lt;/author&gt;&lt;author&gt;Shellman, Stephen M.&lt;/author&gt;&lt;/authors&gt;&lt;/contributors&gt;&lt;titles&gt;&lt;title&gt;Whither Will They Go? A Global Study of Refugees’ Destinations, 1965–1995&lt;/title&gt;&lt;secondary-title&gt;International Studies Quarterly&lt;/secondary-title&gt;&lt;/titles&gt;&lt;periodical&gt;&lt;full-title&gt;International Studies Quarterly&lt;/full-title&gt;&lt;/periodical&gt;&lt;pages&gt;811-834&lt;/pages&gt;&lt;volume&gt;51&lt;/volume&gt;&lt;number&gt;4&lt;/number&gt;&lt;keywords&gt;&lt;keyword&gt;Dissertation - Methods/Dyadic&lt;/keyword&gt;&lt;keyword&gt;Dissertation - Methods/Directed Dyad&lt;/keyword&gt;&lt;keyword&gt;Dissertation - Methods/Negative Binomial Regression&lt;/keyword&gt;&lt;keyword&gt;Dissertation - Methods/Zerio-inflated&lt;/keyword&gt;&lt;keyword&gt;Dissertation - Methods/NBRM&lt;/keyword&gt;&lt;keyword&gt;Dissertation - Methods/ZINB&lt;/keyword&gt;&lt;keyword&gt;Dissertation - Methods/Dyadic&lt;/keyword&gt;&lt;keyword&gt;Methods - Dyadic Approach&lt;/keyword&gt;&lt;keyword&gt;Methods - Duration Analysis&lt;/keyword&gt;&lt;keyword&gt;Methods - Event History Analysis&lt;/keyword&gt;&lt;keyword&gt;Methods - EHA&lt;/keyword&gt;&lt;keyword&gt;Methods - Directed Dyad&lt;/keyword&gt;&lt;keyword&gt;Methods - Zerio-Inflated&lt;/keyword&gt;&lt;keyword&gt;Methods - Negative Binomial Regression&lt;/keyword&gt;&lt;keyword&gt;Methods - NBRM&lt;/keyword&gt;&lt;/keywords&gt;&lt;dates&gt;&lt;year&gt;2007&lt;/year&gt;&lt;/dates&gt;&lt;isbn&gt;0020-8833&lt;/isbn&gt;&lt;urls&gt;&lt;related-urls&gt;&lt;url&gt;https://doi.org/10.1111/j.1468-2478.2007.00478.x&lt;/url&gt;&lt;/related-urls&gt;&lt;/urls&gt;&lt;electronic-resource-num&gt;10.1111/j.1468-2478.2007.00478.x&lt;/electronic-resource-num&gt;&lt;access-date&gt;5/18/2019&lt;/access-date&gt;&lt;/record&gt;&lt;/Cite&gt;&lt;/EndNote&gt;</w:instrText>
      </w:r>
      <w:r>
        <w:fldChar w:fldCharType="separate"/>
      </w:r>
      <w:r>
        <w:rPr>
          <w:noProof/>
        </w:rPr>
        <w:t>(Moore &amp; Shellman, 2007)</w:t>
      </w:r>
      <w:r>
        <w:fldChar w:fldCharType="end"/>
      </w:r>
      <w:r w:rsidRPr="00053E5D">
        <w:t xml:space="preserve">, the number of corporate participants in CSR frameworks </w:t>
      </w:r>
      <w:r>
        <w:fldChar w:fldCharType="begin"/>
      </w:r>
      <w:r>
        <w:instrText xml:space="preserve"> ADDIN EN.CITE &lt;EndNote&gt;&lt;Cite&gt;&lt;Author&gt;Lim&lt;/Author&gt;&lt;Year&gt;2012&lt;/Year&gt;&lt;RecNum&gt;4665&lt;/RecNum&gt;&lt;DisplayText&gt;(Lim &amp;amp; Tsutsui, 2012)&lt;/DisplayText&gt;&lt;record&gt;&lt;rec-number&gt;4665&lt;/rec-number&gt;&lt;foreign-keys&gt;&lt;key app="EN" db-id="p0seazv5sef2viexw2opes52d9spdtepz5ts" timestamp="1569591868" guid="41c5dff3-e7ec-4fbf-83ae-f02deb0a9175"&gt;4665&lt;/key&gt;&lt;/foreign-keys&gt;&lt;ref-type name="Journal Article"&gt;17&lt;/ref-type&gt;&lt;contributors&gt;&lt;authors&gt;&lt;author&gt;Lim, Alwyn&lt;/author&gt;&lt;author&gt;Tsutsui, Kiyoteru&lt;/author&gt;&lt;/authors&gt;&lt;/contributors&gt;&lt;titles&gt;&lt;title&gt;Globalization and Commitment in Corporate Social Responsibility:Cross-National Analyses of Institutional and Political-Economy Effects&lt;/title&gt;&lt;secondary-title&gt;American Sociological Review&lt;/secondary-title&gt;&lt;/titles&gt;&lt;periodical&gt;&lt;full-title&gt;American Sociological Review&lt;/full-title&gt;&lt;/periodical&gt;&lt;pages&gt;69-98&lt;/pages&gt;&lt;volume&gt;77&lt;/volume&gt;&lt;number&gt;1&lt;/number&gt;&lt;keywords&gt;&lt;keyword&gt;environmentalism,global and transnational sociology,human rights,world society approach,world-system theory&lt;/keyword&gt;&lt;/keywords&gt;&lt;dates&gt;&lt;year&gt;2012&lt;/year&gt;&lt;/dates&gt;&lt;urls&gt;&lt;related-urls&gt;&lt;url&gt;https://journals.sagepub.com/doi/abs/10.1177/0003122411432701&lt;/url&gt;&lt;/related-urls&gt;&lt;/urls&gt;&lt;electronic-resource-num&gt;10.1177/0003122411432701&lt;/electronic-resource-num&gt;&lt;/record&gt;&lt;/Cite&gt;&lt;/EndNote&gt;</w:instrText>
      </w:r>
      <w:r>
        <w:fldChar w:fldCharType="separate"/>
      </w:r>
      <w:r>
        <w:rPr>
          <w:noProof/>
        </w:rPr>
        <w:t>(Lim &amp; Tsutsui, 2012)</w:t>
      </w:r>
      <w:r>
        <w:fldChar w:fldCharType="end"/>
      </w:r>
      <w:r w:rsidRPr="00053E5D">
        <w:t xml:space="preserve">, the count of transnational terrorists attacks </w:t>
      </w:r>
      <w:r>
        <w:fldChar w:fldCharType="begin"/>
      </w:r>
      <w:r>
        <w:instrText xml:space="preserve"> ADDIN EN.CITE &lt;EndNote&gt;&lt;Cite&gt;&lt;Author&gt;Findley&lt;/Author&gt;&lt;Year&gt;2012&lt;/Year&gt;&lt;RecNum&gt;4635&lt;/RecNum&gt;&lt;DisplayText&gt;(Findley, Piazza, &amp;amp; Young, 2012)&lt;/DisplayText&gt;&lt;record&gt;&lt;rec-number&gt;4635&lt;/rec-number&gt;&lt;foreign-keys&gt;&lt;key app="EN" db-id="p0seazv5sef2viexw2opes52d9spdtepz5ts" timestamp="1569591868" guid="60f272a9-3c61-459d-9747-1e0f68b5c85d"&gt;4635&lt;/key&gt;&lt;/foreign-keys&gt;&lt;ref-type name="Journal Article"&gt;17&lt;/ref-type&gt;&lt;contributors&gt;&lt;authors&gt;&lt;author&gt;Findley, Michael G.&lt;/author&gt;&lt;author&gt;Piazza, James A.&lt;/author&gt;&lt;author&gt;Young, Joseph K.&lt;/author&gt;&lt;/authors&gt;&lt;/contributors&gt;&lt;titles&gt;&lt;title&gt;Games Rivals Play: Terrorism in International Rivalries&lt;/title&gt;&lt;secondary-title&gt;The Journal of Politics&lt;/secondary-title&gt;&lt;/titles&gt;&lt;periodical&gt;&lt;full-title&gt;The Journal of Politics&lt;/full-title&gt;&lt;/periodical&gt;&lt;pages&gt;235-248&lt;/pages&gt;&lt;volume&gt;74&lt;/volume&gt;&lt;number&gt;1&lt;/number&gt;&lt;keywords&gt;&lt;keyword&gt;Dissertation - Methods/Dyadic&lt;/keyword&gt;&lt;keyword&gt;Dissertation - Methods/Directed Dyad&lt;/keyword&gt;&lt;keyword&gt;Dissertation - Methods/Negative Binomial Regression&lt;/keyword&gt;&lt;keyword&gt;Dissertation - Methods/Zerio-inflated&lt;/keyword&gt;&lt;keyword&gt;Dissertation - Methods/NBRM&lt;/keyword&gt;&lt;keyword&gt;Dissertation - Methods/ZINB&lt;/keyword&gt;&lt;keyword&gt;Dissertation - Methods/Dyadic&lt;/keyword&gt;&lt;keyword&gt;Methods - Dyadic Approach&lt;/keyword&gt;&lt;keyword&gt;Methods - Duration Analysis&lt;/keyword&gt;&lt;keyword&gt;Methods - Event History Analysis&lt;/keyword&gt;&lt;keyword&gt;Methods - EHA&lt;/keyword&gt;&lt;keyword&gt;Methods - Directed Dyad&lt;/keyword&gt;&lt;keyword&gt;Methods - Zerio-Inflated&lt;/keyword&gt;&lt;keyword&gt;Methods - Negative Binomial Regression&lt;/keyword&gt;&lt;keyword&gt;Methods - NBRM&lt;/keyword&gt;&lt;/keywords&gt;&lt;dates&gt;&lt;year&gt;2012&lt;/year&gt;&lt;/dates&gt;&lt;urls&gt;&lt;related-urls&gt;&lt;url&gt;https://www.journals.uchicago.edu/doi/abs/10.1017/S0022381611001551&lt;/url&gt;&lt;/related-urls&gt;&lt;/urls&gt;&lt;electronic-resource-num&gt;10.1017/s0022381611001551&lt;/electronic-resource-num&gt;&lt;/record&gt;&lt;/Cite&gt;&lt;/EndNote&gt;</w:instrText>
      </w:r>
      <w:r>
        <w:fldChar w:fldCharType="separate"/>
      </w:r>
      <w:r>
        <w:rPr>
          <w:noProof/>
        </w:rPr>
        <w:t>(Findley, Piazza, &amp; Young, 2012)</w:t>
      </w:r>
      <w:r>
        <w:fldChar w:fldCharType="end"/>
      </w:r>
      <w:r w:rsidRPr="00053E5D">
        <w:t xml:space="preserve">, the impact of trade exit costs on the rate of conflict initiations </w:t>
      </w:r>
      <w:r>
        <w:fldChar w:fldCharType="begin"/>
      </w:r>
      <w:r>
        <w:instrText xml:space="preserve"> ADDIN EN.CITE &lt;EndNote&gt;&lt;Cite&gt;&lt;Author&gt;Peterson&lt;/Author&gt;&lt;Year&gt;2014&lt;/Year&gt;&lt;RecNum&gt;4637&lt;/RecNum&gt;&lt;DisplayText&gt;(Peterson, 2014)&lt;/DisplayText&gt;&lt;record&gt;&lt;rec-number&gt;4637&lt;/rec-number&gt;&lt;foreign-keys&gt;&lt;key app="EN" db-id="p0seazv5sef2viexw2opes52d9spdtepz5ts" timestamp="1569591868" guid="d6f1fd53-8ac1-4d24-aafb-8a37c07b0f1f"&gt;4637&lt;/key&gt;&lt;/foreign-keys&gt;&lt;ref-type name="Journal Article"&gt;17&lt;/ref-type&gt;&lt;contributors&gt;&lt;authors&gt;&lt;author&gt;Peterson, Timothy M.&lt;/author&gt;&lt;/authors&gt;&lt;/contributors&gt;&lt;titles&gt;&lt;title&gt;Dyadic Trade, Exit Costs, and Conflict&lt;/title&gt;&lt;secondary-title&gt;Journal of Conflict Resolution&lt;/secondary-title&gt;&lt;/titles&gt;&lt;periodical&gt;&lt;full-title&gt;Journal of Conflict Resolution&lt;/full-title&gt;&lt;/periodical&gt;&lt;pages&gt;564-591&lt;/pages&gt;&lt;volume&gt;58&lt;/volume&gt;&lt;number&gt;4&lt;/number&gt;&lt;keywords&gt;&lt;keyword&gt;trade and conflict,vulnerability,trade elasticities&lt;/keyword&gt;&lt;keyword&gt;Dissertation - Methods/Dyadic&lt;/keyword&gt;&lt;keyword&gt;Dissertation - Methods/Directed Dyad&lt;/keyword&gt;&lt;keyword&gt;Dissertation - Methods/Negative Binomial Regression&lt;/keyword&gt;&lt;keyword&gt;Dissertation - Methods/Zerio-inflated&lt;/keyword&gt;&lt;keyword&gt;Dissertation - Methods/NBRM&lt;/keyword&gt;&lt;keyword&gt;Dissertation - Methods/ZINB&lt;/keyword&gt;&lt;keyword&gt;Dissertation - Methods/Dyadic&lt;/keyword&gt;&lt;keyword&gt;Methods - Dyadic Approach&lt;/keyword&gt;&lt;keyword&gt;Methods - Duration Analysis&lt;/keyword&gt;&lt;keyword&gt;Methods - Event History Analysis&lt;/keyword&gt;&lt;keyword&gt;Methods - EHA&lt;/keyword&gt;&lt;keyword&gt;Methods - Directed Dyad&lt;/keyword&gt;&lt;keyword&gt;Methods - Zerio-Inflated&lt;/keyword&gt;&lt;keyword&gt;Methods - Negative Binomial Regression&lt;/keyword&gt;&lt;keyword&gt;Methods - NBRM&lt;/keyword&gt;&lt;/keywords&gt;&lt;dates&gt;&lt;year&gt;2014&lt;/year&gt;&lt;/dates&gt;&lt;urls&gt;&lt;related-urls&gt;&lt;url&gt;https://journals.sagepub.com/doi/abs/10.1177/0022002713478794&lt;/url&gt;&lt;/related-urls&gt;&lt;/urls&gt;&lt;electronic-resource-num&gt;10.1177/0022002713478794&lt;/electronic-resource-num&gt;&lt;/record&gt;&lt;/Cite&gt;&lt;/EndNote&gt;</w:instrText>
      </w:r>
      <w:r>
        <w:fldChar w:fldCharType="separate"/>
      </w:r>
      <w:r>
        <w:rPr>
          <w:noProof/>
        </w:rPr>
        <w:t>(Peterson, 2014)</w:t>
      </w:r>
      <w:r>
        <w:fldChar w:fldCharType="end"/>
      </w:r>
      <w:r w:rsidRPr="00053E5D">
        <w:t xml:space="preserve">, and trade protectionism as measured by the quantity of antidumping petitions </w:t>
      </w:r>
      <w:r>
        <w:fldChar w:fldCharType="begin">
          <w:fldData xml:space="preserve">PEVuZE5vdGU+PENpdGU+PEF1dGhvcj5Xb2xmb3JkPC9BdXRob3I+PFllYXI+MjAxNzwvWWVhcj48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</w:fldData>
        </w:fldChar>
      </w:r>
      <w:r>
        <w:instrText xml:space="preserve"> ADDIN EN.CITE </w:instrText>
      </w:r>
      <w:r>
        <w:fldChar w:fldCharType="begin">
          <w:fldData xml:space="preserve">PEVuZE5vdGU+PENpdGU+PEF1dGhvcj5Xb2xmb3JkPC9BdXRob3I+PFllYXI+MjAxNzwvWWVhcj48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</w:fldData>
        </w:fldChar>
      </w:r>
      <w:r>
        <w:instrText xml:space="preserve"> ADDIN EN.CITE.DATA </w:instrText>
      </w:r>
      <w:r>
        <w:fldChar w:fldCharType="end"/>
      </w:r>
      <w:r>
        <w:fldChar w:fldCharType="separate"/>
      </w:r>
      <w:r>
        <w:rPr>
          <w:noProof/>
        </w:rPr>
        <w:t>(Wolford &amp; Kim, 2017)</w:t>
      </w:r>
      <w:r>
        <w:fldChar w:fldCharType="end"/>
      </w:r>
      <w:r w:rsidRPr="00053E5D">
        <w:t>.</w:t>
      </w:r>
    </w:p>
  </w:footnote>
  <w:footnote w:id="69">
    <w:p w14:paraId="5277A905" w14:textId="77777777" w:rsidR="00E1749E" w:rsidRPr="000C5B64" w:rsidRDefault="00E1749E" w:rsidP="00A13332">
      <w:pPr>
        <w:rPr>
          <w:sz w:val="20"/>
          <w:szCs w:val="20"/>
        </w:rPr>
      </w:pPr>
      <w:r w:rsidRPr="00701745">
        <w:rPr>
          <w:rStyle w:val="FootnoteReference"/>
          <w:sz w:val="20"/>
          <w:szCs w:val="20"/>
        </w:rPr>
        <w:footnoteRef/>
      </w:r>
      <w:r w:rsidRPr="00701745">
        <w:rPr>
          <w:sz w:val="20"/>
          <w:szCs w:val="20"/>
        </w:rPr>
        <w:t xml:space="preserve"> </w:t>
      </w:r>
      <w:r w:rsidRPr="00701745">
        <w:rPr>
          <w:color w:val="000000" w:themeColor="text1"/>
          <w:sz w:val="20"/>
          <w:szCs w:val="20"/>
        </w:rPr>
        <w:t xml:space="preserve">For the </w:t>
      </w:r>
      <w:proofErr w:type="spellStart"/>
      <w:r w:rsidRPr="00701745">
        <w:rPr>
          <w:color w:val="000000" w:themeColor="text1"/>
          <w:sz w:val="20"/>
          <w:szCs w:val="20"/>
        </w:rPr>
        <w:t>NBRM</w:t>
      </w:r>
      <w:proofErr w:type="spellEnd"/>
      <w:r w:rsidRPr="00701745">
        <w:rPr>
          <w:color w:val="000000" w:themeColor="text1"/>
          <w:sz w:val="20"/>
          <w:szCs w:val="20"/>
        </w:rPr>
        <w:t xml:space="preserve"> robustness check, I round the non-integer index to its closest integer value before taking the first </w:t>
      </w:r>
      <w:r w:rsidRPr="000C5B64">
        <w:rPr>
          <w:color w:val="000000" w:themeColor="text1"/>
          <w:sz w:val="20"/>
          <w:szCs w:val="20"/>
        </w:rPr>
        <w:t>difference.</w:t>
      </w:r>
      <w:r w:rsidRPr="000C5B64">
        <w:rPr>
          <w:sz w:val="20"/>
          <w:szCs w:val="20"/>
        </w:rPr>
        <w:t xml:space="preserve">  </w:t>
      </w:r>
    </w:p>
  </w:footnote>
  <w:footnote w:id="70">
    <w:p w14:paraId="539BF537" w14:textId="77777777" w:rsidR="00E1749E" w:rsidRDefault="00E1749E" w:rsidP="006E6EBD">
      <w:pPr>
        <w:pStyle w:val="FootnoteText"/>
      </w:pPr>
      <w:r w:rsidRPr="000C5B64">
        <w:rPr>
          <w:rStyle w:val="FootnoteReference"/>
        </w:rPr>
        <w:footnoteRef/>
      </w:r>
      <w:r w:rsidRPr="000C5B64">
        <w:t xml:space="preserve"> </w:t>
      </w:r>
      <w:proofErr w:type="spellStart"/>
      <w:r>
        <w:t>EAC</w:t>
      </w:r>
      <w:proofErr w:type="spellEnd"/>
      <w:r>
        <w:t xml:space="preserve"> countries do not seem</w:t>
      </w:r>
      <w:r w:rsidRPr="000C5B64">
        <w:t xml:space="preserve"> representative of the strong autocracies familiar to us from the late-1990s onward</w:t>
      </w:r>
      <w:r>
        <w:t xml:space="preserve">. </w:t>
      </w:r>
      <w:r w:rsidRPr="000C5B64">
        <w:t>, such as Iraq (9 from 1990 to 2002), North Korea (10 from 1990 to 2016), Saudi Arabia (10 from 1990 to 2016), Syria (9 from 1990 to 1999, and 2012 to 2016), and the United Arab Emirates (8 from 1990-2016).</w:t>
      </w:r>
    </w:p>
  </w:footnote>
  <w:footnote w:id="71">
    <w:p w14:paraId="211B1500" w14:textId="3061E183" w:rsidR="00E1749E" w:rsidRPr="002D2E65" w:rsidRDefault="00E1749E" w:rsidP="006E6EBD">
      <w:pPr>
        <w:pStyle w:val="FootnoteText"/>
      </w:pPr>
      <w:r w:rsidRPr="002D2E65">
        <w:rPr>
          <w:rStyle w:val="FootnoteReference"/>
        </w:rPr>
        <w:footnoteRef/>
      </w:r>
      <w:r w:rsidRPr="002D2E65">
        <w:t xml:space="preserve"> </w:t>
      </w:r>
      <w:r>
        <w:t>G</w:t>
      </w:r>
      <w:r w:rsidRPr="002D2E65">
        <w:t xml:space="preserve">overnance provisions stipulate how provisions are made and enforced; formation provisions define the types of CSOs that can exist and the procedures for their emergence and renewal; operations provisions establish if and how a CSO obtains permission to conduct </w:t>
      </w:r>
      <w:r w:rsidRPr="00A321DD">
        <w:t xml:space="preserve">activities; resources provisions prescribe how to record and report financial and non-financial assets (see full discussion in </w:t>
      </w:r>
      <w:hyperlink w:anchor="_Elements_of_the" w:history="1">
        <w:r w:rsidRPr="00A321DD">
          <w:rPr>
            <w:rStyle w:val="Hyperlink"/>
          </w:rPr>
          <w:t>Chapter Four</w:t>
        </w:r>
      </w:hyperlink>
      <w:r w:rsidRPr="00A321DD">
        <w:t>).</w:t>
      </w:r>
    </w:p>
  </w:footnote>
  <w:footnote w:id="72">
    <w:p w14:paraId="2701688F" w14:textId="77777777" w:rsidR="00E1749E" w:rsidRPr="00214793" w:rsidRDefault="00E1749E" w:rsidP="006E6EBD">
      <w:pPr>
        <w:pStyle w:val="FootnoteText"/>
      </w:pPr>
      <w:r w:rsidRPr="002D2E65">
        <w:rPr>
          <w:rStyle w:val="FootnoteReference"/>
        </w:rPr>
        <w:footnoteRef/>
      </w:r>
      <w:r w:rsidRPr="002D2E65">
        <w:t xml:space="preserve"> </w:t>
      </w:r>
      <w:r>
        <w:t xml:space="preserve">I suspect the </w:t>
      </w:r>
      <w:r w:rsidRPr="002D2E65">
        <w:t xml:space="preserve">resulting measurements are </w:t>
      </w:r>
      <w:r>
        <w:t>imprecise and there is no</w:t>
      </w:r>
      <w:r w:rsidRPr="002D2E65">
        <w:t xml:space="preserve"> theoretically grounded weighting scheme directing aggregation</w:t>
      </w:r>
      <w:r>
        <w:t xml:space="preserve">. I expect the “noisy” indicator will increase my standard errors, shrink my coefficients, and make it harder to find statistically significant relationships. Despite these challenges, this indicator is far </w:t>
      </w:r>
      <w:r w:rsidRPr="002D2E65">
        <w:t xml:space="preserve">more </w:t>
      </w:r>
      <w:r>
        <w:t>nuanced</w:t>
      </w:r>
      <w:r w:rsidRPr="002D2E65">
        <w:t xml:space="preserve"> than any other </w:t>
      </w:r>
      <w:r>
        <w:t xml:space="preserve">measurement </w:t>
      </w:r>
      <w:r w:rsidRPr="00214793">
        <w:t>used in this literature.</w:t>
      </w:r>
    </w:p>
  </w:footnote>
  <w:footnote w:id="73">
    <w:p w14:paraId="7C14FB54" w14:textId="77777777" w:rsidR="00E1749E" w:rsidRPr="00214793" w:rsidRDefault="00E1749E" w:rsidP="006E6EBD">
      <w:pPr>
        <w:pStyle w:val="FootnoteText"/>
      </w:pPr>
      <w:r w:rsidRPr="00214793">
        <w:rPr>
          <w:rStyle w:val="FootnoteReference"/>
        </w:rPr>
        <w:footnoteRef/>
      </w:r>
      <w:r w:rsidRPr="00214793">
        <w:t xml:space="preserve"> The formula for rescaling was: (((subgroup’s permissiveness)</w:t>
      </w:r>
      <w:proofErr w:type="gramStart"/>
      <w:r w:rsidRPr="00214793">
        <w:t>/(</w:t>
      </w:r>
      <w:proofErr w:type="gramEnd"/>
      <w:r w:rsidRPr="00214793">
        <w:t>subgroup’s # of provisions) x 50) + 50). An applied example is: (((-5.67)/12) x 50) + 50) = ((-0.4725) x 50) + 50) = (-23.625 + 50) = 26.375.</w:t>
      </w:r>
    </w:p>
  </w:footnote>
  <w:footnote w:id="74">
    <w:p w14:paraId="4BFACD5C" w14:textId="77777777" w:rsidR="00E1749E" w:rsidRDefault="00E1749E" w:rsidP="006E6EBD">
      <w:pPr>
        <w:pStyle w:val="FootnoteText"/>
      </w:pPr>
      <w:r w:rsidRPr="00214793">
        <w:rPr>
          <w:rStyle w:val="FootnoteReference"/>
        </w:rPr>
        <w:footnoteRef/>
      </w:r>
      <w:r w:rsidRPr="00214793">
        <w:t xml:space="preserve"> An anti-system opposition movement is any domestic movement—peaceful or armed organized in opposition to the current political </w:t>
      </w:r>
      <w:r>
        <w:t>regime</w:t>
      </w:r>
      <w:r w:rsidRPr="00214793">
        <w:t>. Its aims are to change society</w:t>
      </w:r>
      <w:r>
        <w:t xml:space="preserve"> and governmental control</w:t>
      </w:r>
      <w:r w:rsidRPr="00214793">
        <w:t xml:space="preserve"> in fundamental ways—e.g., from democratic to autocratic, from capitalist to communist, from secular to fundamentalist (or vice-versa for any). </w:t>
      </w:r>
      <w:r w:rsidRPr="00214793">
        <w:rPr>
          <w:color w:val="000000" w:themeColor="text1"/>
        </w:rPr>
        <w:t>The variable was initially collected using ordinal intervals and converted to a continuous interval using a Bayesian item response theory measurement model.</w:t>
      </w:r>
    </w:p>
  </w:footnote>
  <w:footnote w:id="75">
    <w:p w14:paraId="6FA52866" w14:textId="77777777" w:rsidR="00E1749E" w:rsidRPr="00053E5D" w:rsidRDefault="00E1749E" w:rsidP="006E6EBD">
      <w:pPr>
        <w:pStyle w:val="FootnoteText"/>
      </w:pPr>
      <w:r w:rsidRPr="00053E5D">
        <w:rPr>
          <w:rStyle w:val="FootnoteReference"/>
        </w:rPr>
        <w:footnoteRef/>
      </w:r>
      <w:r w:rsidRPr="00053E5D">
        <w:t xml:space="preserve"> Results are not sensitive to the model or methodological approach. Wald tests in other models reject the possibility these linear measures are simultaneously zero for restrictive expansions: directed-dyad </w:t>
      </w:r>
      <w:proofErr w:type="spellStart"/>
      <w:r w:rsidRPr="00053E5D">
        <w:t>NBRM</w:t>
      </w:r>
      <w:proofErr w:type="spellEnd"/>
      <w:r w:rsidRPr="00053E5D">
        <w:t xml:space="preserve"> rejects at 0.0</w:t>
      </w:r>
      <w:r>
        <w:t>01</w:t>
      </w:r>
      <w:r w:rsidRPr="00053E5D">
        <w:t xml:space="preserve"> level (</w:t>
      </w:r>
      <w:r w:rsidRPr="00053E5D">
        <w:rPr>
          <w:i/>
          <w:iCs/>
        </w:rPr>
        <w:t>X</w:t>
      </w:r>
      <w:r w:rsidRPr="00053E5D">
        <w:rPr>
          <w:vertAlign w:val="superscript"/>
        </w:rPr>
        <w:t>2</w:t>
      </w:r>
      <w:r w:rsidRPr="00053E5D">
        <w:t xml:space="preserve">(4) = </w:t>
      </w:r>
      <w:r>
        <w:t>178.73</w:t>
      </w:r>
      <w:r w:rsidRPr="00053E5D">
        <w:t>)</w:t>
      </w:r>
      <w:r>
        <w:t>.</w:t>
      </w:r>
    </w:p>
  </w:footnote>
  <w:footnote w:id="76">
    <w:p w14:paraId="7378A9CE" w14:textId="77777777" w:rsidR="00E1749E" w:rsidRPr="00053E5D" w:rsidRDefault="00E1749E" w:rsidP="006E6EBD">
      <w:pPr>
        <w:pStyle w:val="FootnoteText"/>
      </w:pPr>
      <w:r w:rsidRPr="00053E5D">
        <w:rPr>
          <w:rStyle w:val="FootnoteReference"/>
        </w:rPr>
        <w:footnoteRef/>
      </w:r>
      <w:r w:rsidRPr="00053E5D">
        <w:t xml:space="preserve"> Results are not sensitive to the model or methodological approach. Wald tests in other models reject the possibility these linear measures are simultaneously zero for restrictive expansions: directed-dyad </w:t>
      </w:r>
      <w:proofErr w:type="spellStart"/>
      <w:r w:rsidRPr="00053E5D">
        <w:t>NBRM</w:t>
      </w:r>
      <w:proofErr w:type="spellEnd"/>
      <w:r w:rsidRPr="00053E5D">
        <w:t xml:space="preserve"> rejects at 0.0</w:t>
      </w:r>
      <w:r>
        <w:t>0</w:t>
      </w:r>
      <w:r w:rsidRPr="00053E5D">
        <w:t>1 level (</w:t>
      </w:r>
      <w:r w:rsidRPr="00053E5D">
        <w:rPr>
          <w:i/>
          <w:iCs/>
        </w:rPr>
        <w:t>X</w:t>
      </w:r>
      <w:r w:rsidRPr="00053E5D">
        <w:rPr>
          <w:vertAlign w:val="superscript"/>
        </w:rPr>
        <w:t>2</w:t>
      </w:r>
      <w:r w:rsidRPr="00053E5D">
        <w:t xml:space="preserve">(4) = </w:t>
      </w:r>
      <w:r>
        <w:t>69.79</w:t>
      </w:r>
      <w:r w:rsidRPr="00053E5D">
        <w:t>)</w:t>
      </w:r>
      <w:r>
        <w:t>.</w:t>
      </w:r>
    </w:p>
  </w:footnote>
  <w:footnote w:id="77">
    <w:p w14:paraId="11E136C5" w14:textId="77777777" w:rsidR="00E1749E" w:rsidRPr="00053E5D" w:rsidRDefault="00E1749E" w:rsidP="006E6EBD">
      <w:pPr>
        <w:pStyle w:val="FootnoteText"/>
      </w:pPr>
      <w:r w:rsidRPr="00053E5D">
        <w:rPr>
          <w:rStyle w:val="FootnoteReference"/>
        </w:rPr>
        <w:footnoteRef/>
      </w:r>
      <w:r w:rsidRPr="00053E5D">
        <w:t xml:space="preserve"> Results are </w:t>
      </w:r>
      <w:r>
        <w:t>somewhat</w:t>
      </w:r>
      <w:r w:rsidRPr="00053E5D">
        <w:t xml:space="preserve"> sensitive to the model. Wald tests following the directed-dyad </w:t>
      </w:r>
      <w:proofErr w:type="spellStart"/>
      <w:r w:rsidRPr="00053E5D">
        <w:t>NBRM</w:t>
      </w:r>
      <w:proofErr w:type="spellEnd"/>
      <w:r w:rsidRPr="00053E5D">
        <w:t xml:space="preserve"> reject the possibility these linear measures are simultaneously zero at the 0.0</w:t>
      </w:r>
      <w:r>
        <w:t xml:space="preserve">01 </w:t>
      </w:r>
      <w:r w:rsidRPr="00053E5D">
        <w:t>level</w:t>
      </w:r>
      <w:r>
        <w:t xml:space="preserve"> for </w:t>
      </w:r>
      <w:r w:rsidRPr="00053E5D">
        <w:t>permissive expansion (</w:t>
      </w:r>
      <w:r w:rsidRPr="00053E5D">
        <w:rPr>
          <w:i/>
          <w:iCs/>
        </w:rPr>
        <w:t>X</w:t>
      </w:r>
      <w:r w:rsidRPr="00053E5D">
        <w:rPr>
          <w:vertAlign w:val="superscript"/>
        </w:rPr>
        <w:t>2</w:t>
      </w:r>
      <w:r w:rsidRPr="00053E5D">
        <w:t xml:space="preserve">(3) = </w:t>
      </w:r>
      <w:r>
        <w:t>24.30</w:t>
      </w:r>
      <w:proofErr w:type="gramStart"/>
      <w:r w:rsidRPr="00053E5D">
        <w:t>)</w:t>
      </w:r>
      <w:r>
        <w:t>, but</w:t>
      </w:r>
      <w:proofErr w:type="gramEnd"/>
      <w:r>
        <w:t xml:space="preserve"> does not reject the hypotheses for restrictive expansions </w:t>
      </w:r>
      <w:r w:rsidRPr="00053E5D">
        <w:t>(</w:t>
      </w:r>
      <w:r w:rsidRPr="00053E5D">
        <w:rPr>
          <w:i/>
          <w:iCs/>
        </w:rPr>
        <w:t>X</w:t>
      </w:r>
      <w:r w:rsidRPr="00053E5D">
        <w:rPr>
          <w:vertAlign w:val="superscript"/>
        </w:rPr>
        <w:t>2</w:t>
      </w:r>
      <w:r w:rsidRPr="00053E5D">
        <w:t xml:space="preserve">(3) = </w:t>
      </w:r>
      <w:r>
        <w:t>4.27</w:t>
      </w:r>
      <w:r w:rsidRPr="00053E5D">
        <w:t>).</w:t>
      </w:r>
    </w:p>
  </w:footnote>
  <w:footnote w:id="78">
    <w:p w14:paraId="1C5F1736" w14:textId="77777777" w:rsidR="00E1749E" w:rsidRPr="00343DB2" w:rsidRDefault="00E1749E" w:rsidP="006E6EBD">
      <w:pPr>
        <w:pStyle w:val="FootnoteText"/>
      </w:pPr>
      <w:r w:rsidRPr="00343DB2">
        <w:rPr>
          <w:rStyle w:val="FootnoteReference"/>
        </w:rPr>
        <w:footnoteRef/>
      </w:r>
      <w:r w:rsidRPr="00343DB2">
        <w:t xml:space="preserve"> Kenyan law registered all political parties as “societies” until Article 44 of the </w:t>
      </w:r>
      <w:r w:rsidRPr="00343DB2">
        <w:rPr>
          <w:i/>
          <w:iCs/>
        </w:rPr>
        <w:t>Political Parties Act, 2007</w:t>
      </w:r>
      <w:r w:rsidRPr="00343DB2">
        <w:t xml:space="preserve"> reclassified </w:t>
      </w:r>
      <w:r>
        <w:t>those organizations</w:t>
      </w:r>
      <w:r w:rsidRPr="00343DB2">
        <w:t xml:space="preserve"> as a separate legal entity.  </w:t>
      </w:r>
    </w:p>
  </w:footnote>
  <w:footnote w:id="79">
    <w:p w14:paraId="070A3BFA" w14:textId="77777777" w:rsidR="00E1749E" w:rsidRPr="00A7613A" w:rsidRDefault="00E1749E" w:rsidP="006E6EBD">
      <w:pPr>
        <w:pStyle w:val="FootnoteText"/>
      </w:pPr>
      <w:r w:rsidRPr="00A7613A">
        <w:rPr>
          <w:rStyle w:val="FootnoteReference"/>
        </w:rPr>
        <w:footnoteRef/>
      </w:r>
      <w:r w:rsidRPr="00A7613A">
        <w:t xml:space="preserve"> </w:t>
      </w:r>
      <w:r w:rsidRPr="00A7613A">
        <w:fldChar w:fldCharType="begin"/>
      </w:r>
      <w:r w:rsidRPr="00A7613A">
        <w:instrText xml:space="preserve"> ADDIN EN.CITE &lt;EndNote&gt;&lt;Cite AuthorYear="1"&gt;&lt;Author&gt;Maxon&lt;/Author&gt;&lt;Year&gt;2000&lt;/Year&gt;&lt;RecNum&gt;8500&lt;/RecNum&gt;&lt;Pages&gt;145-146&lt;/Pages&gt;&lt;DisplayText&gt;Maxon and Ofcansky (2000, pp. 145-146)&lt;/DisplayText&gt;&lt;record&gt;&lt;rec-number&gt;8500&lt;/rec-number&gt;&lt;foreign-keys&gt;&lt;key app="EN" db-id="p0seazv5sef2viexw2opes52d9spdtepz5ts" timestamp="1591282912" guid="5064d9f4-f4e2-42bf-b190-89739b338de9"&gt;8500&lt;/key&gt;&lt;/foreign-keys&gt;&lt;ref-type name="Book"&gt;6&lt;/ref-type&gt;&lt;contributors&gt;&lt;authors&gt;&lt;author&gt;Maxon, Robert M.&lt;/author&gt;&lt;author&gt;Ofcansky, Thomas P.&lt;/author&gt;&lt;/authors&gt;&lt;/contributors&gt;&lt;titles&gt;&lt;title&gt;Historical Dictionary of Kenya&lt;/title&gt;&lt;secondary-title&gt;Historical Dictionaries of Africa&lt;/secondary-title&gt;&lt;/titles&gt;&lt;edition&gt;2nd.&lt;/edition&gt;&lt;keywords&gt;&lt;keyword&gt;Kenya History Dictionaries.&lt;/keyword&gt;&lt;keyword&gt;Kenya History Bibliography.&lt;/keyword&gt;&lt;/keywords&gt;&lt;dates&gt;&lt;year&gt;2000&lt;/year&gt;&lt;/dates&gt;&lt;pub-location&gt;London&lt;/pub-location&gt;&lt;publisher&gt;Scarecrow Press, Inc.&lt;/publisher&gt;&lt;isbn&gt;9780810856370 (hardcover alk. paper)&lt;/isbn&gt;&lt;accession-num&gt;18100515&lt;/accession-num&gt;&lt;call-num&gt;DT433.515 .O36 2014&lt;/call-num&gt;&lt;urls&gt;&lt;/urls&gt;&lt;/record&gt;&lt;/Cite&gt;&lt;/EndNote&gt;</w:instrText>
      </w:r>
      <w:r w:rsidRPr="00A7613A">
        <w:fldChar w:fldCharType="separate"/>
      </w:r>
      <w:r w:rsidRPr="00A7613A">
        <w:rPr>
          <w:noProof/>
        </w:rPr>
        <w:t>Maxon and Ofcansky (2000, pp. 145-146)</w:t>
      </w:r>
      <w:r w:rsidRPr="00A7613A">
        <w:fldChar w:fldCharType="end"/>
      </w:r>
      <w:r w:rsidRPr="00A7613A">
        <w:t xml:space="preserve"> explain the first Lancaster House Conference occurred in London January to March 1960; the second Lancaster House Conference occurred in London February to April 1962; and the final Lancaster House Conference occurred in London September to October 1963.</w:t>
      </w:r>
    </w:p>
  </w:footnote>
  <w:footnote w:id="80">
    <w:p w14:paraId="2EAB92A1" w14:textId="77777777" w:rsidR="00E1749E" w:rsidRPr="0000705E" w:rsidRDefault="00E1749E" w:rsidP="006E6EBD">
      <w:pPr>
        <w:pStyle w:val="FootnoteText"/>
      </w:pPr>
      <w:r w:rsidRPr="0000705E">
        <w:rPr>
          <w:rStyle w:val="FootnoteReference"/>
        </w:rPr>
        <w:footnoteRef/>
      </w:r>
      <w:r w:rsidRPr="0000705E">
        <w:t xml:space="preserve"> </w:t>
      </w:r>
      <w:r>
        <w:t xml:space="preserve">According to </w:t>
      </w:r>
      <w:r>
        <w:fldChar w:fldCharType="begin">
          <w:fldData xml:space="preserve">PEVuZE5vdGU+PENpdGUgQXV0aG9yWWVhcj0iMSI+PEF1dGhvcj5OZ2F1PC9BdXRob3I+PFllYXI+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==
</w:fldData>
        </w:fldChar>
      </w:r>
      <w:r>
        <w:instrText xml:space="preserve"> ADDIN EN.CITE </w:instrText>
      </w:r>
      <w:r>
        <w:fldChar w:fldCharType="begin">
          <w:fldData xml:space="preserve">PEVuZE5vdGU+PENpdGUgQXV0aG9yWWVhcj0iMSI+PEF1dGhvcj5OZ2F1PC9BdXRob3I+PFllYXI+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==
</w:fldData>
        </w:fldChar>
      </w:r>
      <w:r>
        <w:instrText xml:space="preserve"> ADDIN EN.CITE.DATA </w:instrText>
      </w:r>
      <w:r>
        <w:fldChar w:fldCharType="end"/>
      </w:r>
      <w:r>
        <w:fldChar w:fldCharType="separate"/>
      </w:r>
      <w:r>
        <w:rPr>
          <w:noProof/>
        </w:rPr>
        <w:t>Ngau (1987, p. 524)</w:t>
      </w:r>
      <w:r>
        <w:fldChar w:fldCharType="end"/>
      </w:r>
      <w:r>
        <w:t>,</w:t>
      </w:r>
      <w:r>
        <w:rPr>
          <w:i/>
          <w:iCs/>
        </w:rPr>
        <w:t xml:space="preserve"> Harambee</w:t>
      </w:r>
      <w:r>
        <w:t xml:space="preserve">’s original meaning refers to a form of </w:t>
      </w:r>
      <w:r w:rsidRPr="0000705E">
        <w:t xml:space="preserve">self-help </w:t>
      </w:r>
      <w:r>
        <w:t xml:space="preserve">described as </w:t>
      </w:r>
      <w:r w:rsidRPr="0000705E">
        <w:t>collective, voluntary, and cooperative participation of a community to address unmet needs by utilizing the community’s resources through the social exchange of labor and voluntary mutual assistance.</w:t>
      </w:r>
      <w:r>
        <w:t xml:space="preserve"> In this original meaning, </w:t>
      </w:r>
      <w:proofErr w:type="spellStart"/>
      <w:r w:rsidRPr="004A4CF3">
        <w:rPr>
          <w:i/>
          <w:iCs/>
        </w:rPr>
        <w:t>Harabmee</w:t>
      </w:r>
      <w:proofErr w:type="spellEnd"/>
      <w:r>
        <w:t xml:space="preserve"> efforts allowed community members to learn skills, make social ties, and develop moral values and group ethics. </w:t>
      </w:r>
    </w:p>
  </w:footnote>
  <w:footnote w:id="81">
    <w:p w14:paraId="0724F5CC" w14:textId="77777777" w:rsidR="00E1749E" w:rsidRPr="005C732A" w:rsidRDefault="00E1749E" w:rsidP="006E6EBD">
      <w:pPr>
        <w:pStyle w:val="FootnoteText"/>
      </w:pPr>
      <w:r w:rsidRPr="00AB11BB">
        <w:rPr>
          <w:rStyle w:val="FootnoteReference"/>
        </w:rPr>
        <w:footnoteRef/>
      </w:r>
      <w:r w:rsidRPr="00AB11BB">
        <w:t xml:space="preserve"> These include athletic, football, cricket, and polo clubs; congregations and groups </w:t>
      </w:r>
      <w:r>
        <w:t xml:space="preserve">identifying with </w:t>
      </w:r>
      <w:r w:rsidRPr="00AB11BB">
        <w:t xml:space="preserve">Christian and Muslim faiths; affinity groups for dog-lovers, debate, safari, and youth leagues; and professional associations for </w:t>
      </w:r>
      <w:r w:rsidRPr="005C732A">
        <w:t xml:space="preserve">barbers, charcoal retailers, farmers, fish mongers, medical researchers, public health inspectors, and taxi drivers.  </w:t>
      </w:r>
    </w:p>
  </w:footnote>
  <w:footnote w:id="82">
    <w:p w14:paraId="2FF63547" w14:textId="77777777" w:rsidR="00E1749E" w:rsidRDefault="00E1749E" w:rsidP="006E6EBD">
      <w:pPr>
        <w:pStyle w:val="FootnoteText"/>
      </w:pPr>
      <w:r w:rsidRPr="005C732A">
        <w:rPr>
          <w:rStyle w:val="FootnoteReference"/>
        </w:rPr>
        <w:footnoteRef/>
      </w:r>
      <w:r w:rsidRPr="005C732A">
        <w:t xml:space="preserve"> This definition follows </w:t>
      </w:r>
      <w:r>
        <w:t xml:space="preserve">the description offered by </w:t>
      </w:r>
      <w:r w:rsidRPr="005C732A">
        <w:fldChar w:fldCharType="begin">
          <w:fldData xml:space="preserve">PEVuZE5vdGU+PENpdGUgQXV0aG9yWWVhcj0iMSI+PEF1dGhvcj5OZ2F1PC9BdXRob3I+PFllYXI+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==
</w:fldData>
        </w:fldChar>
      </w:r>
      <w:r w:rsidRPr="005C732A">
        <w:instrText xml:space="preserve"> ADDIN EN.CITE </w:instrText>
      </w:r>
      <w:r w:rsidRPr="005C732A">
        <w:fldChar w:fldCharType="begin">
          <w:fldData xml:space="preserve">PEVuZE5vdGU+PENpdGUgQXV0aG9yWWVhcj0iMSI+PEF1dGhvcj5OZ2F1PC9BdXRob3I+PFllYXI+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==
</w:fldData>
        </w:fldChar>
      </w:r>
      <w:r w:rsidRPr="005C732A">
        <w:instrText xml:space="preserve"> ADDIN EN.CITE.DATA </w:instrText>
      </w:r>
      <w:r w:rsidRPr="005C732A">
        <w:fldChar w:fldCharType="end"/>
      </w:r>
      <w:r w:rsidRPr="005C732A">
        <w:fldChar w:fldCharType="separate"/>
      </w:r>
      <w:r w:rsidRPr="005C732A">
        <w:t>Ngau (1987, p. 524)</w:t>
      </w:r>
      <w:r w:rsidRPr="005C732A">
        <w:fldChar w:fldCharType="end"/>
      </w:r>
      <w:r w:rsidRPr="005C732A">
        <w:t>: “Harambee is the collective and cooperative participation of a community in an attempt to fill perceived needs through utilization of its own resources…These historical self-help efforts were mostly voluntary in nature, with self-formed groups of men and women opening virgin land, cultivating, or helping a community member to move his family or restore his house. Small self-formed groups, usually of equal-age groups, same-sex groups, or clans from one village or two, would meet to do one of the above activities, rotating in turn from one household to another and from one village to another… Decisions were made informally through deliberations by all members of each group sitting together… efforts were oriented toward production of basic needs. It was a social exchange of labor and forms of mutual assistance.”</w:t>
      </w:r>
    </w:p>
  </w:footnote>
  <w:footnote w:id="83">
    <w:p w14:paraId="1366B80B" w14:textId="77777777" w:rsidR="00E1749E" w:rsidRPr="007E36FC" w:rsidRDefault="00E1749E" w:rsidP="006E6EBD">
      <w:pPr>
        <w:pStyle w:val="FootnoteText"/>
      </w:pPr>
      <w:r w:rsidRPr="007E36FC">
        <w:rPr>
          <w:rStyle w:val="FootnoteReference"/>
        </w:rPr>
        <w:footnoteRef/>
      </w:r>
      <w:r w:rsidRPr="007E36FC">
        <w:t xml:space="preserve"> </w:t>
      </w:r>
      <w:r>
        <w:t>“</w:t>
      </w:r>
      <w:r w:rsidRPr="007E36FC">
        <w:t>But you must know that Kenyatta alone cannot give you everything. All things we must do together to develop our country, to get education for our children, to have doctors, to build roads, to improve or provide all day-to-day essentials</w:t>
      </w:r>
      <w:proofErr w:type="gramStart"/>
      <w:r w:rsidRPr="007E36FC">
        <w:t>....</w:t>
      </w:r>
      <w:r w:rsidRPr="00811DBD">
        <w:rPr>
          <w:i/>
          <w:iCs/>
        </w:rPr>
        <w:t>Harambee</w:t>
      </w:r>
      <w:proofErr w:type="gramEnd"/>
      <w:r w:rsidRPr="007E36FC">
        <w:t>!</w:t>
      </w:r>
      <w:r>
        <w:t>”</w:t>
      </w:r>
      <w:r w:rsidRPr="007E36FC">
        <w:t xml:space="preserve"> </w:t>
      </w:r>
      <w:r>
        <w:t xml:space="preserve">Jomo Kenyatta, December 12, 1963 </w:t>
      </w:r>
      <w:r>
        <w:fldChar w:fldCharType="begin"/>
      </w:r>
      <w:r>
        <w:instrText xml:space="preserve"> ADDIN EN.CITE &lt;EndNote&gt;&lt;Cite&gt;&lt;Author&gt;Kenyatta&lt;/Author&gt;&lt;Year&gt;1964&lt;/Year&gt;&lt;RecNum&gt;8507&lt;/RecNum&gt;&lt;Pages&gt;8&lt;/Pages&gt;&lt;DisplayText&gt;(Kenyatta, 1964, p. 8)&lt;/DisplayText&gt;&lt;record&gt;&lt;rec-number&gt;8507&lt;/rec-number&gt;&lt;foreign-keys&gt;&lt;key app="EN" db-id="p0seazv5sef2viexw2opes52d9spdtepz5ts" timestamp="1591371245" guid="ec4f3fe6-0902-475c-9fba-ec829a1089b4"&gt;8507&lt;/key&gt;&lt;/foreign-keys&gt;&lt;ref-type name="Book"&gt;6&lt;/ref-type&gt;&lt;contributors&gt;&lt;authors&gt;&lt;author&gt;Kenyatta, Jomo&lt;/author&gt;&lt;/authors&gt;&lt;/contributors&gt;&lt;titles&gt;&lt;title&gt;Harambee! The Prime Minister of Kenya&amp;apos;s speeches, 1963-1964, from the attainment of internal self-government to the threshold of the Kenya Republic&lt;/title&gt;&lt;/titles&gt;&lt;pages&gt;xi, 114 p.&lt;/pages&gt;&lt;keywords&gt;&lt;keyword&gt;Kenya Politics and government.&lt;/keyword&gt;&lt;/keywords&gt;&lt;dates&gt;&lt;year&gt;1964&lt;/year&gt;&lt;/dates&gt;&lt;pub-location&gt;Nairobi, New York,&lt;/pub-location&gt;&lt;publisher&gt;Oxford University Press&lt;/publisher&gt;&lt;accession-num&gt;8927788&lt;/accession-num&gt;&lt;call-num&gt;DT434.E26 K4&lt;/call-num&gt;&lt;urls&gt;&lt;/urls&gt;&lt;/record&gt;&lt;/Cite&gt;&lt;/EndNote&gt;</w:instrText>
      </w:r>
      <w:r>
        <w:fldChar w:fldCharType="separate"/>
      </w:r>
      <w:r>
        <w:rPr>
          <w:noProof/>
        </w:rPr>
        <w:t>(Kenyatta, 1964, p. 8)</w:t>
      </w:r>
      <w:r>
        <w:fldChar w:fldCharType="end"/>
      </w:r>
      <w:r>
        <w:t>.</w:t>
      </w:r>
    </w:p>
  </w:footnote>
  <w:footnote w:id="84">
    <w:p w14:paraId="66AF29E7" w14:textId="5747B024" w:rsidR="00E1749E" w:rsidRPr="00C7279E" w:rsidRDefault="00E1749E" w:rsidP="006E6EBD">
      <w:pPr>
        <w:pStyle w:val="FootnoteText"/>
      </w:pPr>
      <w:r w:rsidRPr="00C7279E">
        <w:rPr>
          <w:rStyle w:val="FootnoteReference"/>
        </w:rPr>
        <w:footnoteRef/>
      </w:r>
      <w:r w:rsidRPr="00C7279E">
        <w:t xml:space="preserve"> </w:t>
      </w:r>
      <w:r>
        <w:t xml:space="preserve">See </w:t>
      </w:r>
      <w:r w:rsidRPr="00C7279E">
        <w:t xml:space="preserve">CBO registration form </w:t>
      </w:r>
      <w:r>
        <w:t>i</w:t>
      </w:r>
      <w:r w:rsidRPr="00C7279E">
        <w:t>tem 1 (page 1)</w:t>
      </w:r>
      <w:r>
        <w:t xml:space="preserve"> in the </w:t>
      </w:r>
      <w:hyperlink w:anchor="_Appendix_Archival_Document" w:history="1">
        <w:r w:rsidRPr="006E6EBD">
          <w:rPr>
            <w:rStyle w:val="Hyperlink"/>
          </w:rPr>
          <w:t>Appendix Archival Document 6A</w:t>
        </w:r>
      </w:hyperlink>
      <w:r>
        <w:t>.</w:t>
      </w:r>
    </w:p>
  </w:footnote>
  <w:footnote w:id="85">
    <w:p w14:paraId="68E76DB0" w14:textId="77777777" w:rsidR="00E1749E" w:rsidRDefault="00E1749E" w:rsidP="006E6EBD">
      <w:pPr>
        <w:pStyle w:val="NormalWeb"/>
        <w:spacing w:before="0" w:beforeAutospacing="0" w:after="0" w:afterAutospacing="0" w:line="240" w:lineRule="auto"/>
      </w:pPr>
      <w:r w:rsidRPr="00C7279E">
        <w:rPr>
          <w:rStyle w:val="FootnoteReference"/>
          <w:sz w:val="20"/>
          <w:szCs w:val="20"/>
        </w:rPr>
        <w:footnoteRef/>
      </w:r>
      <w:r w:rsidRPr="00C7279E">
        <w:rPr>
          <w:sz w:val="20"/>
          <w:szCs w:val="20"/>
        </w:rPr>
        <w:t xml:space="preserve"> </w:t>
      </w:r>
      <w:r>
        <w:rPr>
          <w:sz w:val="20"/>
          <w:szCs w:val="20"/>
        </w:rPr>
        <w:t>S</w:t>
      </w:r>
      <w:r w:rsidRPr="00C7279E">
        <w:rPr>
          <w:sz w:val="20"/>
          <w:szCs w:val="20"/>
        </w:rPr>
        <w:t>ee CBO registration form item 6 (page 3) and Self-Help Group registration form item 6 (page 2)</w:t>
      </w:r>
      <w:r>
        <w:rPr>
          <w:sz w:val="20"/>
          <w:szCs w:val="20"/>
        </w:rPr>
        <w:t xml:space="preserve"> in </w:t>
      </w:r>
      <w:r w:rsidRPr="006E6EBD">
        <w:rPr>
          <w:sz w:val="20"/>
          <w:szCs w:val="20"/>
        </w:rPr>
        <w:t>the Appendix.</w:t>
      </w:r>
      <w:r>
        <w:t xml:space="preserve">  </w:t>
      </w:r>
    </w:p>
  </w:footnote>
  <w:footnote w:id="86">
    <w:p w14:paraId="1167F2ED" w14:textId="77777777" w:rsidR="00E1749E" w:rsidRPr="00C07E00" w:rsidRDefault="00E1749E" w:rsidP="006E6EBD">
      <w:pPr>
        <w:pStyle w:val="FootnoteText"/>
      </w:pPr>
      <w:r w:rsidRPr="00C07E00">
        <w:rPr>
          <w:rStyle w:val="FootnoteReference"/>
        </w:rPr>
        <w:footnoteRef/>
      </w:r>
      <w:r w:rsidRPr="00C07E00">
        <w:t xml:space="preserve"> Official records kept by the Registrar of Societies indicate the Green Belt Movement registered as a society on April 13</w:t>
      </w:r>
      <w:r w:rsidRPr="00C07E00">
        <w:rPr>
          <w:vertAlign w:val="superscript"/>
        </w:rPr>
        <w:t>th</w:t>
      </w:r>
      <w:r w:rsidRPr="00C07E00">
        <w:t xml:space="preserve">, 1984, as a welfare organization with adult </w:t>
      </w:r>
      <w:r>
        <w:t>members</w:t>
      </w:r>
      <w:r w:rsidRPr="00C07E00">
        <w:t>. Records identify Wangari Maathai as the founding chairman.</w:t>
      </w:r>
      <w:r>
        <w:t xml:space="preserve"> </w:t>
      </w:r>
      <w:proofErr w:type="spellStart"/>
      <w:r>
        <w:t>GBM</w:t>
      </w:r>
      <w:proofErr w:type="spellEnd"/>
      <w:r>
        <w:t xml:space="preserve"> later switched registrations to the NGOs Board (September 17</w:t>
      </w:r>
      <w:r w:rsidRPr="008D4EDF">
        <w:rPr>
          <w:vertAlign w:val="superscript"/>
        </w:rPr>
        <w:t>th</w:t>
      </w:r>
      <w:r>
        <w:t>, 1993) and a sister organization—Green Belt Movement International Limited—registered with the Registrar of Companies in 2005 as a company limited by guarantee.</w:t>
      </w:r>
    </w:p>
  </w:footnote>
  <w:footnote w:id="87">
    <w:p w14:paraId="5BDF167C" w14:textId="77777777" w:rsidR="00E1749E" w:rsidRPr="00DE127E" w:rsidRDefault="00E1749E" w:rsidP="006E6EBD">
      <w:pPr>
        <w:pStyle w:val="FootnoteText"/>
      </w:pPr>
      <w:r w:rsidRPr="00DE127E">
        <w:rPr>
          <w:rStyle w:val="FootnoteReference"/>
          <w:color w:val="000000" w:themeColor="text1"/>
        </w:rPr>
        <w:footnoteRef/>
      </w:r>
      <w:r w:rsidRPr="00DE127E">
        <w:t xml:space="preserve"> </w:t>
      </w:r>
      <w:proofErr w:type="spellStart"/>
      <w:r w:rsidRPr="00DE127E">
        <w:t>GEMA</w:t>
      </w:r>
      <w:proofErr w:type="spellEnd"/>
      <w:r w:rsidRPr="00DE127E">
        <w:t xml:space="preserve"> started with a cultural and social welfare organization but became increasingly political </w:t>
      </w:r>
      <w:r w:rsidRPr="00DE127E">
        <w:fldChar w:fldCharType="begin">
          <w:fldData xml:space="preserve">PEVuZE5vdGU+PENpdGU+PEF1dGhvcj5PbG9vPC9BdXRob3I+PFllYXI+MjAwMjwvWWVhcj48UmVj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</w:fldData>
        </w:fldChar>
      </w:r>
      <w:r w:rsidRPr="00DE127E">
        <w:instrText xml:space="preserve"> ADDIN EN.CITE </w:instrText>
      </w:r>
      <w:r w:rsidRPr="00DE127E">
        <w:fldChar w:fldCharType="begin">
          <w:fldData xml:space="preserve">PEVuZE5vdGU+PENpdGU+PEF1dGhvcj5PbG9vPC9BdXRob3I+PFllYXI+MjAwMjwvWWVhcj48UmVj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</w:fldData>
        </w:fldChar>
      </w:r>
      <w:r w:rsidRPr="00DE127E">
        <w:instrText xml:space="preserve"> ADDIN EN.CITE.DATA </w:instrText>
      </w:r>
      <w:r w:rsidRPr="00DE127E">
        <w:fldChar w:fldCharType="end"/>
      </w:r>
      <w:r w:rsidRPr="00DE127E">
        <w:fldChar w:fldCharType="separate"/>
      </w:r>
      <w:r w:rsidRPr="00DE127E">
        <w:rPr>
          <w:noProof/>
        </w:rPr>
        <w:t>(Oloo &amp; Oyugi, 2002, p. 273; Hornsby, 2012, pp. 270-271)</w:t>
      </w:r>
      <w:r w:rsidRPr="00DE127E">
        <w:fldChar w:fldCharType="end"/>
      </w:r>
      <w:r w:rsidRPr="00DE127E">
        <w:t xml:space="preserve">. Official records from the Registrar of Societies records </w:t>
      </w:r>
      <w:proofErr w:type="spellStart"/>
      <w:r w:rsidRPr="00DE127E">
        <w:t>GEMA</w:t>
      </w:r>
      <w:proofErr w:type="spellEnd"/>
      <w:r w:rsidRPr="00DE127E">
        <w:t xml:space="preserve"> as “</w:t>
      </w:r>
      <w:proofErr w:type="spellStart"/>
      <w:r w:rsidRPr="00DE127E">
        <w:t>GEMA</w:t>
      </w:r>
      <w:proofErr w:type="spellEnd"/>
      <w:r w:rsidRPr="00DE127E">
        <w:t xml:space="preserve"> Welfare Association” with 33 branches registered between 1972 and 1978.</w:t>
      </w:r>
    </w:p>
  </w:footnote>
  <w:footnote w:id="88">
    <w:p w14:paraId="186E6938" w14:textId="77777777" w:rsidR="00E1749E" w:rsidRPr="00DE127E" w:rsidRDefault="00E1749E" w:rsidP="006E6EBD">
      <w:pPr>
        <w:pStyle w:val="FootnoteText"/>
      </w:pPr>
      <w:r w:rsidRPr="00DE127E">
        <w:rPr>
          <w:rStyle w:val="FootnoteReference"/>
          <w:color w:val="000000" w:themeColor="text1"/>
        </w:rPr>
        <w:footnoteRef/>
      </w:r>
      <w:r w:rsidRPr="00DE127E">
        <w:t xml:space="preserve"> Moi did not initiate the assault on Kenya’s constitution. As </w:t>
      </w:r>
      <w:r w:rsidRPr="00DE127E">
        <w:fldChar w:fldCharType="begin"/>
      </w:r>
      <w:r w:rsidRPr="00DE127E">
        <w:instrText xml:space="preserve"> ADDIN EN.CITE &lt;EndNote&gt;&lt;Cite AuthorYear="1"&gt;&lt;Author&gt;Murungi&lt;/Author&gt;&lt;Year&gt;1992&lt;/Year&gt;&lt;RecNum&gt;8536&lt;/RecNum&gt;&lt;Pages&gt;58-60&lt;/Pages&gt;&lt;DisplayText&gt;Murungi (1992, pp. 58-60)&lt;/DisplayText&gt;&lt;record&gt;&lt;rec-number&gt;8536&lt;/rec-number&gt;&lt;foreign-keys&gt;&lt;key app="EN" db-id="p0seazv5sef2viexw2opes52d9spdtepz5ts" timestamp="1592657813" guid="9c27ab80-ddf0-4615-b2ef-7e223a9e488f"&gt;8536&lt;/key&gt;&lt;/foreign-keys&gt;&lt;ref-type name="Book Section"&gt;5&lt;/ref-type&gt;&lt;contributors&gt;&lt;authors&gt;&lt;author&gt;Murungi, Kiraitu&lt;/author&gt;&lt;/authors&gt;&lt;secondary-authors&gt;&lt;author&gt;Kibwana, Kivutha&lt;/author&gt;&lt;/secondary-authors&gt;&lt;/contributors&gt;&lt;titles&gt;&lt;title&gt;Kenya’s Constitutional Theory and the Myth of Africanity&lt;/title&gt;&lt;secondary-title&gt;Law and the Administration of Justice in Kenya&lt;/secondary-title&gt;&lt;/titles&gt;&lt;pages&gt;56-65&lt;/pages&gt;&lt;section&gt;5&lt;/section&gt;&lt;dates&gt;&lt;year&gt;1992&lt;/year&gt;&lt;/dates&gt;&lt;pub-location&gt;Nairobi&lt;/pub-location&gt;&lt;publisher&gt;The Kenya Section of the International Commission of Jurists (ICJ Kenya)&lt;/publisher&gt;&lt;urls&gt;&lt;/urls&gt;&lt;custom7&gt;The independence Constitution used eight mechanisms that prevented Kenya&amp;apos;s independent government from engaging in the same &amp;quot;mischief&amp;quot; that characterized the &amp;quot;oppressive monolithic colonial system&amp;quot; that preceded it. However, at independence, the Kenyatta government embarked on a deliberate campaign to dismantle essential constitutional safeguards that Moi eventually completed.(pp. 58-60).  &lt;/custom7&gt;&lt;/record&gt;&lt;/Cite&gt;&lt;/EndNote&gt;</w:instrText>
      </w:r>
      <w:r w:rsidRPr="00DE127E">
        <w:fldChar w:fldCharType="separate"/>
      </w:r>
      <w:r w:rsidRPr="00DE127E">
        <w:rPr>
          <w:noProof/>
        </w:rPr>
        <w:t>Murungi (1992, pp. 58-60)</w:t>
      </w:r>
      <w:r w:rsidRPr="00DE127E">
        <w:fldChar w:fldCharType="end"/>
      </w:r>
      <w:r w:rsidRPr="00DE127E">
        <w:t xml:space="preserve"> explains, t</w:t>
      </w:r>
      <w:r w:rsidRPr="00DE127E">
        <w:rPr>
          <w:rFonts w:cs="Times New Roman"/>
        </w:rPr>
        <w:t>he independence Constitution included eight mechanisms to prevent Kenya's independent government from engaging in the same "mischief" that characterized the "oppressive monolithic colonial system" that preceded it. However, at independence, the Kenyatta government embarked on a deliberate campaign to dismantle essential constitutional safeguards that Moi continued.</w:t>
      </w:r>
    </w:p>
  </w:footnote>
  <w:footnote w:id="89">
    <w:p w14:paraId="5EC73879" w14:textId="77777777" w:rsidR="00E1749E" w:rsidRPr="00EC3A62" w:rsidRDefault="00E1749E" w:rsidP="006E6EBD">
      <w:pPr>
        <w:pStyle w:val="FootnoteText"/>
      </w:pPr>
      <w:r w:rsidRPr="00DE127E">
        <w:rPr>
          <w:rStyle w:val="FootnoteReference"/>
          <w:color w:val="000000" w:themeColor="text1"/>
        </w:rPr>
        <w:footnoteRef/>
      </w:r>
      <w:r w:rsidRPr="00DE127E">
        <w:t xml:space="preserve"> I use the term “joined” because the </w:t>
      </w:r>
      <w:proofErr w:type="spellStart"/>
      <w:r w:rsidRPr="00DE127E">
        <w:t>LSK</w:t>
      </w:r>
      <w:proofErr w:type="spellEnd"/>
      <w:r w:rsidRPr="00DE127E">
        <w:t xml:space="preserve"> is slightly outside my definition of a CSO. The bar association it was created by statute (§3 of the Law Society of Kenya Ordinance, 1949; later replaced by Law Society of Kenya Act, 1992; later replaced by Law Society of Kenya Act No. 21 of 2014). Despite its governmental origins, the </w:t>
      </w:r>
      <w:proofErr w:type="spellStart"/>
      <w:r w:rsidRPr="00DE127E">
        <w:t>LSK</w:t>
      </w:r>
      <w:proofErr w:type="spellEnd"/>
      <w:r w:rsidRPr="00DE127E">
        <w:t xml:space="preserve"> has championed for the maintenance and advancement of constitutionalism, justice and the rule of law.      </w:t>
      </w:r>
    </w:p>
  </w:footnote>
  <w:footnote w:id="90">
    <w:p w14:paraId="1BCE5D77" w14:textId="77777777" w:rsidR="00E1749E" w:rsidRPr="00CC2319" w:rsidRDefault="00E1749E" w:rsidP="006E6EBD">
      <w:pPr>
        <w:pStyle w:val="FootnoteText"/>
      </w:pPr>
      <w:r w:rsidRPr="00CC2319">
        <w:rPr>
          <w:rStyle w:val="FootnoteReference"/>
        </w:rPr>
        <w:footnoteRef/>
      </w:r>
      <w:r w:rsidRPr="00CC2319">
        <w:t xml:space="preserve"> Private member’s bills are those introduced into the legislature by a member legislator not acting on behalf of the executive branch. This process is allowed under Article 109(5) of the Constitution </w:t>
      </w:r>
      <w:r>
        <w:fldChar w:fldCharType="begin"/>
      </w:r>
      <w:r>
        <w:instrText xml:space="preserve"> ADDIN EN.CITE &lt;EndNote&gt;&lt;Cite&gt;&lt;Author&gt;Lumumba&lt;/Author&gt;&lt;Year&gt;2014&lt;/Year&gt;&lt;RecNum&gt;8518&lt;/RecNum&gt;&lt;IDText&gt;2014&lt;/IDText&gt;&lt;Pages&gt;387-388&lt;/Pages&gt;&lt;DisplayText&gt;(Lumumba &amp;amp; Franceschi, 2014, pp. 387-388)&lt;/DisplayText&gt;&lt;record&gt;&lt;rec-number&gt;8518&lt;/rec-number&gt;&lt;foreign-keys&gt;&lt;key app="EN" db-id="p0seazv5sef2viexw2opes52d9spdtepz5ts" timestamp="1591460621" guid="07b9982f-3020-4df0-84b4-5fffea61247a"&gt;8518&lt;/key&gt;&lt;/foreign-keys&gt;&lt;ref-type name="Book"&gt;6&lt;/ref-type&gt;&lt;contributors&gt;&lt;authors&gt;&lt;author&gt;Lumumba, Patrick L. O.&lt;/author&gt;&lt;author&gt;Franceschi, Luis G.&lt;/author&gt;&lt;/authors&gt;&lt;/contributors&gt;&lt;titles&gt;&lt;title&gt;The Constitution of Kenya, 2010: An Introductory Commentary&lt;/title&gt;&lt;/titles&gt;&lt;keywords&gt;&lt;keyword&gt;Constitutions Kenya.&lt;/keyword&gt;&lt;keyword&gt;Constitutional law Kenya.&lt;/keyword&gt;&lt;/keywords&gt;&lt;dates&gt;&lt;year&gt;2014&lt;/year&gt;&lt;/dates&gt;&lt;pub-location&gt;Nairobi&lt;/pub-location&gt;&lt;publisher&gt;Strathmore University Press&lt;/publisher&gt;&lt;isbn&gt;9789966054050&lt;/isbn&gt;&lt;accession-num&gt;18239261&lt;/accession-num&gt;&lt;call-num&gt;KSK1744.5201 .L86 2014&lt;/call-num&gt;&lt;urls&gt;&lt;/urls&gt;&lt;/record&gt;&lt;/Cite&gt;&lt;/EndNote&gt;</w:instrText>
      </w:r>
      <w:r>
        <w:fldChar w:fldCharType="separate"/>
      </w:r>
      <w:r>
        <w:rPr>
          <w:noProof/>
        </w:rPr>
        <w:t>(Lumumba &amp; Franceschi, 2014, pp. 387-388)</w:t>
      </w:r>
      <w:r>
        <w:fldChar w:fldCharType="end"/>
      </w:r>
      <w:r w:rsidRPr="00CC2319">
        <w:t>.</w:t>
      </w:r>
    </w:p>
  </w:footnote>
  <w:footnote w:id="91">
    <w:p w14:paraId="56E45A19" w14:textId="5A4EB3EF" w:rsidR="00E1749E" w:rsidRPr="008A5504" w:rsidRDefault="00E1749E" w:rsidP="004B41D5">
      <w:pPr>
        <w:spacing w:line="240" w:lineRule="auto"/>
        <w:rPr>
          <w:rFonts w:eastAsia="Times New Roman" w:cs="Times New Roman"/>
          <w:color w:val="auto"/>
          <w:sz w:val="20"/>
          <w:szCs w:val="20"/>
        </w:rPr>
      </w:pPr>
      <w:r w:rsidRPr="008A5504">
        <w:rPr>
          <w:rStyle w:val="FootnoteReference"/>
          <w:sz w:val="20"/>
          <w:szCs w:val="20"/>
        </w:rPr>
        <w:footnoteRef/>
      </w:r>
      <w:r w:rsidRPr="008A5504">
        <w:rPr>
          <w:sz w:val="20"/>
          <w:szCs w:val="20"/>
        </w:rPr>
        <w:t xml:space="preserve"> In December 2010, the ICC charged Kenyatta </w:t>
      </w:r>
      <w:r>
        <w:rPr>
          <w:sz w:val="20"/>
          <w:szCs w:val="20"/>
        </w:rPr>
        <w:t xml:space="preserve">and other prominent figures </w:t>
      </w:r>
      <w:r w:rsidRPr="008A5504">
        <w:rPr>
          <w:sz w:val="20"/>
          <w:szCs w:val="20"/>
        </w:rPr>
        <w:t xml:space="preserve">with five counts of crimes against humanity. </w:t>
      </w:r>
      <w:r>
        <w:rPr>
          <w:sz w:val="20"/>
          <w:szCs w:val="20"/>
        </w:rPr>
        <w:t xml:space="preserve">Public support for the ICC investigation neared 80% in November 2010 but lost support over time </w:t>
      </w:r>
      <w:r>
        <w:rPr>
          <w:sz w:val="20"/>
          <w:szCs w:val="20"/>
        </w:rPr>
        <w:fldChar w:fldCharType="begin"/>
      </w:r>
      <w:r>
        <w:rPr>
          <w:sz w:val="20"/>
          <w:szCs w:val="20"/>
        </w:rPr>
        <w:instrText xml:space="preserve"> ADDIN EN.CITE &lt;EndNote&gt;&lt;Cite&gt;&lt;Author&gt;Chapman&lt;/Author&gt;&lt;Year&gt;2019&lt;/Year&gt;&lt;RecNum&gt;4558&lt;/RecNum&gt;&lt;DisplayText&gt;(T. Chapman &amp;amp; Chaudoin, 2019)&lt;/DisplayText&gt;&lt;record&gt;&lt;rec-number&gt;4558&lt;/rec-number&gt;&lt;foreign-keys&gt;&lt;key app="EN" db-id="p0seazv5sef2viexw2opes52d9spdtepz5ts" timestamp="1569591867" guid="55418835-1dd3-4c29-b047-995a443eca37"&gt;4558&lt;/key&gt;&lt;/foreign-keys&gt;&lt;ref-type name="Journal Article"&gt;17&lt;/ref-type&gt;&lt;contributors&gt;&lt;authors&gt;&lt;author&gt;Chapman, Terrance&lt;/author&gt;&lt;author&gt;Chaudoin, Stephen&lt;/author&gt;&lt;/authors&gt;&lt;/contributors&gt;&lt;titles&gt;&lt;title&gt;Public Reactions to International Legal Institutions: The ICC in a Developing Democracy&lt;/title&gt;&lt;secondary-title&gt;Journal of Politics&lt;/secondary-title&gt;&lt;/titles&gt;&lt;periodical&gt;&lt;full-title&gt;Journal of Politics&lt;/full-title&gt;&lt;/periodical&gt;&lt;volume&gt;Forthcoming&lt;/volume&gt;&lt;dates&gt;&lt;year&gt;2019&lt;/year&gt;&lt;/dates&gt;&lt;urls&gt;&lt;/urls&gt;&lt;electronic-resource-num&gt;https://doi.org/10.1086/708338&lt;/electronic-resource-num&gt;&lt;/record&gt;&lt;/Cite&gt;&lt;/EndNote&gt;</w:instrText>
      </w:r>
      <w:r>
        <w:rPr>
          <w:sz w:val="20"/>
          <w:szCs w:val="20"/>
        </w:rPr>
        <w:fldChar w:fldCharType="separate"/>
      </w:r>
      <w:r>
        <w:rPr>
          <w:noProof/>
          <w:sz w:val="20"/>
          <w:szCs w:val="20"/>
        </w:rPr>
        <w:t>(T. Chapman &amp; Chaudoin, 2019)</w:t>
      </w:r>
      <w:r>
        <w:rPr>
          <w:sz w:val="20"/>
          <w:szCs w:val="20"/>
        </w:rPr>
        <w:fldChar w:fldCharType="end"/>
      </w:r>
      <w:r>
        <w:rPr>
          <w:sz w:val="20"/>
          <w:szCs w:val="20"/>
        </w:rPr>
        <w:t xml:space="preserve">. </w:t>
      </w:r>
      <w:r w:rsidRPr="008A5504">
        <w:rPr>
          <w:sz w:val="20"/>
          <w:szCs w:val="20"/>
        </w:rPr>
        <w:t>On March 13</w:t>
      </w:r>
      <w:r w:rsidRPr="008A5504">
        <w:rPr>
          <w:sz w:val="20"/>
          <w:szCs w:val="20"/>
          <w:vertAlign w:val="superscript"/>
        </w:rPr>
        <w:t>th</w:t>
      </w:r>
      <w:r w:rsidRPr="008A5504">
        <w:rPr>
          <w:sz w:val="20"/>
          <w:szCs w:val="20"/>
        </w:rPr>
        <w:t xml:space="preserve">, 2015, the ICC withdrew charges and terminated the case (ICC Press Release ICC-CPI-20150313-PR1099 </w:t>
      </w:r>
      <w:hyperlink r:id="rId3" w:history="1">
        <w:r w:rsidRPr="008A5504">
          <w:rPr>
            <w:rFonts w:eastAsia="Times New Roman" w:cs="Times New Roman"/>
            <w:color w:val="0000FF"/>
            <w:sz w:val="20"/>
            <w:szCs w:val="20"/>
            <w:u w:val="single"/>
          </w:rPr>
          <w:t>https://www.icc-cpi.int/pages/item.aspx?name=pr1099</w:t>
        </w:r>
      </w:hyperlink>
      <w:r w:rsidRPr="008A5504">
        <w:rPr>
          <w:rFonts w:eastAsia="Times New Roman" w:cs="Times New Roman"/>
          <w:color w:val="auto"/>
          <w:sz w:val="20"/>
          <w:szCs w:val="20"/>
        </w:rPr>
        <w:t>)</w:t>
      </w:r>
      <w:r>
        <w:rPr>
          <w:rFonts w:eastAsia="Times New Roman" w:cs="Times New Roman"/>
          <w:color w:val="auto"/>
          <w:sz w:val="20"/>
          <w:szCs w:val="20"/>
        </w:rPr>
        <w:t>.</w:t>
      </w:r>
      <w:r w:rsidRPr="008A5504">
        <w:rPr>
          <w:sz w:val="20"/>
          <w:szCs w:val="20"/>
        </w:rPr>
        <w:t xml:space="preserve"> </w:t>
      </w:r>
    </w:p>
  </w:footnote>
  <w:footnote w:id="92">
    <w:p w14:paraId="52DAD9A9" w14:textId="77777777" w:rsidR="00E1749E" w:rsidRDefault="00E1749E" w:rsidP="006E6EBD">
      <w:pPr>
        <w:pStyle w:val="FootnoteText"/>
      </w:pPr>
      <w:r w:rsidRPr="005677A6">
        <w:rPr>
          <w:rStyle w:val="FootnoteReference"/>
        </w:rPr>
        <w:footnoteRef/>
      </w:r>
      <w:r w:rsidRPr="005677A6">
        <w:t xml:space="preserve"> A concern is that government officials </w:t>
      </w:r>
      <w:r>
        <w:t>may</w:t>
      </w:r>
      <w:r w:rsidRPr="005677A6">
        <w:t xml:space="preserve"> embellish statements concerning </w:t>
      </w:r>
      <w:r>
        <w:t xml:space="preserve">why the </w:t>
      </w:r>
      <w:r w:rsidRPr="005677A6">
        <w:t>civil societies laws</w:t>
      </w:r>
      <w:r>
        <w:t xml:space="preserve"> exist or </w:t>
      </w:r>
      <w:r w:rsidRPr="005677A6">
        <w:t xml:space="preserve">bias responses </w:t>
      </w:r>
      <w:r>
        <w:t xml:space="preserve">regarding enforcement </w:t>
      </w:r>
      <w:r w:rsidRPr="005677A6">
        <w:t>an</w:t>
      </w:r>
      <w:r>
        <w:t>d enforcement</w:t>
      </w:r>
      <w:r w:rsidRPr="005677A6">
        <w:t xml:space="preserve">. I </w:t>
      </w:r>
      <w:r>
        <w:t>manage this</w:t>
      </w:r>
      <w:r w:rsidRPr="005677A6">
        <w:t xml:space="preserve"> by interviewing </w:t>
      </w:r>
      <w:r>
        <w:t xml:space="preserve">personnel at each </w:t>
      </w:r>
      <w:r w:rsidRPr="005677A6">
        <w:t xml:space="preserve">regulator </w:t>
      </w:r>
      <w:r>
        <w:t>as well as elected officials and bureaucrats whose agencies work with civil society actors and CSO regulators.</w:t>
      </w:r>
    </w:p>
  </w:footnote>
  <w:footnote w:id="93">
    <w:p w14:paraId="30DD1B56" w14:textId="731C87FD" w:rsidR="00E1749E" w:rsidRPr="000364C5" w:rsidRDefault="00E1749E" w:rsidP="00673D13">
      <w:pPr>
        <w:pStyle w:val="FootnoteText"/>
      </w:pPr>
      <w:r w:rsidRPr="000364C5">
        <w:rPr>
          <w:rStyle w:val="FootnoteReference"/>
        </w:rPr>
        <w:footnoteRef/>
      </w:r>
      <w:r w:rsidRPr="000364C5">
        <w:t xml:space="preserve"> </w:t>
      </w:r>
      <w:r>
        <w:t>A</w:t>
      </w:r>
      <w:r w:rsidRPr="000364C5">
        <w:t xml:space="preserve">nalyses in Chapter Five suggest that a one standard deviation increase in institutionalized autocracy almost doubles the size of the average permissive expansion (0.10, </w:t>
      </w:r>
      <w:r w:rsidRPr="000364C5">
        <w:rPr>
          <w:i/>
          <w:iCs/>
        </w:rPr>
        <w:t xml:space="preserve">p &lt; </w:t>
      </w:r>
      <w:r w:rsidRPr="000364C5">
        <w:t xml:space="preserve">0.05). The direction, magnitude, and statistical significance of this relationship is consistent among models </w:t>
      </w:r>
      <w:r w:rsidRPr="00673D13">
        <w:t xml:space="preserve">analyzing permissive expansions (see </w:t>
      </w:r>
      <w:hyperlink w:anchor="_Table_5.3:_OLS" w:history="1">
        <w:r w:rsidRPr="00673D13">
          <w:rPr>
            <w:rStyle w:val="Hyperlink"/>
          </w:rPr>
          <w:t>Table 5.3</w:t>
        </w:r>
      </w:hyperlink>
      <w:r w:rsidRPr="00673D13">
        <w:t>).</w:t>
      </w:r>
    </w:p>
  </w:footnote>
  <w:footnote w:id="94">
    <w:p w14:paraId="2D6E7E25" w14:textId="3C03E361" w:rsidR="00E1749E" w:rsidRPr="00DE49CB" w:rsidRDefault="00E1749E" w:rsidP="00673D13">
      <w:pPr>
        <w:spacing w:line="240" w:lineRule="auto"/>
        <w:rPr>
          <w:rFonts w:cs="Times New Roman"/>
          <w:sz w:val="20"/>
          <w:szCs w:val="20"/>
        </w:rPr>
      </w:pPr>
      <w:r w:rsidRPr="00DE49CB">
        <w:rPr>
          <w:rStyle w:val="FootnoteReference"/>
          <w:sz w:val="20"/>
          <w:szCs w:val="20"/>
        </w:rPr>
        <w:footnoteRef/>
      </w:r>
      <w:r w:rsidRPr="00DE49CB">
        <w:rPr>
          <w:sz w:val="20"/>
          <w:szCs w:val="20"/>
        </w:rPr>
        <w:t xml:space="preserve"> </w:t>
      </w:r>
      <w:r w:rsidRPr="00DE49CB">
        <w:rPr>
          <w:rFonts w:cs="Times New Roman"/>
          <w:sz w:val="20"/>
          <w:szCs w:val="20"/>
        </w:rPr>
        <w:t xml:space="preserve">Prior research shows these tactics are used in contexts such as the Middle East and North Africa </w:t>
      </w:r>
      <w:r w:rsidRPr="00DE49CB">
        <w:rPr>
          <w:rFonts w:cs="Times New Roman"/>
          <w:sz w:val="20"/>
          <w:szCs w:val="20"/>
        </w:rPr>
        <w:fldChar w:fldCharType="begin">
          <w:fldData xml:space="preserve">PEVuZE5vdGU+PENpdGU+PEF1dGhvcj5EaW1pdHJvdm92YTwvQXV0aG9yPjxZZWFyPjIwMTA8L1ll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</w:fldData>
        </w:fldChar>
      </w:r>
      <w:r w:rsidRPr="00DE49CB">
        <w:rPr>
          <w:rFonts w:cs="Times New Roman"/>
          <w:sz w:val="20"/>
          <w:szCs w:val="20"/>
        </w:rPr>
        <w:instrText xml:space="preserve"> ADDIN EN.CITE </w:instrText>
      </w:r>
      <w:r w:rsidRPr="00DE49CB">
        <w:rPr>
          <w:rFonts w:cs="Times New Roman"/>
          <w:sz w:val="20"/>
          <w:szCs w:val="20"/>
        </w:rPr>
        <w:fldChar w:fldCharType="begin">
          <w:fldData xml:space="preserve">PEVuZE5vdGU+PENpdGU+PEF1dGhvcj5EaW1pdHJvdm92YTwvQXV0aG9yPjxZZWFyPjIwMTA8L1ll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</w:fldData>
        </w:fldChar>
      </w:r>
      <w:r w:rsidRPr="00DE49CB">
        <w:rPr>
          <w:rFonts w:cs="Times New Roman"/>
          <w:sz w:val="20"/>
          <w:szCs w:val="20"/>
        </w:rPr>
        <w:instrText xml:space="preserve"> ADDIN EN.CITE.DATA </w:instrText>
      </w:r>
      <w:r w:rsidRPr="00DE49CB">
        <w:rPr>
          <w:rFonts w:cs="Times New Roman"/>
          <w:sz w:val="20"/>
          <w:szCs w:val="20"/>
        </w:rPr>
      </w:r>
      <w:r w:rsidRPr="00DE49CB">
        <w:rPr>
          <w:rFonts w:cs="Times New Roman"/>
          <w:sz w:val="20"/>
          <w:szCs w:val="20"/>
        </w:rPr>
        <w:fldChar w:fldCharType="end"/>
      </w:r>
      <w:r w:rsidRPr="00DE49CB">
        <w:rPr>
          <w:rFonts w:cs="Times New Roman"/>
          <w:sz w:val="20"/>
          <w:szCs w:val="20"/>
        </w:rPr>
      </w:r>
      <w:r w:rsidRPr="00DE49CB">
        <w:rPr>
          <w:rFonts w:cs="Times New Roman"/>
          <w:sz w:val="20"/>
          <w:szCs w:val="20"/>
        </w:rPr>
        <w:fldChar w:fldCharType="separate"/>
      </w:r>
      <w:r w:rsidRPr="00DE49CB">
        <w:rPr>
          <w:rFonts w:cs="Times New Roman"/>
          <w:noProof/>
          <w:sz w:val="20"/>
          <w:szCs w:val="20"/>
        </w:rPr>
        <w:t>(Wiktorowicz, 2000; Dimitrovova, 2010)</w:t>
      </w:r>
      <w:r w:rsidRPr="00DE49CB">
        <w:rPr>
          <w:rFonts w:cs="Times New Roman"/>
          <w:sz w:val="20"/>
          <w:szCs w:val="20"/>
        </w:rPr>
        <w:fldChar w:fldCharType="end"/>
      </w:r>
      <w:r w:rsidRPr="00DE49CB">
        <w:rPr>
          <w:rFonts w:cs="Times New Roman"/>
          <w:sz w:val="20"/>
          <w:szCs w:val="20"/>
        </w:rPr>
        <w:t xml:space="preserve">, Southeast Asia </w:t>
      </w:r>
      <w:r w:rsidRPr="00DE49CB">
        <w:rPr>
          <w:rFonts w:cs="Times New Roman"/>
          <w:sz w:val="20"/>
          <w:szCs w:val="20"/>
        </w:rPr>
        <w:fldChar w:fldCharType="begin">
          <w:fldData xml:space="preserve">PEVuZE5vdGU+PENpdGU+PEF1dGhvcj5Mb3JjaDwvQXV0aG9yPjxZZWFyPjIwMDY8L1llYXI+PFJl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</w:fldData>
        </w:fldChar>
      </w:r>
      <w:r w:rsidRPr="00DE49CB">
        <w:rPr>
          <w:rFonts w:cs="Times New Roman"/>
          <w:sz w:val="20"/>
          <w:szCs w:val="20"/>
        </w:rPr>
        <w:instrText xml:space="preserve"> ADDIN EN.CITE </w:instrText>
      </w:r>
      <w:r w:rsidRPr="00DE49CB">
        <w:rPr>
          <w:rFonts w:cs="Times New Roman"/>
          <w:sz w:val="20"/>
          <w:szCs w:val="20"/>
        </w:rPr>
        <w:fldChar w:fldCharType="begin">
          <w:fldData xml:space="preserve">PEVuZE5vdGU+PENpdGU+PEF1dGhvcj5Mb3JjaDwvQXV0aG9yPjxZZWFyPjIwMDY8L1llYXI+PFJl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</w:fldData>
        </w:fldChar>
      </w:r>
      <w:r w:rsidRPr="00DE49CB">
        <w:rPr>
          <w:rFonts w:cs="Times New Roman"/>
          <w:sz w:val="20"/>
          <w:szCs w:val="20"/>
        </w:rPr>
        <w:instrText xml:space="preserve"> ADDIN EN.CITE.DATA </w:instrText>
      </w:r>
      <w:r w:rsidRPr="00DE49CB">
        <w:rPr>
          <w:rFonts w:cs="Times New Roman"/>
          <w:sz w:val="20"/>
          <w:szCs w:val="20"/>
        </w:rPr>
      </w:r>
      <w:r w:rsidRPr="00DE49CB">
        <w:rPr>
          <w:rFonts w:cs="Times New Roman"/>
          <w:sz w:val="20"/>
          <w:szCs w:val="20"/>
        </w:rPr>
        <w:fldChar w:fldCharType="end"/>
      </w:r>
      <w:r w:rsidRPr="00DE49CB">
        <w:rPr>
          <w:rFonts w:cs="Times New Roman"/>
          <w:sz w:val="20"/>
          <w:szCs w:val="20"/>
        </w:rPr>
      </w:r>
      <w:r w:rsidRPr="00DE49CB">
        <w:rPr>
          <w:rFonts w:cs="Times New Roman"/>
          <w:sz w:val="20"/>
          <w:szCs w:val="20"/>
        </w:rPr>
        <w:fldChar w:fldCharType="separate"/>
      </w:r>
      <w:r w:rsidRPr="00DE49CB">
        <w:rPr>
          <w:rFonts w:cs="Times New Roman"/>
          <w:noProof/>
          <w:sz w:val="20"/>
          <w:szCs w:val="20"/>
        </w:rPr>
        <w:t>(Lorch, 2006; Giersdorf &amp; Croissant, 2011)</w:t>
      </w:r>
      <w:r w:rsidRPr="00DE49CB">
        <w:rPr>
          <w:rFonts w:cs="Times New Roman"/>
          <w:sz w:val="20"/>
          <w:szCs w:val="20"/>
        </w:rPr>
        <w:fldChar w:fldCharType="end"/>
      </w:r>
      <w:r w:rsidRPr="00DE49CB">
        <w:rPr>
          <w:rFonts w:cs="Times New Roman"/>
          <w:sz w:val="20"/>
          <w:szCs w:val="20"/>
        </w:rPr>
        <w:t xml:space="preserve">, Sub-Saharan Africa </w:t>
      </w:r>
      <w:r w:rsidRPr="00DE49CB">
        <w:rPr>
          <w:rFonts w:cs="Times New Roman"/>
          <w:sz w:val="20"/>
          <w:szCs w:val="20"/>
        </w:rPr>
        <w:fldChar w:fldCharType="begin">
          <w:fldData xml:space="preserve">PEVuZE5vdGU+PENpdGU+PEF1dGhvcj5CcmFzczwvQXV0aG9yPjxZZWFyPjIwMTY8L1llYXI+PFJl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==
</w:fldData>
        </w:fldChar>
      </w:r>
      <w:r w:rsidRPr="00DE49CB">
        <w:rPr>
          <w:rFonts w:cs="Times New Roman"/>
          <w:sz w:val="20"/>
          <w:szCs w:val="20"/>
        </w:rPr>
        <w:instrText xml:space="preserve"> ADDIN EN.CITE </w:instrText>
      </w:r>
      <w:r w:rsidRPr="00DE49CB">
        <w:rPr>
          <w:rFonts w:cs="Times New Roman"/>
          <w:sz w:val="20"/>
          <w:szCs w:val="20"/>
        </w:rPr>
        <w:fldChar w:fldCharType="begin">
          <w:fldData xml:space="preserve">PEVuZE5vdGU+PENpdGU+PEF1dGhvcj5CcmFzczwvQXV0aG9yPjxZZWFyPjIwMTY8L1llYXI+PFJl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==
</w:fldData>
        </w:fldChar>
      </w:r>
      <w:r w:rsidRPr="00DE49CB">
        <w:rPr>
          <w:rFonts w:cs="Times New Roman"/>
          <w:sz w:val="20"/>
          <w:szCs w:val="20"/>
        </w:rPr>
        <w:instrText xml:space="preserve"> ADDIN EN.CITE.DATA </w:instrText>
      </w:r>
      <w:r w:rsidRPr="00DE49CB">
        <w:rPr>
          <w:rFonts w:cs="Times New Roman"/>
          <w:sz w:val="20"/>
          <w:szCs w:val="20"/>
        </w:rPr>
      </w:r>
      <w:r w:rsidRPr="00DE49CB">
        <w:rPr>
          <w:rFonts w:cs="Times New Roman"/>
          <w:sz w:val="20"/>
          <w:szCs w:val="20"/>
        </w:rPr>
        <w:fldChar w:fldCharType="end"/>
      </w:r>
      <w:r w:rsidRPr="00DE49CB">
        <w:rPr>
          <w:rFonts w:cs="Times New Roman"/>
          <w:sz w:val="20"/>
          <w:szCs w:val="20"/>
        </w:rPr>
      </w:r>
      <w:r w:rsidRPr="00DE49CB">
        <w:rPr>
          <w:rFonts w:cs="Times New Roman"/>
          <w:sz w:val="20"/>
          <w:szCs w:val="20"/>
        </w:rPr>
        <w:fldChar w:fldCharType="separate"/>
      </w:r>
      <w:r w:rsidRPr="00DE49CB">
        <w:rPr>
          <w:rFonts w:cs="Times New Roman"/>
          <w:noProof/>
          <w:sz w:val="20"/>
          <w:szCs w:val="20"/>
        </w:rPr>
        <w:t>(Tripp, 2001; Brass, 2016; Lorch &amp; Bunk, 2017)</w:t>
      </w:r>
      <w:r w:rsidRPr="00DE49CB">
        <w:rPr>
          <w:rFonts w:cs="Times New Roman"/>
          <w:sz w:val="20"/>
          <w:szCs w:val="20"/>
        </w:rPr>
        <w:fldChar w:fldCharType="end"/>
      </w:r>
      <w:r w:rsidRPr="00DE49CB">
        <w:rPr>
          <w:rFonts w:cs="Times New Roman"/>
          <w:sz w:val="20"/>
          <w:szCs w:val="20"/>
        </w:rPr>
        <w:t xml:space="preserve">, and many other authoritarian and hybrid regimes  around the world </w:t>
      </w:r>
      <w:r w:rsidRPr="00DE49CB">
        <w:rPr>
          <w:rFonts w:cs="Times New Roman"/>
          <w:sz w:val="20"/>
          <w:szCs w:val="20"/>
        </w:rPr>
        <w:fldChar w:fldCharType="begin">
          <w:fldData xml:space="preserve">PEVuZE5vdGU+PENpdGU+PEF1dGhvcj5Gcm9pc3NhcnQ8L0F1dGhvcj48WWVhcj4yMDE0PC9ZZWFy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==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PEVuZE5vdGU+PENpdGU+PEF1dGhvcj5Gcm9pc3NhcnQ8L0F1dGhvcj48WWVhcj4yMDE0PC9ZZWFy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==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E49CB">
        <w:rPr>
          <w:rFonts w:cs="Times New Roman"/>
          <w:sz w:val="20"/>
          <w:szCs w:val="20"/>
        </w:rPr>
      </w:r>
      <w:r w:rsidRPr="00DE49CB">
        <w:rPr>
          <w:rFonts w:cs="Times New Roman"/>
          <w:sz w:val="20"/>
          <w:szCs w:val="20"/>
        </w:rPr>
        <w:fldChar w:fldCharType="separate"/>
      </w:r>
      <w:r>
        <w:rPr>
          <w:rFonts w:cs="Times New Roman"/>
          <w:noProof/>
          <w:sz w:val="20"/>
          <w:szCs w:val="20"/>
        </w:rPr>
        <w:t>(Lewis, 2013; Froissart, 2014; Teets, 2014; Benevolenski &amp; Toepler, 2017; Toepler et al., 2019; Toepler et al., 2020)</w:t>
      </w:r>
      <w:r w:rsidRPr="00DE49CB">
        <w:rPr>
          <w:rFonts w:cs="Times New Roman"/>
          <w:sz w:val="20"/>
          <w:szCs w:val="20"/>
        </w:rPr>
        <w:fldChar w:fldCharType="end"/>
      </w:r>
      <w:r w:rsidRPr="00DE49CB">
        <w:rPr>
          <w:rFonts w:cs="Times New Roman"/>
          <w:sz w:val="20"/>
          <w:szCs w:val="20"/>
        </w:rPr>
        <w:t>.</w:t>
      </w:r>
    </w:p>
  </w:footnote>
  <w:footnote w:id="95">
    <w:p w14:paraId="02EA2B5C" w14:textId="77777777" w:rsidR="00E1749E" w:rsidRPr="00365CB2" w:rsidRDefault="00E1749E" w:rsidP="00673D13">
      <w:pPr>
        <w:pStyle w:val="FootnoteText"/>
      </w:pPr>
      <w:r w:rsidRPr="00365CB2">
        <w:rPr>
          <w:rStyle w:val="FootnoteReference"/>
        </w:rPr>
        <w:footnoteRef/>
      </w:r>
      <w:r w:rsidRPr="00365CB2">
        <w:t xml:space="preserve"> </w:t>
      </w:r>
      <w:r w:rsidRPr="00365CB2">
        <w:rPr>
          <w:rFonts w:cs="Times New Roman"/>
        </w:rPr>
        <w:t xml:space="preserve">This is similar to </w:t>
      </w:r>
      <w:r w:rsidRPr="00365CB2">
        <w:t>organizing elections that are in reality "elections without democracy" (Diamond, 2002, p. 21).</w:t>
      </w:r>
    </w:p>
  </w:footnote>
  <w:footnote w:id="96">
    <w:p w14:paraId="6C8E1AB2" w14:textId="77777777" w:rsidR="00E1749E" w:rsidRPr="00B705E3" w:rsidRDefault="00E1749E" w:rsidP="006E6EBD">
      <w:pPr>
        <w:pStyle w:val="FootnoteText"/>
      </w:pPr>
      <w:r w:rsidRPr="00B705E3">
        <w:rPr>
          <w:rStyle w:val="FootnoteReference"/>
        </w:rPr>
        <w:footnoteRef/>
      </w:r>
      <w:r w:rsidRPr="00B705E3">
        <w:t xml:space="preserve"> </w:t>
      </w:r>
      <w:r>
        <w:t>The</w:t>
      </w:r>
      <w:r w:rsidRPr="00B705E3">
        <w:t xml:space="preserve"> constraints that accompany data acquisition from government agencies prevented </w:t>
      </w:r>
      <w:r>
        <w:t xml:space="preserve">me from interviewing a random or representative sample </w:t>
      </w:r>
      <w:r w:rsidRPr="00B705E3">
        <w:t>for two reasons. First, any request for information</w:t>
      </w:r>
      <w:r>
        <w:t xml:space="preserve"> </w:t>
      </w:r>
      <w:r w:rsidRPr="00B705E3">
        <w:t xml:space="preserve">from a </w:t>
      </w:r>
      <w:proofErr w:type="spellStart"/>
      <w:r w:rsidRPr="00B705E3">
        <w:t>GOK</w:t>
      </w:r>
      <w:proofErr w:type="spellEnd"/>
      <w:r w:rsidRPr="00B705E3">
        <w:t xml:space="preserve"> agency required approval from a senior manager within that agency. The approval process varies across agencies, but most </w:t>
      </w:r>
      <w:r>
        <w:t>required an information</w:t>
      </w:r>
      <w:r w:rsidRPr="00B705E3">
        <w:t xml:space="preserve"> packet with a formal letter requesting </w:t>
      </w:r>
      <w:r>
        <w:t>access</w:t>
      </w:r>
      <w:r w:rsidRPr="00B705E3">
        <w:t xml:space="preserve">. This </w:t>
      </w:r>
      <w:r>
        <w:t>packet</w:t>
      </w:r>
      <w:r w:rsidRPr="00B705E3">
        <w:t xml:space="preserve"> contained my official request </w:t>
      </w:r>
      <w:r>
        <w:t xml:space="preserve">and detailed </w:t>
      </w:r>
      <w:r w:rsidRPr="00B705E3">
        <w:t>the precise information that I sought</w:t>
      </w:r>
      <w:r>
        <w:t xml:space="preserve">, a high-level description of </w:t>
      </w:r>
      <w:r w:rsidRPr="00B705E3">
        <w:t xml:space="preserve">my project, my CV, and copies of my </w:t>
      </w:r>
      <w:proofErr w:type="spellStart"/>
      <w:r w:rsidRPr="00B705E3">
        <w:t>NACOSTI</w:t>
      </w:r>
      <w:proofErr w:type="spellEnd"/>
      <w:r w:rsidRPr="00B705E3">
        <w:t xml:space="preserve"> research permit and IRB notification. The speed of approvals came as quickly as 1.5 weeks (Library of Parliament) to as long as 11.5 weeks (NGOs Co-ordination Board). Only one request failed to collect information (National Intelligence Service).</w:t>
      </w:r>
    </w:p>
  </w:footnote>
  <w:footnote w:id="97">
    <w:p w14:paraId="22A31A4D" w14:textId="77777777" w:rsidR="00E1749E" w:rsidRPr="00364F18" w:rsidRDefault="00E1749E" w:rsidP="006E6EBD">
      <w:pPr>
        <w:pStyle w:val="FootnoteText"/>
      </w:pPr>
      <w:r w:rsidRPr="00364F18">
        <w:rPr>
          <w:rStyle w:val="FootnoteReference"/>
        </w:rPr>
        <w:footnoteRef/>
      </w:r>
      <w:r w:rsidRPr="00364F18">
        <w:t xml:space="preserve"> Oxfam is the international humanitarian organization, which registered as a Kenyan company limited by guarantee in 1977. The Legal Advice Centre (</w:t>
      </w:r>
      <w:proofErr w:type="spellStart"/>
      <w:r w:rsidRPr="00364F18">
        <w:rPr>
          <w:i/>
          <w:iCs/>
        </w:rPr>
        <w:t>Kituo</w:t>
      </w:r>
      <w:proofErr w:type="spellEnd"/>
      <w:r w:rsidRPr="00364F18">
        <w:rPr>
          <w:i/>
          <w:iCs/>
        </w:rPr>
        <w:t xml:space="preserve"> Cha </w:t>
      </w:r>
      <w:proofErr w:type="spellStart"/>
      <w:r w:rsidRPr="00364F18">
        <w:rPr>
          <w:i/>
          <w:iCs/>
        </w:rPr>
        <w:t>Sheria</w:t>
      </w:r>
      <w:proofErr w:type="spellEnd"/>
      <w:r w:rsidRPr="00364F18">
        <w:t>) is one of the oldest and most experienced legal aid CSOs in East Africa. A group of legal experts established the human rights CSO on July 9</w:t>
      </w:r>
      <w:r w:rsidRPr="00364F18">
        <w:rPr>
          <w:vertAlign w:val="superscript"/>
        </w:rPr>
        <w:t>th</w:t>
      </w:r>
      <w:r w:rsidRPr="00364F18">
        <w:t>, 1973, to offer free legal advice and education to poor Kenyans.</w:t>
      </w:r>
    </w:p>
  </w:footnote>
  <w:footnote w:id="98">
    <w:p w14:paraId="6634BB49" w14:textId="77777777" w:rsidR="00E1749E" w:rsidRPr="00ED42F4" w:rsidRDefault="00E1749E" w:rsidP="006E6EBD">
      <w:pPr>
        <w:pStyle w:val="FootnoteText"/>
      </w:pPr>
      <w:r w:rsidRPr="00ED42F4">
        <w:rPr>
          <w:rStyle w:val="FootnoteReference"/>
        </w:rPr>
        <w:footnoteRef/>
      </w:r>
      <w:r w:rsidRPr="00ED42F4">
        <w:t xml:space="preserve"> The Non-Governmental Organizations Co-Ordination Act (No. 19 of 1990) was assented to on January 14</w:t>
      </w:r>
      <w:r w:rsidRPr="00ED42F4">
        <w:rPr>
          <w:vertAlign w:val="superscript"/>
        </w:rPr>
        <w:t>th</w:t>
      </w:r>
      <w:r w:rsidRPr="00ED42F4">
        <w:t xml:space="preserve">, 1991. The law was not commenced until </w:t>
      </w:r>
      <w:r>
        <w:t>June 15</w:t>
      </w:r>
      <w:r w:rsidRPr="00ED42F4">
        <w:rPr>
          <w:vertAlign w:val="superscript"/>
        </w:rPr>
        <w:t>th</w:t>
      </w:r>
      <w:r>
        <w:t>, 1992</w:t>
      </w:r>
      <w:r w:rsidRPr="00ED42F4">
        <w:t>, after it was amended by The Statute Law (Repeal and Miscellaneous Amendments) Act (No. 14 of 1991</w:t>
      </w:r>
      <w:r>
        <w:t>, pages 610-612</w:t>
      </w:r>
      <w:r w:rsidRPr="00ED42F4">
        <w:t>).</w:t>
      </w:r>
    </w:p>
  </w:footnote>
  <w:footnote w:id="99">
    <w:p w14:paraId="1001CC05" w14:textId="77777777" w:rsidR="00E1749E" w:rsidRDefault="00E1749E" w:rsidP="00630311">
      <w:pPr>
        <w:autoSpaceDE w:val="0"/>
        <w:autoSpaceDN w:val="0"/>
        <w:adjustRightInd w:val="0"/>
        <w:spacing w:line="240" w:lineRule="auto"/>
      </w:pPr>
      <w:r w:rsidRPr="00A6477C">
        <w:rPr>
          <w:rStyle w:val="FootnoteReference"/>
          <w:sz w:val="20"/>
          <w:szCs w:val="20"/>
        </w:rPr>
        <w:footnoteRef/>
      </w:r>
      <w:r w:rsidRPr="00A6477C">
        <w:rPr>
          <w:sz w:val="20"/>
          <w:szCs w:val="20"/>
        </w:rPr>
        <w:t xml:space="preserve"> </w:t>
      </w:r>
      <w:r w:rsidRPr="00A6477C">
        <w:rPr>
          <w:rFonts w:cs="Times New Roman"/>
          <w:sz w:val="20"/>
          <w:szCs w:val="20"/>
        </w:rPr>
        <w:t>Articles 10, 118, 124, 201, 221, and 232 of the Constitution of Kenya, 2010 and the</w:t>
      </w:r>
      <w:r>
        <w:rPr>
          <w:rFonts w:cs="Times New Roman"/>
          <w:sz w:val="20"/>
          <w:szCs w:val="20"/>
        </w:rPr>
        <w:t xml:space="preserve"> </w:t>
      </w:r>
      <w:r w:rsidRPr="00A6477C">
        <w:rPr>
          <w:rFonts w:cs="Times New Roman"/>
          <w:sz w:val="20"/>
          <w:szCs w:val="20"/>
        </w:rPr>
        <w:t>National Assembly Standing Orders</w:t>
      </w:r>
      <w:r w:rsidRPr="00A6477C">
        <w:rPr>
          <w:sz w:val="20"/>
          <w:szCs w:val="20"/>
        </w:rPr>
        <w:t xml:space="preserve"> </w:t>
      </w:r>
      <w:r>
        <w:rPr>
          <w:sz w:val="20"/>
          <w:szCs w:val="20"/>
        </w:rPr>
        <w:fldChar w:fldCharType="begin"/>
      </w:r>
      <w:r>
        <w:rPr>
          <w:sz w:val="20"/>
          <w:szCs w:val="20"/>
        </w:rPr>
        <w:instrText xml:space="preserve"> ADDIN EN.CITE &lt;EndNote&gt;&lt;Cite&gt;&lt;Author&gt;The Clerk of the National Assembly&lt;/Author&gt;&lt;Year&gt;2017&lt;/Year&gt;&lt;RecNum&gt;8543&lt;/RecNum&gt;&lt;DisplayText&gt;(The Clerk of the National Assembly, 2017)&lt;/DisplayText&gt;&lt;record&gt;&lt;rec-number&gt;8543&lt;/rec-number&gt;&lt;foreign-keys&gt;&lt;key app="EN" db-id="p0seazv5sef2viexw2opes52d9spdtepz5ts" timestamp="1593007230" guid="089a88dc-7b2e-4fac-9c18-b26fbc77be46"&gt;8543&lt;/key&gt;&lt;/foreign-keys&gt;&lt;ref-type name="Government Document"&gt;46&lt;/ref-type&gt;&lt;contributors&gt;&lt;authors&gt;&lt;author&gt;The Clerk of the National Assembly,&lt;/author&gt;&lt;/authors&gt;&lt;secondary-authors&gt;&lt;author&gt;The Clerk of the National Assembly,&lt;/author&gt;&lt;/secondary-authors&gt;&lt;/contributors&gt;&lt;titles&gt;&lt;title&gt;FactSheet 27: Public Participation in the Legislative Process&lt;/title&gt;&lt;/titles&gt;&lt;dates&gt;&lt;year&gt;2017&lt;/year&gt;&lt;/dates&gt;&lt;pub-location&gt;Nairobi&lt;/pub-location&gt;&lt;publisher&gt;Parliament of Kenya&lt;/publisher&gt;&lt;urls&gt;&lt;/urls&gt;&lt;/record&gt;&lt;/Cite&gt;&lt;/EndNote&gt;</w:instrText>
      </w:r>
      <w:r>
        <w:rPr>
          <w:sz w:val="20"/>
          <w:szCs w:val="20"/>
        </w:rPr>
        <w:fldChar w:fldCharType="separate"/>
      </w:r>
      <w:r>
        <w:rPr>
          <w:noProof/>
          <w:sz w:val="20"/>
          <w:szCs w:val="20"/>
        </w:rPr>
        <w:t>(The Clerk of the National Assembly, 2017)</w:t>
      </w:r>
      <w:r>
        <w:rPr>
          <w:sz w:val="20"/>
          <w:szCs w:val="20"/>
        </w:rPr>
        <w:fldChar w:fldCharType="end"/>
      </w:r>
      <w:r>
        <w:rPr>
          <w:sz w:val="20"/>
          <w:szCs w:val="20"/>
        </w:rPr>
        <w:t>.</w:t>
      </w:r>
    </w:p>
  </w:footnote>
  <w:footnote w:id="100">
    <w:p w14:paraId="2FFC8FE5" w14:textId="77777777" w:rsidR="00E1749E" w:rsidRPr="00414A25" w:rsidRDefault="00E1749E" w:rsidP="006E6EBD">
      <w:pPr>
        <w:pStyle w:val="FootnoteText"/>
      </w:pPr>
      <w:r w:rsidRPr="00414A25">
        <w:rPr>
          <w:rStyle w:val="FootnoteReference"/>
        </w:rPr>
        <w:footnoteRef/>
      </w:r>
      <w:r w:rsidRPr="00414A25">
        <w:t xml:space="preserve"> </w:t>
      </w:r>
      <w:r>
        <w:t>The</w:t>
      </w:r>
      <w:r w:rsidRPr="00414A25">
        <w:t xml:space="preserve"> Blackstone </w:t>
      </w:r>
      <w:r>
        <w:t>formulation is</w:t>
      </w:r>
      <w:r w:rsidRPr="00414A25">
        <w:t xml:space="preserve"> </w:t>
      </w:r>
      <w:r>
        <w:t>named after</w:t>
      </w:r>
      <w:r w:rsidRPr="00414A25">
        <w:t xml:space="preserve"> English jurist William Blackstone who </w:t>
      </w:r>
      <w:r w:rsidRPr="000F0099">
        <w:t>argued</w:t>
      </w:r>
      <w:r w:rsidRPr="00414A25">
        <w:t xml:space="preserve"> that it is better to let ten guilt persons escape than wrongfully imprison innocent</w:t>
      </w:r>
      <w:r>
        <w:t xml:space="preserve"> person.</w:t>
      </w:r>
    </w:p>
  </w:footnote>
  <w:footnote w:id="101">
    <w:p w14:paraId="072900E3" w14:textId="77777777" w:rsidR="00E1749E" w:rsidRPr="00FB1A57" w:rsidRDefault="00E1749E" w:rsidP="00C47F4A">
      <w:pPr>
        <w:pStyle w:val="FootnoteText"/>
      </w:pPr>
      <w:r w:rsidRPr="00FB1A57">
        <w:rPr>
          <w:rStyle w:val="FootnoteReference"/>
        </w:rPr>
        <w:footnoteRef/>
      </w:r>
      <w:r w:rsidRPr="00FB1A57">
        <w:t xml:space="preserve"> </w:t>
      </w:r>
      <w:r>
        <w:t xml:space="preserve">Unlike other CSO </w:t>
      </w:r>
      <w:r w:rsidRPr="0054499C">
        <w:t>regulators in Kenya, the Non-Governmental Organizations Co-Ordination Act, 1990 requires</w:t>
      </w:r>
      <w:r w:rsidRPr="00FB1A57">
        <w:t xml:space="preserve"> the NGOs Board to receive, review, and synthesize annual reports and advise the government on the role NGOs have in development within Kenya </w:t>
      </w:r>
      <w:r>
        <w:t>(§</w:t>
      </w:r>
      <w:r w:rsidRPr="00FB1A57">
        <w:t xml:space="preserve"> 7). NGOs Board </w:t>
      </w:r>
      <w:r>
        <w:t xml:space="preserve">interview participants </w:t>
      </w:r>
      <w:r w:rsidRPr="00FB1A57">
        <w:t>concur that this responsibility is fulfilled by the publication of the Board’s “Annual NGO Sector Report.”</w:t>
      </w:r>
    </w:p>
  </w:footnote>
  <w:footnote w:id="102">
    <w:p w14:paraId="4B13BCE3" w14:textId="77777777" w:rsidR="00E1749E" w:rsidRPr="00BC07D6" w:rsidRDefault="00E1749E" w:rsidP="00C47F4A">
      <w:pPr>
        <w:spacing w:line="240" w:lineRule="auto"/>
        <w:jc w:val="both"/>
        <w:rPr>
          <w:sz w:val="20"/>
          <w:szCs w:val="20"/>
        </w:rPr>
      </w:pPr>
      <w:r w:rsidRPr="00BC07D6">
        <w:rPr>
          <w:rStyle w:val="FootnoteReference"/>
          <w:sz w:val="20"/>
          <w:szCs w:val="20"/>
        </w:rPr>
        <w:footnoteRef/>
      </w:r>
      <w:r w:rsidRPr="00BC07D6">
        <w:rPr>
          <w:sz w:val="20"/>
          <w:szCs w:val="20"/>
        </w:rPr>
        <w:t xml:space="preserve"> The act defines a </w:t>
      </w:r>
      <w:proofErr w:type="spellStart"/>
      <w:r w:rsidRPr="00BC07D6">
        <w:rPr>
          <w:sz w:val="20"/>
          <w:szCs w:val="20"/>
        </w:rPr>
        <w:t>PBOs</w:t>
      </w:r>
      <w:proofErr w:type="spellEnd"/>
      <w:r w:rsidRPr="00BC07D6">
        <w:rPr>
          <w:sz w:val="20"/>
          <w:szCs w:val="20"/>
        </w:rPr>
        <w:t xml:space="preserve"> as “voluntary membership or non-membership grouping of individuals or organizations, which is autonomous, non-partisan, non-profit making and which is—(a) organized and operated locally, nationally or internationally; (b) engages in public benefit activities in any of the areas set out in the Sixth Schedule; and (c) is registered as such by the Authority” (Section 5(1)). The act explicitly states that it does not affect societies (§</w:t>
      </w:r>
      <w:r>
        <w:rPr>
          <w:sz w:val="20"/>
          <w:szCs w:val="20"/>
        </w:rPr>
        <w:t xml:space="preserve"> </w:t>
      </w:r>
      <w:r w:rsidRPr="00BC07D6">
        <w:rPr>
          <w:sz w:val="20"/>
          <w:szCs w:val="20"/>
        </w:rPr>
        <w:t xml:space="preserve">5(2)(e)) but does not suggest charitable trusts or companies limited by guarantee are similarly exempt. </w:t>
      </w:r>
    </w:p>
  </w:footnote>
  <w:footnote w:id="103">
    <w:p w14:paraId="4F4221B0" w14:textId="77777777" w:rsidR="00E1749E" w:rsidRPr="00F07BC8" w:rsidRDefault="00E1749E" w:rsidP="006E6EBD">
      <w:pPr>
        <w:pStyle w:val="FootnoteText"/>
      </w:pPr>
      <w:r w:rsidRPr="008A0497">
        <w:rPr>
          <w:rStyle w:val="FootnoteReference"/>
        </w:rPr>
        <w:footnoteRef/>
      </w:r>
      <w:r w:rsidRPr="008A0497">
        <w:t xml:space="preserve"> When I requested access to copies of these reports, the NGOs Board informed me it was unable to share its </w:t>
      </w:r>
      <w:r>
        <w:t>unpublished</w:t>
      </w:r>
      <w:r w:rsidRPr="008A0497">
        <w:t xml:space="preserve"> drafts and directed me to its Resource Center library for all available documents. </w:t>
      </w:r>
      <w:r>
        <w:t>That</w:t>
      </w:r>
      <w:r w:rsidRPr="008A0497">
        <w:t xml:space="preserve"> library contained </w:t>
      </w:r>
      <w:r w:rsidRPr="00F07BC8">
        <w:t xml:space="preserve">only one such report (Financial Year 2013/14). Since my time conducting fieldwork, the NGOs Board published </w:t>
      </w:r>
      <w:r>
        <w:t xml:space="preserve">the </w:t>
      </w:r>
      <w:r w:rsidRPr="00F07BC8">
        <w:t>2018/19 Annual NGO Sector Report.</w:t>
      </w:r>
    </w:p>
  </w:footnote>
  <w:footnote w:id="104">
    <w:p w14:paraId="371332E2" w14:textId="77777777" w:rsidR="00E1749E" w:rsidRDefault="00E1749E" w:rsidP="00C47F4A">
      <w:pPr>
        <w:pStyle w:val="FootnoteText"/>
      </w:pPr>
      <w:r w:rsidRPr="00F07BC8">
        <w:rPr>
          <w:rStyle w:val="FootnoteReference"/>
        </w:rPr>
        <w:footnoteRef/>
      </w:r>
      <w:r w:rsidRPr="00F07BC8">
        <w:t xml:space="preserve"> The </w:t>
      </w:r>
      <w:r w:rsidRPr="00DD2033">
        <w:t>Microfinance Act</w:t>
      </w:r>
      <w:r w:rsidRPr="00F07BC8">
        <w:t xml:space="preserve"> (No. 19 of 2006</w:t>
      </w:r>
      <w:r>
        <w:t>, commencement May 2</w:t>
      </w:r>
      <w:r w:rsidRPr="00D44BBC">
        <w:rPr>
          <w:vertAlign w:val="superscript"/>
        </w:rPr>
        <w:t>nd</w:t>
      </w:r>
      <w:r>
        <w:t>, 2008</w:t>
      </w:r>
      <w:r w:rsidRPr="00F07BC8">
        <w:t xml:space="preserve">) gives the Central Bank regulatory authority, which supports the participant’s argument that the number of registered charitable organizations involved in microfinance activity should quickly diminish after commencing the law. However, according to the NGOs Board own records, there are 660 </w:t>
      </w:r>
      <w:r>
        <w:t>NGOs</w:t>
      </w:r>
      <w:r w:rsidRPr="00F07BC8">
        <w:t xml:space="preserve"> (184 international and 476 national) registered with the agency </w:t>
      </w:r>
      <w:r>
        <w:t>that are</w:t>
      </w:r>
      <w:r w:rsidRPr="00F07BC8">
        <w:t xml:space="preserve"> involved in microfinance to some degree. Yet, only 194 of these organizations registered with the </w:t>
      </w:r>
      <w:r>
        <w:t>agency</w:t>
      </w:r>
      <w:r w:rsidRPr="00F07BC8">
        <w:t xml:space="preserve"> before the commencement of the </w:t>
      </w:r>
      <w:r w:rsidRPr="00F07BC8">
        <w:rPr>
          <w:i/>
          <w:iCs/>
        </w:rPr>
        <w:t>Microfinance Act</w:t>
      </w:r>
      <w:r w:rsidRPr="00F07BC8">
        <w:t>. This means, the government permitted 466 charitable organizations to participate in this space after declaring it a non-charitable, commercial zone.</w:t>
      </w:r>
    </w:p>
  </w:footnote>
  <w:footnote w:id="105">
    <w:p w14:paraId="7693C8B0" w14:textId="77777777" w:rsidR="00E1749E" w:rsidRPr="00BB0C64" w:rsidRDefault="00E1749E" w:rsidP="00C47F4A">
      <w:pPr>
        <w:spacing w:line="240" w:lineRule="auto"/>
        <w:rPr>
          <w:rFonts w:eastAsia="Times New Roman" w:cs="Times New Roman"/>
          <w:color w:val="auto"/>
          <w:sz w:val="20"/>
          <w:szCs w:val="20"/>
        </w:rPr>
      </w:pPr>
      <w:r w:rsidRPr="00BB0C64">
        <w:rPr>
          <w:rStyle w:val="FootnoteReference"/>
          <w:sz w:val="20"/>
          <w:szCs w:val="20"/>
        </w:rPr>
        <w:footnoteRef/>
      </w:r>
      <w:r w:rsidRPr="00BB0C64">
        <w:rPr>
          <w:sz w:val="20"/>
          <w:szCs w:val="20"/>
        </w:rPr>
        <w:t xml:space="preserve"> </w:t>
      </w:r>
      <w:hyperlink r:id="rId4" w:history="1">
        <w:r w:rsidRPr="00BB0C64">
          <w:rPr>
            <w:rStyle w:val="Hyperlink"/>
            <w:sz w:val="20"/>
            <w:szCs w:val="20"/>
          </w:rPr>
          <w:t>https://www.president.go.ke/</w:t>
        </w:r>
      </w:hyperlink>
      <w:r w:rsidRPr="00BB0C64">
        <w:rPr>
          <w:sz w:val="20"/>
          <w:szCs w:val="20"/>
        </w:rPr>
        <w:t xml:space="preserve"> and</w:t>
      </w:r>
      <w:r w:rsidRPr="00BB0C64">
        <w:rPr>
          <w:rFonts w:eastAsia="Times New Roman" w:cs="Times New Roman"/>
          <w:color w:val="0000FF"/>
          <w:sz w:val="20"/>
          <w:szCs w:val="20"/>
          <w:u w:val="single"/>
        </w:rPr>
        <w:t xml:space="preserve"> </w:t>
      </w:r>
      <w:hyperlink r:id="rId5" w:history="1">
        <w:r w:rsidRPr="00BB0C64">
          <w:rPr>
            <w:rStyle w:val="Hyperlink"/>
            <w:rFonts w:eastAsia="Times New Roman" w:cs="Times New Roman"/>
            <w:sz w:val="20"/>
            <w:szCs w:val="20"/>
          </w:rPr>
          <w:t>https://big4.delivery.go.ke/</w:t>
        </w:r>
      </w:hyperlink>
    </w:p>
  </w:footnote>
  <w:footnote w:id="106">
    <w:p w14:paraId="1E86F7CF" w14:textId="77777777" w:rsidR="00E1749E" w:rsidRPr="000F6752" w:rsidRDefault="00E1749E" w:rsidP="00C47F4A">
      <w:pPr>
        <w:spacing w:line="240" w:lineRule="auto"/>
        <w:rPr>
          <w:sz w:val="20"/>
          <w:szCs w:val="20"/>
        </w:rPr>
      </w:pPr>
      <w:r w:rsidRPr="000F6752">
        <w:rPr>
          <w:rStyle w:val="FootnoteReference"/>
          <w:sz w:val="20"/>
          <w:szCs w:val="20"/>
        </w:rPr>
        <w:footnoteRef/>
      </w:r>
      <w:r w:rsidRPr="000F6752">
        <w:rPr>
          <w:sz w:val="20"/>
          <w:szCs w:val="20"/>
        </w:rPr>
        <w:t xml:space="preserve"> In 2012/13, just as President Kenyatta was coming into office, these same sectors accounted for nearly 43% of all NGO expenditure </w:t>
      </w:r>
      <w:r>
        <w:rPr>
          <w:sz w:val="20"/>
          <w:szCs w:val="20"/>
        </w:rPr>
        <w:fldChar w:fldCharType="begin"/>
      </w:r>
      <w:r>
        <w:rPr>
          <w:sz w:val="20"/>
          <w:szCs w:val="20"/>
        </w:rPr>
        <w:instrText xml:space="preserve"> ADDIN EN.CITE &lt;EndNote&gt;&lt;Cite&gt;&lt;Author&gt;NGOs Co-Ordination Board&lt;/Author&gt;&lt;Year&gt;2014&lt;/Year&gt;&lt;RecNum&gt;4265&lt;/RecNum&gt;&lt;Pages&gt;9-10&lt;/Pages&gt;&lt;DisplayText&gt;(NGOs Co-Ordination Board, 2014, pp. 9-10)&lt;/DisplayText&gt;&lt;record&gt;&lt;rec-number&gt;4265&lt;/rec-number&gt;&lt;foreign-keys&gt;&lt;key app="EN" db-id="p0seazv5sef2viexw2opes52d9spdtepz5ts" timestamp="1569591861" guid="3455d4ff-af80-4728-a92f-cae82a6f98ec"&gt;4265&lt;/key&gt;&lt;/foreign-keys&gt;&lt;ref-type name="Government Document"&gt;46&lt;/ref-type&gt;&lt;contributors&gt;&lt;authors&gt;&lt;author&gt;NGOs Co-Ordination Board,&lt;/author&gt;&lt;/authors&gt;&lt;/contributors&gt;&lt;titles&gt;&lt;title&gt;Annual NGO Sector Report for the Financial Year 2013-2014&lt;/title&gt;&lt;/titles&gt;&lt;dates&gt;&lt;year&gt;2014&lt;/year&gt;&lt;/dates&gt;&lt;pub-location&gt;Nairobi, Kenya&lt;/pub-location&gt;&lt;publisher&gt;Ministry of Devolution and Planning&lt;/publisher&gt;&lt;urls&gt;&lt;/urls&gt;&lt;/record&gt;&lt;/Cite&gt;&lt;/EndNote&gt;</w:instrText>
      </w:r>
      <w:r>
        <w:rPr>
          <w:sz w:val="20"/>
          <w:szCs w:val="20"/>
        </w:rPr>
        <w:fldChar w:fldCharType="separate"/>
      </w:r>
      <w:r>
        <w:rPr>
          <w:noProof/>
          <w:sz w:val="20"/>
          <w:szCs w:val="20"/>
        </w:rPr>
        <w:t>(NGOs Co-Ordination Board, 2014, pp. 9-10)</w:t>
      </w:r>
      <w:r>
        <w:rPr>
          <w:sz w:val="20"/>
          <w:szCs w:val="20"/>
        </w:rPr>
        <w:fldChar w:fldCharType="end"/>
      </w:r>
      <w:r w:rsidRPr="000F6752">
        <w:rPr>
          <w:sz w:val="20"/>
          <w:szCs w:val="20"/>
        </w:rPr>
        <w:t xml:space="preserve">. </w:t>
      </w:r>
    </w:p>
    <w:p w14:paraId="3ADD7B05" w14:textId="77777777" w:rsidR="00E1749E" w:rsidRDefault="00E1749E" w:rsidP="006E6EBD">
      <w:pPr>
        <w:pStyle w:val="FootnoteText"/>
      </w:pPr>
    </w:p>
  </w:footnote>
  <w:footnote w:id="107">
    <w:p w14:paraId="5DC538D8" w14:textId="77777777" w:rsidR="00E1749E" w:rsidRPr="00E77CC2" w:rsidRDefault="00E1749E" w:rsidP="006E6EBD">
      <w:pPr>
        <w:pStyle w:val="FootnoteText"/>
      </w:pPr>
      <w:r w:rsidRPr="00995BF6">
        <w:rPr>
          <w:rStyle w:val="FootnoteReference"/>
        </w:rPr>
        <w:footnoteRef/>
      </w:r>
      <w:r w:rsidRPr="00995BF6">
        <w:t xml:space="preserve"> The </w:t>
      </w:r>
      <w:r>
        <w:t>NGOs A</w:t>
      </w:r>
      <w:r w:rsidRPr="00995BF6">
        <w:t xml:space="preserve">ct gives the NGOs Board the ability to establish “subsidiary organs” that are “necessary for the performance of its functions” </w:t>
      </w:r>
      <w:r>
        <w:t>(§</w:t>
      </w:r>
      <w:r w:rsidRPr="00995BF6">
        <w:t xml:space="preserve"> 8(a))</w:t>
      </w:r>
      <w:r>
        <w:t>,</w:t>
      </w:r>
      <w:r w:rsidRPr="00995BF6">
        <w:t xml:space="preserve"> which includes only eight functions. The broadest </w:t>
      </w:r>
      <w:r>
        <w:t>function is</w:t>
      </w:r>
      <w:r w:rsidRPr="00995BF6">
        <w:t xml:space="preserve"> “to conduct a </w:t>
      </w:r>
      <w:r w:rsidRPr="00E77CC2">
        <w:t xml:space="preserve">regular review of the register to determine the consistency with the reports submitted by NGOs” </w:t>
      </w:r>
      <w:r>
        <w:t>(§</w:t>
      </w:r>
      <w:r w:rsidRPr="00E77CC2">
        <w:t xml:space="preserve"> 7(e)).   </w:t>
      </w:r>
    </w:p>
  </w:footnote>
  <w:footnote w:id="108">
    <w:p w14:paraId="7222A1FD" w14:textId="77777777" w:rsidR="00E1749E" w:rsidRDefault="00E1749E" w:rsidP="006E6EBD">
      <w:pPr>
        <w:pStyle w:val="FootnoteText"/>
      </w:pPr>
      <w:r w:rsidRPr="00BC07D6">
        <w:rPr>
          <w:rStyle w:val="FootnoteReference"/>
        </w:rPr>
        <w:footnoteRef/>
      </w:r>
      <w:r w:rsidRPr="00BC07D6">
        <w:t xml:space="preserve"> Article 242(1) of the Constitution established the NIS, or the “Service,” to replace the National Security Intelligence Service (</w:t>
      </w:r>
      <w:proofErr w:type="spellStart"/>
      <w:r w:rsidRPr="00BC07D6">
        <w:t>NSIS</w:t>
      </w:r>
      <w:proofErr w:type="spellEnd"/>
      <w:r w:rsidRPr="00BC07D6">
        <w:t xml:space="preserve">) that the National Security Intelligence Service Act established in 1998. The transitional provisions (§ 81) of the National Intelligence Service Act, 2012 deem </w:t>
      </w:r>
      <w:proofErr w:type="spellStart"/>
      <w:r w:rsidRPr="00BC07D6">
        <w:t>NSIS</w:t>
      </w:r>
      <w:proofErr w:type="spellEnd"/>
      <w:r w:rsidRPr="00BC07D6">
        <w:t xml:space="preserve"> property and personnel are NIS resources.</w:t>
      </w:r>
    </w:p>
  </w:footnote>
  <w:footnote w:id="109">
    <w:p w14:paraId="35AD59DA" w14:textId="77777777" w:rsidR="00E1749E" w:rsidRDefault="00E1749E" w:rsidP="006E6EBD">
      <w:pPr>
        <w:pStyle w:val="FootnoteText"/>
      </w:pPr>
      <w:r w:rsidRPr="005825D9">
        <w:rPr>
          <w:rStyle w:val="FootnoteReference"/>
        </w:rPr>
        <w:footnoteRef/>
      </w:r>
      <w:r w:rsidRPr="005825D9">
        <w:t xml:space="preserve"> Other than appealing regulatory decisions to the courts or involving necessary authorities in investigations, Kenyan civil society laws do not suggest routinized cooperation with any other government organ.</w:t>
      </w:r>
    </w:p>
  </w:footnote>
  <w:footnote w:id="110">
    <w:p w14:paraId="03DF3ED3" w14:textId="77777777" w:rsidR="00E1749E" w:rsidRPr="000611E0" w:rsidRDefault="00E1749E" w:rsidP="006E6EBD">
      <w:pPr>
        <w:pStyle w:val="FootnoteText"/>
      </w:pPr>
      <w:r w:rsidRPr="000611E0">
        <w:rPr>
          <w:rStyle w:val="FootnoteReference"/>
        </w:rPr>
        <w:footnoteRef/>
      </w:r>
      <w:r w:rsidRPr="000611E0">
        <w:t xml:space="preserve"> The commitment is that any law regulating voluntary association will meet a three-part test: (1) prescribed by law and use sufficiently precise and accessible language; (2) established to meet legitimate aims specified by Article 22(2) of the International Covenant for Civil and Political Rights to include “national security or public safety, public order, the protection of public health or morals or the protection of the rights and freedoms of others"; (3) be “necessary for democracy” so as to meet a pressing social need in a proportional manner.</w:t>
      </w:r>
    </w:p>
  </w:footnote>
  <w:footnote w:id="111">
    <w:p w14:paraId="2679C9F8" w14:textId="77777777" w:rsidR="00E1749E" w:rsidRPr="002A2A21" w:rsidRDefault="00E1749E" w:rsidP="006E6EBD">
      <w:pPr>
        <w:pStyle w:val="FootnoteText"/>
      </w:pPr>
      <w:r w:rsidRPr="002A2A21">
        <w:rPr>
          <w:rStyle w:val="FootnoteReference"/>
        </w:rPr>
        <w:footnoteRef/>
      </w:r>
      <w:r w:rsidRPr="002A2A21">
        <w:t xml:space="preserve"> Black Lives Matter is separately a legally 501(c)(3) in the United Sates but has also taken on the qualities of social movement in parts of the country and around the world.</w:t>
      </w:r>
    </w:p>
  </w:footnote>
  <w:footnote w:id="112">
    <w:p w14:paraId="2945F41B" w14:textId="77777777" w:rsidR="00E1749E" w:rsidRPr="0038443C" w:rsidRDefault="00E1749E" w:rsidP="006E6EBD">
      <w:pPr>
        <w:pStyle w:val="FootnoteText"/>
      </w:pPr>
      <w:r w:rsidRPr="0038443C">
        <w:rPr>
          <w:rStyle w:val="FootnoteReference"/>
        </w:rPr>
        <w:footnoteRef/>
      </w:r>
      <w:r w:rsidRPr="0038443C">
        <w:t xml:space="preserve"> </w:t>
      </w:r>
      <w:hyperlink r:id="rId6" w:history="1">
        <w:r w:rsidRPr="0038443C">
          <w:rPr>
            <w:rStyle w:val="Hyperlink"/>
          </w:rPr>
          <w:t>https://www.un.org/en/universal-declaration-human-rights/</w:t>
        </w:r>
      </w:hyperlink>
    </w:p>
  </w:footnote>
  <w:footnote w:id="113">
    <w:p w14:paraId="367B14A4" w14:textId="77777777" w:rsidR="00E1749E" w:rsidRDefault="00E1749E" w:rsidP="006E6EBD">
      <w:pPr>
        <w:pStyle w:val="FootnoteText"/>
      </w:pPr>
      <w:r w:rsidRPr="00E43AF4">
        <w:rPr>
          <w:rStyle w:val="FootnoteReference"/>
        </w:rPr>
        <w:footnoteRef/>
      </w:r>
      <w:r w:rsidRPr="00126AE4">
        <w:rPr>
          <w:szCs w:val="24"/>
        </w:rPr>
        <w:t xml:space="preserve"> </w:t>
      </w:r>
      <w:r w:rsidRPr="00E43AF4">
        <w:t xml:space="preserve">I derive these estimates from sociologists making important methodological contributions to how empirical analyses discuss robustness and threats to descriptive and causal inference </w:t>
      </w:r>
      <w:r w:rsidRPr="00E43AF4">
        <w:fldChar w:fldCharType="begin">
          <w:fldData xml:space="preserve">PEVuZE5vdGU+PENpdGU+PEF1dGhvcj5GcmFuazwvQXV0aG9yPjxZZWFyPjIwMDA8L1llYXI+PFJl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</w:fldData>
        </w:fldChar>
      </w:r>
      <w:r w:rsidRPr="00E43AF4">
        <w:instrText xml:space="preserve"> ADDIN EN.CITE </w:instrText>
      </w:r>
      <w:r w:rsidRPr="00E43AF4">
        <w:fldChar w:fldCharType="begin">
          <w:fldData xml:space="preserve">PEVuZE5vdGU+PENpdGU+PEF1dGhvcj5GcmFuazwvQXV0aG9yPjxZZWFyPjIwMDA8L1llYXI+PFJl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</w:fldData>
        </w:fldChar>
      </w:r>
      <w:r w:rsidRPr="00E43AF4">
        <w:instrText xml:space="preserve"> ADDIN EN.CITE.DATA </w:instrText>
      </w:r>
      <w:r w:rsidRPr="00E43AF4">
        <w:fldChar w:fldCharType="end"/>
      </w:r>
      <w:r w:rsidRPr="00E43AF4">
        <w:fldChar w:fldCharType="separate"/>
      </w:r>
      <w:r w:rsidRPr="00E43AF4">
        <w:t>(Frank, 2000; Pan &amp; Frank, 2003, 2004; Frank &amp; Min, 2007; Frank et al., 2008; Frank et al., 2013)</w:t>
      </w:r>
      <w:r w:rsidRPr="00E43AF4">
        <w:fldChar w:fldCharType="end"/>
      </w:r>
      <w:r w:rsidRPr="00E43AF4">
        <w:t>.</w:t>
      </w:r>
      <w:r w:rsidRPr="00126AE4">
        <w:rPr>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4DE28" w14:textId="2AE678A2" w:rsidR="00E1749E" w:rsidRDefault="00E1749E" w:rsidP="00363B4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57C2"/>
    <w:multiLevelType w:val="hybridMultilevel"/>
    <w:tmpl w:val="FFAE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612C3"/>
    <w:multiLevelType w:val="hybridMultilevel"/>
    <w:tmpl w:val="CA303546"/>
    <w:lvl w:ilvl="0" w:tplc="37949B42">
      <w:start w:val="1"/>
      <w:numFmt w:val="bullet"/>
      <w:lvlText w:val=""/>
      <w:lvlJc w:val="left"/>
      <w:pPr>
        <w:ind w:left="720" w:hanging="360"/>
      </w:pPr>
      <w:rPr>
        <w:rFonts w:ascii="Symbol" w:hAnsi="Symbol" w:cs="Symbol" w:hint="default"/>
      </w:rPr>
    </w:lvl>
    <w:lvl w:ilvl="1" w:tplc="B14AFD4A" w:tentative="1">
      <w:start w:val="1"/>
      <w:numFmt w:val="bullet"/>
      <w:lvlText w:val="o"/>
      <w:lvlJc w:val="left"/>
      <w:pPr>
        <w:ind w:left="1440" w:hanging="360"/>
      </w:pPr>
      <w:rPr>
        <w:rFonts w:ascii="Courier New" w:hAnsi="Courier New" w:cs="Courier New" w:hint="default"/>
      </w:rPr>
    </w:lvl>
    <w:lvl w:ilvl="2" w:tplc="C624E892" w:tentative="1">
      <w:start w:val="1"/>
      <w:numFmt w:val="bullet"/>
      <w:lvlText w:val=""/>
      <w:lvlJc w:val="left"/>
      <w:pPr>
        <w:ind w:left="2160" w:hanging="360"/>
      </w:pPr>
      <w:rPr>
        <w:rFonts w:ascii="Wingdings" w:hAnsi="Wingdings" w:cs="Wingdings" w:hint="default"/>
      </w:rPr>
    </w:lvl>
    <w:lvl w:ilvl="3" w:tplc="ADECB4C6" w:tentative="1">
      <w:start w:val="1"/>
      <w:numFmt w:val="bullet"/>
      <w:lvlText w:val=""/>
      <w:lvlJc w:val="left"/>
      <w:pPr>
        <w:ind w:left="2880" w:hanging="360"/>
      </w:pPr>
      <w:rPr>
        <w:rFonts w:ascii="Symbol" w:hAnsi="Symbol" w:cs="Symbol" w:hint="default"/>
      </w:rPr>
    </w:lvl>
    <w:lvl w:ilvl="4" w:tplc="A0CEB022" w:tentative="1">
      <w:start w:val="1"/>
      <w:numFmt w:val="bullet"/>
      <w:lvlText w:val="o"/>
      <w:lvlJc w:val="left"/>
      <w:pPr>
        <w:ind w:left="3600" w:hanging="360"/>
      </w:pPr>
      <w:rPr>
        <w:rFonts w:ascii="Courier New" w:hAnsi="Courier New" w:cs="Courier New" w:hint="default"/>
      </w:rPr>
    </w:lvl>
    <w:lvl w:ilvl="5" w:tplc="94E6CD8E" w:tentative="1">
      <w:start w:val="1"/>
      <w:numFmt w:val="bullet"/>
      <w:lvlText w:val=""/>
      <w:lvlJc w:val="left"/>
      <w:pPr>
        <w:ind w:left="4320" w:hanging="360"/>
      </w:pPr>
      <w:rPr>
        <w:rFonts w:ascii="Wingdings" w:hAnsi="Wingdings" w:cs="Wingdings" w:hint="default"/>
      </w:rPr>
    </w:lvl>
    <w:lvl w:ilvl="6" w:tplc="7F6A9426" w:tentative="1">
      <w:start w:val="1"/>
      <w:numFmt w:val="bullet"/>
      <w:lvlText w:val=""/>
      <w:lvlJc w:val="left"/>
      <w:pPr>
        <w:ind w:left="5040" w:hanging="360"/>
      </w:pPr>
      <w:rPr>
        <w:rFonts w:ascii="Symbol" w:hAnsi="Symbol" w:cs="Symbol" w:hint="default"/>
      </w:rPr>
    </w:lvl>
    <w:lvl w:ilvl="7" w:tplc="0074ABE0" w:tentative="1">
      <w:start w:val="1"/>
      <w:numFmt w:val="bullet"/>
      <w:lvlText w:val="o"/>
      <w:lvlJc w:val="left"/>
      <w:pPr>
        <w:ind w:left="5760" w:hanging="360"/>
      </w:pPr>
      <w:rPr>
        <w:rFonts w:ascii="Courier New" w:hAnsi="Courier New" w:cs="Courier New" w:hint="default"/>
      </w:rPr>
    </w:lvl>
    <w:lvl w:ilvl="8" w:tplc="4C1C4956" w:tentative="1">
      <w:start w:val="1"/>
      <w:numFmt w:val="bullet"/>
      <w:lvlText w:val=""/>
      <w:lvlJc w:val="left"/>
      <w:pPr>
        <w:ind w:left="6480" w:hanging="360"/>
      </w:pPr>
      <w:rPr>
        <w:rFonts w:ascii="Wingdings" w:hAnsi="Wingdings" w:cs="Wingdings" w:hint="default"/>
      </w:rPr>
    </w:lvl>
  </w:abstractNum>
  <w:abstractNum w:abstractNumId="2" w15:restartNumberingAfterBreak="0">
    <w:nsid w:val="07546137"/>
    <w:multiLevelType w:val="multilevel"/>
    <w:tmpl w:val="E1AAD3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16132B"/>
    <w:multiLevelType w:val="hybridMultilevel"/>
    <w:tmpl w:val="1A38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8131F"/>
    <w:multiLevelType w:val="hybridMultilevel"/>
    <w:tmpl w:val="73C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61978"/>
    <w:multiLevelType w:val="hybridMultilevel"/>
    <w:tmpl w:val="7C62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C7233"/>
    <w:multiLevelType w:val="hybridMultilevel"/>
    <w:tmpl w:val="53BE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B7774"/>
    <w:multiLevelType w:val="hybridMultilevel"/>
    <w:tmpl w:val="CFDE10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E4AAF"/>
    <w:multiLevelType w:val="hybridMultilevel"/>
    <w:tmpl w:val="A53A1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A783C"/>
    <w:multiLevelType w:val="hybridMultilevel"/>
    <w:tmpl w:val="61D49E38"/>
    <w:lvl w:ilvl="0" w:tplc="3A3A0DA6">
      <w:start w:val="1"/>
      <w:numFmt w:val="bullet"/>
      <w:lvlText w:val=""/>
      <w:lvlJc w:val="left"/>
      <w:pPr>
        <w:ind w:left="504" w:hanging="360"/>
      </w:pPr>
      <w:rPr>
        <w:rFonts w:ascii="Symbol" w:hAnsi="Symbol" w:hint="default"/>
      </w:rPr>
    </w:lvl>
    <w:lvl w:ilvl="1" w:tplc="F40C1FA8" w:tentative="1">
      <w:start w:val="1"/>
      <w:numFmt w:val="bullet"/>
      <w:lvlText w:val="o"/>
      <w:lvlJc w:val="left"/>
      <w:pPr>
        <w:ind w:left="1440" w:hanging="360"/>
      </w:pPr>
      <w:rPr>
        <w:rFonts w:ascii="Courier New" w:hAnsi="Courier New" w:cs="Courier New" w:hint="default"/>
      </w:rPr>
    </w:lvl>
    <w:lvl w:ilvl="2" w:tplc="DD3E33B4" w:tentative="1">
      <w:start w:val="1"/>
      <w:numFmt w:val="bullet"/>
      <w:lvlText w:val=""/>
      <w:lvlJc w:val="left"/>
      <w:pPr>
        <w:ind w:left="2160" w:hanging="360"/>
      </w:pPr>
      <w:rPr>
        <w:rFonts w:ascii="Wingdings" w:hAnsi="Wingdings" w:hint="default"/>
      </w:rPr>
    </w:lvl>
    <w:lvl w:ilvl="3" w:tplc="E11C8280" w:tentative="1">
      <w:start w:val="1"/>
      <w:numFmt w:val="bullet"/>
      <w:lvlText w:val=""/>
      <w:lvlJc w:val="left"/>
      <w:pPr>
        <w:ind w:left="2880" w:hanging="360"/>
      </w:pPr>
      <w:rPr>
        <w:rFonts w:ascii="Symbol" w:hAnsi="Symbol" w:hint="default"/>
      </w:rPr>
    </w:lvl>
    <w:lvl w:ilvl="4" w:tplc="FB826DF6" w:tentative="1">
      <w:start w:val="1"/>
      <w:numFmt w:val="bullet"/>
      <w:lvlText w:val="o"/>
      <w:lvlJc w:val="left"/>
      <w:pPr>
        <w:ind w:left="3600" w:hanging="360"/>
      </w:pPr>
      <w:rPr>
        <w:rFonts w:ascii="Courier New" w:hAnsi="Courier New" w:cs="Courier New" w:hint="default"/>
      </w:rPr>
    </w:lvl>
    <w:lvl w:ilvl="5" w:tplc="1722E482" w:tentative="1">
      <w:start w:val="1"/>
      <w:numFmt w:val="bullet"/>
      <w:lvlText w:val=""/>
      <w:lvlJc w:val="left"/>
      <w:pPr>
        <w:ind w:left="4320" w:hanging="360"/>
      </w:pPr>
      <w:rPr>
        <w:rFonts w:ascii="Wingdings" w:hAnsi="Wingdings" w:hint="default"/>
      </w:rPr>
    </w:lvl>
    <w:lvl w:ilvl="6" w:tplc="E6C6CFB4" w:tentative="1">
      <w:start w:val="1"/>
      <w:numFmt w:val="bullet"/>
      <w:lvlText w:val=""/>
      <w:lvlJc w:val="left"/>
      <w:pPr>
        <w:ind w:left="5040" w:hanging="360"/>
      </w:pPr>
      <w:rPr>
        <w:rFonts w:ascii="Symbol" w:hAnsi="Symbol" w:hint="default"/>
      </w:rPr>
    </w:lvl>
    <w:lvl w:ilvl="7" w:tplc="A5564950" w:tentative="1">
      <w:start w:val="1"/>
      <w:numFmt w:val="bullet"/>
      <w:lvlText w:val="o"/>
      <w:lvlJc w:val="left"/>
      <w:pPr>
        <w:ind w:left="5760" w:hanging="360"/>
      </w:pPr>
      <w:rPr>
        <w:rFonts w:ascii="Courier New" w:hAnsi="Courier New" w:cs="Courier New" w:hint="default"/>
      </w:rPr>
    </w:lvl>
    <w:lvl w:ilvl="8" w:tplc="D182E304" w:tentative="1">
      <w:start w:val="1"/>
      <w:numFmt w:val="bullet"/>
      <w:lvlText w:val=""/>
      <w:lvlJc w:val="left"/>
      <w:pPr>
        <w:ind w:left="6480" w:hanging="360"/>
      </w:pPr>
      <w:rPr>
        <w:rFonts w:ascii="Wingdings" w:hAnsi="Wingdings" w:hint="default"/>
      </w:rPr>
    </w:lvl>
  </w:abstractNum>
  <w:abstractNum w:abstractNumId="10" w15:restartNumberingAfterBreak="0">
    <w:nsid w:val="215C7025"/>
    <w:multiLevelType w:val="hybridMultilevel"/>
    <w:tmpl w:val="F4B2F3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369FA"/>
    <w:multiLevelType w:val="hybridMultilevel"/>
    <w:tmpl w:val="C1C07E34"/>
    <w:lvl w:ilvl="0" w:tplc="0409001B">
      <w:start w:val="1"/>
      <w:numFmt w:val="lowerRoman"/>
      <w:lvlText w:val="%1."/>
      <w:lvlJc w:val="right"/>
      <w:pPr>
        <w:ind w:left="1080" w:hanging="360"/>
      </w:pPr>
    </w:lvl>
    <w:lvl w:ilvl="1" w:tplc="2162253A">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575F91"/>
    <w:multiLevelType w:val="hybridMultilevel"/>
    <w:tmpl w:val="986CE124"/>
    <w:lvl w:ilvl="0" w:tplc="D9AAFA78">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C7C32"/>
    <w:multiLevelType w:val="hybridMultilevel"/>
    <w:tmpl w:val="A7A4E532"/>
    <w:lvl w:ilvl="0" w:tplc="B1AA3D42">
      <w:start w:val="1"/>
      <w:numFmt w:val="decimal"/>
      <w:lvlText w:val="%1."/>
      <w:lvlJc w:val="left"/>
      <w:pPr>
        <w:ind w:left="720" w:hanging="360"/>
      </w:pPr>
    </w:lvl>
    <w:lvl w:ilvl="1" w:tplc="84448C0E" w:tentative="1">
      <w:start w:val="1"/>
      <w:numFmt w:val="lowerLetter"/>
      <w:lvlText w:val="%2."/>
      <w:lvlJc w:val="left"/>
      <w:pPr>
        <w:ind w:left="1440" w:hanging="360"/>
      </w:pPr>
    </w:lvl>
    <w:lvl w:ilvl="2" w:tplc="688EA06E" w:tentative="1">
      <w:start w:val="1"/>
      <w:numFmt w:val="lowerRoman"/>
      <w:lvlText w:val="%3."/>
      <w:lvlJc w:val="right"/>
      <w:pPr>
        <w:ind w:left="2160" w:hanging="180"/>
      </w:pPr>
    </w:lvl>
    <w:lvl w:ilvl="3" w:tplc="024444B2" w:tentative="1">
      <w:start w:val="1"/>
      <w:numFmt w:val="decimal"/>
      <w:lvlText w:val="%4."/>
      <w:lvlJc w:val="left"/>
      <w:pPr>
        <w:ind w:left="2880" w:hanging="360"/>
      </w:pPr>
    </w:lvl>
    <w:lvl w:ilvl="4" w:tplc="DCE82E4E" w:tentative="1">
      <w:start w:val="1"/>
      <w:numFmt w:val="lowerLetter"/>
      <w:lvlText w:val="%5."/>
      <w:lvlJc w:val="left"/>
      <w:pPr>
        <w:ind w:left="3600" w:hanging="360"/>
      </w:pPr>
    </w:lvl>
    <w:lvl w:ilvl="5" w:tplc="B3C03D66" w:tentative="1">
      <w:start w:val="1"/>
      <w:numFmt w:val="lowerRoman"/>
      <w:lvlText w:val="%6."/>
      <w:lvlJc w:val="right"/>
      <w:pPr>
        <w:ind w:left="4320" w:hanging="180"/>
      </w:pPr>
    </w:lvl>
    <w:lvl w:ilvl="6" w:tplc="C8D074A0" w:tentative="1">
      <w:start w:val="1"/>
      <w:numFmt w:val="decimal"/>
      <w:lvlText w:val="%7."/>
      <w:lvlJc w:val="left"/>
      <w:pPr>
        <w:ind w:left="5040" w:hanging="360"/>
      </w:pPr>
    </w:lvl>
    <w:lvl w:ilvl="7" w:tplc="914E076E" w:tentative="1">
      <w:start w:val="1"/>
      <w:numFmt w:val="lowerLetter"/>
      <w:lvlText w:val="%8."/>
      <w:lvlJc w:val="left"/>
      <w:pPr>
        <w:ind w:left="5760" w:hanging="360"/>
      </w:pPr>
    </w:lvl>
    <w:lvl w:ilvl="8" w:tplc="4A449C4A" w:tentative="1">
      <w:start w:val="1"/>
      <w:numFmt w:val="lowerRoman"/>
      <w:lvlText w:val="%9."/>
      <w:lvlJc w:val="right"/>
      <w:pPr>
        <w:ind w:left="6480" w:hanging="180"/>
      </w:pPr>
    </w:lvl>
  </w:abstractNum>
  <w:abstractNum w:abstractNumId="14" w15:restartNumberingAfterBreak="0">
    <w:nsid w:val="31403162"/>
    <w:multiLevelType w:val="hybridMultilevel"/>
    <w:tmpl w:val="814E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87DEA"/>
    <w:multiLevelType w:val="hybridMultilevel"/>
    <w:tmpl w:val="C9647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F5B09"/>
    <w:multiLevelType w:val="hybridMultilevel"/>
    <w:tmpl w:val="6E3E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C1D41"/>
    <w:multiLevelType w:val="hybridMultilevel"/>
    <w:tmpl w:val="44FE33FE"/>
    <w:lvl w:ilvl="0" w:tplc="0409001B">
      <w:start w:val="1"/>
      <w:numFmt w:val="lowerRoman"/>
      <w:lvlText w:val="%1."/>
      <w:lvlJc w:val="right"/>
      <w:pPr>
        <w:ind w:left="108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F7078C"/>
    <w:multiLevelType w:val="hybridMultilevel"/>
    <w:tmpl w:val="628A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06D47"/>
    <w:multiLevelType w:val="hybridMultilevel"/>
    <w:tmpl w:val="057E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E142F"/>
    <w:multiLevelType w:val="hybridMultilevel"/>
    <w:tmpl w:val="19D2D12E"/>
    <w:lvl w:ilvl="0" w:tplc="BD46A796">
      <w:start w:val="1"/>
      <w:numFmt w:val="bullet"/>
      <w:lvlText w:val=""/>
      <w:lvlJc w:val="left"/>
      <w:pPr>
        <w:ind w:left="720" w:hanging="360"/>
      </w:pPr>
      <w:rPr>
        <w:rFonts w:ascii="Symbol" w:hAnsi="Symbol" w:cs="Symbol" w:hint="default"/>
      </w:rPr>
    </w:lvl>
    <w:lvl w:ilvl="1" w:tplc="CE30826C" w:tentative="1">
      <w:start w:val="1"/>
      <w:numFmt w:val="bullet"/>
      <w:lvlText w:val="o"/>
      <w:lvlJc w:val="left"/>
      <w:pPr>
        <w:ind w:left="1440" w:hanging="360"/>
      </w:pPr>
      <w:rPr>
        <w:rFonts w:ascii="Courier New" w:hAnsi="Courier New" w:cs="Courier New" w:hint="default"/>
      </w:rPr>
    </w:lvl>
    <w:lvl w:ilvl="2" w:tplc="02387DB2" w:tentative="1">
      <w:start w:val="1"/>
      <w:numFmt w:val="bullet"/>
      <w:lvlText w:val=""/>
      <w:lvlJc w:val="left"/>
      <w:pPr>
        <w:ind w:left="2160" w:hanging="360"/>
      </w:pPr>
      <w:rPr>
        <w:rFonts w:ascii="Wingdings" w:hAnsi="Wingdings" w:cs="Wingdings" w:hint="default"/>
      </w:rPr>
    </w:lvl>
    <w:lvl w:ilvl="3" w:tplc="7CA43632" w:tentative="1">
      <w:start w:val="1"/>
      <w:numFmt w:val="bullet"/>
      <w:lvlText w:val=""/>
      <w:lvlJc w:val="left"/>
      <w:pPr>
        <w:ind w:left="2880" w:hanging="360"/>
      </w:pPr>
      <w:rPr>
        <w:rFonts w:ascii="Symbol" w:hAnsi="Symbol" w:cs="Symbol" w:hint="default"/>
      </w:rPr>
    </w:lvl>
    <w:lvl w:ilvl="4" w:tplc="681C6DAA" w:tentative="1">
      <w:start w:val="1"/>
      <w:numFmt w:val="bullet"/>
      <w:lvlText w:val="o"/>
      <w:lvlJc w:val="left"/>
      <w:pPr>
        <w:ind w:left="3600" w:hanging="360"/>
      </w:pPr>
      <w:rPr>
        <w:rFonts w:ascii="Courier New" w:hAnsi="Courier New" w:cs="Courier New" w:hint="default"/>
      </w:rPr>
    </w:lvl>
    <w:lvl w:ilvl="5" w:tplc="9D289B3E" w:tentative="1">
      <w:start w:val="1"/>
      <w:numFmt w:val="bullet"/>
      <w:lvlText w:val=""/>
      <w:lvlJc w:val="left"/>
      <w:pPr>
        <w:ind w:left="4320" w:hanging="360"/>
      </w:pPr>
      <w:rPr>
        <w:rFonts w:ascii="Wingdings" w:hAnsi="Wingdings" w:cs="Wingdings" w:hint="default"/>
      </w:rPr>
    </w:lvl>
    <w:lvl w:ilvl="6" w:tplc="440AC918" w:tentative="1">
      <w:start w:val="1"/>
      <w:numFmt w:val="bullet"/>
      <w:lvlText w:val=""/>
      <w:lvlJc w:val="left"/>
      <w:pPr>
        <w:ind w:left="5040" w:hanging="360"/>
      </w:pPr>
      <w:rPr>
        <w:rFonts w:ascii="Symbol" w:hAnsi="Symbol" w:cs="Symbol" w:hint="default"/>
      </w:rPr>
    </w:lvl>
    <w:lvl w:ilvl="7" w:tplc="53463098" w:tentative="1">
      <w:start w:val="1"/>
      <w:numFmt w:val="bullet"/>
      <w:lvlText w:val="o"/>
      <w:lvlJc w:val="left"/>
      <w:pPr>
        <w:ind w:left="5760" w:hanging="360"/>
      </w:pPr>
      <w:rPr>
        <w:rFonts w:ascii="Courier New" w:hAnsi="Courier New" w:cs="Courier New" w:hint="default"/>
      </w:rPr>
    </w:lvl>
    <w:lvl w:ilvl="8" w:tplc="A9DCF7A2" w:tentative="1">
      <w:start w:val="1"/>
      <w:numFmt w:val="bullet"/>
      <w:lvlText w:val=""/>
      <w:lvlJc w:val="left"/>
      <w:pPr>
        <w:ind w:left="6480" w:hanging="360"/>
      </w:pPr>
      <w:rPr>
        <w:rFonts w:ascii="Wingdings" w:hAnsi="Wingdings" w:cs="Wingdings" w:hint="default"/>
      </w:rPr>
    </w:lvl>
  </w:abstractNum>
  <w:abstractNum w:abstractNumId="21" w15:restartNumberingAfterBreak="0">
    <w:nsid w:val="4F61033E"/>
    <w:multiLevelType w:val="hybridMultilevel"/>
    <w:tmpl w:val="06E87538"/>
    <w:lvl w:ilvl="0" w:tplc="76D080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34508"/>
    <w:multiLevelType w:val="hybridMultilevel"/>
    <w:tmpl w:val="24BC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1431A9"/>
    <w:multiLevelType w:val="hybridMultilevel"/>
    <w:tmpl w:val="BD8C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9F5790"/>
    <w:multiLevelType w:val="hybridMultilevel"/>
    <w:tmpl w:val="0F3E109C"/>
    <w:lvl w:ilvl="0" w:tplc="B78E35F0">
      <w:start w:val="1"/>
      <w:numFmt w:val="bullet"/>
      <w:lvlText w:val=""/>
      <w:lvlJc w:val="left"/>
      <w:pPr>
        <w:ind w:left="-144" w:hanging="144"/>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5" w15:restartNumberingAfterBreak="0">
    <w:nsid w:val="5486559A"/>
    <w:multiLevelType w:val="hybridMultilevel"/>
    <w:tmpl w:val="331AFB24"/>
    <w:lvl w:ilvl="0" w:tplc="8DCAEAD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34606"/>
    <w:multiLevelType w:val="hybridMultilevel"/>
    <w:tmpl w:val="3DBA75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C6F9F"/>
    <w:multiLevelType w:val="multilevel"/>
    <w:tmpl w:val="A0D0D402"/>
    <w:lvl w:ilvl="0">
      <w:start w:val="1"/>
      <w:numFmt w:val="bullet"/>
      <w:lvlText w:val=""/>
      <w:lvlJc w:val="left"/>
      <w:pPr>
        <w:ind w:left="288" w:hanging="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F238B9"/>
    <w:multiLevelType w:val="hybridMultilevel"/>
    <w:tmpl w:val="A4FC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D01F41"/>
    <w:multiLevelType w:val="hybridMultilevel"/>
    <w:tmpl w:val="7DE6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1008C0"/>
    <w:multiLevelType w:val="hybridMultilevel"/>
    <w:tmpl w:val="70946C90"/>
    <w:lvl w:ilvl="0" w:tplc="76E4A7CE">
      <w:start w:val="1"/>
      <w:numFmt w:val="bullet"/>
      <w:lvlText w:val=""/>
      <w:lvlJc w:val="left"/>
      <w:pPr>
        <w:ind w:left="288" w:hanging="144"/>
      </w:pPr>
      <w:rPr>
        <w:rFonts w:ascii="Symbol" w:hAnsi="Symbol" w:hint="default"/>
      </w:rPr>
    </w:lvl>
    <w:lvl w:ilvl="1" w:tplc="27A69924" w:tentative="1">
      <w:start w:val="1"/>
      <w:numFmt w:val="lowerLetter"/>
      <w:lvlText w:val="%2."/>
      <w:lvlJc w:val="left"/>
      <w:pPr>
        <w:ind w:left="1440" w:hanging="360"/>
      </w:pPr>
    </w:lvl>
    <w:lvl w:ilvl="2" w:tplc="6DA8301A" w:tentative="1">
      <w:start w:val="1"/>
      <w:numFmt w:val="lowerRoman"/>
      <w:lvlText w:val="%3."/>
      <w:lvlJc w:val="right"/>
      <w:pPr>
        <w:ind w:left="2160" w:hanging="180"/>
      </w:pPr>
    </w:lvl>
    <w:lvl w:ilvl="3" w:tplc="DEE6C9F0" w:tentative="1">
      <w:start w:val="1"/>
      <w:numFmt w:val="decimal"/>
      <w:lvlText w:val="%4."/>
      <w:lvlJc w:val="left"/>
      <w:pPr>
        <w:ind w:left="2880" w:hanging="360"/>
      </w:pPr>
    </w:lvl>
    <w:lvl w:ilvl="4" w:tplc="A9CED84E" w:tentative="1">
      <w:start w:val="1"/>
      <w:numFmt w:val="lowerLetter"/>
      <w:lvlText w:val="%5."/>
      <w:lvlJc w:val="left"/>
      <w:pPr>
        <w:ind w:left="3600" w:hanging="360"/>
      </w:pPr>
    </w:lvl>
    <w:lvl w:ilvl="5" w:tplc="BB8A1424" w:tentative="1">
      <w:start w:val="1"/>
      <w:numFmt w:val="lowerRoman"/>
      <w:lvlText w:val="%6."/>
      <w:lvlJc w:val="right"/>
      <w:pPr>
        <w:ind w:left="4320" w:hanging="180"/>
      </w:pPr>
    </w:lvl>
    <w:lvl w:ilvl="6" w:tplc="EFCE7B34" w:tentative="1">
      <w:start w:val="1"/>
      <w:numFmt w:val="decimal"/>
      <w:lvlText w:val="%7."/>
      <w:lvlJc w:val="left"/>
      <w:pPr>
        <w:ind w:left="5040" w:hanging="360"/>
      </w:pPr>
    </w:lvl>
    <w:lvl w:ilvl="7" w:tplc="106C567E" w:tentative="1">
      <w:start w:val="1"/>
      <w:numFmt w:val="lowerLetter"/>
      <w:lvlText w:val="%8."/>
      <w:lvlJc w:val="left"/>
      <w:pPr>
        <w:ind w:left="5760" w:hanging="360"/>
      </w:pPr>
    </w:lvl>
    <w:lvl w:ilvl="8" w:tplc="7514FC4E" w:tentative="1">
      <w:start w:val="1"/>
      <w:numFmt w:val="lowerRoman"/>
      <w:lvlText w:val="%9."/>
      <w:lvlJc w:val="right"/>
      <w:pPr>
        <w:ind w:left="6480" w:hanging="180"/>
      </w:pPr>
    </w:lvl>
  </w:abstractNum>
  <w:abstractNum w:abstractNumId="31" w15:restartNumberingAfterBreak="0">
    <w:nsid w:val="79AC0749"/>
    <w:multiLevelType w:val="hybridMultilevel"/>
    <w:tmpl w:val="52389C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1"/>
  </w:num>
  <w:num w:numId="4">
    <w:abstractNumId w:val="7"/>
  </w:num>
  <w:num w:numId="5">
    <w:abstractNumId w:val="14"/>
  </w:num>
  <w:num w:numId="6">
    <w:abstractNumId w:val="26"/>
  </w:num>
  <w:num w:numId="7">
    <w:abstractNumId w:val="17"/>
  </w:num>
  <w:num w:numId="8">
    <w:abstractNumId w:val="25"/>
  </w:num>
  <w:num w:numId="9">
    <w:abstractNumId w:val="30"/>
  </w:num>
  <w:num w:numId="10">
    <w:abstractNumId w:val="9"/>
  </w:num>
  <w:num w:numId="11">
    <w:abstractNumId w:val="6"/>
  </w:num>
  <w:num w:numId="12">
    <w:abstractNumId w:val="1"/>
  </w:num>
  <w:num w:numId="13">
    <w:abstractNumId w:val="20"/>
  </w:num>
  <w:num w:numId="14">
    <w:abstractNumId w:val="16"/>
  </w:num>
  <w:num w:numId="15">
    <w:abstractNumId w:val="31"/>
  </w:num>
  <w:num w:numId="16">
    <w:abstractNumId w:val="8"/>
  </w:num>
  <w:num w:numId="17">
    <w:abstractNumId w:val="19"/>
  </w:num>
  <w:num w:numId="18">
    <w:abstractNumId w:val="21"/>
  </w:num>
  <w:num w:numId="19">
    <w:abstractNumId w:val="23"/>
  </w:num>
  <w:num w:numId="20">
    <w:abstractNumId w:val="28"/>
  </w:num>
  <w:num w:numId="21">
    <w:abstractNumId w:val="0"/>
  </w:num>
  <w:num w:numId="22">
    <w:abstractNumId w:val="18"/>
  </w:num>
  <w:num w:numId="23">
    <w:abstractNumId w:val="12"/>
  </w:num>
  <w:num w:numId="24">
    <w:abstractNumId w:val="4"/>
  </w:num>
  <w:num w:numId="25">
    <w:abstractNumId w:val="22"/>
  </w:num>
  <w:num w:numId="26">
    <w:abstractNumId w:val="15"/>
  </w:num>
  <w:num w:numId="27">
    <w:abstractNumId w:val="3"/>
  </w:num>
  <w:num w:numId="28">
    <w:abstractNumId w:val="5"/>
  </w:num>
  <w:num w:numId="29">
    <w:abstractNumId w:val="24"/>
  </w:num>
  <w:num w:numId="30">
    <w:abstractNumId w:val="29"/>
  </w:num>
  <w:num w:numId="31">
    <w:abstractNumId w:val="2"/>
  </w:num>
  <w:num w:numId="32">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7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seazv5sef2viexw2opes52d9spdtepz5ts&quot;&gt;DeMattee Library&lt;record-ids&gt;&lt;item&gt;56&lt;/item&gt;&lt;item&gt;86&lt;/item&gt;&lt;item&gt;121&lt;/item&gt;&lt;item&gt;198&lt;/item&gt;&lt;item&gt;270&lt;/item&gt;&lt;item&gt;281&lt;/item&gt;&lt;item&gt;391&lt;/item&gt;&lt;item&gt;434&lt;/item&gt;&lt;item&gt;479&lt;/item&gt;&lt;item&gt;510&lt;/item&gt;&lt;item&gt;526&lt;/item&gt;&lt;item&gt;560&lt;/item&gt;&lt;item&gt;576&lt;/item&gt;&lt;item&gt;583&lt;/item&gt;&lt;item&gt;599&lt;/item&gt;&lt;item&gt;635&lt;/item&gt;&lt;item&gt;647&lt;/item&gt;&lt;item&gt;650&lt;/item&gt;&lt;item&gt;693&lt;/item&gt;&lt;item&gt;796&lt;/item&gt;&lt;item&gt;818&lt;/item&gt;&lt;item&gt;886&lt;/item&gt;&lt;item&gt;908&lt;/item&gt;&lt;item&gt;1070&lt;/item&gt;&lt;item&gt;1074&lt;/item&gt;&lt;item&gt;1137&lt;/item&gt;&lt;item&gt;1154&lt;/item&gt;&lt;item&gt;1195&lt;/item&gt;&lt;item&gt;1236&lt;/item&gt;&lt;item&gt;1292&lt;/item&gt;&lt;item&gt;1333&lt;/item&gt;&lt;item&gt;1339&lt;/item&gt;&lt;item&gt;1465&lt;/item&gt;&lt;item&gt;1475&lt;/item&gt;&lt;item&gt;1519&lt;/item&gt;&lt;item&gt;1573&lt;/item&gt;&lt;item&gt;1578&lt;/item&gt;&lt;item&gt;1632&lt;/item&gt;&lt;item&gt;1701&lt;/item&gt;&lt;item&gt;1704&lt;/item&gt;&lt;item&gt;1714&lt;/item&gt;&lt;item&gt;1717&lt;/item&gt;&lt;item&gt;1732&lt;/item&gt;&lt;item&gt;1758&lt;/item&gt;&lt;item&gt;1795&lt;/item&gt;&lt;item&gt;1815&lt;/item&gt;&lt;item&gt;1832&lt;/item&gt;&lt;item&gt;1835&lt;/item&gt;&lt;item&gt;1850&lt;/item&gt;&lt;item&gt;1879&lt;/item&gt;&lt;item&gt;1906&lt;/item&gt;&lt;item&gt;2111&lt;/item&gt;&lt;item&gt;2113&lt;/item&gt;&lt;item&gt;2170&lt;/item&gt;&lt;item&gt;2198&lt;/item&gt;&lt;item&gt;2203&lt;/item&gt;&lt;item&gt;2213&lt;/item&gt;&lt;item&gt;2232&lt;/item&gt;&lt;item&gt;2237&lt;/item&gt;&lt;item&gt;2260&lt;/item&gt;&lt;item&gt;2301&lt;/item&gt;&lt;item&gt;2310&lt;/item&gt;&lt;item&gt;2313&lt;/item&gt;&lt;item&gt;2377&lt;/item&gt;&lt;item&gt;2384&lt;/item&gt;&lt;item&gt;2467&lt;/item&gt;&lt;item&gt;2482&lt;/item&gt;&lt;item&gt;2484&lt;/item&gt;&lt;item&gt;2485&lt;/item&gt;&lt;item&gt;2495&lt;/item&gt;&lt;item&gt;2496&lt;/item&gt;&lt;item&gt;2538&lt;/item&gt;&lt;item&gt;2539&lt;/item&gt;&lt;item&gt;2541&lt;/item&gt;&lt;item&gt;2670&lt;/item&gt;&lt;item&gt;2729&lt;/item&gt;&lt;item&gt;2747&lt;/item&gt;&lt;item&gt;2811&lt;/item&gt;&lt;item&gt;2824&lt;/item&gt;&lt;item&gt;2830&lt;/item&gt;&lt;item&gt;2863&lt;/item&gt;&lt;item&gt;2891&lt;/item&gt;&lt;item&gt;2915&lt;/item&gt;&lt;item&gt;2934&lt;/item&gt;&lt;item&gt;2943&lt;/item&gt;&lt;item&gt;2962&lt;/item&gt;&lt;item&gt;3011&lt;/item&gt;&lt;item&gt;3023&lt;/item&gt;&lt;item&gt;3025&lt;/item&gt;&lt;item&gt;3026&lt;/item&gt;&lt;item&gt;3036&lt;/item&gt;&lt;item&gt;3049&lt;/item&gt;&lt;item&gt;3074&lt;/item&gt;&lt;item&gt;3088&lt;/item&gt;&lt;item&gt;3089&lt;/item&gt;&lt;item&gt;3235&lt;/item&gt;&lt;item&gt;3242&lt;/item&gt;&lt;item&gt;3290&lt;/item&gt;&lt;item&gt;3291&lt;/item&gt;&lt;item&gt;3292&lt;/item&gt;&lt;item&gt;3324&lt;/item&gt;&lt;item&gt;3325&lt;/item&gt;&lt;item&gt;3326&lt;/item&gt;&lt;item&gt;3333&lt;/item&gt;&lt;item&gt;3366&lt;/item&gt;&lt;item&gt;3480&lt;/item&gt;&lt;item&gt;3481&lt;/item&gt;&lt;item&gt;3482&lt;/item&gt;&lt;item&gt;3543&lt;/item&gt;&lt;item&gt;3579&lt;/item&gt;&lt;item&gt;3580&lt;/item&gt;&lt;item&gt;3592&lt;/item&gt;&lt;item&gt;3625&lt;/item&gt;&lt;item&gt;3627&lt;/item&gt;&lt;item&gt;3628&lt;/item&gt;&lt;item&gt;3630&lt;/item&gt;&lt;item&gt;3634&lt;/item&gt;&lt;item&gt;3677&lt;/item&gt;&lt;item&gt;3679&lt;/item&gt;&lt;item&gt;3690&lt;/item&gt;&lt;item&gt;3715&lt;/item&gt;&lt;item&gt;3731&lt;/item&gt;&lt;item&gt;3769&lt;/item&gt;&lt;item&gt;3787&lt;/item&gt;&lt;item&gt;3789&lt;/item&gt;&lt;item&gt;3800&lt;/item&gt;&lt;item&gt;3801&lt;/item&gt;&lt;item&gt;3802&lt;/item&gt;&lt;item&gt;3808&lt;/item&gt;&lt;item&gt;3865&lt;/item&gt;&lt;item&gt;3866&lt;/item&gt;&lt;item&gt;3868&lt;/item&gt;&lt;item&gt;3871&lt;/item&gt;&lt;item&gt;3873&lt;/item&gt;&lt;item&gt;3876&lt;/item&gt;&lt;item&gt;3878&lt;/item&gt;&lt;item&gt;3894&lt;/item&gt;&lt;item&gt;3899&lt;/item&gt;&lt;item&gt;3900&lt;/item&gt;&lt;item&gt;3902&lt;/item&gt;&lt;item&gt;3906&lt;/item&gt;&lt;item&gt;3907&lt;/item&gt;&lt;item&gt;3908&lt;/item&gt;&lt;item&gt;3911&lt;/item&gt;&lt;item&gt;3912&lt;/item&gt;&lt;item&gt;3935&lt;/item&gt;&lt;item&gt;3937&lt;/item&gt;&lt;item&gt;3944&lt;/item&gt;&lt;item&gt;3952&lt;/item&gt;&lt;item&gt;3961&lt;/item&gt;&lt;item&gt;3975&lt;/item&gt;&lt;item&gt;3976&lt;/item&gt;&lt;item&gt;3985&lt;/item&gt;&lt;item&gt;3992&lt;/item&gt;&lt;item&gt;4006&lt;/item&gt;&lt;item&gt;4167&lt;/item&gt;&lt;item&gt;4168&lt;/item&gt;&lt;item&gt;4173&lt;/item&gt;&lt;item&gt;4174&lt;/item&gt;&lt;item&gt;4208&lt;/item&gt;&lt;item&gt;4227&lt;/item&gt;&lt;item&gt;4229&lt;/item&gt;&lt;item&gt;4230&lt;/item&gt;&lt;item&gt;4233&lt;/item&gt;&lt;item&gt;4235&lt;/item&gt;&lt;item&gt;4236&lt;/item&gt;&lt;item&gt;4238&lt;/item&gt;&lt;item&gt;4253&lt;/item&gt;&lt;item&gt;4265&lt;/item&gt;&lt;item&gt;4266&lt;/item&gt;&lt;item&gt;4271&lt;/item&gt;&lt;item&gt;4273&lt;/item&gt;&lt;item&gt;4275&lt;/item&gt;&lt;item&gt;4285&lt;/item&gt;&lt;item&gt;4286&lt;/item&gt;&lt;item&gt;4327&lt;/item&gt;&lt;item&gt;4328&lt;/item&gt;&lt;item&gt;4339&lt;/item&gt;&lt;item&gt;4351&lt;/item&gt;&lt;item&gt;4364&lt;/item&gt;&lt;item&gt;4365&lt;/item&gt;&lt;item&gt;4366&lt;/item&gt;&lt;item&gt;4369&lt;/item&gt;&lt;item&gt;4372&lt;/item&gt;&lt;item&gt;4373&lt;/item&gt;&lt;item&gt;4374&lt;/item&gt;&lt;item&gt;4375&lt;/item&gt;&lt;item&gt;4376&lt;/item&gt;&lt;item&gt;4377&lt;/item&gt;&lt;item&gt;4378&lt;/item&gt;&lt;item&gt;4382&lt;/item&gt;&lt;item&gt;4384&lt;/item&gt;&lt;item&gt;4390&lt;/item&gt;&lt;item&gt;4432&lt;/item&gt;&lt;item&gt;4433&lt;/item&gt;&lt;item&gt;4482&lt;/item&gt;&lt;item&gt;4484&lt;/item&gt;&lt;item&gt;4485&lt;/item&gt;&lt;item&gt;4487&lt;/item&gt;&lt;item&gt;4488&lt;/item&gt;&lt;item&gt;4492&lt;/item&gt;&lt;item&gt;4493&lt;/item&gt;&lt;item&gt;4494&lt;/item&gt;&lt;item&gt;4495&lt;/item&gt;&lt;item&gt;4496&lt;/item&gt;&lt;item&gt;4497&lt;/item&gt;&lt;item&gt;4499&lt;/item&gt;&lt;item&gt;4500&lt;/item&gt;&lt;item&gt;4501&lt;/item&gt;&lt;item&gt;4502&lt;/item&gt;&lt;item&gt;4504&lt;/item&gt;&lt;item&gt;4505&lt;/item&gt;&lt;item&gt;4507&lt;/item&gt;&lt;item&gt;4525&lt;/item&gt;&lt;item&gt;4526&lt;/item&gt;&lt;item&gt;4527&lt;/item&gt;&lt;item&gt;4528&lt;/item&gt;&lt;item&gt;4547&lt;/item&gt;&lt;item&gt;4548&lt;/item&gt;&lt;item&gt;4558&lt;/item&gt;&lt;item&gt;4560&lt;/item&gt;&lt;item&gt;4562&lt;/item&gt;&lt;item&gt;4563&lt;/item&gt;&lt;item&gt;4566&lt;/item&gt;&lt;item&gt;4601&lt;/item&gt;&lt;item&gt;4602&lt;/item&gt;&lt;item&gt;4614&lt;/item&gt;&lt;item&gt;4617&lt;/item&gt;&lt;item&gt;4624&lt;/item&gt;&lt;item&gt;4634&lt;/item&gt;&lt;item&gt;4635&lt;/item&gt;&lt;item&gt;4636&lt;/item&gt;&lt;item&gt;4637&lt;/item&gt;&lt;item&gt;4640&lt;/item&gt;&lt;item&gt;4641&lt;/item&gt;&lt;item&gt;4642&lt;/item&gt;&lt;item&gt;4644&lt;/item&gt;&lt;item&gt;4652&lt;/item&gt;&lt;item&gt;4656&lt;/item&gt;&lt;item&gt;4660&lt;/item&gt;&lt;item&gt;4661&lt;/item&gt;&lt;item&gt;4664&lt;/item&gt;&lt;item&gt;4665&lt;/item&gt;&lt;item&gt;4666&lt;/item&gt;&lt;item&gt;4669&lt;/item&gt;&lt;item&gt;5101&lt;/item&gt;&lt;item&gt;5102&lt;/item&gt;&lt;item&gt;5103&lt;/item&gt;&lt;item&gt;5104&lt;/item&gt;&lt;item&gt;5105&lt;/item&gt;&lt;item&gt;5113&lt;/item&gt;&lt;item&gt;5114&lt;/item&gt;&lt;item&gt;5177&lt;/item&gt;&lt;item&gt;5178&lt;/item&gt;&lt;item&gt;5179&lt;/item&gt;&lt;item&gt;8033&lt;/item&gt;&lt;item&gt;8045&lt;/item&gt;&lt;item&gt;8051&lt;/item&gt;&lt;item&gt;8053&lt;/item&gt;&lt;item&gt;8192&lt;/item&gt;&lt;item&gt;8203&lt;/item&gt;&lt;item&gt;8211&lt;/item&gt;&lt;item&gt;8213&lt;/item&gt;&lt;item&gt;8217&lt;/item&gt;&lt;item&gt;8263&lt;/item&gt;&lt;item&gt;8383&lt;/item&gt;&lt;item&gt;8415&lt;/item&gt;&lt;item&gt;8416&lt;/item&gt;&lt;item&gt;8417&lt;/item&gt;&lt;item&gt;8419&lt;/item&gt;&lt;item&gt;8420&lt;/item&gt;&lt;item&gt;8421&lt;/item&gt;&lt;item&gt;8422&lt;/item&gt;&lt;item&gt;8423&lt;/item&gt;&lt;item&gt;8427&lt;/item&gt;&lt;item&gt;8428&lt;/item&gt;&lt;item&gt;8429&lt;/item&gt;&lt;item&gt;8430&lt;/item&gt;&lt;item&gt;8431&lt;/item&gt;&lt;item&gt;8434&lt;/item&gt;&lt;item&gt;8435&lt;/item&gt;&lt;item&gt;8437&lt;/item&gt;&lt;item&gt;8438&lt;/item&gt;&lt;item&gt;8443&lt;/item&gt;&lt;item&gt;8446&lt;/item&gt;&lt;item&gt;8453&lt;/item&gt;&lt;item&gt;8456&lt;/item&gt;&lt;item&gt;8461&lt;/item&gt;&lt;item&gt;8465&lt;/item&gt;&lt;item&gt;8466&lt;/item&gt;&lt;item&gt;8469&lt;/item&gt;&lt;item&gt;8470&lt;/item&gt;&lt;item&gt;8471&lt;/item&gt;&lt;item&gt;8472&lt;/item&gt;&lt;item&gt;8474&lt;/item&gt;&lt;item&gt;8475&lt;/item&gt;&lt;item&gt;8476&lt;/item&gt;&lt;item&gt;8477&lt;/item&gt;&lt;item&gt;8478&lt;/item&gt;&lt;item&gt;8479&lt;/item&gt;&lt;item&gt;8480&lt;/item&gt;&lt;item&gt;8481&lt;/item&gt;&lt;item&gt;8482&lt;/item&gt;&lt;item&gt;8498&lt;/item&gt;&lt;item&gt;8499&lt;/item&gt;&lt;item&gt;8500&lt;/item&gt;&lt;item&gt;8501&lt;/item&gt;&lt;item&gt;8502&lt;/item&gt;&lt;item&gt;8503&lt;/item&gt;&lt;item&gt;8504&lt;/item&gt;&lt;item&gt;8505&lt;/item&gt;&lt;item&gt;8506&lt;/item&gt;&lt;item&gt;8507&lt;/item&gt;&lt;item&gt;8508&lt;/item&gt;&lt;item&gt;8511&lt;/item&gt;&lt;item&gt;8513&lt;/item&gt;&lt;item&gt;8514&lt;/item&gt;&lt;item&gt;8516&lt;/item&gt;&lt;item&gt;8517&lt;/item&gt;&lt;item&gt;8518&lt;/item&gt;&lt;item&gt;8519&lt;/item&gt;&lt;item&gt;8520&lt;/item&gt;&lt;item&gt;8521&lt;/item&gt;&lt;item&gt;8525&lt;/item&gt;&lt;item&gt;8535&lt;/item&gt;&lt;item&gt;8536&lt;/item&gt;&lt;item&gt;8537&lt;/item&gt;&lt;item&gt;8538&lt;/item&gt;&lt;item&gt;8539&lt;/item&gt;&lt;item&gt;8540&lt;/item&gt;&lt;item&gt;8541&lt;/item&gt;&lt;item&gt;8542&lt;/item&gt;&lt;item&gt;8543&lt;/item&gt;&lt;item&gt;8544&lt;/item&gt;&lt;item&gt;8545&lt;/item&gt;&lt;item&gt;8546&lt;/item&gt;&lt;item&gt;8547&lt;/item&gt;&lt;item&gt;8548&lt;/item&gt;&lt;item&gt;8549&lt;/item&gt;&lt;item&gt;8550&lt;/item&gt;&lt;/record-ids&gt;&lt;/item&gt;&lt;/Libraries&gt;"/>
  </w:docVars>
  <w:rsids>
    <w:rsidRoot w:val="00DF27C5"/>
    <w:rsid w:val="00000837"/>
    <w:rsid w:val="00000F6B"/>
    <w:rsid w:val="00001FE1"/>
    <w:rsid w:val="00002CE9"/>
    <w:rsid w:val="00005C59"/>
    <w:rsid w:val="00011F50"/>
    <w:rsid w:val="000128B3"/>
    <w:rsid w:val="000135DF"/>
    <w:rsid w:val="00015011"/>
    <w:rsid w:val="000155C5"/>
    <w:rsid w:val="00015B1C"/>
    <w:rsid w:val="0002051C"/>
    <w:rsid w:val="00024CFF"/>
    <w:rsid w:val="00025CBD"/>
    <w:rsid w:val="00026025"/>
    <w:rsid w:val="0002655E"/>
    <w:rsid w:val="00026A1F"/>
    <w:rsid w:val="00034BF1"/>
    <w:rsid w:val="00034D8E"/>
    <w:rsid w:val="00035522"/>
    <w:rsid w:val="00041C2F"/>
    <w:rsid w:val="00041D35"/>
    <w:rsid w:val="00042010"/>
    <w:rsid w:val="00044DBE"/>
    <w:rsid w:val="000476AB"/>
    <w:rsid w:val="00047C69"/>
    <w:rsid w:val="00053494"/>
    <w:rsid w:val="0005388F"/>
    <w:rsid w:val="00053EAE"/>
    <w:rsid w:val="00053F08"/>
    <w:rsid w:val="00054A67"/>
    <w:rsid w:val="00054D26"/>
    <w:rsid w:val="000625EE"/>
    <w:rsid w:val="00064E27"/>
    <w:rsid w:val="000668F8"/>
    <w:rsid w:val="00066C15"/>
    <w:rsid w:val="00070F88"/>
    <w:rsid w:val="000756A4"/>
    <w:rsid w:val="00076591"/>
    <w:rsid w:val="000776BF"/>
    <w:rsid w:val="000806C5"/>
    <w:rsid w:val="000835CE"/>
    <w:rsid w:val="00085DA2"/>
    <w:rsid w:val="000879AA"/>
    <w:rsid w:val="0009170F"/>
    <w:rsid w:val="00091DD3"/>
    <w:rsid w:val="00093725"/>
    <w:rsid w:val="00094135"/>
    <w:rsid w:val="000960A6"/>
    <w:rsid w:val="000A020B"/>
    <w:rsid w:val="000A1C49"/>
    <w:rsid w:val="000A1D72"/>
    <w:rsid w:val="000A31AA"/>
    <w:rsid w:val="000A49BA"/>
    <w:rsid w:val="000A5A8B"/>
    <w:rsid w:val="000A7FAB"/>
    <w:rsid w:val="000B0BC6"/>
    <w:rsid w:val="000B1F55"/>
    <w:rsid w:val="000B759E"/>
    <w:rsid w:val="000B7D4C"/>
    <w:rsid w:val="000C3677"/>
    <w:rsid w:val="000C5E3A"/>
    <w:rsid w:val="000D23F3"/>
    <w:rsid w:val="000D252F"/>
    <w:rsid w:val="000E3BB3"/>
    <w:rsid w:val="000E46BA"/>
    <w:rsid w:val="000E4CDA"/>
    <w:rsid w:val="000E68E2"/>
    <w:rsid w:val="000E7525"/>
    <w:rsid w:val="000E7F86"/>
    <w:rsid w:val="000F08F9"/>
    <w:rsid w:val="000F422E"/>
    <w:rsid w:val="000F641B"/>
    <w:rsid w:val="00100DA0"/>
    <w:rsid w:val="00101894"/>
    <w:rsid w:val="00102D61"/>
    <w:rsid w:val="00103997"/>
    <w:rsid w:val="00103F0C"/>
    <w:rsid w:val="00104E2B"/>
    <w:rsid w:val="00106447"/>
    <w:rsid w:val="0010663E"/>
    <w:rsid w:val="001066F2"/>
    <w:rsid w:val="00110ED0"/>
    <w:rsid w:val="0011208D"/>
    <w:rsid w:val="001155CF"/>
    <w:rsid w:val="001201DB"/>
    <w:rsid w:val="00122B7D"/>
    <w:rsid w:val="00127E27"/>
    <w:rsid w:val="00131C08"/>
    <w:rsid w:val="00132315"/>
    <w:rsid w:val="00133351"/>
    <w:rsid w:val="00135FA1"/>
    <w:rsid w:val="00140110"/>
    <w:rsid w:val="001409FA"/>
    <w:rsid w:val="00143962"/>
    <w:rsid w:val="0014435C"/>
    <w:rsid w:val="001447F5"/>
    <w:rsid w:val="00151995"/>
    <w:rsid w:val="00153250"/>
    <w:rsid w:val="001560C8"/>
    <w:rsid w:val="00156E13"/>
    <w:rsid w:val="00162187"/>
    <w:rsid w:val="001628B1"/>
    <w:rsid w:val="001635EC"/>
    <w:rsid w:val="0016588A"/>
    <w:rsid w:val="00171B20"/>
    <w:rsid w:val="0017319E"/>
    <w:rsid w:val="001731DA"/>
    <w:rsid w:val="00175DD8"/>
    <w:rsid w:val="00176FCE"/>
    <w:rsid w:val="00177E2C"/>
    <w:rsid w:val="001817B9"/>
    <w:rsid w:val="00182156"/>
    <w:rsid w:val="0018391F"/>
    <w:rsid w:val="00185BF1"/>
    <w:rsid w:val="001905E6"/>
    <w:rsid w:val="00193123"/>
    <w:rsid w:val="00196573"/>
    <w:rsid w:val="001A52C7"/>
    <w:rsid w:val="001A5BAE"/>
    <w:rsid w:val="001A6D85"/>
    <w:rsid w:val="001B160B"/>
    <w:rsid w:val="001B19E7"/>
    <w:rsid w:val="001B1AE1"/>
    <w:rsid w:val="001B27A2"/>
    <w:rsid w:val="001B3BE5"/>
    <w:rsid w:val="001B557F"/>
    <w:rsid w:val="001B6FF8"/>
    <w:rsid w:val="001B7F4F"/>
    <w:rsid w:val="001C0B76"/>
    <w:rsid w:val="001C12CC"/>
    <w:rsid w:val="001C18D6"/>
    <w:rsid w:val="001C2450"/>
    <w:rsid w:val="001C30E0"/>
    <w:rsid w:val="001C30F6"/>
    <w:rsid w:val="001C7B02"/>
    <w:rsid w:val="001C7B5E"/>
    <w:rsid w:val="001D04E4"/>
    <w:rsid w:val="001D056F"/>
    <w:rsid w:val="001D1546"/>
    <w:rsid w:val="001D1654"/>
    <w:rsid w:val="001D1C71"/>
    <w:rsid w:val="001D2234"/>
    <w:rsid w:val="001E0830"/>
    <w:rsid w:val="001E0EB0"/>
    <w:rsid w:val="001E1577"/>
    <w:rsid w:val="001E5D11"/>
    <w:rsid w:val="001F20B2"/>
    <w:rsid w:val="001F239D"/>
    <w:rsid w:val="001F7A95"/>
    <w:rsid w:val="001F7E49"/>
    <w:rsid w:val="00204172"/>
    <w:rsid w:val="00205307"/>
    <w:rsid w:val="00206D1B"/>
    <w:rsid w:val="00211468"/>
    <w:rsid w:val="0021158D"/>
    <w:rsid w:val="002142B1"/>
    <w:rsid w:val="00214D25"/>
    <w:rsid w:val="00214FFF"/>
    <w:rsid w:val="00215153"/>
    <w:rsid w:val="002204EE"/>
    <w:rsid w:val="00222907"/>
    <w:rsid w:val="00226980"/>
    <w:rsid w:val="00231444"/>
    <w:rsid w:val="00234648"/>
    <w:rsid w:val="00235E25"/>
    <w:rsid w:val="00241002"/>
    <w:rsid w:val="0024476F"/>
    <w:rsid w:val="00246D57"/>
    <w:rsid w:val="002546A6"/>
    <w:rsid w:val="00256184"/>
    <w:rsid w:val="002571EC"/>
    <w:rsid w:val="00257B12"/>
    <w:rsid w:val="00261CEA"/>
    <w:rsid w:val="00262C1F"/>
    <w:rsid w:val="00262E0E"/>
    <w:rsid w:val="00263250"/>
    <w:rsid w:val="00264B29"/>
    <w:rsid w:val="00265C36"/>
    <w:rsid w:val="00266050"/>
    <w:rsid w:val="00266639"/>
    <w:rsid w:val="00266B75"/>
    <w:rsid w:val="00266E5F"/>
    <w:rsid w:val="00267F70"/>
    <w:rsid w:val="0027234D"/>
    <w:rsid w:val="00272350"/>
    <w:rsid w:val="00274A07"/>
    <w:rsid w:val="002759E2"/>
    <w:rsid w:val="00276B9D"/>
    <w:rsid w:val="0027720A"/>
    <w:rsid w:val="0028029D"/>
    <w:rsid w:val="00280BC7"/>
    <w:rsid w:val="002828EE"/>
    <w:rsid w:val="00286ED0"/>
    <w:rsid w:val="00291D66"/>
    <w:rsid w:val="0029528D"/>
    <w:rsid w:val="0029529A"/>
    <w:rsid w:val="00296B33"/>
    <w:rsid w:val="002A0C68"/>
    <w:rsid w:val="002A2F10"/>
    <w:rsid w:val="002B2EB3"/>
    <w:rsid w:val="002B3D95"/>
    <w:rsid w:val="002B54DE"/>
    <w:rsid w:val="002B7A3F"/>
    <w:rsid w:val="002C2FC0"/>
    <w:rsid w:val="002C71F5"/>
    <w:rsid w:val="002D069D"/>
    <w:rsid w:val="002D0809"/>
    <w:rsid w:val="002D09A9"/>
    <w:rsid w:val="002D252C"/>
    <w:rsid w:val="002D513F"/>
    <w:rsid w:val="002D5342"/>
    <w:rsid w:val="002D7259"/>
    <w:rsid w:val="002E6CCE"/>
    <w:rsid w:val="002F1FC6"/>
    <w:rsid w:val="002F5594"/>
    <w:rsid w:val="002F5FD7"/>
    <w:rsid w:val="002F7937"/>
    <w:rsid w:val="00300DA4"/>
    <w:rsid w:val="00300E33"/>
    <w:rsid w:val="00301607"/>
    <w:rsid w:val="003029A0"/>
    <w:rsid w:val="0030306E"/>
    <w:rsid w:val="00305CB7"/>
    <w:rsid w:val="00307EEA"/>
    <w:rsid w:val="00310DFA"/>
    <w:rsid w:val="00316947"/>
    <w:rsid w:val="00317572"/>
    <w:rsid w:val="003216FB"/>
    <w:rsid w:val="00321905"/>
    <w:rsid w:val="003239BB"/>
    <w:rsid w:val="00325CFC"/>
    <w:rsid w:val="00326A6A"/>
    <w:rsid w:val="00327136"/>
    <w:rsid w:val="0033545E"/>
    <w:rsid w:val="00335AE9"/>
    <w:rsid w:val="003369F2"/>
    <w:rsid w:val="0034227E"/>
    <w:rsid w:val="00343C33"/>
    <w:rsid w:val="003442B8"/>
    <w:rsid w:val="00345B05"/>
    <w:rsid w:val="00346D21"/>
    <w:rsid w:val="0034775C"/>
    <w:rsid w:val="0035186F"/>
    <w:rsid w:val="00352B79"/>
    <w:rsid w:val="00352BEB"/>
    <w:rsid w:val="00353801"/>
    <w:rsid w:val="003550D9"/>
    <w:rsid w:val="0035566A"/>
    <w:rsid w:val="003615E3"/>
    <w:rsid w:val="00363B4E"/>
    <w:rsid w:val="00364E44"/>
    <w:rsid w:val="00365BB3"/>
    <w:rsid w:val="0037166B"/>
    <w:rsid w:val="00372DC9"/>
    <w:rsid w:val="00372E11"/>
    <w:rsid w:val="00374A7F"/>
    <w:rsid w:val="00376887"/>
    <w:rsid w:val="00377AFC"/>
    <w:rsid w:val="00382E18"/>
    <w:rsid w:val="00382E9E"/>
    <w:rsid w:val="00384A50"/>
    <w:rsid w:val="0038704D"/>
    <w:rsid w:val="0038750A"/>
    <w:rsid w:val="003906B5"/>
    <w:rsid w:val="00393CD5"/>
    <w:rsid w:val="003A0246"/>
    <w:rsid w:val="003A25B8"/>
    <w:rsid w:val="003A4A00"/>
    <w:rsid w:val="003A563F"/>
    <w:rsid w:val="003A5A04"/>
    <w:rsid w:val="003B0975"/>
    <w:rsid w:val="003B31EB"/>
    <w:rsid w:val="003B7D4A"/>
    <w:rsid w:val="003C088B"/>
    <w:rsid w:val="003C2EB8"/>
    <w:rsid w:val="003C3CC7"/>
    <w:rsid w:val="003C55B4"/>
    <w:rsid w:val="003C7C8F"/>
    <w:rsid w:val="003D31E0"/>
    <w:rsid w:val="003D3E4E"/>
    <w:rsid w:val="003D6747"/>
    <w:rsid w:val="003D6DA7"/>
    <w:rsid w:val="003E23BF"/>
    <w:rsid w:val="003E318E"/>
    <w:rsid w:val="003E31C6"/>
    <w:rsid w:val="003E3227"/>
    <w:rsid w:val="003E406B"/>
    <w:rsid w:val="003E504F"/>
    <w:rsid w:val="003E57BA"/>
    <w:rsid w:val="003F15B6"/>
    <w:rsid w:val="003F247F"/>
    <w:rsid w:val="003F5068"/>
    <w:rsid w:val="003F65D9"/>
    <w:rsid w:val="003F68A6"/>
    <w:rsid w:val="004006F1"/>
    <w:rsid w:val="00404C1E"/>
    <w:rsid w:val="00406360"/>
    <w:rsid w:val="00410AC6"/>
    <w:rsid w:val="004201B6"/>
    <w:rsid w:val="00423966"/>
    <w:rsid w:val="00427F0C"/>
    <w:rsid w:val="00430886"/>
    <w:rsid w:val="00431972"/>
    <w:rsid w:val="00433BCC"/>
    <w:rsid w:val="00443157"/>
    <w:rsid w:val="00450452"/>
    <w:rsid w:val="0045316F"/>
    <w:rsid w:val="00453870"/>
    <w:rsid w:val="004548E5"/>
    <w:rsid w:val="00455FA8"/>
    <w:rsid w:val="00456D68"/>
    <w:rsid w:val="004604F3"/>
    <w:rsid w:val="00460F76"/>
    <w:rsid w:val="00462684"/>
    <w:rsid w:val="00463076"/>
    <w:rsid w:val="00466EA3"/>
    <w:rsid w:val="00466FAF"/>
    <w:rsid w:val="004676A2"/>
    <w:rsid w:val="0046789B"/>
    <w:rsid w:val="0047776F"/>
    <w:rsid w:val="00480BBB"/>
    <w:rsid w:val="00481089"/>
    <w:rsid w:val="004838A1"/>
    <w:rsid w:val="0048704E"/>
    <w:rsid w:val="004949B4"/>
    <w:rsid w:val="0049787D"/>
    <w:rsid w:val="004A1D2B"/>
    <w:rsid w:val="004A6257"/>
    <w:rsid w:val="004B0C6E"/>
    <w:rsid w:val="004B3261"/>
    <w:rsid w:val="004B41D5"/>
    <w:rsid w:val="004C14CA"/>
    <w:rsid w:val="004C3AF2"/>
    <w:rsid w:val="004C50FC"/>
    <w:rsid w:val="004C65DB"/>
    <w:rsid w:val="004C7DA3"/>
    <w:rsid w:val="004D0D32"/>
    <w:rsid w:val="004D115D"/>
    <w:rsid w:val="004D35B4"/>
    <w:rsid w:val="004D4AFB"/>
    <w:rsid w:val="004D7E6A"/>
    <w:rsid w:val="004E0AD2"/>
    <w:rsid w:val="004E2575"/>
    <w:rsid w:val="004E25AA"/>
    <w:rsid w:val="004E38B9"/>
    <w:rsid w:val="004E4629"/>
    <w:rsid w:val="004F2647"/>
    <w:rsid w:val="004F2BB6"/>
    <w:rsid w:val="004F3480"/>
    <w:rsid w:val="004F657C"/>
    <w:rsid w:val="004F6B3D"/>
    <w:rsid w:val="004F7356"/>
    <w:rsid w:val="0050491D"/>
    <w:rsid w:val="00506E0E"/>
    <w:rsid w:val="00514972"/>
    <w:rsid w:val="00514C39"/>
    <w:rsid w:val="00514C62"/>
    <w:rsid w:val="00515557"/>
    <w:rsid w:val="00516B67"/>
    <w:rsid w:val="00516E84"/>
    <w:rsid w:val="00520478"/>
    <w:rsid w:val="00521F77"/>
    <w:rsid w:val="0052558D"/>
    <w:rsid w:val="0052759C"/>
    <w:rsid w:val="0053059C"/>
    <w:rsid w:val="00532156"/>
    <w:rsid w:val="0054075D"/>
    <w:rsid w:val="005452BC"/>
    <w:rsid w:val="00554824"/>
    <w:rsid w:val="005554D3"/>
    <w:rsid w:val="00557A6D"/>
    <w:rsid w:val="005602E5"/>
    <w:rsid w:val="005615FD"/>
    <w:rsid w:val="00561F78"/>
    <w:rsid w:val="00562CCB"/>
    <w:rsid w:val="00562F80"/>
    <w:rsid w:val="00563F4B"/>
    <w:rsid w:val="00563FD4"/>
    <w:rsid w:val="005649A2"/>
    <w:rsid w:val="005655D8"/>
    <w:rsid w:val="005701D4"/>
    <w:rsid w:val="00571094"/>
    <w:rsid w:val="00572C57"/>
    <w:rsid w:val="00572F65"/>
    <w:rsid w:val="0057310E"/>
    <w:rsid w:val="0057456F"/>
    <w:rsid w:val="00574A00"/>
    <w:rsid w:val="0057590A"/>
    <w:rsid w:val="00576666"/>
    <w:rsid w:val="00581C9C"/>
    <w:rsid w:val="00583F6B"/>
    <w:rsid w:val="00584BAD"/>
    <w:rsid w:val="005852BC"/>
    <w:rsid w:val="005936C6"/>
    <w:rsid w:val="005A03C8"/>
    <w:rsid w:val="005A232B"/>
    <w:rsid w:val="005A24A5"/>
    <w:rsid w:val="005A3A32"/>
    <w:rsid w:val="005A3C5F"/>
    <w:rsid w:val="005A4101"/>
    <w:rsid w:val="005A555E"/>
    <w:rsid w:val="005A5C85"/>
    <w:rsid w:val="005A6C1C"/>
    <w:rsid w:val="005B2851"/>
    <w:rsid w:val="005B5EE1"/>
    <w:rsid w:val="005B63CA"/>
    <w:rsid w:val="005B7B80"/>
    <w:rsid w:val="005B7C62"/>
    <w:rsid w:val="005C1A8D"/>
    <w:rsid w:val="005C1C06"/>
    <w:rsid w:val="005C2EDC"/>
    <w:rsid w:val="005C33CB"/>
    <w:rsid w:val="005C3C06"/>
    <w:rsid w:val="005D2530"/>
    <w:rsid w:val="005D27DC"/>
    <w:rsid w:val="005D2BA9"/>
    <w:rsid w:val="005E32E7"/>
    <w:rsid w:val="005E431A"/>
    <w:rsid w:val="005E431C"/>
    <w:rsid w:val="005E6F05"/>
    <w:rsid w:val="005F02E4"/>
    <w:rsid w:val="005F2898"/>
    <w:rsid w:val="005F2E38"/>
    <w:rsid w:val="005F52D0"/>
    <w:rsid w:val="00600BA6"/>
    <w:rsid w:val="00601769"/>
    <w:rsid w:val="006022DB"/>
    <w:rsid w:val="00605A06"/>
    <w:rsid w:val="00605C00"/>
    <w:rsid w:val="00607350"/>
    <w:rsid w:val="00610790"/>
    <w:rsid w:val="0061617B"/>
    <w:rsid w:val="00616E44"/>
    <w:rsid w:val="00616F55"/>
    <w:rsid w:val="00621540"/>
    <w:rsid w:val="00622065"/>
    <w:rsid w:val="0062357D"/>
    <w:rsid w:val="00623639"/>
    <w:rsid w:val="006241D3"/>
    <w:rsid w:val="006272B8"/>
    <w:rsid w:val="00630152"/>
    <w:rsid w:val="00630311"/>
    <w:rsid w:val="006305B3"/>
    <w:rsid w:val="00632E59"/>
    <w:rsid w:val="00635472"/>
    <w:rsid w:val="00640175"/>
    <w:rsid w:val="00640F69"/>
    <w:rsid w:val="00642A49"/>
    <w:rsid w:val="00645CFE"/>
    <w:rsid w:val="006520F8"/>
    <w:rsid w:val="00654101"/>
    <w:rsid w:val="00654886"/>
    <w:rsid w:val="00655984"/>
    <w:rsid w:val="00657C96"/>
    <w:rsid w:val="00661887"/>
    <w:rsid w:val="0066339F"/>
    <w:rsid w:val="0066588E"/>
    <w:rsid w:val="006719E0"/>
    <w:rsid w:val="00672722"/>
    <w:rsid w:val="00672F5F"/>
    <w:rsid w:val="00673D13"/>
    <w:rsid w:val="00674CDE"/>
    <w:rsid w:val="006763FF"/>
    <w:rsid w:val="0068385B"/>
    <w:rsid w:val="00686D24"/>
    <w:rsid w:val="00687C59"/>
    <w:rsid w:val="00690EA4"/>
    <w:rsid w:val="00694025"/>
    <w:rsid w:val="0069443F"/>
    <w:rsid w:val="006B0F14"/>
    <w:rsid w:val="006B2465"/>
    <w:rsid w:val="006B3A8C"/>
    <w:rsid w:val="006B5F33"/>
    <w:rsid w:val="006B6E73"/>
    <w:rsid w:val="006C0EB9"/>
    <w:rsid w:val="006C16D1"/>
    <w:rsid w:val="006C1C4F"/>
    <w:rsid w:val="006C5214"/>
    <w:rsid w:val="006C61EB"/>
    <w:rsid w:val="006D316D"/>
    <w:rsid w:val="006D7858"/>
    <w:rsid w:val="006E68F6"/>
    <w:rsid w:val="006E6EBD"/>
    <w:rsid w:val="006F0D29"/>
    <w:rsid w:val="006F1C09"/>
    <w:rsid w:val="006F4A64"/>
    <w:rsid w:val="006F7C30"/>
    <w:rsid w:val="00701788"/>
    <w:rsid w:val="0070194F"/>
    <w:rsid w:val="00707184"/>
    <w:rsid w:val="00714E96"/>
    <w:rsid w:val="007175C9"/>
    <w:rsid w:val="00721C05"/>
    <w:rsid w:val="00722D41"/>
    <w:rsid w:val="0073319F"/>
    <w:rsid w:val="00736879"/>
    <w:rsid w:val="007425CD"/>
    <w:rsid w:val="00742864"/>
    <w:rsid w:val="0074289E"/>
    <w:rsid w:val="007429EE"/>
    <w:rsid w:val="00750068"/>
    <w:rsid w:val="00750286"/>
    <w:rsid w:val="00751E75"/>
    <w:rsid w:val="00753878"/>
    <w:rsid w:val="00761531"/>
    <w:rsid w:val="007656ED"/>
    <w:rsid w:val="00771378"/>
    <w:rsid w:val="00775CDB"/>
    <w:rsid w:val="0077700A"/>
    <w:rsid w:val="00783C63"/>
    <w:rsid w:val="00784DAB"/>
    <w:rsid w:val="00784EF0"/>
    <w:rsid w:val="0079027A"/>
    <w:rsid w:val="00793F92"/>
    <w:rsid w:val="00794FCF"/>
    <w:rsid w:val="007973B1"/>
    <w:rsid w:val="00797913"/>
    <w:rsid w:val="007A0D70"/>
    <w:rsid w:val="007A1BFA"/>
    <w:rsid w:val="007A5D77"/>
    <w:rsid w:val="007B079A"/>
    <w:rsid w:val="007B6E78"/>
    <w:rsid w:val="007B72A9"/>
    <w:rsid w:val="007B744B"/>
    <w:rsid w:val="007C1FB8"/>
    <w:rsid w:val="007C4612"/>
    <w:rsid w:val="007C5FB3"/>
    <w:rsid w:val="007C7422"/>
    <w:rsid w:val="007D0838"/>
    <w:rsid w:val="007D112D"/>
    <w:rsid w:val="007D2A4C"/>
    <w:rsid w:val="007D307E"/>
    <w:rsid w:val="007D517F"/>
    <w:rsid w:val="007D60A9"/>
    <w:rsid w:val="007D67E7"/>
    <w:rsid w:val="007E2559"/>
    <w:rsid w:val="007E3EAB"/>
    <w:rsid w:val="007E6000"/>
    <w:rsid w:val="007E60B8"/>
    <w:rsid w:val="007F21E0"/>
    <w:rsid w:val="007F3395"/>
    <w:rsid w:val="007F5DF1"/>
    <w:rsid w:val="007F7067"/>
    <w:rsid w:val="007F7634"/>
    <w:rsid w:val="008034A1"/>
    <w:rsid w:val="00804D63"/>
    <w:rsid w:val="00807407"/>
    <w:rsid w:val="00807D15"/>
    <w:rsid w:val="00813780"/>
    <w:rsid w:val="00816194"/>
    <w:rsid w:val="00820657"/>
    <w:rsid w:val="008233FD"/>
    <w:rsid w:val="0082777E"/>
    <w:rsid w:val="008310A8"/>
    <w:rsid w:val="008366D7"/>
    <w:rsid w:val="008426CA"/>
    <w:rsid w:val="00842C3D"/>
    <w:rsid w:val="008459F9"/>
    <w:rsid w:val="00845A90"/>
    <w:rsid w:val="0084783F"/>
    <w:rsid w:val="008542B9"/>
    <w:rsid w:val="00855ED9"/>
    <w:rsid w:val="00856399"/>
    <w:rsid w:val="00857849"/>
    <w:rsid w:val="00857E15"/>
    <w:rsid w:val="00861696"/>
    <w:rsid w:val="00861B4D"/>
    <w:rsid w:val="00861BCF"/>
    <w:rsid w:val="008651CE"/>
    <w:rsid w:val="00866F8C"/>
    <w:rsid w:val="0086752A"/>
    <w:rsid w:val="008703EA"/>
    <w:rsid w:val="008747B5"/>
    <w:rsid w:val="00874B9D"/>
    <w:rsid w:val="00875972"/>
    <w:rsid w:val="00876AFE"/>
    <w:rsid w:val="0088731B"/>
    <w:rsid w:val="008928AC"/>
    <w:rsid w:val="008970A4"/>
    <w:rsid w:val="008A1654"/>
    <w:rsid w:val="008A1DB0"/>
    <w:rsid w:val="008A2169"/>
    <w:rsid w:val="008A4478"/>
    <w:rsid w:val="008A6BF4"/>
    <w:rsid w:val="008A7099"/>
    <w:rsid w:val="008B30ED"/>
    <w:rsid w:val="008B3712"/>
    <w:rsid w:val="008B3725"/>
    <w:rsid w:val="008B6D19"/>
    <w:rsid w:val="008C1B15"/>
    <w:rsid w:val="008C2CFE"/>
    <w:rsid w:val="008C2D24"/>
    <w:rsid w:val="008C6572"/>
    <w:rsid w:val="008C7670"/>
    <w:rsid w:val="008D02F6"/>
    <w:rsid w:val="008D3752"/>
    <w:rsid w:val="008D4E25"/>
    <w:rsid w:val="008D617E"/>
    <w:rsid w:val="008D6959"/>
    <w:rsid w:val="008E07B2"/>
    <w:rsid w:val="008E1EE5"/>
    <w:rsid w:val="008E4E7C"/>
    <w:rsid w:val="008E74B9"/>
    <w:rsid w:val="008E7C7F"/>
    <w:rsid w:val="008F2948"/>
    <w:rsid w:val="008F3151"/>
    <w:rsid w:val="008F333A"/>
    <w:rsid w:val="008F4788"/>
    <w:rsid w:val="008F4893"/>
    <w:rsid w:val="008F49ED"/>
    <w:rsid w:val="008F63C9"/>
    <w:rsid w:val="00902461"/>
    <w:rsid w:val="00903E5E"/>
    <w:rsid w:val="00904B8F"/>
    <w:rsid w:val="009116A7"/>
    <w:rsid w:val="009116C2"/>
    <w:rsid w:val="0091392E"/>
    <w:rsid w:val="00920166"/>
    <w:rsid w:val="009216FD"/>
    <w:rsid w:val="00923D0A"/>
    <w:rsid w:val="00925907"/>
    <w:rsid w:val="009260C7"/>
    <w:rsid w:val="00930CD3"/>
    <w:rsid w:val="00931ACA"/>
    <w:rsid w:val="009324D5"/>
    <w:rsid w:val="00933498"/>
    <w:rsid w:val="0093405D"/>
    <w:rsid w:val="009364BC"/>
    <w:rsid w:val="00944D68"/>
    <w:rsid w:val="00944FF9"/>
    <w:rsid w:val="00953689"/>
    <w:rsid w:val="009539D6"/>
    <w:rsid w:val="00953B43"/>
    <w:rsid w:val="00954B1A"/>
    <w:rsid w:val="0095529E"/>
    <w:rsid w:val="00956D8D"/>
    <w:rsid w:val="00965FAF"/>
    <w:rsid w:val="009664BB"/>
    <w:rsid w:val="009669CB"/>
    <w:rsid w:val="00974621"/>
    <w:rsid w:val="0097750C"/>
    <w:rsid w:val="009808EB"/>
    <w:rsid w:val="0098351D"/>
    <w:rsid w:val="0098438C"/>
    <w:rsid w:val="00986802"/>
    <w:rsid w:val="00987176"/>
    <w:rsid w:val="00987DD3"/>
    <w:rsid w:val="00990967"/>
    <w:rsid w:val="0099179B"/>
    <w:rsid w:val="00992232"/>
    <w:rsid w:val="00996C06"/>
    <w:rsid w:val="009A39C6"/>
    <w:rsid w:val="009A4572"/>
    <w:rsid w:val="009A4A4D"/>
    <w:rsid w:val="009A64F2"/>
    <w:rsid w:val="009A6CE3"/>
    <w:rsid w:val="009B7A48"/>
    <w:rsid w:val="009C2390"/>
    <w:rsid w:val="009C2EBC"/>
    <w:rsid w:val="009C3FB6"/>
    <w:rsid w:val="009D1D7C"/>
    <w:rsid w:val="009D35AE"/>
    <w:rsid w:val="009D56AA"/>
    <w:rsid w:val="009D5DF7"/>
    <w:rsid w:val="009D75AF"/>
    <w:rsid w:val="009E0981"/>
    <w:rsid w:val="009E175C"/>
    <w:rsid w:val="009E1F7B"/>
    <w:rsid w:val="009E38D2"/>
    <w:rsid w:val="009E45AE"/>
    <w:rsid w:val="009E4F44"/>
    <w:rsid w:val="009E6ED3"/>
    <w:rsid w:val="009F01F9"/>
    <w:rsid w:val="009F160F"/>
    <w:rsid w:val="009F2798"/>
    <w:rsid w:val="009F3BAE"/>
    <w:rsid w:val="00A01CFE"/>
    <w:rsid w:val="00A034B1"/>
    <w:rsid w:val="00A11DD1"/>
    <w:rsid w:val="00A13332"/>
    <w:rsid w:val="00A158A4"/>
    <w:rsid w:val="00A16BD7"/>
    <w:rsid w:val="00A22A5A"/>
    <w:rsid w:val="00A25710"/>
    <w:rsid w:val="00A25BD6"/>
    <w:rsid w:val="00A25BF0"/>
    <w:rsid w:val="00A30027"/>
    <w:rsid w:val="00A31964"/>
    <w:rsid w:val="00A31DAA"/>
    <w:rsid w:val="00A31EF6"/>
    <w:rsid w:val="00A321DD"/>
    <w:rsid w:val="00A377A6"/>
    <w:rsid w:val="00A37894"/>
    <w:rsid w:val="00A42EF5"/>
    <w:rsid w:val="00A43EED"/>
    <w:rsid w:val="00A43F7A"/>
    <w:rsid w:val="00A46AAD"/>
    <w:rsid w:val="00A51648"/>
    <w:rsid w:val="00A54E59"/>
    <w:rsid w:val="00A56663"/>
    <w:rsid w:val="00A576DB"/>
    <w:rsid w:val="00A64DDD"/>
    <w:rsid w:val="00A679D5"/>
    <w:rsid w:val="00A67BA8"/>
    <w:rsid w:val="00A70199"/>
    <w:rsid w:val="00A80738"/>
    <w:rsid w:val="00A83E6B"/>
    <w:rsid w:val="00A870E9"/>
    <w:rsid w:val="00A9036A"/>
    <w:rsid w:val="00A907D7"/>
    <w:rsid w:val="00A90CB3"/>
    <w:rsid w:val="00A90D4A"/>
    <w:rsid w:val="00A9483D"/>
    <w:rsid w:val="00A96878"/>
    <w:rsid w:val="00A97491"/>
    <w:rsid w:val="00A97910"/>
    <w:rsid w:val="00AA008F"/>
    <w:rsid w:val="00AA0614"/>
    <w:rsid w:val="00AA1DF4"/>
    <w:rsid w:val="00AA2AFC"/>
    <w:rsid w:val="00AA2C88"/>
    <w:rsid w:val="00AB42B1"/>
    <w:rsid w:val="00AB432B"/>
    <w:rsid w:val="00AB4477"/>
    <w:rsid w:val="00AB7852"/>
    <w:rsid w:val="00AC015E"/>
    <w:rsid w:val="00AC19D5"/>
    <w:rsid w:val="00AC30A6"/>
    <w:rsid w:val="00AC3A43"/>
    <w:rsid w:val="00AD0A10"/>
    <w:rsid w:val="00AD2688"/>
    <w:rsid w:val="00AD281B"/>
    <w:rsid w:val="00AD3373"/>
    <w:rsid w:val="00AD4F01"/>
    <w:rsid w:val="00AD52DF"/>
    <w:rsid w:val="00AD563F"/>
    <w:rsid w:val="00AD660F"/>
    <w:rsid w:val="00AE07C5"/>
    <w:rsid w:val="00AE0B6F"/>
    <w:rsid w:val="00AE18FB"/>
    <w:rsid w:val="00AE1EB2"/>
    <w:rsid w:val="00AE2E4A"/>
    <w:rsid w:val="00AE5905"/>
    <w:rsid w:val="00AE64EE"/>
    <w:rsid w:val="00AE6647"/>
    <w:rsid w:val="00AF24DC"/>
    <w:rsid w:val="00AF4680"/>
    <w:rsid w:val="00AF59E4"/>
    <w:rsid w:val="00AF6B23"/>
    <w:rsid w:val="00AF7487"/>
    <w:rsid w:val="00AF7573"/>
    <w:rsid w:val="00B00A1C"/>
    <w:rsid w:val="00B0239B"/>
    <w:rsid w:val="00B031AD"/>
    <w:rsid w:val="00B04C02"/>
    <w:rsid w:val="00B05BD4"/>
    <w:rsid w:val="00B07712"/>
    <w:rsid w:val="00B100F8"/>
    <w:rsid w:val="00B107C8"/>
    <w:rsid w:val="00B159A2"/>
    <w:rsid w:val="00B15F10"/>
    <w:rsid w:val="00B2034E"/>
    <w:rsid w:val="00B21106"/>
    <w:rsid w:val="00B24C0B"/>
    <w:rsid w:val="00B24EAE"/>
    <w:rsid w:val="00B25309"/>
    <w:rsid w:val="00B332C9"/>
    <w:rsid w:val="00B36EC0"/>
    <w:rsid w:val="00B40DC9"/>
    <w:rsid w:val="00B45F95"/>
    <w:rsid w:val="00B50830"/>
    <w:rsid w:val="00B51609"/>
    <w:rsid w:val="00B531CF"/>
    <w:rsid w:val="00B53EA2"/>
    <w:rsid w:val="00B60253"/>
    <w:rsid w:val="00B6061F"/>
    <w:rsid w:val="00B630B8"/>
    <w:rsid w:val="00B63D31"/>
    <w:rsid w:val="00B646E4"/>
    <w:rsid w:val="00B666DE"/>
    <w:rsid w:val="00B66E2B"/>
    <w:rsid w:val="00B672BD"/>
    <w:rsid w:val="00B7009D"/>
    <w:rsid w:val="00B72139"/>
    <w:rsid w:val="00B739FE"/>
    <w:rsid w:val="00B750E4"/>
    <w:rsid w:val="00B92C79"/>
    <w:rsid w:val="00B95A3F"/>
    <w:rsid w:val="00B97FEB"/>
    <w:rsid w:val="00BA292F"/>
    <w:rsid w:val="00BA6654"/>
    <w:rsid w:val="00BA70A3"/>
    <w:rsid w:val="00BB2ACC"/>
    <w:rsid w:val="00BB72C9"/>
    <w:rsid w:val="00BB756A"/>
    <w:rsid w:val="00BC5B0E"/>
    <w:rsid w:val="00BC7226"/>
    <w:rsid w:val="00BD1D60"/>
    <w:rsid w:val="00BD721B"/>
    <w:rsid w:val="00BE0F65"/>
    <w:rsid w:val="00BE59A7"/>
    <w:rsid w:val="00BF039A"/>
    <w:rsid w:val="00BF27DC"/>
    <w:rsid w:val="00BF35FE"/>
    <w:rsid w:val="00BF4FA7"/>
    <w:rsid w:val="00C013B4"/>
    <w:rsid w:val="00C03158"/>
    <w:rsid w:val="00C06ABF"/>
    <w:rsid w:val="00C1104D"/>
    <w:rsid w:val="00C220DB"/>
    <w:rsid w:val="00C25DC3"/>
    <w:rsid w:val="00C306EE"/>
    <w:rsid w:val="00C31980"/>
    <w:rsid w:val="00C34A91"/>
    <w:rsid w:val="00C36E35"/>
    <w:rsid w:val="00C37E8C"/>
    <w:rsid w:val="00C37F6B"/>
    <w:rsid w:val="00C404B7"/>
    <w:rsid w:val="00C430A8"/>
    <w:rsid w:val="00C43B94"/>
    <w:rsid w:val="00C46CD4"/>
    <w:rsid w:val="00C47212"/>
    <w:rsid w:val="00C47500"/>
    <w:rsid w:val="00C47F4A"/>
    <w:rsid w:val="00C50000"/>
    <w:rsid w:val="00C52EC6"/>
    <w:rsid w:val="00C53ABA"/>
    <w:rsid w:val="00C53BD1"/>
    <w:rsid w:val="00C54368"/>
    <w:rsid w:val="00C558EC"/>
    <w:rsid w:val="00C57EC6"/>
    <w:rsid w:val="00C631BB"/>
    <w:rsid w:val="00C63331"/>
    <w:rsid w:val="00C63D66"/>
    <w:rsid w:val="00C65523"/>
    <w:rsid w:val="00C67900"/>
    <w:rsid w:val="00C746DD"/>
    <w:rsid w:val="00C74B5B"/>
    <w:rsid w:val="00C80FD8"/>
    <w:rsid w:val="00C82CC5"/>
    <w:rsid w:val="00C83BA7"/>
    <w:rsid w:val="00C8484C"/>
    <w:rsid w:val="00C86DA2"/>
    <w:rsid w:val="00C9190E"/>
    <w:rsid w:val="00C92FF3"/>
    <w:rsid w:val="00C9550E"/>
    <w:rsid w:val="00CA0568"/>
    <w:rsid w:val="00CA1959"/>
    <w:rsid w:val="00CA3CF3"/>
    <w:rsid w:val="00CA649D"/>
    <w:rsid w:val="00CB1C2C"/>
    <w:rsid w:val="00CB1E98"/>
    <w:rsid w:val="00CB4663"/>
    <w:rsid w:val="00CB56B0"/>
    <w:rsid w:val="00CB5718"/>
    <w:rsid w:val="00CB58B2"/>
    <w:rsid w:val="00CC08BE"/>
    <w:rsid w:val="00CC08E0"/>
    <w:rsid w:val="00CC09CD"/>
    <w:rsid w:val="00CC730B"/>
    <w:rsid w:val="00CD278F"/>
    <w:rsid w:val="00CD43CA"/>
    <w:rsid w:val="00CD5559"/>
    <w:rsid w:val="00CD57CC"/>
    <w:rsid w:val="00CD79AA"/>
    <w:rsid w:val="00CE0DC3"/>
    <w:rsid w:val="00CE1770"/>
    <w:rsid w:val="00CF0EBE"/>
    <w:rsid w:val="00CF4DF3"/>
    <w:rsid w:val="00D00D2D"/>
    <w:rsid w:val="00D021DD"/>
    <w:rsid w:val="00D02757"/>
    <w:rsid w:val="00D02B7A"/>
    <w:rsid w:val="00D067C4"/>
    <w:rsid w:val="00D06D48"/>
    <w:rsid w:val="00D23AA7"/>
    <w:rsid w:val="00D348D1"/>
    <w:rsid w:val="00D40262"/>
    <w:rsid w:val="00D40518"/>
    <w:rsid w:val="00D440EA"/>
    <w:rsid w:val="00D446E0"/>
    <w:rsid w:val="00D44928"/>
    <w:rsid w:val="00D45B1D"/>
    <w:rsid w:val="00D475F1"/>
    <w:rsid w:val="00D47CF0"/>
    <w:rsid w:val="00D52AD5"/>
    <w:rsid w:val="00D53207"/>
    <w:rsid w:val="00D61C26"/>
    <w:rsid w:val="00D62A37"/>
    <w:rsid w:val="00D6366A"/>
    <w:rsid w:val="00D64751"/>
    <w:rsid w:val="00D65EE5"/>
    <w:rsid w:val="00D6752B"/>
    <w:rsid w:val="00D67E4C"/>
    <w:rsid w:val="00D72FCA"/>
    <w:rsid w:val="00D75538"/>
    <w:rsid w:val="00D81A55"/>
    <w:rsid w:val="00D83C4C"/>
    <w:rsid w:val="00D85D36"/>
    <w:rsid w:val="00D92451"/>
    <w:rsid w:val="00D92B5B"/>
    <w:rsid w:val="00D948D5"/>
    <w:rsid w:val="00DA0124"/>
    <w:rsid w:val="00DA0300"/>
    <w:rsid w:val="00DA1B80"/>
    <w:rsid w:val="00DA75D5"/>
    <w:rsid w:val="00DB055D"/>
    <w:rsid w:val="00DB0EC3"/>
    <w:rsid w:val="00DB1855"/>
    <w:rsid w:val="00DB24F7"/>
    <w:rsid w:val="00DB3CB4"/>
    <w:rsid w:val="00DB74ED"/>
    <w:rsid w:val="00DC03B0"/>
    <w:rsid w:val="00DC059A"/>
    <w:rsid w:val="00DC1146"/>
    <w:rsid w:val="00DC3EC7"/>
    <w:rsid w:val="00DC4D1B"/>
    <w:rsid w:val="00DC6298"/>
    <w:rsid w:val="00DD13F0"/>
    <w:rsid w:val="00DD1D8B"/>
    <w:rsid w:val="00DD2E3F"/>
    <w:rsid w:val="00DD33C6"/>
    <w:rsid w:val="00DD3B4B"/>
    <w:rsid w:val="00DD3B78"/>
    <w:rsid w:val="00DD7FAB"/>
    <w:rsid w:val="00DE34A6"/>
    <w:rsid w:val="00DE46BB"/>
    <w:rsid w:val="00DE7EDA"/>
    <w:rsid w:val="00DF0031"/>
    <w:rsid w:val="00DF112F"/>
    <w:rsid w:val="00DF27C5"/>
    <w:rsid w:val="00DF2B52"/>
    <w:rsid w:val="00DF7D3B"/>
    <w:rsid w:val="00E02C33"/>
    <w:rsid w:val="00E0612B"/>
    <w:rsid w:val="00E11157"/>
    <w:rsid w:val="00E120D5"/>
    <w:rsid w:val="00E1425E"/>
    <w:rsid w:val="00E1749E"/>
    <w:rsid w:val="00E20D63"/>
    <w:rsid w:val="00E225E2"/>
    <w:rsid w:val="00E2279C"/>
    <w:rsid w:val="00E30C26"/>
    <w:rsid w:val="00E31CE0"/>
    <w:rsid w:val="00E33C15"/>
    <w:rsid w:val="00E341F2"/>
    <w:rsid w:val="00E345D2"/>
    <w:rsid w:val="00E362B0"/>
    <w:rsid w:val="00E3637E"/>
    <w:rsid w:val="00E37730"/>
    <w:rsid w:val="00E413C5"/>
    <w:rsid w:val="00E41A58"/>
    <w:rsid w:val="00E44969"/>
    <w:rsid w:val="00E44CA2"/>
    <w:rsid w:val="00E44FA9"/>
    <w:rsid w:val="00E44FAE"/>
    <w:rsid w:val="00E47378"/>
    <w:rsid w:val="00E50CDA"/>
    <w:rsid w:val="00E5167A"/>
    <w:rsid w:val="00E539FF"/>
    <w:rsid w:val="00E55019"/>
    <w:rsid w:val="00E55C51"/>
    <w:rsid w:val="00E612DD"/>
    <w:rsid w:val="00E616B6"/>
    <w:rsid w:val="00E633D3"/>
    <w:rsid w:val="00E63517"/>
    <w:rsid w:val="00E645E9"/>
    <w:rsid w:val="00E667B4"/>
    <w:rsid w:val="00E66D4F"/>
    <w:rsid w:val="00E67678"/>
    <w:rsid w:val="00E67DCC"/>
    <w:rsid w:val="00E70175"/>
    <w:rsid w:val="00E717A7"/>
    <w:rsid w:val="00E72818"/>
    <w:rsid w:val="00E7496D"/>
    <w:rsid w:val="00E80F9A"/>
    <w:rsid w:val="00E84A43"/>
    <w:rsid w:val="00E91EBD"/>
    <w:rsid w:val="00E92647"/>
    <w:rsid w:val="00E92712"/>
    <w:rsid w:val="00E94606"/>
    <w:rsid w:val="00E95A34"/>
    <w:rsid w:val="00EA3108"/>
    <w:rsid w:val="00EA5B74"/>
    <w:rsid w:val="00EA7E52"/>
    <w:rsid w:val="00EB28D8"/>
    <w:rsid w:val="00EB510A"/>
    <w:rsid w:val="00EB6FA0"/>
    <w:rsid w:val="00EC1E92"/>
    <w:rsid w:val="00EC34FF"/>
    <w:rsid w:val="00EC60D3"/>
    <w:rsid w:val="00EC681E"/>
    <w:rsid w:val="00ED2801"/>
    <w:rsid w:val="00ED4D4B"/>
    <w:rsid w:val="00ED5B02"/>
    <w:rsid w:val="00EE1B30"/>
    <w:rsid w:val="00EE3F96"/>
    <w:rsid w:val="00EE51EB"/>
    <w:rsid w:val="00EE74D7"/>
    <w:rsid w:val="00EF03C1"/>
    <w:rsid w:val="00EF1900"/>
    <w:rsid w:val="00EF30C7"/>
    <w:rsid w:val="00EF4E55"/>
    <w:rsid w:val="00F042D1"/>
    <w:rsid w:val="00F0547D"/>
    <w:rsid w:val="00F061AA"/>
    <w:rsid w:val="00F06BE6"/>
    <w:rsid w:val="00F07CCD"/>
    <w:rsid w:val="00F11DAE"/>
    <w:rsid w:val="00F12C09"/>
    <w:rsid w:val="00F1452A"/>
    <w:rsid w:val="00F17E26"/>
    <w:rsid w:val="00F225AE"/>
    <w:rsid w:val="00F24A72"/>
    <w:rsid w:val="00F25C8A"/>
    <w:rsid w:val="00F26F85"/>
    <w:rsid w:val="00F3119A"/>
    <w:rsid w:val="00F31BDC"/>
    <w:rsid w:val="00F33216"/>
    <w:rsid w:val="00F3332B"/>
    <w:rsid w:val="00F358B6"/>
    <w:rsid w:val="00F36900"/>
    <w:rsid w:val="00F41729"/>
    <w:rsid w:val="00F43456"/>
    <w:rsid w:val="00F43E46"/>
    <w:rsid w:val="00F44301"/>
    <w:rsid w:val="00F44D97"/>
    <w:rsid w:val="00F47890"/>
    <w:rsid w:val="00F504E2"/>
    <w:rsid w:val="00F51E13"/>
    <w:rsid w:val="00F53BFE"/>
    <w:rsid w:val="00F55D11"/>
    <w:rsid w:val="00F564CD"/>
    <w:rsid w:val="00F577FE"/>
    <w:rsid w:val="00F57EF0"/>
    <w:rsid w:val="00F62646"/>
    <w:rsid w:val="00F63870"/>
    <w:rsid w:val="00F64E63"/>
    <w:rsid w:val="00F65EA3"/>
    <w:rsid w:val="00F6756C"/>
    <w:rsid w:val="00F728A3"/>
    <w:rsid w:val="00F73787"/>
    <w:rsid w:val="00F74B6F"/>
    <w:rsid w:val="00F753CD"/>
    <w:rsid w:val="00F805BC"/>
    <w:rsid w:val="00F84556"/>
    <w:rsid w:val="00F92D81"/>
    <w:rsid w:val="00F93D94"/>
    <w:rsid w:val="00F9455D"/>
    <w:rsid w:val="00F9487B"/>
    <w:rsid w:val="00F94895"/>
    <w:rsid w:val="00F95B6E"/>
    <w:rsid w:val="00F96D2F"/>
    <w:rsid w:val="00F97674"/>
    <w:rsid w:val="00FA1F6C"/>
    <w:rsid w:val="00FA31C9"/>
    <w:rsid w:val="00FA4F60"/>
    <w:rsid w:val="00FB0C3D"/>
    <w:rsid w:val="00FB0CC2"/>
    <w:rsid w:val="00FB11A2"/>
    <w:rsid w:val="00FB275F"/>
    <w:rsid w:val="00FB351B"/>
    <w:rsid w:val="00FB35EC"/>
    <w:rsid w:val="00FC381B"/>
    <w:rsid w:val="00FC5119"/>
    <w:rsid w:val="00FC5FFF"/>
    <w:rsid w:val="00FC63EF"/>
    <w:rsid w:val="00FD1C70"/>
    <w:rsid w:val="00FD1D6F"/>
    <w:rsid w:val="00FD308B"/>
    <w:rsid w:val="00FD3CA4"/>
    <w:rsid w:val="00FD5933"/>
    <w:rsid w:val="00FD630D"/>
    <w:rsid w:val="00FD7411"/>
    <w:rsid w:val="00FE0D57"/>
    <w:rsid w:val="00FE22B2"/>
    <w:rsid w:val="00FE2500"/>
    <w:rsid w:val="00FE2E48"/>
    <w:rsid w:val="00FE2EC2"/>
    <w:rsid w:val="00FE39E8"/>
    <w:rsid w:val="00FE4336"/>
    <w:rsid w:val="00FE6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FE2D1D"/>
  <w14:defaultImageDpi w14:val="32767"/>
  <w15:chartTrackingRefBased/>
  <w15:docId w15:val="{3E8A86C6-76E0-1349-AF7C-DB648D849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LucidaGrande"/>
        <w:color w:val="000000"/>
        <w:sz w:val="24"/>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7525"/>
    <w:pPr>
      <w:spacing w:line="480" w:lineRule="auto"/>
    </w:pPr>
  </w:style>
  <w:style w:type="paragraph" w:styleId="Heading1">
    <w:name w:val="heading 1"/>
    <w:basedOn w:val="Normal"/>
    <w:next w:val="Normal"/>
    <w:link w:val="Heading1Char"/>
    <w:autoRedefine/>
    <w:uiPriority w:val="9"/>
    <w:qFormat/>
    <w:rsid w:val="003F15B6"/>
    <w:pPr>
      <w:keepNext/>
      <w:keepLines/>
      <w:jc w:val="center"/>
      <w:outlineLvl w:val="0"/>
    </w:pPr>
    <w:rPr>
      <w:rFonts w:eastAsiaTheme="majorEastAsia" w:cs="Times New Roman (Headings CS)"/>
      <w:caps/>
      <w:color w:val="000000" w:themeColor="text1"/>
      <w:szCs w:val="24"/>
    </w:rPr>
  </w:style>
  <w:style w:type="paragraph" w:styleId="Heading2">
    <w:name w:val="heading 2"/>
    <w:basedOn w:val="Normal"/>
    <w:next w:val="Normal"/>
    <w:link w:val="Heading2Char"/>
    <w:autoRedefine/>
    <w:uiPriority w:val="9"/>
    <w:unhideWhenUsed/>
    <w:qFormat/>
    <w:rsid w:val="00C47F4A"/>
    <w:pPr>
      <w:spacing w:before="120"/>
      <w:outlineLvl w:val="1"/>
    </w:pPr>
    <w:rPr>
      <w:b/>
    </w:rPr>
  </w:style>
  <w:style w:type="paragraph" w:styleId="Heading3">
    <w:name w:val="heading 3"/>
    <w:basedOn w:val="Heading2"/>
    <w:next w:val="Normal"/>
    <w:link w:val="Heading3Char"/>
    <w:autoRedefine/>
    <w:uiPriority w:val="9"/>
    <w:unhideWhenUsed/>
    <w:qFormat/>
    <w:rsid w:val="000E7525"/>
    <w:pPr>
      <w:spacing w:before="60"/>
      <w:outlineLvl w:val="2"/>
    </w:pPr>
    <w:rPr>
      <w:b w:val="0"/>
      <w:bCs/>
      <w:i/>
      <w:iCs/>
    </w:rPr>
  </w:style>
  <w:style w:type="paragraph" w:styleId="Heading4">
    <w:name w:val="heading 4"/>
    <w:basedOn w:val="Heading3"/>
    <w:next w:val="Normal"/>
    <w:link w:val="Heading4Char"/>
    <w:uiPriority w:val="9"/>
    <w:unhideWhenUsed/>
    <w:qFormat/>
    <w:rsid w:val="000E7525"/>
    <w:pPr>
      <w:spacing w:before="100" w:line="240" w:lineRule="auto"/>
      <w:outlineLvl w:val="3"/>
    </w:pPr>
    <w:rPr>
      <w:b/>
      <w:bCs w:val="0"/>
      <w:i w:val="0"/>
      <w:iCs w:val="0"/>
      <w:sz w:val="22"/>
      <w:szCs w:val="22"/>
    </w:rPr>
  </w:style>
  <w:style w:type="paragraph" w:styleId="Heading5">
    <w:name w:val="heading 5"/>
    <w:basedOn w:val="Normal"/>
    <w:next w:val="Normal"/>
    <w:link w:val="Heading5Char"/>
    <w:uiPriority w:val="9"/>
    <w:unhideWhenUsed/>
    <w:qFormat/>
    <w:rsid w:val="00DC3EC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57310E"/>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rsid w:val="0057310E"/>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57310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57310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0E752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E7525"/>
  </w:style>
  <w:style w:type="character" w:customStyle="1" w:styleId="Heading1Char">
    <w:name w:val="Heading 1 Char"/>
    <w:basedOn w:val="DefaultParagraphFont"/>
    <w:link w:val="Heading1"/>
    <w:uiPriority w:val="9"/>
    <w:rsid w:val="003F15B6"/>
    <w:rPr>
      <w:rFonts w:eastAsiaTheme="majorEastAsia" w:cs="Times New Roman (Headings CS)"/>
      <w:caps/>
      <w:color w:val="000000" w:themeColor="text1"/>
      <w:szCs w:val="24"/>
    </w:rPr>
  </w:style>
  <w:style w:type="character" w:customStyle="1" w:styleId="Heading2Char">
    <w:name w:val="Heading 2 Char"/>
    <w:basedOn w:val="DefaultParagraphFont"/>
    <w:link w:val="Heading2"/>
    <w:uiPriority w:val="9"/>
    <w:rsid w:val="00C47F4A"/>
    <w:rPr>
      <w:b/>
    </w:rPr>
  </w:style>
  <w:style w:type="character" w:customStyle="1" w:styleId="Heading3Char">
    <w:name w:val="Heading 3 Char"/>
    <w:basedOn w:val="DefaultParagraphFont"/>
    <w:link w:val="Heading3"/>
    <w:uiPriority w:val="9"/>
    <w:rsid w:val="000E7525"/>
    <w:rPr>
      <w:bCs/>
      <w:i/>
      <w:iCs/>
    </w:rPr>
  </w:style>
  <w:style w:type="character" w:customStyle="1" w:styleId="Heading4Char">
    <w:name w:val="Heading 4 Char"/>
    <w:basedOn w:val="DefaultParagraphFont"/>
    <w:link w:val="Heading4"/>
    <w:uiPriority w:val="9"/>
    <w:rsid w:val="000E7525"/>
    <w:rPr>
      <w:b/>
      <w:sz w:val="22"/>
      <w:szCs w:val="22"/>
    </w:rPr>
  </w:style>
  <w:style w:type="character" w:customStyle="1" w:styleId="Heading5Char">
    <w:name w:val="Heading 5 Char"/>
    <w:basedOn w:val="DefaultParagraphFont"/>
    <w:link w:val="Heading5"/>
    <w:uiPriority w:val="9"/>
    <w:rsid w:val="00DC3EC7"/>
    <w:rPr>
      <w:rFonts w:asciiTheme="majorHAnsi" w:eastAsiaTheme="majorEastAsia" w:hAnsiTheme="majorHAnsi" w:cstheme="majorBidi"/>
      <w:color w:val="2F5496" w:themeColor="accent1" w:themeShade="BF"/>
    </w:rPr>
  </w:style>
  <w:style w:type="paragraph" w:styleId="Subtitle">
    <w:name w:val="Subtitle"/>
    <w:basedOn w:val="Normal"/>
    <w:next w:val="Normal"/>
    <w:link w:val="SubtitleChar"/>
    <w:autoRedefine/>
    <w:uiPriority w:val="11"/>
    <w:qFormat/>
    <w:rsid w:val="000E75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0E7525"/>
    <w:rPr>
      <w:rFonts w:eastAsiaTheme="minorEastAsia" w:cstheme="minorBidi"/>
      <w:color w:val="5A5A5A" w:themeColor="text1" w:themeTint="A5"/>
      <w:spacing w:val="15"/>
      <w:szCs w:val="22"/>
    </w:rPr>
  </w:style>
  <w:style w:type="character" w:styleId="HTMLCode">
    <w:name w:val="HTML Code"/>
    <w:basedOn w:val="DefaultParagraphFont"/>
    <w:uiPriority w:val="99"/>
    <w:unhideWhenUsed/>
    <w:qFormat/>
    <w:rsid w:val="000E7525"/>
    <w:rPr>
      <w:rFonts w:ascii="Courier" w:hAnsi="Courier"/>
      <w:sz w:val="20"/>
      <w:szCs w:val="20"/>
    </w:rPr>
  </w:style>
  <w:style w:type="paragraph" w:styleId="NoSpacing">
    <w:name w:val="No Spacing"/>
    <w:uiPriority w:val="1"/>
    <w:qFormat/>
    <w:rsid w:val="000E7525"/>
  </w:style>
  <w:style w:type="paragraph" w:styleId="ListParagraph">
    <w:name w:val="List Paragraph"/>
    <w:basedOn w:val="Normal"/>
    <w:uiPriority w:val="34"/>
    <w:qFormat/>
    <w:rsid w:val="000E7525"/>
    <w:pPr>
      <w:ind w:left="720"/>
      <w:contextualSpacing/>
    </w:pPr>
  </w:style>
  <w:style w:type="paragraph" w:styleId="IntenseQuote">
    <w:name w:val="Intense Quote"/>
    <w:basedOn w:val="Normal"/>
    <w:next w:val="Normal"/>
    <w:link w:val="IntenseQuoteChar"/>
    <w:uiPriority w:val="30"/>
    <w:qFormat/>
    <w:rsid w:val="000E752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E7525"/>
    <w:rPr>
      <w:i/>
      <w:iCs/>
      <w:color w:val="4472C4" w:themeColor="accent1"/>
    </w:rPr>
  </w:style>
  <w:style w:type="paragraph" w:customStyle="1" w:styleId="Code">
    <w:name w:val="Code"/>
    <w:basedOn w:val="Normal"/>
    <w:qFormat/>
    <w:rsid w:val="000E7525"/>
    <w:rPr>
      <w:rFonts w:ascii="Courier New" w:hAnsi="Courier New" w:cstheme="minorBidi"/>
      <w:color w:val="auto"/>
      <w:sz w:val="20"/>
      <w:szCs w:val="22"/>
    </w:rPr>
  </w:style>
  <w:style w:type="paragraph" w:styleId="BalloonText">
    <w:name w:val="Balloon Text"/>
    <w:basedOn w:val="Normal"/>
    <w:link w:val="BalloonTextChar"/>
    <w:uiPriority w:val="99"/>
    <w:semiHidden/>
    <w:unhideWhenUsed/>
    <w:rsid w:val="000E7525"/>
    <w:rPr>
      <w:rFonts w:cs="Times New Roman"/>
      <w:sz w:val="18"/>
    </w:rPr>
  </w:style>
  <w:style w:type="character" w:customStyle="1" w:styleId="BalloonTextChar">
    <w:name w:val="Balloon Text Char"/>
    <w:basedOn w:val="DefaultParagraphFont"/>
    <w:link w:val="BalloonText"/>
    <w:uiPriority w:val="99"/>
    <w:semiHidden/>
    <w:rsid w:val="000E7525"/>
    <w:rPr>
      <w:rFonts w:cs="Times New Roman"/>
      <w:sz w:val="18"/>
    </w:rPr>
  </w:style>
  <w:style w:type="paragraph" w:customStyle="1" w:styleId="EndNoteBibliographyTitle">
    <w:name w:val="EndNote Bibliography Title"/>
    <w:basedOn w:val="Normal"/>
    <w:link w:val="EndNoteBibliographyTitleChar"/>
    <w:rsid w:val="000E7525"/>
    <w:pPr>
      <w:jc w:val="center"/>
    </w:pPr>
    <w:rPr>
      <w:rFonts w:cs="Times New Roman"/>
    </w:rPr>
  </w:style>
  <w:style w:type="character" w:customStyle="1" w:styleId="EndNoteBibliographyTitleChar">
    <w:name w:val="EndNote Bibliography Title Char"/>
    <w:basedOn w:val="DefaultParagraphFont"/>
    <w:link w:val="EndNoteBibliographyTitle"/>
    <w:rsid w:val="000E7525"/>
    <w:rPr>
      <w:rFonts w:cs="Times New Roman"/>
    </w:rPr>
  </w:style>
  <w:style w:type="paragraph" w:customStyle="1" w:styleId="EndNoteBibliography">
    <w:name w:val="EndNote Bibliography"/>
    <w:basedOn w:val="Normal"/>
    <w:link w:val="EndNoteBibliographyChar"/>
    <w:rsid w:val="000E7525"/>
    <w:rPr>
      <w:rFonts w:cs="Times New Roman"/>
    </w:rPr>
  </w:style>
  <w:style w:type="character" w:customStyle="1" w:styleId="EndNoteBibliographyChar">
    <w:name w:val="EndNote Bibliography Char"/>
    <w:basedOn w:val="DefaultParagraphFont"/>
    <w:link w:val="EndNoteBibliography"/>
    <w:rsid w:val="000E7525"/>
    <w:rPr>
      <w:rFonts w:cs="Times New Roman"/>
    </w:rPr>
  </w:style>
  <w:style w:type="paragraph" w:styleId="Header">
    <w:name w:val="header"/>
    <w:basedOn w:val="Normal"/>
    <w:link w:val="HeaderChar"/>
    <w:uiPriority w:val="99"/>
    <w:unhideWhenUsed/>
    <w:rsid w:val="000E7525"/>
    <w:pPr>
      <w:tabs>
        <w:tab w:val="center" w:pos="4680"/>
        <w:tab w:val="right" w:pos="9360"/>
      </w:tabs>
      <w:jc w:val="both"/>
    </w:pPr>
  </w:style>
  <w:style w:type="character" w:customStyle="1" w:styleId="HeaderChar">
    <w:name w:val="Header Char"/>
    <w:basedOn w:val="DefaultParagraphFont"/>
    <w:link w:val="Header"/>
    <w:uiPriority w:val="99"/>
    <w:rsid w:val="000E7525"/>
  </w:style>
  <w:style w:type="paragraph" w:styleId="Footer">
    <w:name w:val="footer"/>
    <w:basedOn w:val="Normal"/>
    <w:link w:val="FooterChar"/>
    <w:uiPriority w:val="99"/>
    <w:unhideWhenUsed/>
    <w:rsid w:val="000E7525"/>
    <w:pPr>
      <w:tabs>
        <w:tab w:val="center" w:pos="4680"/>
        <w:tab w:val="right" w:pos="9360"/>
      </w:tabs>
      <w:jc w:val="both"/>
    </w:pPr>
  </w:style>
  <w:style w:type="character" w:customStyle="1" w:styleId="FooterChar">
    <w:name w:val="Footer Char"/>
    <w:basedOn w:val="DefaultParagraphFont"/>
    <w:link w:val="Footer"/>
    <w:uiPriority w:val="99"/>
    <w:rsid w:val="000E7525"/>
  </w:style>
  <w:style w:type="paragraph" w:styleId="CommentText">
    <w:name w:val="annotation text"/>
    <w:basedOn w:val="Normal"/>
    <w:link w:val="CommentTextChar"/>
    <w:uiPriority w:val="99"/>
    <w:unhideWhenUsed/>
    <w:rsid w:val="000E7525"/>
    <w:rPr>
      <w:szCs w:val="24"/>
    </w:rPr>
  </w:style>
  <w:style w:type="character" w:customStyle="1" w:styleId="CommentTextChar">
    <w:name w:val="Comment Text Char"/>
    <w:basedOn w:val="DefaultParagraphFont"/>
    <w:link w:val="CommentText"/>
    <w:uiPriority w:val="99"/>
    <w:rsid w:val="000E7525"/>
    <w:rPr>
      <w:szCs w:val="24"/>
    </w:rPr>
  </w:style>
  <w:style w:type="paragraph" w:styleId="Caption">
    <w:name w:val="caption"/>
    <w:basedOn w:val="Normal"/>
    <w:next w:val="Normal"/>
    <w:autoRedefine/>
    <w:uiPriority w:val="35"/>
    <w:unhideWhenUsed/>
    <w:qFormat/>
    <w:rsid w:val="00A321DD"/>
    <w:pPr>
      <w:spacing w:after="200" w:line="240" w:lineRule="auto"/>
    </w:pPr>
    <w:rPr>
      <w:iCs/>
      <w:color w:val="000000" w:themeColor="text1"/>
      <w:sz w:val="20"/>
    </w:rPr>
  </w:style>
  <w:style w:type="paragraph" w:styleId="CommentSubject">
    <w:name w:val="annotation subject"/>
    <w:basedOn w:val="CommentText"/>
    <w:next w:val="CommentText"/>
    <w:link w:val="CommentSubjectChar"/>
    <w:uiPriority w:val="99"/>
    <w:semiHidden/>
    <w:unhideWhenUsed/>
    <w:rsid w:val="000E7525"/>
    <w:pPr>
      <w:jc w:val="both"/>
    </w:pPr>
    <w:rPr>
      <w:b/>
      <w:bCs/>
      <w:sz w:val="20"/>
      <w:szCs w:val="20"/>
    </w:rPr>
  </w:style>
  <w:style w:type="character" w:customStyle="1" w:styleId="CommentSubjectChar">
    <w:name w:val="Comment Subject Char"/>
    <w:basedOn w:val="CommentTextChar"/>
    <w:link w:val="CommentSubject"/>
    <w:uiPriority w:val="99"/>
    <w:semiHidden/>
    <w:rsid w:val="000E7525"/>
    <w:rPr>
      <w:b/>
      <w:bCs/>
      <w:sz w:val="20"/>
      <w:szCs w:val="20"/>
    </w:rPr>
  </w:style>
  <w:style w:type="paragraph" w:styleId="FootnoteText">
    <w:name w:val="footnote text"/>
    <w:link w:val="FootnoteTextChar"/>
    <w:autoRedefine/>
    <w:uiPriority w:val="99"/>
    <w:unhideWhenUsed/>
    <w:qFormat/>
    <w:rsid w:val="006E6EBD"/>
    <w:pPr>
      <w:jc w:val="both"/>
    </w:pPr>
    <w:rPr>
      <w:sz w:val="20"/>
    </w:rPr>
  </w:style>
  <w:style w:type="character" w:customStyle="1" w:styleId="FootnoteTextChar">
    <w:name w:val="Footnote Text Char"/>
    <w:basedOn w:val="DefaultParagraphFont"/>
    <w:link w:val="FootnoteText"/>
    <w:uiPriority w:val="99"/>
    <w:rsid w:val="006E6EBD"/>
    <w:rPr>
      <w:sz w:val="20"/>
    </w:rPr>
  </w:style>
  <w:style w:type="character" w:styleId="FootnoteReference">
    <w:name w:val="footnote reference"/>
    <w:basedOn w:val="DefaultParagraphFont"/>
    <w:uiPriority w:val="99"/>
    <w:unhideWhenUsed/>
    <w:rsid w:val="000E7525"/>
    <w:rPr>
      <w:vertAlign w:val="superscript"/>
    </w:rPr>
  </w:style>
  <w:style w:type="character" w:styleId="Hyperlink">
    <w:name w:val="Hyperlink"/>
    <w:basedOn w:val="DefaultParagraphFont"/>
    <w:uiPriority w:val="99"/>
    <w:unhideWhenUsed/>
    <w:rsid w:val="000E7525"/>
    <w:rPr>
      <w:color w:val="0563C1" w:themeColor="hyperlink"/>
      <w:u w:val="single"/>
    </w:rPr>
  </w:style>
  <w:style w:type="character" w:styleId="UnresolvedMention">
    <w:name w:val="Unresolved Mention"/>
    <w:basedOn w:val="DefaultParagraphFont"/>
    <w:uiPriority w:val="99"/>
    <w:rsid w:val="000E7525"/>
    <w:rPr>
      <w:color w:val="808080"/>
      <w:shd w:val="clear" w:color="auto" w:fill="E6E6E6"/>
    </w:rPr>
  </w:style>
  <w:style w:type="paragraph" w:styleId="EndnoteText">
    <w:name w:val="endnote text"/>
    <w:basedOn w:val="Normal"/>
    <w:link w:val="EndnoteTextChar"/>
    <w:uiPriority w:val="99"/>
    <w:unhideWhenUsed/>
    <w:rsid w:val="000E7525"/>
    <w:pPr>
      <w:jc w:val="both"/>
    </w:pPr>
    <w:rPr>
      <w:sz w:val="20"/>
      <w:szCs w:val="20"/>
    </w:rPr>
  </w:style>
  <w:style w:type="character" w:customStyle="1" w:styleId="EndnoteTextChar">
    <w:name w:val="Endnote Text Char"/>
    <w:basedOn w:val="DefaultParagraphFont"/>
    <w:link w:val="EndnoteText"/>
    <w:uiPriority w:val="99"/>
    <w:rsid w:val="000E7525"/>
    <w:rPr>
      <w:sz w:val="20"/>
      <w:szCs w:val="20"/>
    </w:rPr>
  </w:style>
  <w:style w:type="paragraph" w:styleId="TOCHeading">
    <w:name w:val="TOC Heading"/>
    <w:basedOn w:val="Heading1"/>
    <w:next w:val="Normal"/>
    <w:uiPriority w:val="39"/>
    <w:unhideWhenUsed/>
    <w:qFormat/>
    <w:rsid w:val="000E7525"/>
    <w:pPr>
      <w:spacing w:before="480" w:line="276" w:lineRule="auto"/>
      <w:outlineLvl w:val="9"/>
    </w:pPr>
    <w:rPr>
      <w:rFonts w:asciiTheme="majorHAnsi" w:hAnsiTheme="majorHAnsi"/>
      <w:b/>
      <w:bCs/>
      <w:szCs w:val="28"/>
    </w:rPr>
  </w:style>
  <w:style w:type="paragraph" w:styleId="TOC1">
    <w:name w:val="toc 1"/>
    <w:basedOn w:val="Normal"/>
    <w:next w:val="Normal"/>
    <w:autoRedefine/>
    <w:uiPriority w:val="39"/>
    <w:unhideWhenUsed/>
    <w:rsid w:val="000E7525"/>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0E7525"/>
    <w:pPr>
      <w:ind w:left="240"/>
    </w:pPr>
    <w:rPr>
      <w:rFonts w:asciiTheme="minorHAnsi" w:hAnsiTheme="minorHAnsi"/>
      <w:smallCaps/>
      <w:sz w:val="20"/>
      <w:szCs w:val="20"/>
    </w:rPr>
  </w:style>
  <w:style w:type="paragraph" w:styleId="TOC3">
    <w:name w:val="toc 3"/>
    <w:basedOn w:val="Normal"/>
    <w:next w:val="Normal"/>
    <w:autoRedefine/>
    <w:uiPriority w:val="39"/>
    <w:unhideWhenUsed/>
    <w:rsid w:val="000E7525"/>
    <w:pPr>
      <w:ind w:left="480"/>
    </w:pPr>
    <w:rPr>
      <w:rFonts w:asciiTheme="minorHAnsi" w:hAnsiTheme="minorHAnsi"/>
      <w:i/>
      <w:iCs/>
      <w:sz w:val="20"/>
      <w:szCs w:val="20"/>
    </w:rPr>
  </w:style>
  <w:style w:type="paragraph" w:styleId="TableofFigures">
    <w:name w:val="table of figures"/>
    <w:basedOn w:val="Normal"/>
    <w:next w:val="Normal"/>
    <w:uiPriority w:val="99"/>
    <w:unhideWhenUsed/>
    <w:rsid w:val="000E7525"/>
    <w:pPr>
      <w:jc w:val="both"/>
    </w:pPr>
  </w:style>
  <w:style w:type="paragraph" w:styleId="NormalWeb">
    <w:name w:val="Normal (Web)"/>
    <w:basedOn w:val="Normal"/>
    <w:uiPriority w:val="99"/>
    <w:unhideWhenUsed/>
    <w:rsid w:val="000E7525"/>
    <w:pPr>
      <w:spacing w:before="100" w:beforeAutospacing="1" w:after="100" w:afterAutospacing="1"/>
    </w:pPr>
    <w:rPr>
      <w:rFonts w:eastAsia="Times New Roman" w:cs="Times New Roman"/>
      <w:color w:val="auto"/>
      <w:szCs w:val="24"/>
    </w:rPr>
  </w:style>
  <w:style w:type="character" w:styleId="PageNumber">
    <w:name w:val="page number"/>
    <w:basedOn w:val="DefaultParagraphFont"/>
    <w:uiPriority w:val="99"/>
    <w:semiHidden/>
    <w:unhideWhenUsed/>
    <w:rsid w:val="000E7525"/>
  </w:style>
  <w:style w:type="character" w:styleId="EndnoteReference">
    <w:name w:val="endnote reference"/>
    <w:basedOn w:val="DefaultParagraphFont"/>
    <w:uiPriority w:val="99"/>
    <w:unhideWhenUsed/>
    <w:rsid w:val="000E7525"/>
    <w:rPr>
      <w:vertAlign w:val="superscript"/>
    </w:rPr>
  </w:style>
  <w:style w:type="character" w:styleId="LineNumber">
    <w:name w:val="line number"/>
    <w:basedOn w:val="DefaultParagraphFont"/>
    <w:uiPriority w:val="99"/>
    <w:semiHidden/>
    <w:unhideWhenUsed/>
    <w:rsid w:val="000E7525"/>
  </w:style>
  <w:style w:type="table" w:styleId="TableGrid">
    <w:name w:val="Table Grid"/>
    <w:basedOn w:val="TableNormal"/>
    <w:uiPriority w:val="39"/>
    <w:rsid w:val="000E75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E7525"/>
    <w:pPr>
      <w:spacing w:after="120" w:line="240" w:lineRule="auto"/>
      <w:ind w:left="965" w:right="965"/>
    </w:pPr>
    <w:rPr>
      <w:color w:val="000000" w:themeColor="text1"/>
    </w:rPr>
  </w:style>
  <w:style w:type="character" w:customStyle="1" w:styleId="QuoteChar">
    <w:name w:val="Quote Char"/>
    <w:basedOn w:val="DefaultParagraphFont"/>
    <w:link w:val="Quote"/>
    <w:uiPriority w:val="29"/>
    <w:rsid w:val="000E7525"/>
    <w:rPr>
      <w:color w:val="000000" w:themeColor="text1"/>
    </w:rPr>
  </w:style>
  <w:style w:type="paragraph" w:styleId="Title">
    <w:name w:val="Title"/>
    <w:basedOn w:val="Normal"/>
    <w:next w:val="Normal"/>
    <w:link w:val="TitleChar"/>
    <w:uiPriority w:val="10"/>
    <w:qFormat/>
    <w:rsid w:val="003F15B6"/>
    <w:pPr>
      <w:contextualSpacing/>
      <w:jc w:val="center"/>
    </w:pPr>
    <w:rPr>
      <w:rFonts w:eastAsiaTheme="majorEastAsia" w:cs="Times New Roman"/>
      <w:b/>
      <w:bCs/>
      <w:color w:val="auto"/>
      <w:spacing w:val="-10"/>
      <w:kern w:val="28"/>
      <w:szCs w:val="24"/>
    </w:rPr>
  </w:style>
  <w:style w:type="character" w:customStyle="1" w:styleId="TitleChar">
    <w:name w:val="Title Char"/>
    <w:basedOn w:val="DefaultParagraphFont"/>
    <w:link w:val="Title"/>
    <w:uiPriority w:val="10"/>
    <w:rsid w:val="003F15B6"/>
    <w:rPr>
      <w:rFonts w:eastAsiaTheme="majorEastAsia" w:cs="Times New Roman"/>
      <w:b/>
      <w:bCs/>
      <w:color w:val="auto"/>
      <w:spacing w:val="-10"/>
      <w:kern w:val="28"/>
      <w:szCs w:val="24"/>
    </w:rPr>
  </w:style>
  <w:style w:type="paragraph" w:styleId="TOC4">
    <w:name w:val="toc 4"/>
    <w:basedOn w:val="Normal"/>
    <w:next w:val="Normal"/>
    <w:autoRedefine/>
    <w:uiPriority w:val="39"/>
    <w:unhideWhenUsed/>
    <w:rsid w:val="0016588A"/>
    <w:pPr>
      <w:ind w:left="720"/>
    </w:pPr>
    <w:rPr>
      <w:rFonts w:asciiTheme="minorHAnsi" w:hAnsiTheme="minorHAnsi"/>
      <w:sz w:val="18"/>
    </w:rPr>
  </w:style>
  <w:style w:type="paragraph" w:styleId="TOC5">
    <w:name w:val="toc 5"/>
    <w:basedOn w:val="Normal"/>
    <w:next w:val="Normal"/>
    <w:autoRedefine/>
    <w:uiPriority w:val="39"/>
    <w:unhideWhenUsed/>
    <w:rsid w:val="00A90D4A"/>
    <w:pPr>
      <w:ind w:left="960"/>
    </w:pPr>
    <w:rPr>
      <w:rFonts w:asciiTheme="minorHAnsi" w:hAnsiTheme="minorHAnsi"/>
      <w:sz w:val="18"/>
    </w:rPr>
  </w:style>
  <w:style w:type="paragraph" w:styleId="TOC6">
    <w:name w:val="toc 6"/>
    <w:basedOn w:val="Normal"/>
    <w:next w:val="Normal"/>
    <w:autoRedefine/>
    <w:uiPriority w:val="39"/>
    <w:unhideWhenUsed/>
    <w:rsid w:val="00A90D4A"/>
    <w:pPr>
      <w:ind w:left="1200"/>
    </w:pPr>
    <w:rPr>
      <w:rFonts w:asciiTheme="minorHAnsi" w:hAnsiTheme="minorHAnsi"/>
      <w:sz w:val="18"/>
    </w:rPr>
  </w:style>
  <w:style w:type="paragraph" w:styleId="TOC7">
    <w:name w:val="toc 7"/>
    <w:basedOn w:val="Normal"/>
    <w:next w:val="Normal"/>
    <w:autoRedefine/>
    <w:uiPriority w:val="39"/>
    <w:unhideWhenUsed/>
    <w:rsid w:val="00A90D4A"/>
    <w:pPr>
      <w:ind w:left="1440"/>
    </w:pPr>
    <w:rPr>
      <w:rFonts w:asciiTheme="minorHAnsi" w:hAnsiTheme="minorHAnsi"/>
      <w:sz w:val="18"/>
    </w:rPr>
  </w:style>
  <w:style w:type="paragraph" w:styleId="TOC8">
    <w:name w:val="toc 8"/>
    <w:basedOn w:val="Normal"/>
    <w:next w:val="Normal"/>
    <w:autoRedefine/>
    <w:uiPriority w:val="39"/>
    <w:unhideWhenUsed/>
    <w:rsid w:val="004201B6"/>
    <w:pPr>
      <w:ind w:left="1680"/>
    </w:pPr>
    <w:rPr>
      <w:rFonts w:asciiTheme="minorHAnsi" w:hAnsiTheme="minorHAnsi"/>
      <w:sz w:val="18"/>
    </w:rPr>
  </w:style>
  <w:style w:type="paragraph" w:styleId="TOC9">
    <w:name w:val="toc 9"/>
    <w:basedOn w:val="Normal"/>
    <w:next w:val="Normal"/>
    <w:autoRedefine/>
    <w:uiPriority w:val="39"/>
    <w:unhideWhenUsed/>
    <w:rsid w:val="004201B6"/>
    <w:pPr>
      <w:ind w:left="1920"/>
    </w:pPr>
    <w:rPr>
      <w:rFonts w:asciiTheme="minorHAnsi" w:hAnsiTheme="minorHAnsi"/>
      <w:sz w:val="18"/>
    </w:rPr>
  </w:style>
  <w:style w:type="character" w:styleId="Emphasis">
    <w:name w:val="Emphasis"/>
    <w:basedOn w:val="DefaultParagraphFont"/>
    <w:uiPriority w:val="20"/>
    <w:qFormat/>
    <w:rsid w:val="00DC3EC7"/>
    <w:rPr>
      <w:i/>
      <w:iCs/>
    </w:rPr>
  </w:style>
  <w:style w:type="paragraph" w:customStyle="1" w:styleId="p1">
    <w:name w:val="p1"/>
    <w:basedOn w:val="Normal"/>
    <w:rsid w:val="00DC3EC7"/>
    <w:rPr>
      <w:rFonts w:ascii="Calibri" w:hAnsi="Calibri"/>
      <w:sz w:val="18"/>
    </w:rPr>
  </w:style>
  <w:style w:type="character" w:styleId="FollowedHyperlink">
    <w:name w:val="FollowedHyperlink"/>
    <w:basedOn w:val="DefaultParagraphFont"/>
    <w:uiPriority w:val="99"/>
    <w:semiHidden/>
    <w:unhideWhenUsed/>
    <w:rsid w:val="00DC3EC7"/>
    <w:rPr>
      <w:color w:val="954F72" w:themeColor="followedHyperlink"/>
      <w:u w:val="single"/>
    </w:rPr>
  </w:style>
  <w:style w:type="character" w:styleId="CommentReference">
    <w:name w:val="annotation reference"/>
    <w:basedOn w:val="DefaultParagraphFont"/>
    <w:uiPriority w:val="99"/>
    <w:semiHidden/>
    <w:unhideWhenUsed/>
    <w:rsid w:val="00DC3EC7"/>
    <w:rPr>
      <w:sz w:val="16"/>
      <w:szCs w:val="16"/>
    </w:rPr>
  </w:style>
  <w:style w:type="character" w:styleId="Strong">
    <w:name w:val="Strong"/>
    <w:basedOn w:val="DefaultParagraphFont"/>
    <w:uiPriority w:val="22"/>
    <w:qFormat/>
    <w:rsid w:val="004E2575"/>
    <w:rPr>
      <w:b/>
      <w:bCs/>
    </w:rPr>
  </w:style>
  <w:style w:type="character" w:customStyle="1" w:styleId="UnresolvedMention1">
    <w:name w:val="Unresolved Mention1"/>
    <w:basedOn w:val="DefaultParagraphFont"/>
    <w:uiPriority w:val="99"/>
    <w:rsid w:val="006763FF"/>
    <w:rPr>
      <w:color w:val="808080"/>
      <w:shd w:val="clear" w:color="auto" w:fill="E6E6E6"/>
    </w:rPr>
  </w:style>
  <w:style w:type="character" w:customStyle="1" w:styleId="Heading6Char">
    <w:name w:val="Heading 6 Char"/>
    <w:basedOn w:val="DefaultParagraphFont"/>
    <w:link w:val="Heading6"/>
    <w:uiPriority w:val="9"/>
    <w:semiHidden/>
    <w:rsid w:val="0057310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7310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7310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310E"/>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rsid w:val="0057310E"/>
    <w:rPr>
      <w:i/>
      <w:iCs/>
      <w:color w:val="404040" w:themeColor="text1" w:themeTint="BF"/>
    </w:rPr>
  </w:style>
  <w:style w:type="character" w:styleId="IntenseEmphasis">
    <w:name w:val="Intense Emphasis"/>
    <w:basedOn w:val="DefaultParagraphFont"/>
    <w:uiPriority w:val="21"/>
    <w:rsid w:val="0057310E"/>
    <w:rPr>
      <w:i/>
      <w:iCs/>
      <w:color w:val="4472C4" w:themeColor="accent1"/>
    </w:rPr>
  </w:style>
  <w:style w:type="character" w:styleId="SubtleReference">
    <w:name w:val="Subtle Reference"/>
    <w:basedOn w:val="DefaultParagraphFont"/>
    <w:uiPriority w:val="31"/>
    <w:rsid w:val="0057310E"/>
    <w:rPr>
      <w:smallCaps/>
      <w:color w:val="5A5A5A" w:themeColor="text1" w:themeTint="A5"/>
    </w:rPr>
  </w:style>
  <w:style w:type="character" w:styleId="IntenseReference">
    <w:name w:val="Intense Reference"/>
    <w:basedOn w:val="DefaultParagraphFont"/>
    <w:uiPriority w:val="32"/>
    <w:rsid w:val="0057310E"/>
    <w:rPr>
      <w:b/>
      <w:bCs/>
      <w:smallCaps/>
      <w:color w:val="4472C4" w:themeColor="accent1"/>
      <w:spacing w:val="5"/>
    </w:rPr>
  </w:style>
  <w:style w:type="character" w:styleId="BookTitle">
    <w:name w:val="Book Title"/>
    <w:basedOn w:val="DefaultParagraphFont"/>
    <w:uiPriority w:val="33"/>
    <w:qFormat/>
    <w:rsid w:val="0057310E"/>
    <w:rPr>
      <w:b/>
      <w:bCs/>
      <w:i/>
      <w:iCs/>
      <w:spacing w:val="5"/>
    </w:rPr>
  </w:style>
  <w:style w:type="paragraph" w:styleId="Revision">
    <w:name w:val="Revision"/>
    <w:hidden/>
    <w:uiPriority w:val="99"/>
    <w:semiHidden/>
    <w:rsid w:val="001F20B2"/>
  </w:style>
  <w:style w:type="character" w:customStyle="1" w:styleId="UnresolvedMention11">
    <w:name w:val="Unresolved Mention11"/>
    <w:basedOn w:val="DefaultParagraphFont"/>
    <w:uiPriority w:val="99"/>
    <w:rsid w:val="00A13332"/>
    <w:rPr>
      <w:color w:val="605E5C"/>
      <w:shd w:val="clear" w:color="auto" w:fill="E1DFDD"/>
    </w:rPr>
  </w:style>
  <w:style w:type="character" w:customStyle="1" w:styleId="UnresolvedMention2">
    <w:name w:val="Unresolved Mention2"/>
    <w:basedOn w:val="DefaultParagraphFont"/>
    <w:uiPriority w:val="99"/>
    <w:rsid w:val="00A13332"/>
    <w:rPr>
      <w:color w:val="605E5C"/>
      <w:shd w:val="clear" w:color="auto" w:fill="E1DFDD"/>
    </w:rPr>
  </w:style>
  <w:style w:type="character" w:customStyle="1" w:styleId="UnresolvedMention3">
    <w:name w:val="Unresolved Mention3"/>
    <w:basedOn w:val="DefaultParagraphFont"/>
    <w:uiPriority w:val="99"/>
    <w:rsid w:val="00A13332"/>
    <w:rPr>
      <w:color w:val="605E5C"/>
      <w:shd w:val="clear" w:color="auto" w:fill="E1DFDD"/>
    </w:rPr>
  </w:style>
  <w:style w:type="character" w:customStyle="1" w:styleId="UnresolvedMention4">
    <w:name w:val="Unresolved Mention4"/>
    <w:basedOn w:val="DefaultParagraphFont"/>
    <w:uiPriority w:val="99"/>
    <w:rsid w:val="00A13332"/>
    <w:rPr>
      <w:color w:val="605E5C"/>
      <w:shd w:val="clear" w:color="auto" w:fill="E1DFDD"/>
    </w:rPr>
  </w:style>
  <w:style w:type="character" w:customStyle="1" w:styleId="UnresolvedMention5">
    <w:name w:val="Unresolved Mention5"/>
    <w:basedOn w:val="DefaultParagraphFont"/>
    <w:uiPriority w:val="99"/>
    <w:rsid w:val="00A13332"/>
    <w:rPr>
      <w:color w:val="605E5C"/>
      <w:shd w:val="clear" w:color="auto" w:fill="E1DFDD"/>
    </w:rPr>
  </w:style>
  <w:style w:type="character" w:customStyle="1" w:styleId="UnresolvedMention6">
    <w:name w:val="Unresolved Mention6"/>
    <w:basedOn w:val="DefaultParagraphFont"/>
    <w:uiPriority w:val="99"/>
    <w:rsid w:val="00A13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178419">
      <w:bodyDiv w:val="1"/>
      <w:marLeft w:val="0"/>
      <w:marRight w:val="0"/>
      <w:marTop w:val="0"/>
      <w:marBottom w:val="0"/>
      <w:divBdr>
        <w:top w:val="none" w:sz="0" w:space="0" w:color="auto"/>
        <w:left w:val="none" w:sz="0" w:space="0" w:color="auto"/>
        <w:bottom w:val="none" w:sz="0" w:space="0" w:color="auto"/>
        <w:right w:val="none" w:sz="0" w:space="0" w:color="auto"/>
      </w:divBdr>
    </w:div>
    <w:div w:id="652829168">
      <w:bodyDiv w:val="1"/>
      <w:marLeft w:val="0"/>
      <w:marRight w:val="0"/>
      <w:marTop w:val="0"/>
      <w:marBottom w:val="0"/>
      <w:divBdr>
        <w:top w:val="none" w:sz="0" w:space="0" w:color="auto"/>
        <w:left w:val="none" w:sz="0" w:space="0" w:color="auto"/>
        <w:bottom w:val="none" w:sz="0" w:space="0" w:color="auto"/>
        <w:right w:val="none" w:sz="0" w:space="0" w:color="auto"/>
      </w:divBdr>
    </w:div>
    <w:div w:id="779498437">
      <w:bodyDiv w:val="1"/>
      <w:marLeft w:val="0"/>
      <w:marRight w:val="0"/>
      <w:marTop w:val="0"/>
      <w:marBottom w:val="0"/>
      <w:divBdr>
        <w:top w:val="none" w:sz="0" w:space="0" w:color="auto"/>
        <w:left w:val="none" w:sz="0" w:space="0" w:color="auto"/>
        <w:bottom w:val="none" w:sz="0" w:space="0" w:color="auto"/>
        <w:right w:val="none" w:sz="0" w:space="0" w:color="auto"/>
      </w:divBdr>
    </w:div>
    <w:div w:id="1213075320">
      <w:bodyDiv w:val="1"/>
      <w:marLeft w:val="0"/>
      <w:marRight w:val="0"/>
      <w:marTop w:val="0"/>
      <w:marBottom w:val="0"/>
      <w:divBdr>
        <w:top w:val="none" w:sz="0" w:space="0" w:color="auto"/>
        <w:left w:val="none" w:sz="0" w:space="0" w:color="auto"/>
        <w:bottom w:val="none" w:sz="0" w:space="0" w:color="auto"/>
        <w:right w:val="none" w:sz="0" w:space="0" w:color="auto"/>
      </w:divBdr>
    </w:div>
    <w:div w:id="1269266917">
      <w:bodyDiv w:val="1"/>
      <w:marLeft w:val="0"/>
      <w:marRight w:val="0"/>
      <w:marTop w:val="0"/>
      <w:marBottom w:val="0"/>
      <w:divBdr>
        <w:top w:val="none" w:sz="0" w:space="0" w:color="auto"/>
        <w:left w:val="none" w:sz="0" w:space="0" w:color="auto"/>
        <w:bottom w:val="none" w:sz="0" w:space="0" w:color="auto"/>
        <w:right w:val="none" w:sz="0" w:space="0" w:color="auto"/>
      </w:divBdr>
    </w:div>
    <w:div w:id="181301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emf"/><Relationship Id="rId42" Type="http://schemas.openxmlformats.org/officeDocument/2006/relationships/image" Target="media/image25.png"/><Relationship Id="rId47" Type="http://schemas.openxmlformats.org/officeDocument/2006/relationships/hyperlink" Target="https://www.statelaw.go.ke/press-statement-on-proposed-churches-law/" TargetMode="External"/><Relationship Id="rId63" Type="http://schemas.openxmlformats.org/officeDocument/2006/relationships/hyperlink" Target="https://www.icnl.org/resources/civic-freedom-monitor" TargetMode="External"/><Relationship Id="rId68" Type="http://schemas.openxmlformats.org/officeDocument/2006/relationships/hyperlink" Target="https://www.zbw.eu/en/" TargetMode="External"/><Relationship Id="rId84" Type="http://schemas.openxmlformats.org/officeDocument/2006/relationships/hyperlink" Target="https://doi.org/10.1086/708338" TargetMode="External"/><Relationship Id="rId89" Type="http://schemas.openxmlformats.org/officeDocument/2006/relationships/hyperlink" Target="http://www.civicus.org/images/GlobalTrendsonCivilSocietyRestrictons2013.pdf" TargetMode="External"/><Relationship Id="rId16" Type="http://schemas.openxmlformats.org/officeDocument/2006/relationships/image" Target="media/image2.png"/><Relationship Id="rId107" Type="http://schemas.openxmlformats.org/officeDocument/2006/relationships/hyperlink" Target="https://datacatalog.worldbank.org/dataset/world-development-indicators" TargetMode="External"/><Relationship Id="rId11" Type="http://schemas.openxmlformats.org/officeDocument/2006/relationships/footer" Target="footer3.xml"/><Relationship Id="rId32" Type="http://schemas.openxmlformats.org/officeDocument/2006/relationships/image" Target="media/image18.jpeg"/><Relationship Id="rId37" Type="http://schemas.openxmlformats.org/officeDocument/2006/relationships/image" Target="media/image22.png"/><Relationship Id="rId53" Type="http://schemas.openxmlformats.org/officeDocument/2006/relationships/footer" Target="footer7.xml"/><Relationship Id="rId58" Type="http://schemas.openxmlformats.org/officeDocument/2006/relationships/hyperlink" Target="http://www.leganet.cd/index.htm" TargetMode="External"/><Relationship Id="rId74" Type="http://schemas.openxmlformats.org/officeDocument/2006/relationships/hyperlink" Target="https://ulii.org/" TargetMode="External"/><Relationship Id="rId79" Type="http://schemas.openxmlformats.org/officeDocument/2006/relationships/hyperlink" Target="http://www.worldlii.org/" TargetMode="External"/><Relationship Id="rId102" Type="http://schemas.openxmlformats.org/officeDocument/2006/relationships/hyperlink" Target="http://www.un.org/en/ga/search/view_doc.asp?symbol=CCPR/C/90/D/1296/2004" TargetMode="External"/><Relationship Id="rId5" Type="http://schemas.openxmlformats.org/officeDocument/2006/relationships/webSettings" Target="webSettings.xml"/><Relationship Id="rId90" Type="http://schemas.openxmlformats.org/officeDocument/2006/relationships/hyperlink" Target="file:///Users/demattee/OneDrive%20-%20Indiana%20University/PhD%20DeMattee/a.Dissertation/a.Writing/Abstracts%20and%20Outlines/www.icnl.org" TargetMode="External"/><Relationship Id="rId95" Type="http://schemas.openxmlformats.org/officeDocument/2006/relationships/hyperlink" Target="file:///Users/demattee/OneDrive%20-%20Indiana%20University/PhD%20DeMattee/a.Dissertation/a.Writing/Abstracts%20and%20Outlines/www.systemicpeace.org" TargetMode="External"/><Relationship Id="rId22" Type="http://schemas.openxmlformats.org/officeDocument/2006/relationships/image" Target="media/image8.jpeg"/><Relationship Id="rId27" Type="http://schemas.openxmlformats.org/officeDocument/2006/relationships/image" Target="media/image13.jp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hyperlink" Target="https://www.icnl.org/resources/library" TargetMode="External"/><Relationship Id="rId69" Type="http://schemas.openxmlformats.org/officeDocument/2006/relationships/hyperlink" Target="http://www.llmc.com/default.aspx" TargetMode="External"/><Relationship Id="rId80" Type="http://schemas.openxmlformats.org/officeDocument/2006/relationships/hyperlink" Target="https://www.amnesty.org/download/Documents/ACT3096472019ENGLISH.PDF" TargetMode="External"/><Relationship Id="rId85" Type="http://schemas.openxmlformats.org/officeDocument/2006/relationships/hyperlink" Target="https://search.proquest.com/docview/1923434416/abstract/AFE1E1CB1A414C92PQ/1?accountid=11620" TargetMode="External"/><Relationship Id="rId12" Type="http://schemas.openxmlformats.org/officeDocument/2006/relationships/footer" Target="footer4.xml"/><Relationship Id="rId17" Type="http://schemas.openxmlformats.org/officeDocument/2006/relationships/image" Target="media/image3.jpg"/><Relationship Id="rId33" Type="http://schemas.openxmlformats.org/officeDocument/2006/relationships/image" Target="media/image19.jpg"/><Relationship Id="rId38" Type="http://schemas.openxmlformats.org/officeDocument/2006/relationships/hyperlink" Target="https://www.socialprotection.go.ke/social-development-downloads/" TargetMode="External"/><Relationship Id="rId59" Type="http://schemas.openxmlformats.org/officeDocument/2006/relationships/hyperlink" Target="https://www.nyulawglobal.org/globalex/about.html" TargetMode="External"/><Relationship Id="rId103" Type="http://schemas.openxmlformats.org/officeDocument/2006/relationships/hyperlink" Target="https://uia.org/yearbook" TargetMode="External"/><Relationship Id="rId108" Type="http://schemas.openxmlformats.org/officeDocument/2006/relationships/fontTable" Target="fontTable.xml"/><Relationship Id="rId54" Type="http://schemas.openxmlformats.org/officeDocument/2006/relationships/hyperlink" Target="https://africanlii.org/" TargetMode="External"/><Relationship Id="rId70" Type="http://schemas.openxmlformats.org/officeDocument/2006/relationships/hyperlink" Target="https://www.ilo.org/dyn/natlex/natlex4.byCountry?p_lang=en" TargetMode="External"/><Relationship Id="rId75" Type="http://schemas.openxmlformats.org/officeDocument/2006/relationships/hyperlink" Target="http://www.loc.gov/law/help/statutes-at-large/" TargetMode="External"/><Relationship Id="rId91" Type="http://schemas.openxmlformats.org/officeDocument/2006/relationships/hyperlink" Target="file:///Users/demattee/OneDrive%20-%20Indiana%20University/PhD%20DeMattee/a.Dissertation/a.Writing/Abstracts%20and%20Outlines/www.icnl.org" TargetMode="External"/><Relationship Id="rId96" Type="http://schemas.openxmlformats.org/officeDocument/2006/relationships/hyperlink" Target="https://www.slideshare.net/DesireAssogbavi/civic-space-legal-framework-in-the-horn-of-afri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uriglobe.ca/" TargetMode="Externa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hyperlink" Target="https://www.socialprotection.go.ke/social-development-downloads/" TargetMode="External"/><Relationship Id="rId49" Type="http://schemas.openxmlformats.org/officeDocument/2006/relationships/hyperlink" Target="https://www.statelaw.go.ke/press-statement-on-proposed-churches-law/" TargetMode="External"/><Relationship Id="rId57" Type="http://schemas.openxmlformats.org/officeDocument/2006/relationships/hyperlink" Target="https://referenceworks.brillonline.com/browse/foreign-law-guide" TargetMode="External"/><Relationship Id="rId106" Type="http://schemas.openxmlformats.org/officeDocument/2006/relationships/hyperlink" Target="http://documents.worldbank.org/curated/en/201351468332690971/Handbook-on-good-practices-for-laws-relating-to-non-governmental-organizations" TargetMode="External"/><Relationship Id="rId10" Type="http://schemas.openxmlformats.org/officeDocument/2006/relationships/footer" Target="footer2.xml"/><Relationship Id="rId31" Type="http://schemas.openxmlformats.org/officeDocument/2006/relationships/image" Target="media/image17.jpg"/><Relationship Id="rId44" Type="http://schemas.openxmlformats.org/officeDocument/2006/relationships/image" Target="media/image27.png"/><Relationship Id="rId52" Type="http://schemas.openxmlformats.org/officeDocument/2006/relationships/footer" Target="footer6.xml"/><Relationship Id="rId60" Type="http://schemas.openxmlformats.org/officeDocument/2006/relationships/hyperlink" Target="http://www-personal.umich.edu/~graceyor/doctemp/gazettes/index.htm" TargetMode="External"/><Relationship Id="rId65" Type="http://schemas.openxmlformats.org/officeDocument/2006/relationships/hyperlink" Target="https://www.legifrance.gouv.fr" TargetMode="External"/><Relationship Id="rId73" Type="http://schemas.openxmlformats.org/officeDocument/2006/relationships/hyperlink" Target="http://www.saflii.org/" TargetMode="External"/><Relationship Id="rId78" Type="http://schemas.openxmlformats.org/officeDocument/2006/relationships/hyperlink" Target="https://www.lexadin.nl/wlg/" TargetMode="External"/><Relationship Id="rId81" Type="http://schemas.openxmlformats.org/officeDocument/2006/relationships/hyperlink" Target="https://www.amnesty.org/download/Documents/ACT3096472019ENGLISH.PDF" TargetMode="External"/><Relationship Id="rId86" Type="http://schemas.openxmlformats.org/officeDocument/2006/relationships/hyperlink" Target="https://monitor.civicus.org/Ratings/" TargetMode="External"/><Relationship Id="rId94" Type="http://schemas.openxmlformats.org/officeDocument/2006/relationships/hyperlink" Target="https://www.v-dem.net/en/" TargetMode="External"/><Relationship Id="rId99" Type="http://schemas.openxmlformats.org/officeDocument/2006/relationships/hyperlink" Target="http://dx.doi.org/10.1017/S0003055404001078" TargetMode="External"/><Relationship Id="rId101" Type="http://schemas.openxmlformats.org/officeDocument/2006/relationships/hyperlink" Target="http://hrlibrary.umn.edu/undocs/1274-2004.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23.png"/><Relationship Id="rId109" Type="http://schemas.openxmlformats.org/officeDocument/2006/relationships/theme" Target="theme/theme1.xml"/><Relationship Id="rId34" Type="http://schemas.openxmlformats.org/officeDocument/2006/relationships/image" Target="media/image20.jpg"/><Relationship Id="rId50" Type="http://schemas.openxmlformats.org/officeDocument/2006/relationships/image" Target="media/image31.png"/><Relationship Id="rId55" Type="http://schemas.openxmlformats.org/officeDocument/2006/relationships/hyperlink" Target="http://www.commonlii.org/" TargetMode="External"/><Relationship Id="rId76" Type="http://schemas.openxmlformats.org/officeDocument/2006/relationships/hyperlink" Target="http://www.westlawchina.com/index_en.html" TargetMode="External"/><Relationship Id="rId97" Type="http://schemas.openxmlformats.org/officeDocument/2006/relationships/hyperlink" Target="http://www.ohchr.org/Documents/AboutUs/CivilSociety/ReportHC/67_CSIS-MendelsonGovTargetCivilSocietyNewAgenda-2.pdf" TargetMode="External"/><Relationship Id="rId104" Type="http://schemas.openxmlformats.org/officeDocument/2006/relationships/hyperlink" Target="http://dx.doi.org/10.1016/S0305-750X(97)00098-3" TargetMode="External"/><Relationship Id="rId7" Type="http://schemas.openxmlformats.org/officeDocument/2006/relationships/endnotes" Target="endnotes.xml"/><Relationship Id="rId71" Type="http://schemas.openxmlformats.org/officeDocument/2006/relationships/hyperlink" Target="http://kenyalaw.org/kl/" TargetMode="External"/><Relationship Id="rId92" Type="http://schemas.openxmlformats.org/officeDocument/2006/relationships/hyperlink" Target="http://www.ielrc.org/content/w0002.pdf" TargetMode="External"/><Relationship Id="rId2" Type="http://schemas.openxmlformats.org/officeDocument/2006/relationships/numbering" Target="numbering.xml"/><Relationship Id="rId29" Type="http://schemas.openxmlformats.org/officeDocument/2006/relationships/image" Target="media/image15.jpg"/><Relationship Id="rId24" Type="http://schemas.openxmlformats.org/officeDocument/2006/relationships/image" Target="media/image10.jpg"/><Relationship Id="rId40" Type="http://schemas.openxmlformats.org/officeDocument/2006/relationships/hyperlink" Target="https://www.socialprotection.go.ke/social-development-downloads/" TargetMode="External"/><Relationship Id="rId45" Type="http://schemas.openxmlformats.org/officeDocument/2006/relationships/image" Target="media/image28.png"/><Relationship Id="rId66" Type="http://schemas.openxmlformats.org/officeDocument/2006/relationships/hyperlink" Target="http://www.legislation.gov.uk/" TargetMode="External"/><Relationship Id="rId87" Type="http://schemas.openxmlformats.org/officeDocument/2006/relationships/hyperlink" Target="https://doi.org/10.1016/j.jdeveco.2008.02.003" TargetMode="External"/><Relationship Id="rId61" Type="http://schemas.openxmlformats.org/officeDocument/2006/relationships/hyperlink" Target="http://www.loc.gov/law/help/guide.php" TargetMode="External"/><Relationship Id="rId82" Type="http://schemas.openxmlformats.org/officeDocument/2006/relationships/hyperlink" Target="https://doi.org/10.1016/j.worlddev.2019.03.012" TargetMode="External"/><Relationship Id="rId19" Type="http://schemas.openxmlformats.org/officeDocument/2006/relationships/image" Target="media/image5.emf"/><Relationship Id="rId14" Type="http://schemas.openxmlformats.org/officeDocument/2006/relationships/footer" Target="footer5.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www.consultant.ru/" TargetMode="External"/><Relationship Id="rId77" Type="http://schemas.openxmlformats.org/officeDocument/2006/relationships/hyperlink" Target="https://libguides.heinonline.org/world-constitutions-illustrated" TargetMode="External"/><Relationship Id="rId100" Type="http://schemas.openxmlformats.org/officeDocument/2006/relationships/hyperlink" Target="http://www.civicus.org/images/GlobalTrendsonCivilSocietyRestrictons2013.pdf" TargetMode="External"/><Relationship Id="rId105" Type="http://schemas.openxmlformats.org/officeDocument/2006/relationships/hyperlink" Target="https://www.hsfk.de/fileadmin/HSFK/hsfk_downloads/prif137.pdf" TargetMode="External"/><Relationship Id="rId8" Type="http://schemas.openxmlformats.org/officeDocument/2006/relationships/header" Target="header1.xml"/><Relationship Id="rId51" Type="http://schemas.openxmlformats.org/officeDocument/2006/relationships/hyperlink" Target="https://www.statelaw.go.ke/press-statement-on-proposed-churches-law/" TargetMode="External"/><Relationship Id="rId72" Type="http://schemas.openxmlformats.org/officeDocument/2006/relationships/hyperlink" Target="https://dds.crl.edu/search/collection/16" TargetMode="External"/><Relationship Id="rId93" Type="http://schemas.openxmlformats.org/officeDocument/2006/relationships/hyperlink" Target="http://freeassembly.net/foaa-online/" TargetMode="External"/><Relationship Id="rId98" Type="http://schemas.openxmlformats.org/officeDocument/2006/relationships/hyperlink" Target="file:///Users/demattee/OneDrive%20-%20Indiana%20University/PhD%20DeMattee/a.Dissertation/a.Writing/Abstracts%20and%20Outlines/www.freedomhouse.org" TargetMode="Externa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9.png"/><Relationship Id="rId67" Type="http://schemas.openxmlformats.org/officeDocument/2006/relationships/hyperlink" Target="https://www.legislationline.org/" TargetMode="External"/><Relationship Id="rId20" Type="http://schemas.openxmlformats.org/officeDocument/2006/relationships/image" Target="media/image6.jpg"/><Relationship Id="rId41" Type="http://schemas.openxmlformats.org/officeDocument/2006/relationships/image" Target="media/image24.png"/><Relationship Id="rId62" Type="http://schemas.openxmlformats.org/officeDocument/2006/relationships/hyperlink" Target="https://www.icnl.org/" TargetMode="External"/><Relationship Id="rId83" Type="http://schemas.openxmlformats.org/officeDocument/2006/relationships/hyperlink" Target="http://carnegieendowment.org/files/closing_space.pdf" TargetMode="External"/><Relationship Id="rId88" Type="http://schemas.openxmlformats.org/officeDocument/2006/relationships/hyperlink" Target="http://www.politicalterrorscale.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cc-cpi.int/pages/item.aspx?name=pr1099" TargetMode="External"/><Relationship Id="rId2" Type="http://schemas.openxmlformats.org/officeDocument/2006/relationships/hyperlink" Target="https://research.un.org/en/docs/sc/quick" TargetMode="External"/><Relationship Id="rId1" Type="http://schemas.openxmlformats.org/officeDocument/2006/relationships/hyperlink" Target="https://www.eac.int/" TargetMode="External"/><Relationship Id="rId6" Type="http://schemas.openxmlformats.org/officeDocument/2006/relationships/hyperlink" Target="https://www.un.org/en/universal-declaration-human-rights/" TargetMode="External"/><Relationship Id="rId5" Type="http://schemas.openxmlformats.org/officeDocument/2006/relationships/hyperlink" Target="https://big4.delivery.go.ke/" TargetMode="External"/><Relationship Id="rId4" Type="http://schemas.openxmlformats.org/officeDocument/2006/relationships/hyperlink" Target="https://www.president.go.k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emattee/Library/Group%20Containers/UBF8T346G9.Office/User%20Content.localized/Templates.localized/IU%20Dissert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B8416-823E-DC4D-811E-0066DC55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IU Dissertation Template.dotx</Template>
  <TotalTime>1</TotalTime>
  <Pages>307</Pages>
  <Words>121130</Words>
  <Characters>690443</Characters>
  <Application>Microsoft Office Word</Application>
  <DocSecurity>0</DocSecurity>
  <Lines>5753</Lines>
  <Paragraphs>1619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@demattee</cp:lastModifiedBy>
  <cp:revision>2</cp:revision>
  <cp:lastPrinted>2020-05-23T12:14:00Z</cp:lastPrinted>
  <dcterms:created xsi:type="dcterms:W3CDTF">2020-07-21T07:07:00Z</dcterms:created>
  <dcterms:modified xsi:type="dcterms:W3CDTF">2020-07-21T07:07:00Z</dcterms:modified>
</cp:coreProperties>
</file>